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64660" w14:textId="5C2AADDD" w:rsidR="008C4672" w:rsidRPr="00A71F9C" w:rsidRDefault="0049411D" w:rsidP="00FE0D09">
      <w:pPr>
        <w:jc w:val="center"/>
        <w:rPr>
          <w:rFonts w:ascii="Book Antiqua" w:hAnsi="Book Antiqua"/>
          <w:sz w:val="36"/>
          <w:lang w:val="es-ES_tradnl"/>
        </w:rPr>
      </w:pPr>
      <w:r w:rsidRPr="00A71F9C">
        <w:rPr>
          <w:rFonts w:ascii="Book Antiqua" w:hAnsi="Book Antiqua"/>
          <w:sz w:val="36"/>
          <w:lang w:val="es-ES_tradnl"/>
        </w:rPr>
        <w:t>GOBIERNO</w:t>
      </w:r>
      <w:r w:rsidR="00FE0D09" w:rsidRPr="00A71F9C">
        <w:rPr>
          <w:rFonts w:ascii="Book Antiqua" w:hAnsi="Book Antiqua"/>
          <w:sz w:val="36"/>
          <w:lang w:val="es-ES_tradnl"/>
        </w:rPr>
        <w:t xml:space="preserve"> DE PUERTO RICO</w:t>
      </w:r>
    </w:p>
    <w:p w14:paraId="46D6C098" w14:textId="77777777" w:rsidR="00FE0D09" w:rsidRPr="00FE1B7B" w:rsidRDefault="00FE0D09" w:rsidP="00FE0D09">
      <w:pPr>
        <w:jc w:val="center"/>
        <w:rPr>
          <w:rFonts w:ascii="Book Antiqua" w:hAnsi="Book Antiqua"/>
          <w:sz w:val="32"/>
          <w:szCs w:val="32"/>
          <w:lang w:val="es-ES_tradnl"/>
        </w:rPr>
      </w:pPr>
    </w:p>
    <w:p w14:paraId="37A75A64" w14:textId="4B71CD82" w:rsidR="00FE0D09" w:rsidRPr="00A71F9C" w:rsidRDefault="0049411D" w:rsidP="00FE0D09">
      <w:pPr>
        <w:pStyle w:val="Title2"/>
        <w:rPr>
          <w:rFonts w:ascii="Book Antiqua" w:hAnsi="Book Antiqua"/>
          <w:lang w:val="es-ES_tradnl"/>
        </w:rPr>
      </w:pPr>
      <w:r w:rsidRPr="00A71F9C">
        <w:rPr>
          <w:rFonts w:ascii="Book Antiqua" w:hAnsi="Book Antiqua"/>
          <w:lang w:val="es-ES_tradnl"/>
        </w:rPr>
        <w:t>20</w:t>
      </w:r>
      <w:r w:rsidR="00FE0D09" w:rsidRPr="00A71F9C">
        <w:rPr>
          <w:rFonts w:ascii="Book Antiqua" w:hAnsi="Book Antiqua"/>
          <w:lang w:val="es-ES_tradnl"/>
        </w:rPr>
        <w:t xml:space="preserve"> </w:t>
      </w:r>
      <w:r w:rsidR="00C361E7">
        <w:rPr>
          <w:rFonts w:ascii="Book Antiqua" w:hAnsi="Book Antiqua"/>
          <w:vertAlign w:val="superscript"/>
          <w:lang w:val="es-ES_tradnl"/>
        </w:rPr>
        <w:t>m</w:t>
      </w:r>
      <w:r w:rsidR="00FE0D09" w:rsidRPr="00A71F9C">
        <w:rPr>
          <w:rFonts w:ascii="Book Antiqua" w:hAnsi="Book Antiqua"/>
          <w:vertAlign w:val="superscript"/>
          <w:lang w:val="es-ES_tradnl"/>
        </w:rPr>
        <w:t>a</w:t>
      </w:r>
      <w:r w:rsidR="00727538" w:rsidRPr="00A71F9C">
        <w:rPr>
          <w:rFonts w:ascii="Book Antiqua" w:hAnsi="Book Antiqua"/>
          <w:vertAlign w:val="superscript"/>
          <w:lang w:val="es-ES_tradnl"/>
        </w:rPr>
        <w:t>.</w:t>
      </w:r>
      <w:r w:rsidR="00FE0D09" w:rsidRPr="00A71F9C">
        <w:rPr>
          <w:rFonts w:ascii="Book Antiqua" w:hAnsi="Book Antiqua"/>
          <w:lang w:val="es-ES_tradnl"/>
        </w:rPr>
        <w:tab/>
        <w:t>Asamblea</w:t>
      </w:r>
      <w:r w:rsidR="00FE0D09" w:rsidRPr="00A71F9C">
        <w:rPr>
          <w:rFonts w:ascii="Book Antiqua" w:hAnsi="Book Antiqua"/>
          <w:lang w:val="es-ES_tradnl"/>
        </w:rPr>
        <w:tab/>
      </w:r>
      <w:r w:rsidRPr="00A71F9C">
        <w:rPr>
          <w:rFonts w:ascii="Book Antiqua" w:hAnsi="Book Antiqua"/>
          <w:lang w:val="es-ES_tradnl"/>
        </w:rPr>
        <w:t>1</w:t>
      </w:r>
      <w:r w:rsidR="00FE0D09" w:rsidRPr="00A71F9C">
        <w:rPr>
          <w:rFonts w:ascii="Book Antiqua" w:hAnsi="Book Antiqua"/>
          <w:lang w:val="es-ES_tradnl"/>
        </w:rPr>
        <w:t xml:space="preserve"> </w:t>
      </w:r>
      <w:proofErr w:type="spellStart"/>
      <w:r w:rsidRPr="00A71F9C">
        <w:rPr>
          <w:rFonts w:ascii="Book Antiqua" w:hAnsi="Book Antiqua"/>
          <w:vertAlign w:val="superscript"/>
          <w:lang w:val="es-ES_tradnl"/>
        </w:rPr>
        <w:t>r</w:t>
      </w:r>
      <w:r w:rsidR="00FE0D09" w:rsidRPr="00A71F9C">
        <w:rPr>
          <w:rFonts w:ascii="Book Antiqua" w:hAnsi="Book Antiqua"/>
          <w:vertAlign w:val="superscript"/>
          <w:lang w:val="es-ES_tradnl"/>
        </w:rPr>
        <w:t>a</w:t>
      </w:r>
      <w:proofErr w:type="spellEnd"/>
      <w:r w:rsidR="00727538" w:rsidRPr="00A71F9C">
        <w:rPr>
          <w:rFonts w:ascii="Book Antiqua" w:hAnsi="Book Antiqua"/>
          <w:vertAlign w:val="superscript"/>
          <w:lang w:val="es-ES_tradnl"/>
        </w:rPr>
        <w:t>.</w:t>
      </w:r>
      <w:r w:rsidR="00FE0D09" w:rsidRPr="00A71F9C">
        <w:rPr>
          <w:rFonts w:ascii="Book Antiqua" w:hAnsi="Book Antiqua"/>
          <w:lang w:val="es-ES_tradnl"/>
        </w:rPr>
        <w:tab/>
        <w:t>Sesión</w:t>
      </w:r>
    </w:p>
    <w:p w14:paraId="2A4379A2" w14:textId="77777777" w:rsidR="00FE0D09" w:rsidRPr="00A71F9C" w:rsidRDefault="00FE0D09" w:rsidP="00FE0D09">
      <w:pPr>
        <w:pStyle w:val="Title2"/>
        <w:rPr>
          <w:rFonts w:ascii="Book Antiqua" w:hAnsi="Book Antiqua"/>
          <w:lang w:val="es-ES_tradnl"/>
        </w:rPr>
      </w:pPr>
      <w:r w:rsidRPr="00A71F9C">
        <w:rPr>
          <w:rFonts w:ascii="Book Antiqua" w:hAnsi="Book Antiqua"/>
          <w:lang w:val="es-ES_tradnl"/>
        </w:rPr>
        <w:tab/>
        <w:t>Legislativa</w:t>
      </w:r>
      <w:r w:rsidRPr="00A71F9C">
        <w:rPr>
          <w:rFonts w:ascii="Book Antiqua" w:hAnsi="Book Antiqua"/>
          <w:lang w:val="es-ES_tradnl"/>
        </w:rPr>
        <w:tab/>
      </w:r>
      <w:r w:rsidRPr="00A71F9C">
        <w:rPr>
          <w:rFonts w:ascii="Book Antiqua" w:hAnsi="Book Antiqua"/>
          <w:lang w:val="es-ES_tradnl"/>
        </w:rPr>
        <w:tab/>
        <w:t>Ordinaria</w:t>
      </w:r>
    </w:p>
    <w:p w14:paraId="799E0461" w14:textId="77777777" w:rsidR="00FE0D09" w:rsidRPr="00A71F9C" w:rsidRDefault="00FE0D09" w:rsidP="00FE0D09">
      <w:pPr>
        <w:rPr>
          <w:lang w:val="es-ES_tradnl"/>
        </w:rPr>
      </w:pPr>
    </w:p>
    <w:p w14:paraId="3E1AF6D9" w14:textId="77777777" w:rsidR="00FE0D09" w:rsidRPr="00A71F9C" w:rsidRDefault="00FE0D09" w:rsidP="00FB2137">
      <w:pPr>
        <w:spacing w:line="360" w:lineRule="auto"/>
        <w:jc w:val="center"/>
        <w:rPr>
          <w:rFonts w:ascii="Book Antiqua" w:hAnsi="Book Antiqua"/>
          <w:b/>
          <w:sz w:val="36"/>
          <w:lang w:val="es-ES_tradnl"/>
        </w:rPr>
      </w:pPr>
      <w:r w:rsidRPr="00A71F9C">
        <w:rPr>
          <w:rFonts w:ascii="Book Antiqua" w:hAnsi="Book Antiqua"/>
          <w:b/>
          <w:sz w:val="36"/>
          <w:lang w:val="es-ES_tradnl"/>
        </w:rPr>
        <w:t>SENADO DE PUERTO RICO</w:t>
      </w:r>
    </w:p>
    <w:p w14:paraId="2B7CB52E" w14:textId="77777777" w:rsidR="00FE0D09" w:rsidRPr="00A71F9C" w:rsidRDefault="00FE0D09" w:rsidP="00FB2137">
      <w:pPr>
        <w:spacing w:line="360" w:lineRule="auto"/>
        <w:jc w:val="center"/>
        <w:rPr>
          <w:rFonts w:ascii="Book Antiqua" w:hAnsi="Book Antiqua"/>
          <w:b/>
          <w:sz w:val="52"/>
          <w:lang w:val="es-ES_tradnl"/>
        </w:rPr>
      </w:pPr>
      <w:r w:rsidRPr="00A71F9C">
        <w:rPr>
          <w:rFonts w:ascii="Book Antiqua" w:hAnsi="Book Antiqua"/>
          <w:b/>
          <w:sz w:val="52"/>
          <w:lang w:val="es-ES_tradnl"/>
        </w:rPr>
        <w:t xml:space="preserve">P. del S. </w:t>
      </w:r>
      <w:r w:rsidR="00FD79F2" w:rsidRPr="00A71F9C">
        <w:rPr>
          <w:rFonts w:ascii="Book Antiqua" w:hAnsi="Book Antiqua"/>
          <w:b/>
          <w:sz w:val="52"/>
          <w:lang w:val="es-ES_tradnl"/>
        </w:rPr>
        <w:t>460</w:t>
      </w:r>
    </w:p>
    <w:p w14:paraId="6A3F7116" w14:textId="77777777" w:rsidR="00FE0D09" w:rsidRPr="00A71F9C" w:rsidRDefault="00736BC7" w:rsidP="00FB2137">
      <w:pPr>
        <w:spacing w:line="360" w:lineRule="auto"/>
        <w:jc w:val="center"/>
        <w:rPr>
          <w:rFonts w:ascii="Book Antiqua" w:hAnsi="Book Antiqua"/>
          <w:lang w:val="es-ES_tradnl"/>
        </w:rPr>
      </w:pPr>
      <w:r w:rsidRPr="00A71F9C">
        <w:rPr>
          <w:rFonts w:ascii="Book Antiqua" w:hAnsi="Book Antiqua"/>
          <w:lang w:val="es-ES_tradnl"/>
        </w:rPr>
        <w:t>2</w:t>
      </w:r>
      <w:r w:rsidR="000F29E1" w:rsidRPr="00A71F9C">
        <w:rPr>
          <w:rFonts w:ascii="Book Antiqua" w:hAnsi="Book Antiqua"/>
          <w:lang w:val="es-ES_tradnl"/>
        </w:rPr>
        <w:t>8</w:t>
      </w:r>
      <w:r w:rsidR="00FE0D09" w:rsidRPr="00A71F9C">
        <w:rPr>
          <w:rFonts w:ascii="Book Antiqua" w:hAnsi="Book Antiqua"/>
          <w:lang w:val="es-ES_tradnl"/>
        </w:rPr>
        <w:t xml:space="preserve"> de </w:t>
      </w:r>
      <w:r w:rsidR="0049411D" w:rsidRPr="00A71F9C">
        <w:rPr>
          <w:rFonts w:ascii="Book Antiqua" w:hAnsi="Book Antiqua"/>
          <w:lang w:val="es-ES_tradnl"/>
        </w:rPr>
        <w:t>marzo</w:t>
      </w:r>
      <w:r w:rsidR="00FE0D09" w:rsidRPr="00A71F9C">
        <w:rPr>
          <w:rFonts w:ascii="Book Antiqua" w:hAnsi="Book Antiqua"/>
          <w:lang w:val="es-ES_tradnl"/>
        </w:rPr>
        <w:t xml:space="preserve"> de 202</w:t>
      </w:r>
      <w:r w:rsidR="0049411D" w:rsidRPr="00A71F9C">
        <w:rPr>
          <w:rFonts w:ascii="Book Antiqua" w:hAnsi="Book Antiqua"/>
          <w:lang w:val="es-ES_tradnl"/>
        </w:rPr>
        <w:t>5</w:t>
      </w:r>
    </w:p>
    <w:p w14:paraId="1EE24EDB" w14:textId="77777777" w:rsidR="00FE0D09" w:rsidRDefault="00FE0D09" w:rsidP="00FB2137">
      <w:pPr>
        <w:spacing w:line="360" w:lineRule="auto"/>
        <w:jc w:val="center"/>
        <w:rPr>
          <w:rFonts w:ascii="Book Antiqua" w:hAnsi="Book Antiqua"/>
          <w:i/>
          <w:lang w:val="es-ES_tradnl"/>
        </w:rPr>
      </w:pPr>
      <w:r w:rsidRPr="00A71F9C">
        <w:rPr>
          <w:rFonts w:ascii="Book Antiqua" w:hAnsi="Book Antiqua"/>
          <w:lang w:val="es-ES_tradnl"/>
        </w:rPr>
        <w:t xml:space="preserve">Presentado por el señor </w:t>
      </w:r>
      <w:r w:rsidR="0049411D" w:rsidRPr="00A71F9C">
        <w:rPr>
          <w:rFonts w:ascii="Book Antiqua" w:hAnsi="Book Antiqua"/>
          <w:i/>
          <w:lang w:val="es-ES_tradnl"/>
        </w:rPr>
        <w:t>Rosa</w:t>
      </w:r>
      <w:r w:rsidRPr="00A71F9C">
        <w:rPr>
          <w:rFonts w:ascii="Book Antiqua" w:hAnsi="Book Antiqua"/>
          <w:i/>
          <w:lang w:val="es-ES_tradnl"/>
        </w:rPr>
        <w:t xml:space="preserve"> Ramos</w:t>
      </w:r>
    </w:p>
    <w:p w14:paraId="045A0DDF" w14:textId="2B143C23" w:rsidR="00C361E7" w:rsidRPr="00A71F9C" w:rsidRDefault="00C361E7" w:rsidP="005E4320">
      <w:pPr>
        <w:spacing w:after="120"/>
        <w:jc w:val="center"/>
        <w:rPr>
          <w:rFonts w:ascii="Book Antiqua" w:hAnsi="Book Antiqua"/>
          <w:i/>
          <w:lang w:val="es-ES_tradnl"/>
        </w:rPr>
      </w:pPr>
      <w:r>
        <w:rPr>
          <w:rFonts w:ascii="Book Antiqua" w:hAnsi="Book Antiqua"/>
          <w:i/>
          <w:lang w:val="es-ES_tradnl"/>
        </w:rPr>
        <w:t>Coautores la señora Barlucea Rodríguez; l</w:t>
      </w:r>
      <w:r w:rsidR="00FB2137">
        <w:rPr>
          <w:rFonts w:ascii="Book Antiqua" w:hAnsi="Book Antiqua"/>
          <w:i/>
          <w:lang w:val="es-ES_tradnl"/>
        </w:rPr>
        <w:t>os</w:t>
      </w:r>
      <w:r>
        <w:rPr>
          <w:rFonts w:ascii="Book Antiqua" w:hAnsi="Book Antiqua"/>
          <w:i/>
          <w:lang w:val="es-ES_tradnl"/>
        </w:rPr>
        <w:t xml:space="preserve"> señor</w:t>
      </w:r>
      <w:r w:rsidR="00FB2137">
        <w:rPr>
          <w:rFonts w:ascii="Book Antiqua" w:hAnsi="Book Antiqua"/>
          <w:i/>
          <w:lang w:val="es-ES_tradnl"/>
        </w:rPr>
        <w:t>es</w:t>
      </w:r>
      <w:r>
        <w:rPr>
          <w:rFonts w:ascii="Book Antiqua" w:hAnsi="Book Antiqua"/>
          <w:i/>
          <w:lang w:val="es-ES_tradnl"/>
        </w:rPr>
        <w:t xml:space="preserve"> Colón La Santa</w:t>
      </w:r>
      <w:r w:rsidR="00FB2137">
        <w:rPr>
          <w:rFonts w:ascii="Book Antiqua" w:hAnsi="Book Antiqua"/>
          <w:i/>
          <w:lang w:val="es-ES_tradnl"/>
        </w:rPr>
        <w:t xml:space="preserve">, </w:t>
      </w:r>
      <w:r>
        <w:rPr>
          <w:rFonts w:ascii="Book Antiqua" w:hAnsi="Book Antiqua"/>
          <w:i/>
          <w:lang w:val="es-ES_tradnl"/>
        </w:rPr>
        <w:t>Reyes Berríos y Santos Ortiz</w:t>
      </w:r>
    </w:p>
    <w:p w14:paraId="6AF7F6AE" w14:textId="77777777" w:rsidR="007A2DDE" w:rsidRPr="00A71F9C" w:rsidRDefault="007A2DDE" w:rsidP="005E4320">
      <w:pPr>
        <w:spacing w:after="120"/>
        <w:jc w:val="center"/>
        <w:rPr>
          <w:rFonts w:ascii="Book Antiqua" w:hAnsi="Book Antiqua"/>
          <w:i/>
          <w:iCs/>
          <w:szCs w:val="24"/>
          <w:lang w:val="es-419"/>
        </w:rPr>
      </w:pPr>
      <w:r w:rsidRPr="00A71F9C">
        <w:rPr>
          <w:rFonts w:ascii="Book Antiqua" w:hAnsi="Book Antiqua"/>
          <w:i/>
          <w:lang w:val="es-ES_tradnl"/>
        </w:rPr>
        <w:t xml:space="preserve">Referido a la Comisión de </w:t>
      </w:r>
      <w:r w:rsidRPr="00A71F9C">
        <w:rPr>
          <w:rFonts w:ascii="Book Antiqua" w:hAnsi="Book Antiqua"/>
          <w:i/>
          <w:iCs/>
          <w:szCs w:val="24"/>
          <w:lang w:val="es-419"/>
        </w:rPr>
        <w:t>Transportación, Telecomunicaciones, Servicios Públicos y Asuntos del Consumidor</w:t>
      </w:r>
    </w:p>
    <w:p w14:paraId="45BF6A38" w14:textId="77777777" w:rsidR="00FE0D09" w:rsidRPr="00FE1B7B" w:rsidRDefault="00FE0D09" w:rsidP="00FE0D09">
      <w:pPr>
        <w:jc w:val="both"/>
        <w:rPr>
          <w:rFonts w:ascii="Book Antiqua" w:hAnsi="Book Antiqua"/>
          <w:sz w:val="16"/>
          <w:szCs w:val="16"/>
          <w:lang w:val="es-ES_tradnl"/>
        </w:rPr>
      </w:pPr>
    </w:p>
    <w:p w14:paraId="5B5ACDAB" w14:textId="77777777" w:rsidR="00FE0D09" w:rsidRPr="00A71F9C" w:rsidRDefault="00FE0D09" w:rsidP="00FE0D09">
      <w:pPr>
        <w:jc w:val="center"/>
        <w:rPr>
          <w:rFonts w:ascii="Book Antiqua" w:hAnsi="Book Antiqua"/>
          <w:b/>
          <w:lang w:val="es-ES_tradnl"/>
        </w:rPr>
      </w:pPr>
      <w:r w:rsidRPr="00A71F9C">
        <w:rPr>
          <w:rFonts w:ascii="Book Antiqua" w:hAnsi="Book Antiqua"/>
          <w:b/>
          <w:lang w:val="es-ES_tradnl"/>
        </w:rPr>
        <w:t>LEY</w:t>
      </w:r>
    </w:p>
    <w:p w14:paraId="45910578" w14:textId="77777777" w:rsidR="00FE0D09" w:rsidRPr="00A71F9C" w:rsidRDefault="00FE0D09" w:rsidP="00FE0D09">
      <w:pPr>
        <w:jc w:val="both"/>
        <w:rPr>
          <w:rFonts w:ascii="Book Antiqua" w:hAnsi="Book Antiqua"/>
          <w:sz w:val="16"/>
          <w:szCs w:val="16"/>
          <w:lang w:val="es-ES_tradnl"/>
        </w:rPr>
      </w:pPr>
    </w:p>
    <w:p w14:paraId="678B9918" w14:textId="7E92B05B" w:rsidR="00FE0D09" w:rsidRPr="00067174" w:rsidRDefault="00FE0D09" w:rsidP="00091B93">
      <w:pPr>
        <w:ind w:left="360" w:hanging="360"/>
        <w:jc w:val="both"/>
        <w:rPr>
          <w:rFonts w:ascii="Book Antiqua" w:hAnsi="Book Antiqua"/>
          <w:lang w:val="es-ES_tradnl"/>
        </w:rPr>
      </w:pPr>
      <w:r w:rsidRPr="00067174">
        <w:rPr>
          <w:rFonts w:ascii="Book Antiqua" w:hAnsi="Book Antiqua"/>
          <w:lang w:val="es-ES_tradnl"/>
        </w:rPr>
        <w:t xml:space="preserve">Para </w:t>
      </w:r>
      <w:r w:rsidR="0025278C" w:rsidRPr="00067174">
        <w:rPr>
          <w:rFonts w:ascii="Book Antiqua" w:hAnsi="Book Antiqua"/>
          <w:lang w:val="es-ES_tradnl"/>
        </w:rPr>
        <w:t xml:space="preserve">enmendar los </w:t>
      </w:r>
      <w:r w:rsidR="00F44B4C">
        <w:rPr>
          <w:rFonts w:ascii="Book Antiqua" w:hAnsi="Book Antiqua"/>
          <w:lang w:val="es-ES_tradnl"/>
        </w:rPr>
        <w:t>A</w:t>
      </w:r>
      <w:r w:rsidR="0025278C" w:rsidRPr="00067174">
        <w:rPr>
          <w:rFonts w:ascii="Book Antiqua" w:hAnsi="Book Antiqua"/>
          <w:lang w:val="es-ES_tradnl"/>
        </w:rPr>
        <w:t xml:space="preserve">rtículos 3.13-A y 3.23 de la Ley 22-2000, según enmendada, conocida como “Ley de Vehículos y Tránsito de Puerto Rico”, con el propósito de establecer que la licencia de conducir virtual sea válida como método de identificación en Puerto Rico, exceptuando aquellos casos en </w:t>
      </w:r>
      <w:r w:rsidR="00535CAD" w:rsidRPr="00067174">
        <w:rPr>
          <w:rFonts w:ascii="Book Antiqua" w:hAnsi="Book Antiqua"/>
          <w:lang w:val="es-ES_tradnl"/>
        </w:rPr>
        <w:t>que,</w:t>
      </w:r>
      <w:r w:rsidR="0025278C" w:rsidRPr="00067174">
        <w:rPr>
          <w:rFonts w:ascii="Book Antiqua" w:hAnsi="Book Antiqua"/>
          <w:lang w:val="es-ES_tradnl"/>
        </w:rPr>
        <w:t xml:space="preserve"> por Ley o reglamentación federal, se disponga de alguna forma o método de identificación contrario a este; y para otros fines relacionados</w:t>
      </w:r>
      <w:r w:rsidR="008F6162" w:rsidRPr="00067174">
        <w:rPr>
          <w:rFonts w:ascii="Book Antiqua" w:hAnsi="Book Antiqua"/>
          <w:lang w:val="es-ES_tradnl"/>
        </w:rPr>
        <w:t>.</w:t>
      </w:r>
    </w:p>
    <w:p w14:paraId="717D1903" w14:textId="77777777" w:rsidR="00FE0D09" w:rsidRPr="00777982" w:rsidRDefault="00FE0D09" w:rsidP="00FE0D09">
      <w:pPr>
        <w:ind w:left="360" w:hanging="360"/>
        <w:jc w:val="both"/>
        <w:rPr>
          <w:rFonts w:ascii="Book Antiqua" w:hAnsi="Book Antiqua"/>
          <w:sz w:val="16"/>
          <w:szCs w:val="16"/>
          <w:lang w:val="es-ES_tradnl"/>
        </w:rPr>
      </w:pPr>
    </w:p>
    <w:p w14:paraId="67358C7C" w14:textId="77777777" w:rsidR="00FE0D09" w:rsidRDefault="00FE0D09" w:rsidP="007A2DDE">
      <w:pPr>
        <w:spacing w:before="120" w:after="120"/>
        <w:jc w:val="center"/>
        <w:rPr>
          <w:rFonts w:ascii="Book Antiqua" w:hAnsi="Book Antiqua"/>
          <w:lang w:val="es-ES_tradnl"/>
        </w:rPr>
      </w:pPr>
      <w:r>
        <w:rPr>
          <w:rFonts w:ascii="Book Antiqua" w:hAnsi="Book Antiqua"/>
          <w:b/>
          <w:lang w:val="es-ES_tradnl"/>
        </w:rPr>
        <w:t>EXPOSICIÓN DE MOTIVOS</w:t>
      </w:r>
    </w:p>
    <w:p w14:paraId="0C5B6FC1" w14:textId="77777777" w:rsidR="00FE0D09" w:rsidRPr="00067174" w:rsidRDefault="00FE0D09" w:rsidP="00777982">
      <w:pPr>
        <w:spacing w:before="120" w:after="120" w:line="360" w:lineRule="auto"/>
        <w:ind w:firstLine="360"/>
        <w:jc w:val="both"/>
        <w:rPr>
          <w:rFonts w:ascii="Book Antiqua" w:hAnsi="Book Antiqua"/>
          <w:lang w:val="es-ES_tradnl"/>
        </w:rPr>
      </w:pPr>
      <w:r w:rsidRPr="00067174">
        <w:rPr>
          <w:rFonts w:ascii="Book Antiqua" w:hAnsi="Book Antiqua"/>
          <w:lang w:val="es-ES_tradnl"/>
        </w:rPr>
        <w:t xml:space="preserve">La </w:t>
      </w:r>
      <w:bookmarkStart w:id="0" w:name="_Hlk200793605"/>
      <w:r w:rsidRPr="00067174">
        <w:rPr>
          <w:rFonts w:ascii="Book Antiqua" w:hAnsi="Book Antiqua"/>
          <w:lang w:val="es-ES_tradnl"/>
        </w:rPr>
        <w:t xml:space="preserve">expansión que ha tenido la tecnología de la información y la comunicación en todos los ámbitos y niveles de nuestra </w:t>
      </w:r>
      <w:r w:rsidR="00CB7748" w:rsidRPr="00067174">
        <w:rPr>
          <w:rFonts w:ascii="Book Antiqua" w:hAnsi="Book Antiqua"/>
          <w:lang w:val="es-ES_tradnl"/>
        </w:rPr>
        <w:t>sociedad</w:t>
      </w:r>
      <w:r w:rsidRPr="00067174">
        <w:rPr>
          <w:rFonts w:ascii="Book Antiqua" w:hAnsi="Book Antiqua"/>
          <w:lang w:val="es-ES_tradnl"/>
        </w:rPr>
        <w:t xml:space="preserve"> ha demostrado ser consistente, continu</w:t>
      </w:r>
      <w:r w:rsidR="008B2A4C" w:rsidRPr="00067174">
        <w:rPr>
          <w:rFonts w:ascii="Book Antiqua" w:hAnsi="Book Antiqua"/>
          <w:lang w:val="es-ES_tradnl"/>
        </w:rPr>
        <w:t>a</w:t>
      </w:r>
      <w:r w:rsidRPr="00067174">
        <w:rPr>
          <w:rFonts w:ascii="Book Antiqua" w:hAnsi="Book Antiqua"/>
          <w:lang w:val="es-ES_tradnl"/>
        </w:rPr>
        <w:t xml:space="preserve"> y </w:t>
      </w:r>
      <w:r w:rsidR="00B97A51" w:rsidRPr="00067174">
        <w:rPr>
          <w:rFonts w:ascii="Book Antiqua" w:hAnsi="Book Antiqua"/>
          <w:lang w:val="es-ES_tradnl"/>
        </w:rPr>
        <w:t>acelerada</w:t>
      </w:r>
      <w:r w:rsidRPr="00067174">
        <w:rPr>
          <w:rFonts w:ascii="Book Antiqua" w:hAnsi="Book Antiqua"/>
          <w:lang w:val="es-ES_tradnl"/>
        </w:rPr>
        <w:t xml:space="preserve">. Por lo tanto, reconociendo que la </w:t>
      </w:r>
      <w:r w:rsidR="008B2A4C" w:rsidRPr="00067174">
        <w:rPr>
          <w:rFonts w:ascii="Book Antiqua" w:hAnsi="Book Antiqua"/>
          <w:lang w:val="es-ES_tradnl"/>
        </w:rPr>
        <w:t>tecnología</w:t>
      </w:r>
      <w:r w:rsidRPr="00067174">
        <w:rPr>
          <w:rFonts w:ascii="Book Antiqua" w:hAnsi="Book Antiqua"/>
          <w:lang w:val="es-ES_tradnl"/>
        </w:rPr>
        <w:t xml:space="preserve"> es un pilar del desarrollo económico y para maximizar la eficiencia en la administración gubernamental, logrando incrementa</w:t>
      </w:r>
      <w:r w:rsidR="00CF3F05" w:rsidRPr="00067174">
        <w:rPr>
          <w:rFonts w:ascii="Book Antiqua" w:hAnsi="Book Antiqua"/>
          <w:lang w:val="es-ES_tradnl"/>
        </w:rPr>
        <w:t>r</w:t>
      </w:r>
      <w:r w:rsidRPr="00067174">
        <w:rPr>
          <w:rFonts w:ascii="Book Antiqua" w:hAnsi="Book Antiqua"/>
          <w:lang w:val="es-ES_tradnl"/>
        </w:rPr>
        <w:t xml:space="preserve"> la rapidez y la calidad del servicio, se deben ir </w:t>
      </w:r>
      <w:r w:rsidR="007059B8" w:rsidRPr="00067174">
        <w:rPr>
          <w:rFonts w:ascii="Book Antiqua" w:hAnsi="Book Antiqua"/>
          <w:lang w:val="es-ES_tradnl"/>
        </w:rPr>
        <w:t>aprobando medidas dirigida</w:t>
      </w:r>
      <w:r w:rsidRPr="00067174">
        <w:rPr>
          <w:rFonts w:ascii="Book Antiqua" w:hAnsi="Book Antiqua"/>
          <w:lang w:val="es-ES_tradnl"/>
        </w:rPr>
        <w:t>s a promover la integra</w:t>
      </w:r>
      <w:r w:rsidR="00B97A51" w:rsidRPr="00067174">
        <w:rPr>
          <w:rFonts w:ascii="Book Antiqua" w:hAnsi="Book Antiqua"/>
          <w:lang w:val="es-ES_tradnl"/>
        </w:rPr>
        <w:t>ción efectiva de la tecnología en</w:t>
      </w:r>
      <w:r w:rsidRPr="00067174">
        <w:rPr>
          <w:rFonts w:ascii="Book Antiqua" w:hAnsi="Book Antiqua"/>
          <w:lang w:val="es-ES_tradnl"/>
        </w:rPr>
        <w:t xml:space="preserve"> la gestión gubernamental. </w:t>
      </w:r>
    </w:p>
    <w:p w14:paraId="2ADAF883" w14:textId="73D2609F" w:rsidR="008B2A4C" w:rsidRPr="00067174" w:rsidRDefault="00B97A51" w:rsidP="00777982">
      <w:pPr>
        <w:spacing w:before="120" w:after="120" w:line="360" w:lineRule="auto"/>
        <w:ind w:firstLine="360"/>
        <w:jc w:val="both"/>
        <w:rPr>
          <w:rFonts w:ascii="Book Antiqua" w:hAnsi="Book Antiqua"/>
          <w:lang w:val="es-ES_tradnl"/>
        </w:rPr>
      </w:pPr>
      <w:r w:rsidRPr="00067174">
        <w:rPr>
          <w:rFonts w:ascii="Book Antiqua" w:hAnsi="Book Antiqua"/>
          <w:lang w:val="es-ES_tradnl"/>
        </w:rPr>
        <w:t>Para</w:t>
      </w:r>
      <w:r w:rsidR="00FE0D09" w:rsidRPr="00067174">
        <w:rPr>
          <w:rFonts w:ascii="Book Antiqua" w:hAnsi="Book Antiqua"/>
          <w:lang w:val="es-ES_tradnl"/>
        </w:rPr>
        <w:t xml:space="preserve"> lograr un gobierno innovador capaz de utilizar la tecnología para cumplir con las expectativas de la ciudadanía y con los estándares modernos de la gobernanza</w:t>
      </w:r>
      <w:r w:rsidR="00FC2DD8" w:rsidRPr="00067174">
        <w:rPr>
          <w:rFonts w:ascii="Book Antiqua" w:hAnsi="Book Antiqua"/>
          <w:lang w:val="es-ES_tradnl"/>
        </w:rPr>
        <w:t xml:space="preserve">, </w:t>
      </w:r>
      <w:r w:rsidRPr="00067174">
        <w:rPr>
          <w:rFonts w:ascii="Book Antiqua" w:hAnsi="Book Antiqua"/>
          <w:lang w:val="es-ES_tradnl"/>
        </w:rPr>
        <w:t xml:space="preserve">es </w:t>
      </w:r>
      <w:r w:rsidR="008B2A4C" w:rsidRPr="00067174">
        <w:rPr>
          <w:rFonts w:ascii="Book Antiqua" w:hAnsi="Book Antiqua"/>
          <w:lang w:val="es-ES_tradnl"/>
        </w:rPr>
        <w:lastRenderedPageBreak/>
        <w:t>necesario</w:t>
      </w:r>
      <w:r w:rsidRPr="00067174">
        <w:rPr>
          <w:rFonts w:ascii="Book Antiqua" w:hAnsi="Book Antiqua"/>
          <w:lang w:val="es-ES_tradnl"/>
        </w:rPr>
        <w:t xml:space="preserve"> </w:t>
      </w:r>
      <w:r w:rsidR="00FE0D09" w:rsidRPr="00067174">
        <w:rPr>
          <w:rFonts w:ascii="Book Antiqua" w:hAnsi="Book Antiqua"/>
          <w:lang w:val="es-ES_tradnl"/>
        </w:rPr>
        <w:t>implementar</w:t>
      </w:r>
      <w:r w:rsidRPr="00067174">
        <w:rPr>
          <w:rFonts w:ascii="Book Antiqua" w:hAnsi="Book Antiqua"/>
          <w:lang w:val="es-ES_tradnl"/>
        </w:rPr>
        <w:t>,</w:t>
      </w:r>
      <w:r w:rsidR="00FE0D09" w:rsidRPr="00067174">
        <w:rPr>
          <w:rFonts w:ascii="Book Antiqua" w:hAnsi="Book Antiqua"/>
          <w:lang w:val="es-ES_tradnl"/>
        </w:rPr>
        <w:t xml:space="preserve"> de forma opcional </w:t>
      </w:r>
      <w:r w:rsidR="00FC2DD8" w:rsidRPr="00067174">
        <w:rPr>
          <w:rFonts w:ascii="Book Antiqua" w:hAnsi="Book Antiqua"/>
          <w:lang w:val="es-ES_tradnl"/>
        </w:rPr>
        <w:t xml:space="preserve">a </w:t>
      </w:r>
      <w:r w:rsidR="00FE0D09" w:rsidRPr="00067174">
        <w:rPr>
          <w:rFonts w:ascii="Book Antiqua" w:hAnsi="Book Antiqua"/>
          <w:lang w:val="es-ES_tradnl"/>
        </w:rPr>
        <w:t xml:space="preserve">la utilización de la licencia física, la utilización de la licencia de conducir </w:t>
      </w:r>
      <w:r w:rsidR="00EB3850" w:rsidRPr="00067174">
        <w:rPr>
          <w:rFonts w:ascii="Book Antiqua" w:hAnsi="Book Antiqua"/>
          <w:lang w:val="es-ES_tradnl"/>
        </w:rPr>
        <w:t xml:space="preserve">virtual </w:t>
      </w:r>
      <w:r w:rsidR="00FE0D09" w:rsidRPr="00067174">
        <w:rPr>
          <w:rFonts w:ascii="Book Antiqua" w:hAnsi="Book Antiqua"/>
          <w:lang w:val="es-ES_tradnl"/>
        </w:rPr>
        <w:t xml:space="preserve">para fines de identificación al realizar gestiones en el sector público, sector privado y al momento de ser </w:t>
      </w:r>
      <w:r w:rsidRPr="00067174">
        <w:rPr>
          <w:rFonts w:ascii="Book Antiqua" w:hAnsi="Book Antiqua"/>
          <w:lang w:val="es-ES_tradnl"/>
        </w:rPr>
        <w:t xml:space="preserve">intervenido </w:t>
      </w:r>
      <w:r w:rsidR="00FE0D09" w:rsidRPr="00067174">
        <w:rPr>
          <w:rFonts w:ascii="Book Antiqua" w:hAnsi="Book Antiqua"/>
          <w:lang w:val="es-ES_tradnl"/>
        </w:rPr>
        <w:t xml:space="preserve">por un agente del orden público y este solicite la licencia de conducir. </w:t>
      </w:r>
    </w:p>
    <w:p w14:paraId="2D7C7250" w14:textId="77777777" w:rsidR="00FE0D09" w:rsidRPr="00067174" w:rsidRDefault="00FE0D09" w:rsidP="00FC4D44">
      <w:pPr>
        <w:tabs>
          <w:tab w:val="left" w:pos="8460"/>
        </w:tabs>
        <w:spacing w:before="120" w:after="120" w:line="360" w:lineRule="auto"/>
        <w:ind w:firstLine="360"/>
        <w:jc w:val="both"/>
        <w:rPr>
          <w:rFonts w:ascii="Book Antiqua" w:hAnsi="Book Antiqua"/>
          <w:lang w:val="es-ES_tradnl"/>
        </w:rPr>
      </w:pPr>
      <w:r w:rsidRPr="00067174">
        <w:rPr>
          <w:rFonts w:ascii="Book Antiqua" w:hAnsi="Book Antiqua"/>
          <w:lang w:val="es-ES_tradnl"/>
        </w:rPr>
        <w:t xml:space="preserve">La </w:t>
      </w:r>
      <w:r w:rsidR="00194199" w:rsidRPr="00067174">
        <w:rPr>
          <w:rFonts w:ascii="Book Antiqua" w:hAnsi="Book Antiqua"/>
          <w:lang w:val="es-ES_tradnl"/>
        </w:rPr>
        <w:t>Oficina de Puerto Rico Innovation and Technology Service (PRITS),</w:t>
      </w:r>
      <w:r w:rsidRPr="00067174">
        <w:rPr>
          <w:rFonts w:ascii="Book Antiqua" w:hAnsi="Book Antiqua"/>
          <w:lang w:val="es-ES_tradnl"/>
        </w:rPr>
        <w:t xml:space="preserve"> </w:t>
      </w:r>
      <w:r w:rsidR="00194199" w:rsidRPr="00067174">
        <w:rPr>
          <w:rFonts w:ascii="Book Antiqua" w:hAnsi="Book Antiqua"/>
          <w:lang w:val="es-ES_tradnl"/>
        </w:rPr>
        <w:t xml:space="preserve">tiene a su cargo </w:t>
      </w:r>
      <w:r w:rsidRPr="00067174">
        <w:rPr>
          <w:rFonts w:ascii="Book Antiqua" w:hAnsi="Book Antiqua"/>
          <w:lang w:val="es-ES_tradnl"/>
        </w:rPr>
        <w:t>la transformación digital del Gobierno de Puerto Rico</w:t>
      </w:r>
      <w:r w:rsidR="00FC4D44" w:rsidRPr="00067174">
        <w:rPr>
          <w:rFonts w:ascii="Book Antiqua" w:hAnsi="Book Antiqua"/>
          <w:lang w:val="es-ES_tradnl"/>
        </w:rPr>
        <w:t>, a</w:t>
      </w:r>
      <w:r w:rsidRPr="00067174">
        <w:rPr>
          <w:rFonts w:ascii="Book Antiqua" w:hAnsi="Book Antiqua"/>
          <w:lang w:val="es-ES_tradnl"/>
        </w:rPr>
        <w:t>nte los desafíos y las tendencias de la era moderna, a través de la innovación, la tecnología y un enfoque colaborativo. Para lograr esta transformación</w:t>
      </w:r>
      <w:r w:rsidR="00AB1463" w:rsidRPr="00067174">
        <w:rPr>
          <w:rFonts w:ascii="Book Antiqua" w:hAnsi="Book Antiqua"/>
          <w:lang w:val="es-ES_tradnl"/>
        </w:rPr>
        <w:t>,</w:t>
      </w:r>
      <w:r w:rsidRPr="00067174">
        <w:rPr>
          <w:rFonts w:ascii="Book Antiqua" w:hAnsi="Book Antiqua"/>
          <w:lang w:val="es-ES_tradnl"/>
        </w:rPr>
        <w:t xml:space="preserve"> debemos comenzar por utilizar las innovaciones tecnológicas creadas por el PRITS y dar paso a legislación que apoye la innovación tecnológica. Las innovaciones tecnológicas que </w:t>
      </w:r>
      <w:r w:rsidR="00B97A51" w:rsidRPr="00067174">
        <w:rPr>
          <w:rFonts w:ascii="Book Antiqua" w:hAnsi="Book Antiqua"/>
          <w:lang w:val="es-ES_tradnl"/>
        </w:rPr>
        <w:t xml:space="preserve">provee </w:t>
      </w:r>
      <w:r w:rsidRPr="00067174">
        <w:rPr>
          <w:rFonts w:ascii="Book Antiqua" w:hAnsi="Book Antiqua"/>
          <w:lang w:val="es-ES_tradnl"/>
        </w:rPr>
        <w:t xml:space="preserve">el PRITS son sumamente seguras y confiables debido </w:t>
      </w:r>
      <w:r w:rsidR="00AB1463" w:rsidRPr="00067174">
        <w:rPr>
          <w:rFonts w:ascii="Book Antiqua" w:hAnsi="Book Antiqua"/>
          <w:lang w:val="es-ES_tradnl"/>
        </w:rPr>
        <w:t>a su</w:t>
      </w:r>
      <w:r w:rsidRPr="00067174">
        <w:rPr>
          <w:rFonts w:ascii="Book Antiqua" w:hAnsi="Book Antiqua"/>
          <w:lang w:val="es-ES_tradnl"/>
        </w:rPr>
        <w:t xml:space="preserve"> compromiso s</w:t>
      </w:r>
      <w:r w:rsidR="00AB1463" w:rsidRPr="00067174">
        <w:rPr>
          <w:rFonts w:ascii="Book Antiqua" w:hAnsi="Book Antiqua"/>
          <w:lang w:val="es-ES_tradnl"/>
        </w:rPr>
        <w:t>ó</w:t>
      </w:r>
      <w:r w:rsidRPr="00067174">
        <w:rPr>
          <w:rFonts w:ascii="Book Antiqua" w:hAnsi="Book Antiqua"/>
          <w:lang w:val="es-ES_tradnl"/>
        </w:rPr>
        <w:t xml:space="preserve">lido con la ciberseguridad.  </w:t>
      </w:r>
    </w:p>
    <w:p w14:paraId="1A3A2DCC" w14:textId="54A6DF64" w:rsidR="00FE0D09" w:rsidRPr="00067174" w:rsidRDefault="00FE0D09" w:rsidP="00777982">
      <w:pPr>
        <w:spacing w:before="120" w:after="120" w:line="360" w:lineRule="auto"/>
        <w:ind w:firstLine="360"/>
        <w:jc w:val="both"/>
        <w:rPr>
          <w:rFonts w:ascii="Book Antiqua" w:hAnsi="Book Antiqua"/>
          <w:lang w:val="es-ES_tradnl"/>
        </w:rPr>
      </w:pPr>
      <w:r w:rsidRPr="00067174">
        <w:rPr>
          <w:rFonts w:ascii="Book Antiqua" w:hAnsi="Book Antiqua"/>
          <w:lang w:val="es-ES_tradnl"/>
        </w:rPr>
        <w:t xml:space="preserve">La aplicación de CESCO Digital es la aplicación que permite a los puertorriqueños, tener acceso a su licencia de conducir </w:t>
      </w:r>
      <w:r w:rsidR="00EB3850" w:rsidRPr="00067174">
        <w:rPr>
          <w:rFonts w:ascii="Book Antiqua" w:hAnsi="Book Antiqua"/>
          <w:lang w:val="es-ES_tradnl"/>
        </w:rPr>
        <w:t>virtual</w:t>
      </w:r>
      <w:r w:rsidRPr="00067174">
        <w:rPr>
          <w:rFonts w:ascii="Book Antiqua" w:hAnsi="Book Antiqua"/>
          <w:lang w:val="es-ES_tradnl"/>
        </w:rPr>
        <w:t xml:space="preserve">, </w:t>
      </w:r>
      <w:proofErr w:type="spellStart"/>
      <w:r w:rsidRPr="00067174">
        <w:rPr>
          <w:rFonts w:ascii="Book Antiqua" w:hAnsi="Book Antiqua"/>
          <w:lang w:val="es-ES_tradnl"/>
        </w:rPr>
        <w:t>Vacu</w:t>
      </w:r>
      <w:proofErr w:type="spellEnd"/>
      <w:r w:rsidRPr="00067174">
        <w:rPr>
          <w:rFonts w:ascii="Book Antiqua" w:hAnsi="Book Antiqua"/>
          <w:lang w:val="es-ES_tradnl"/>
        </w:rPr>
        <w:t xml:space="preserve"> Id, cursos en línea sobre el uso y abuso de sustancias controladas</w:t>
      </w:r>
      <w:r w:rsidR="00AB4E04" w:rsidRPr="00067174">
        <w:rPr>
          <w:rFonts w:ascii="Book Antiqua" w:hAnsi="Book Antiqua"/>
          <w:lang w:val="es-ES_tradnl"/>
        </w:rPr>
        <w:t>,</w:t>
      </w:r>
      <w:r w:rsidRPr="00067174">
        <w:rPr>
          <w:rFonts w:ascii="Book Antiqua" w:hAnsi="Book Antiqua"/>
          <w:lang w:val="es-ES_tradnl"/>
        </w:rPr>
        <w:t xml:space="preserve"> alcoholismo y sus efectos, información sobre los puntos de la licencia de conducir, acceso de forma inmediata a certificaciones como Récord </w:t>
      </w:r>
      <w:proofErr w:type="spellStart"/>
      <w:r w:rsidRPr="00067174">
        <w:rPr>
          <w:rFonts w:ascii="Book Antiqua" w:hAnsi="Book Antiqua"/>
          <w:lang w:val="es-ES_tradnl"/>
        </w:rPr>
        <w:t>Choferil</w:t>
      </w:r>
      <w:proofErr w:type="spellEnd"/>
      <w:r w:rsidRPr="00067174">
        <w:rPr>
          <w:rFonts w:ascii="Book Antiqua" w:hAnsi="Book Antiqua"/>
          <w:lang w:val="es-ES_tradnl"/>
        </w:rPr>
        <w:t>, Certificación de Multas, pagar las multas, coordinar citas en los CESCO y obtener la licencia de sus vehículos para la renovación del marbete. Actualmente</w:t>
      </w:r>
      <w:r w:rsidR="00613C02" w:rsidRPr="00067174">
        <w:rPr>
          <w:rFonts w:ascii="Book Antiqua" w:hAnsi="Book Antiqua"/>
          <w:lang w:val="es-ES_tradnl"/>
        </w:rPr>
        <w:t>,</w:t>
      </w:r>
      <w:r w:rsidRPr="00067174">
        <w:rPr>
          <w:rFonts w:ascii="Book Antiqua" w:hAnsi="Book Antiqua"/>
          <w:lang w:val="es-ES_tradnl"/>
        </w:rPr>
        <w:t xml:space="preserve"> la aplicación de CESCO Digital permite acceso a la licencia de conducir </w:t>
      </w:r>
      <w:r w:rsidR="00EB3850" w:rsidRPr="00067174">
        <w:rPr>
          <w:rFonts w:ascii="Book Antiqua" w:hAnsi="Book Antiqua"/>
          <w:lang w:val="es-ES_tradnl"/>
        </w:rPr>
        <w:t xml:space="preserve">virtual </w:t>
      </w:r>
      <w:r w:rsidRPr="00067174">
        <w:rPr>
          <w:rFonts w:ascii="Book Antiqua" w:hAnsi="Book Antiqua"/>
          <w:lang w:val="es-ES_tradnl"/>
        </w:rPr>
        <w:t xml:space="preserve">y el </w:t>
      </w:r>
      <w:proofErr w:type="spellStart"/>
      <w:r w:rsidRPr="00067174">
        <w:rPr>
          <w:rFonts w:ascii="Book Antiqua" w:hAnsi="Book Antiqua"/>
          <w:lang w:val="es-ES_tradnl"/>
        </w:rPr>
        <w:t>Vacu</w:t>
      </w:r>
      <w:proofErr w:type="spellEnd"/>
      <w:r w:rsidRPr="00067174">
        <w:rPr>
          <w:rFonts w:ascii="Book Antiqua" w:hAnsi="Book Antiqua"/>
          <w:lang w:val="es-ES_tradnl"/>
        </w:rPr>
        <w:t xml:space="preserve"> Id de forma “offline”, lo que le permite al usuario, aunque no tenga servicio de </w:t>
      </w:r>
      <w:r w:rsidR="00535CAD">
        <w:rPr>
          <w:rFonts w:ascii="Book Antiqua" w:hAnsi="Book Antiqua"/>
          <w:lang w:val="es-ES_tradnl"/>
        </w:rPr>
        <w:t>I</w:t>
      </w:r>
      <w:r w:rsidRPr="00067174">
        <w:rPr>
          <w:rFonts w:ascii="Book Antiqua" w:hAnsi="Book Antiqua"/>
          <w:lang w:val="es-ES_tradnl"/>
        </w:rPr>
        <w:t xml:space="preserve">nternet en su dispositivo móvil tener acceso a ambos documentos. El CESCO Digital, además, tiene acceso seguro a la aplicación, ya que se puede tener acceso con alguno de los métodos seguros para dispositivos móviles los cuales pueden ser a través de huella dactilar, reconocimiento facial y/o contraseña, lo cual le brinda más seguridad a la </w:t>
      </w:r>
      <w:r w:rsidR="002C3DB2" w:rsidRPr="00067174">
        <w:rPr>
          <w:rFonts w:ascii="Book Antiqua" w:hAnsi="Book Antiqua"/>
          <w:lang w:val="es-ES_tradnl"/>
        </w:rPr>
        <w:t>información</w:t>
      </w:r>
      <w:r w:rsidRPr="00067174">
        <w:rPr>
          <w:rFonts w:ascii="Book Antiqua" w:hAnsi="Book Antiqua"/>
          <w:lang w:val="es-ES_tradnl"/>
        </w:rPr>
        <w:t xml:space="preserve"> del ciudadano. </w:t>
      </w:r>
    </w:p>
    <w:p w14:paraId="44FBB091" w14:textId="1060BF95" w:rsidR="00FE0D09" w:rsidRPr="00067174" w:rsidRDefault="00FC4D44" w:rsidP="00777982">
      <w:pPr>
        <w:spacing w:before="120" w:after="120" w:line="360" w:lineRule="auto"/>
        <w:ind w:firstLine="360"/>
        <w:jc w:val="both"/>
        <w:rPr>
          <w:rFonts w:ascii="Book Antiqua" w:hAnsi="Book Antiqua"/>
          <w:lang w:val="es-ES_tradnl"/>
        </w:rPr>
      </w:pPr>
      <w:r w:rsidRPr="00067174">
        <w:rPr>
          <w:rFonts w:ascii="Book Antiqua" w:hAnsi="Book Antiqua"/>
          <w:lang w:val="es-ES_tradnl"/>
        </w:rPr>
        <w:t>En síntesis</w:t>
      </w:r>
      <w:r w:rsidR="00FE0D09" w:rsidRPr="00067174">
        <w:rPr>
          <w:rFonts w:ascii="Book Antiqua" w:hAnsi="Book Antiqua"/>
          <w:lang w:val="es-ES_tradnl"/>
        </w:rPr>
        <w:t xml:space="preserve">, consideramos de suma importancia apoyar las iniciativas de innovación tecnológica que crea el PRITS, para de esta forma lograr </w:t>
      </w:r>
      <w:r w:rsidR="002C3DB2" w:rsidRPr="00067174">
        <w:rPr>
          <w:rFonts w:ascii="Book Antiqua" w:hAnsi="Book Antiqua"/>
          <w:lang w:val="es-ES_tradnl"/>
        </w:rPr>
        <w:t>tener un g</w:t>
      </w:r>
      <w:r w:rsidR="00FE0D09" w:rsidRPr="00067174">
        <w:rPr>
          <w:rFonts w:ascii="Book Antiqua" w:hAnsi="Book Antiqua"/>
          <w:lang w:val="es-ES_tradnl"/>
        </w:rPr>
        <w:t xml:space="preserve">obierno de avanzada que aumente la competitividad y la productividad al ofrecer servicios eficientes, </w:t>
      </w:r>
      <w:r w:rsidR="00FE0D09" w:rsidRPr="00067174">
        <w:rPr>
          <w:rFonts w:ascii="Book Antiqua" w:hAnsi="Book Antiqua"/>
          <w:lang w:val="es-ES_tradnl"/>
        </w:rPr>
        <w:lastRenderedPageBreak/>
        <w:t xml:space="preserve">consistentes y seguros, centrados en el beneficio de los ciudadanos. </w:t>
      </w:r>
      <w:r w:rsidR="00C361E7">
        <w:rPr>
          <w:rFonts w:ascii="Book Antiqua" w:hAnsi="Book Antiqua"/>
          <w:lang w:val="es-ES_tradnl"/>
        </w:rPr>
        <w:t xml:space="preserve"> </w:t>
      </w:r>
      <w:r w:rsidR="00CF5CE1" w:rsidRPr="00067174">
        <w:rPr>
          <w:rFonts w:ascii="Book Antiqua" w:hAnsi="Book Antiqua"/>
          <w:lang w:val="es-ES_tradnl"/>
        </w:rPr>
        <w:t xml:space="preserve">Por tanto, es necesario </w:t>
      </w:r>
      <w:r w:rsidR="00FE0D09" w:rsidRPr="00067174">
        <w:rPr>
          <w:rFonts w:ascii="Book Antiqua" w:hAnsi="Book Antiqua"/>
          <w:lang w:val="es-ES_tradnl"/>
        </w:rPr>
        <w:t xml:space="preserve">que se apruebe la </w:t>
      </w:r>
      <w:r w:rsidR="002C3DB2" w:rsidRPr="00067174">
        <w:rPr>
          <w:rFonts w:ascii="Book Antiqua" w:hAnsi="Book Antiqua"/>
          <w:lang w:val="es-ES_tradnl"/>
        </w:rPr>
        <w:t xml:space="preserve">validez de la </w:t>
      </w:r>
      <w:r w:rsidR="00FE0D09" w:rsidRPr="00067174">
        <w:rPr>
          <w:rFonts w:ascii="Book Antiqua" w:hAnsi="Book Antiqua"/>
          <w:lang w:val="es-ES_tradnl"/>
        </w:rPr>
        <w:t xml:space="preserve">utilización de la licencia de conducir </w:t>
      </w:r>
      <w:r w:rsidR="00EB3850" w:rsidRPr="00067174">
        <w:rPr>
          <w:rFonts w:ascii="Book Antiqua" w:hAnsi="Book Antiqua"/>
          <w:lang w:val="es-ES_tradnl"/>
        </w:rPr>
        <w:t xml:space="preserve">virtual </w:t>
      </w:r>
      <w:r w:rsidR="00FE0D09" w:rsidRPr="00067174">
        <w:rPr>
          <w:rFonts w:ascii="Book Antiqua" w:hAnsi="Book Antiqua"/>
          <w:lang w:val="es-ES_tradnl"/>
        </w:rPr>
        <w:t xml:space="preserve">en cualquier lugar </w:t>
      </w:r>
      <w:r w:rsidR="002C3DB2" w:rsidRPr="00067174">
        <w:rPr>
          <w:rFonts w:ascii="Book Antiqua" w:hAnsi="Book Antiqua"/>
          <w:lang w:val="es-ES_tradnl"/>
        </w:rPr>
        <w:t>que</w:t>
      </w:r>
      <w:r w:rsidR="00FE0D09" w:rsidRPr="00067174">
        <w:rPr>
          <w:rFonts w:ascii="Book Antiqua" w:hAnsi="Book Antiqua"/>
          <w:lang w:val="es-ES_tradnl"/>
        </w:rPr>
        <w:t xml:space="preserve"> los ciudadanos usan su licencia de conducir física. Es oportuno mencionar que </w:t>
      </w:r>
      <w:r w:rsidR="003062E1" w:rsidRPr="00067174">
        <w:rPr>
          <w:rFonts w:ascii="Book Antiqua" w:hAnsi="Book Antiqua"/>
          <w:lang w:val="es-ES_tradnl"/>
        </w:rPr>
        <w:t>de esta forma logra</w:t>
      </w:r>
      <w:r w:rsidR="00FE0D09" w:rsidRPr="00067174">
        <w:rPr>
          <w:rFonts w:ascii="Book Antiqua" w:hAnsi="Book Antiqua"/>
          <w:lang w:val="es-ES_tradnl"/>
        </w:rPr>
        <w:t xml:space="preserve">mos dar un paso hacia el futuro de la innovación tecnológica y facilitar a los ciudadanos la opción de utilizar su licencia de conducir </w:t>
      </w:r>
      <w:r w:rsidR="00EB3850" w:rsidRPr="00067174">
        <w:rPr>
          <w:rFonts w:ascii="Book Antiqua" w:hAnsi="Book Antiqua"/>
          <w:lang w:val="es-ES_tradnl"/>
        </w:rPr>
        <w:t xml:space="preserve">virtual </w:t>
      </w:r>
      <w:r w:rsidR="00FE0D09" w:rsidRPr="00067174">
        <w:rPr>
          <w:rFonts w:ascii="Book Antiqua" w:hAnsi="Book Antiqua"/>
          <w:lang w:val="es-ES_tradnl"/>
        </w:rPr>
        <w:t xml:space="preserve">como método principal de identificación o de forma supletoria.     </w:t>
      </w:r>
    </w:p>
    <w:bookmarkEnd w:id="0"/>
    <w:p w14:paraId="06B19321" w14:textId="77777777" w:rsidR="00FE0D09" w:rsidRDefault="00FE0D09" w:rsidP="006C62C8">
      <w:pPr>
        <w:spacing w:line="480" w:lineRule="auto"/>
        <w:rPr>
          <w:rFonts w:ascii="Book Antiqua" w:hAnsi="Book Antiqua"/>
          <w:lang w:val="es-ES_tradnl"/>
        </w:rPr>
      </w:pPr>
      <w:r>
        <w:rPr>
          <w:rFonts w:ascii="Book Antiqua" w:hAnsi="Book Antiqua"/>
          <w:b/>
          <w:lang w:val="es-ES_tradnl"/>
        </w:rPr>
        <w:t>DECRÉTASE POR LA ASAMBLEA LEGISLATIVA DE PUERTO RICO:</w:t>
      </w:r>
    </w:p>
    <w:p w14:paraId="65661468" w14:textId="77777777" w:rsidR="00151DE1" w:rsidRDefault="00151DE1" w:rsidP="006C62C8">
      <w:pPr>
        <w:spacing w:line="480" w:lineRule="auto"/>
        <w:jc w:val="both"/>
        <w:rPr>
          <w:rFonts w:ascii="Book Antiqua" w:hAnsi="Book Antiqua"/>
          <w:lang w:val="es-ES_tradnl"/>
        </w:rPr>
        <w:sectPr w:rsidR="00151DE1">
          <w:headerReference w:type="default" r:id="rId11"/>
          <w:headerReference w:type="first" r:id="rId12"/>
          <w:type w:val="continuous"/>
          <w:pgSz w:w="12240" w:h="15840" w:code="1"/>
          <w:pgMar w:top="1440" w:right="1440" w:bottom="1440" w:left="1440" w:header="720" w:footer="720" w:gutter="0"/>
          <w:cols w:space="720"/>
          <w:titlePg/>
        </w:sectPr>
      </w:pPr>
    </w:p>
    <w:p w14:paraId="6948E093" w14:textId="202EFFA3"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Sección 1.- Se enmienda el Artículo 3.13-A de la Ley 22-2000, según enmendada, para que lea como sigue:</w:t>
      </w:r>
    </w:p>
    <w:p w14:paraId="4313D7E7" w14:textId="6803DE7A"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“Artículo 3.13-A.- Licencia de conducir virtual</w:t>
      </w:r>
    </w:p>
    <w:p w14:paraId="331A9D91" w14:textId="11C0B030"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w:t>
      </w:r>
    </w:p>
    <w:p w14:paraId="3E4FDD62" w14:textId="353890D3"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w:t>
      </w:r>
    </w:p>
    <w:p w14:paraId="6F18DB2F" w14:textId="5F46889B"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w:t>
      </w:r>
    </w:p>
    <w:p w14:paraId="64D438C3" w14:textId="49BAC72E"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w:t>
      </w:r>
    </w:p>
    <w:p w14:paraId="2220193E" w14:textId="65FF34F8"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w:t>
      </w:r>
    </w:p>
    <w:p w14:paraId="510C80E0" w14:textId="4675FB79"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w:t>
      </w:r>
    </w:p>
    <w:p w14:paraId="4D42561F" w14:textId="73F34B27"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 xml:space="preserve">La licencia de conducir virtual aquí establecida será válida como método de identificación en Puerto Rico, exceptuando aquellos casos en que, por Ley o reglamentación federal, se disponga de alguna forma o método de identificación contrario a este; disponiéndose que esta no podrá ser rechazada como método de identificación válido, cuando se realicen gestiones para las que sea necesario la utilización de una identificación aprobada por el Gobierno de Puerto Rico, ya sea en </w:t>
      </w:r>
      <w:r w:rsidRPr="00067174">
        <w:rPr>
          <w:rFonts w:ascii="Book Antiqua" w:hAnsi="Book Antiqua"/>
          <w:lang w:val="es-PR"/>
        </w:rPr>
        <w:lastRenderedPageBreak/>
        <w:t>el sector público, privado y al momento de ser intervenido por un agente del orden público del Negociado de la Policía de Puerto Rico.”</w:t>
      </w:r>
    </w:p>
    <w:p w14:paraId="1395ACFD" w14:textId="51C0942B"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Sección 2.- Se enmienda el inciso (h) del Artículo 3.23 de la Ley 22-2000, según enmendada, para que lea como sigue:</w:t>
      </w:r>
    </w:p>
    <w:p w14:paraId="7972B13F" w14:textId="6F61B962" w:rsidR="00857DFE" w:rsidRPr="00067174" w:rsidRDefault="00857DFE" w:rsidP="00857DFE">
      <w:pPr>
        <w:spacing w:line="480" w:lineRule="auto"/>
        <w:ind w:firstLine="360"/>
        <w:jc w:val="both"/>
        <w:rPr>
          <w:rFonts w:ascii="Book Antiqua" w:hAnsi="Book Antiqua"/>
          <w:lang w:val="es-PR"/>
        </w:rPr>
      </w:pPr>
      <w:r w:rsidRPr="00067174">
        <w:rPr>
          <w:rFonts w:ascii="Book Antiqua" w:hAnsi="Book Antiqua"/>
          <w:lang w:val="es-PR"/>
        </w:rPr>
        <w:t>“Artículo 3.23.- Uso ilegal de licencia de conducir y penalidades</w:t>
      </w:r>
    </w:p>
    <w:p w14:paraId="05B2547A" w14:textId="65EC6295" w:rsidR="00857DFE" w:rsidRPr="00067174" w:rsidRDefault="00857DFE" w:rsidP="00857DFE">
      <w:pPr>
        <w:spacing w:line="480" w:lineRule="auto"/>
        <w:ind w:firstLine="360"/>
        <w:jc w:val="both"/>
        <w:rPr>
          <w:rFonts w:ascii="Book Antiqua" w:hAnsi="Book Antiqua"/>
          <w:lang w:val="es-PR"/>
        </w:rPr>
      </w:pPr>
      <w:r w:rsidRPr="00067174">
        <w:rPr>
          <w:rFonts w:ascii="Book Antiqua" w:hAnsi="Book Antiqua"/>
          <w:lang w:val="es-PR"/>
        </w:rPr>
        <w:t>Será ilegal realizar cualquiera de los siguientes actos:</w:t>
      </w:r>
    </w:p>
    <w:p w14:paraId="2E32A5EF" w14:textId="0A660F51" w:rsidR="00857DFE" w:rsidRPr="00067174" w:rsidRDefault="00857DFE" w:rsidP="00857DFE">
      <w:pPr>
        <w:spacing w:line="480" w:lineRule="auto"/>
        <w:ind w:firstLine="360"/>
        <w:jc w:val="both"/>
        <w:rPr>
          <w:rFonts w:ascii="Book Antiqua" w:hAnsi="Book Antiqua"/>
          <w:lang w:val="es-PR"/>
        </w:rPr>
      </w:pPr>
      <w:r w:rsidRPr="00067174">
        <w:rPr>
          <w:rFonts w:ascii="Book Antiqua" w:hAnsi="Book Antiqua"/>
          <w:lang w:val="es-PR"/>
        </w:rPr>
        <w:t>(a)…</w:t>
      </w:r>
    </w:p>
    <w:p w14:paraId="7C58C9BA" w14:textId="6E19C288" w:rsidR="00857DFE" w:rsidRPr="00067174" w:rsidRDefault="00857DFE" w:rsidP="00857DFE">
      <w:pPr>
        <w:spacing w:line="480" w:lineRule="auto"/>
        <w:ind w:firstLine="360"/>
        <w:jc w:val="both"/>
        <w:rPr>
          <w:rFonts w:ascii="Book Antiqua" w:hAnsi="Book Antiqua"/>
          <w:lang w:val="es-PR"/>
        </w:rPr>
      </w:pPr>
      <w:r w:rsidRPr="00067174">
        <w:rPr>
          <w:rFonts w:ascii="Book Antiqua" w:hAnsi="Book Antiqua"/>
          <w:lang w:val="es-PR"/>
        </w:rPr>
        <w:t>…</w:t>
      </w:r>
    </w:p>
    <w:p w14:paraId="1A447FA8" w14:textId="4C13F88C" w:rsidR="00857DFE" w:rsidRPr="00067174" w:rsidRDefault="00857DFE" w:rsidP="00857DFE">
      <w:pPr>
        <w:spacing w:line="480" w:lineRule="auto"/>
        <w:ind w:firstLine="360"/>
        <w:jc w:val="both"/>
        <w:rPr>
          <w:rFonts w:ascii="Book Antiqua" w:hAnsi="Book Antiqua"/>
          <w:lang w:val="es-PR"/>
        </w:rPr>
      </w:pPr>
      <w:r w:rsidRPr="00067174">
        <w:rPr>
          <w:rFonts w:ascii="Book Antiqua" w:hAnsi="Book Antiqua"/>
          <w:lang w:val="es-PR"/>
        </w:rPr>
        <w:t>(h) No llevar consigo el certificado de licencia de conducir o la licencia de conducir virtual cuando estuviere manejando un vehículo de motor. Toda persona que viole esta disposición incurrirá en falta administrativa y será sancionada con multa de cincuenta (50) dólares.</w:t>
      </w:r>
    </w:p>
    <w:p w14:paraId="7233B3C5" w14:textId="34EB617F" w:rsidR="00857DFE" w:rsidRPr="00067174" w:rsidRDefault="00857DFE" w:rsidP="00151DE1">
      <w:pPr>
        <w:spacing w:line="480" w:lineRule="auto"/>
        <w:ind w:firstLine="360"/>
        <w:jc w:val="both"/>
        <w:rPr>
          <w:rFonts w:ascii="Book Antiqua" w:hAnsi="Book Antiqua"/>
          <w:lang w:val="es-PR"/>
        </w:rPr>
      </w:pPr>
      <w:r w:rsidRPr="00067174">
        <w:rPr>
          <w:rFonts w:ascii="Book Antiqua" w:hAnsi="Book Antiqua"/>
          <w:lang w:val="es-PR"/>
        </w:rPr>
        <w:t>…”</w:t>
      </w:r>
    </w:p>
    <w:p w14:paraId="2719E56D" w14:textId="05537D31" w:rsidR="00FE0D09" w:rsidRPr="00067174" w:rsidRDefault="00151DE1" w:rsidP="00151DE1">
      <w:pPr>
        <w:spacing w:line="480" w:lineRule="auto"/>
        <w:ind w:firstLine="360"/>
        <w:jc w:val="both"/>
        <w:rPr>
          <w:rFonts w:ascii="Book Antiqua" w:hAnsi="Book Antiqua"/>
          <w:lang w:val="es-PR"/>
        </w:rPr>
      </w:pPr>
      <w:r w:rsidRPr="00067174">
        <w:rPr>
          <w:rFonts w:ascii="Book Antiqua" w:hAnsi="Book Antiqua"/>
          <w:lang w:val="es-PR"/>
        </w:rPr>
        <w:t xml:space="preserve">Sección </w:t>
      </w:r>
      <w:r w:rsidR="00857DFE" w:rsidRPr="00067174">
        <w:rPr>
          <w:rFonts w:ascii="Book Antiqua" w:hAnsi="Book Antiqua"/>
          <w:lang w:val="es-PR"/>
        </w:rPr>
        <w:t>3</w:t>
      </w:r>
      <w:r w:rsidRPr="00067174">
        <w:rPr>
          <w:rFonts w:ascii="Book Antiqua" w:hAnsi="Book Antiqua"/>
          <w:lang w:val="es-PR"/>
        </w:rPr>
        <w:t>.- Separabilidad</w:t>
      </w:r>
    </w:p>
    <w:p w14:paraId="27834B4F" w14:textId="2A788D20" w:rsidR="00151DE1" w:rsidRDefault="00736BC7" w:rsidP="00151DE1">
      <w:pPr>
        <w:spacing w:line="480" w:lineRule="auto"/>
        <w:ind w:firstLine="360"/>
        <w:jc w:val="both"/>
        <w:rPr>
          <w:rFonts w:ascii="Book Antiqua" w:hAnsi="Book Antiqua"/>
          <w:lang w:val="es-PR"/>
        </w:rPr>
      </w:pPr>
      <w:r w:rsidRPr="00067174">
        <w:rPr>
          <w:rFonts w:ascii="Book Antiqua" w:hAnsi="Book Antiqua"/>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 Es la voluntad expresa e inequívoca de esta Asamblea Legislativa que los tribunales hagan cumplir las disposiciones y la aplicación de esta Ley en la mayor medida posible, aunque se deje sin efecto, anule, invalide, perjudique o declar</w:t>
      </w:r>
      <w:r w:rsidR="00535CAD">
        <w:rPr>
          <w:rFonts w:ascii="Book Antiqua" w:hAnsi="Book Antiqua"/>
          <w:lang w:val="es-PR"/>
        </w:rPr>
        <w:t>e</w:t>
      </w:r>
      <w:r w:rsidRPr="00067174">
        <w:rPr>
          <w:rFonts w:ascii="Book Antiqua" w:hAnsi="Book Antiqua"/>
          <w:lang w:val="es-PR"/>
        </w:rPr>
        <w:t xml:space="preserve"> inconstitucional alguna de sus partes, </w:t>
      </w:r>
      <w:proofErr w:type="gramStart"/>
      <w:r w:rsidRPr="00067174">
        <w:rPr>
          <w:rFonts w:ascii="Book Antiqua" w:hAnsi="Book Antiqua"/>
          <w:lang w:val="es-PR"/>
        </w:rPr>
        <w:t>o</w:t>
      </w:r>
      <w:proofErr w:type="gramEnd"/>
      <w:r w:rsidRPr="00067174">
        <w:rPr>
          <w:rFonts w:ascii="Book Antiqua" w:hAnsi="Book Antiqua"/>
          <w:lang w:val="es-PR"/>
        </w:rPr>
        <w:t xml:space="preserve"> aunque se deje </w:t>
      </w:r>
      <w:r w:rsidRPr="00067174">
        <w:rPr>
          <w:rFonts w:ascii="Book Antiqua" w:hAnsi="Book Antiqua"/>
          <w:lang w:val="es-PR"/>
        </w:rPr>
        <w:lastRenderedPageBreak/>
        <w:t>sin efecto, invalide o declare inconstitucional su aplicación a alguna persona o</w:t>
      </w:r>
      <w:r w:rsidRPr="00736BC7">
        <w:rPr>
          <w:rFonts w:ascii="Book Antiqua" w:hAnsi="Book Antiqua"/>
          <w:lang w:val="es-PR"/>
        </w:rPr>
        <w:t xml:space="preserve"> circunstancia. Esta Asamblea Legislativa hubiera aprobado esta Ley sin importar la determinación de separabilidad que el tribunal pueda hacer</w:t>
      </w:r>
      <w:r>
        <w:rPr>
          <w:rFonts w:ascii="Book Antiqua" w:hAnsi="Book Antiqua"/>
          <w:lang w:val="es-PR"/>
        </w:rPr>
        <w:t>.</w:t>
      </w:r>
    </w:p>
    <w:p w14:paraId="72ECDED4" w14:textId="2ABB071E" w:rsidR="00736BC7" w:rsidRPr="00067174" w:rsidRDefault="00736BC7" w:rsidP="00151DE1">
      <w:pPr>
        <w:spacing w:line="480" w:lineRule="auto"/>
        <w:ind w:firstLine="360"/>
        <w:jc w:val="both"/>
        <w:rPr>
          <w:rFonts w:ascii="Book Antiqua" w:hAnsi="Book Antiqua"/>
          <w:lang w:val="es-PR"/>
        </w:rPr>
      </w:pPr>
      <w:r w:rsidRPr="00067174">
        <w:rPr>
          <w:rFonts w:ascii="Book Antiqua" w:hAnsi="Book Antiqua"/>
          <w:lang w:val="es-PR"/>
        </w:rPr>
        <w:t xml:space="preserve">Sección </w:t>
      </w:r>
      <w:r w:rsidR="00857DFE" w:rsidRPr="00067174">
        <w:rPr>
          <w:rFonts w:ascii="Book Antiqua" w:hAnsi="Book Antiqua"/>
          <w:lang w:val="es-PR"/>
        </w:rPr>
        <w:t>4</w:t>
      </w:r>
      <w:r w:rsidRPr="00067174">
        <w:rPr>
          <w:rFonts w:ascii="Book Antiqua" w:hAnsi="Book Antiqua"/>
          <w:lang w:val="es-PR"/>
        </w:rPr>
        <w:t>.- Vigencia.</w:t>
      </w:r>
    </w:p>
    <w:p w14:paraId="042D4FA6" w14:textId="77777777" w:rsidR="00736BC7" w:rsidRDefault="00736BC7" w:rsidP="00151DE1">
      <w:pPr>
        <w:spacing w:line="480" w:lineRule="auto"/>
        <w:ind w:firstLine="360"/>
        <w:jc w:val="both"/>
        <w:rPr>
          <w:rFonts w:ascii="Book Antiqua" w:hAnsi="Book Antiqua"/>
          <w:lang w:val="es-PR"/>
        </w:rPr>
      </w:pPr>
      <w:r w:rsidRPr="00736BC7">
        <w:rPr>
          <w:rFonts w:ascii="Book Antiqua" w:hAnsi="Book Antiqua"/>
          <w:lang w:val="es-PR"/>
        </w:rPr>
        <w:t>Esta Ley entrará en vigor inmediatamente después de su aprobación.</w:t>
      </w:r>
    </w:p>
    <w:p w14:paraId="41A01445" w14:textId="77777777" w:rsidR="005E4320" w:rsidRDefault="005E4320" w:rsidP="005E4320">
      <w:pPr>
        <w:suppressLineNumbers/>
        <w:ind w:left="3600" w:firstLine="270"/>
        <w:jc w:val="both"/>
        <w:rPr>
          <w:rFonts w:ascii="Book Antiqua" w:hAnsi="Book Antiqua"/>
          <w:szCs w:val="24"/>
          <w:lang w:val="es-ES" w:eastAsia="x-none"/>
        </w:rPr>
      </w:pPr>
    </w:p>
    <w:p w14:paraId="50B2CBF2" w14:textId="77777777" w:rsidR="005E4320" w:rsidRDefault="005E4320" w:rsidP="005E4320">
      <w:pPr>
        <w:suppressLineNumbers/>
        <w:ind w:left="3600" w:firstLine="270"/>
        <w:jc w:val="both"/>
        <w:rPr>
          <w:rFonts w:ascii="Book Antiqua" w:hAnsi="Book Antiqua"/>
          <w:szCs w:val="24"/>
          <w:lang w:val="es-ES" w:eastAsia="x-none"/>
        </w:rPr>
      </w:pPr>
    </w:p>
    <w:sectPr w:rsidR="005E4320" w:rsidSect="00235E4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A0AC8" w14:textId="77777777" w:rsidR="004B7C19" w:rsidRDefault="004B7C19">
      <w:r>
        <w:separator/>
      </w:r>
    </w:p>
  </w:endnote>
  <w:endnote w:type="continuationSeparator" w:id="0">
    <w:p w14:paraId="350FC9F7" w14:textId="77777777" w:rsidR="004B7C19" w:rsidRDefault="004B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8BBF3" w14:textId="77777777" w:rsidR="004B7C19" w:rsidRDefault="004B7C19">
      <w:r>
        <w:separator/>
      </w:r>
    </w:p>
  </w:footnote>
  <w:footnote w:type="continuationSeparator" w:id="0">
    <w:p w14:paraId="0EA317D5" w14:textId="77777777" w:rsidR="004B7C19" w:rsidRDefault="004B7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64706"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27538">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CE48A" w14:textId="77777777" w:rsidR="00067174" w:rsidRDefault="00067174" w:rsidP="00067174">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1" w:name="_Hlk36034857"/>
    <w:r>
      <w:rPr>
        <w:rFonts w:ascii="Book Antiqua" w:eastAsia="MS Mincho" w:hAnsi="Book Antiqua"/>
        <w:b/>
        <w:szCs w:val="24"/>
        <w:lang w:val="es-PR"/>
      </w:rPr>
      <w:t>TEXTO APROBADO EN VOTACIÓN FINAL POR EL SENADO</w:t>
    </w:r>
  </w:p>
  <w:p w14:paraId="7038688F" w14:textId="77777777" w:rsidR="00067174" w:rsidRDefault="00067174" w:rsidP="00067174">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4"/>
      </w:rPr>
    </w:pPr>
    <w:r>
      <w:rPr>
        <w:rFonts w:ascii="Book Antiqua" w:eastAsia="MS Mincho" w:hAnsi="Book Antiqua"/>
        <w:b/>
        <w:szCs w:val="24"/>
      </w:rPr>
      <w:t>(19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D0B7E"/>
    <w:multiLevelType w:val="hybridMultilevel"/>
    <w:tmpl w:val="6DC0FB26"/>
    <w:lvl w:ilvl="0" w:tplc="560203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B13ED"/>
    <w:multiLevelType w:val="hybridMultilevel"/>
    <w:tmpl w:val="BCF468C6"/>
    <w:lvl w:ilvl="0" w:tplc="FE0CE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24177697">
    <w:abstractNumId w:val="0"/>
  </w:num>
  <w:num w:numId="2" w16cid:durableId="2093618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E0D09"/>
    <w:rsid w:val="00042340"/>
    <w:rsid w:val="00067174"/>
    <w:rsid w:val="00091B93"/>
    <w:rsid w:val="000A713C"/>
    <w:rsid w:val="000C2C43"/>
    <w:rsid w:val="000E6787"/>
    <w:rsid w:val="000F29E1"/>
    <w:rsid w:val="000F6834"/>
    <w:rsid w:val="000F7708"/>
    <w:rsid w:val="001040C0"/>
    <w:rsid w:val="00104D7A"/>
    <w:rsid w:val="00150B39"/>
    <w:rsid w:val="00151DE1"/>
    <w:rsid w:val="00194199"/>
    <w:rsid w:val="001B1266"/>
    <w:rsid w:val="001E3F2D"/>
    <w:rsid w:val="001F4CC4"/>
    <w:rsid w:val="002151F3"/>
    <w:rsid w:val="00235E49"/>
    <w:rsid w:val="0025278C"/>
    <w:rsid w:val="00275D9E"/>
    <w:rsid w:val="002C3DB2"/>
    <w:rsid w:val="002D2308"/>
    <w:rsid w:val="002D50C3"/>
    <w:rsid w:val="002E6D71"/>
    <w:rsid w:val="002E6FE2"/>
    <w:rsid w:val="003062E1"/>
    <w:rsid w:val="00321EB7"/>
    <w:rsid w:val="00323544"/>
    <w:rsid w:val="00351EBC"/>
    <w:rsid w:val="00354F2D"/>
    <w:rsid w:val="00361A77"/>
    <w:rsid w:val="00375249"/>
    <w:rsid w:val="003964FD"/>
    <w:rsid w:val="003971DA"/>
    <w:rsid w:val="003D0494"/>
    <w:rsid w:val="0042753F"/>
    <w:rsid w:val="00440865"/>
    <w:rsid w:val="00451CB2"/>
    <w:rsid w:val="0049411D"/>
    <w:rsid w:val="004B4930"/>
    <w:rsid w:val="004B7C19"/>
    <w:rsid w:val="004F1EE4"/>
    <w:rsid w:val="004F21C9"/>
    <w:rsid w:val="00535CAD"/>
    <w:rsid w:val="00550E5F"/>
    <w:rsid w:val="00552189"/>
    <w:rsid w:val="005559A1"/>
    <w:rsid w:val="0055696B"/>
    <w:rsid w:val="005D12DD"/>
    <w:rsid w:val="005E37E7"/>
    <w:rsid w:val="005E4320"/>
    <w:rsid w:val="005E7807"/>
    <w:rsid w:val="00613C02"/>
    <w:rsid w:val="006143A4"/>
    <w:rsid w:val="00632915"/>
    <w:rsid w:val="00650866"/>
    <w:rsid w:val="0068566B"/>
    <w:rsid w:val="006B0440"/>
    <w:rsid w:val="006B559B"/>
    <w:rsid w:val="006C62C8"/>
    <w:rsid w:val="006D0791"/>
    <w:rsid w:val="006E3C40"/>
    <w:rsid w:val="007059B8"/>
    <w:rsid w:val="00710BAF"/>
    <w:rsid w:val="00717A3E"/>
    <w:rsid w:val="00727538"/>
    <w:rsid w:val="00736BC7"/>
    <w:rsid w:val="007529D2"/>
    <w:rsid w:val="00777982"/>
    <w:rsid w:val="00785ACA"/>
    <w:rsid w:val="007A1394"/>
    <w:rsid w:val="007A2DDE"/>
    <w:rsid w:val="007F0B3D"/>
    <w:rsid w:val="00817931"/>
    <w:rsid w:val="00827101"/>
    <w:rsid w:val="008547BE"/>
    <w:rsid w:val="00857DFE"/>
    <w:rsid w:val="008B1277"/>
    <w:rsid w:val="008B2A4C"/>
    <w:rsid w:val="008C3070"/>
    <w:rsid w:val="008C4672"/>
    <w:rsid w:val="008E2201"/>
    <w:rsid w:val="008E4B89"/>
    <w:rsid w:val="008E6E97"/>
    <w:rsid w:val="008F4DFC"/>
    <w:rsid w:val="008F6162"/>
    <w:rsid w:val="0092176F"/>
    <w:rsid w:val="00933C44"/>
    <w:rsid w:val="009419BE"/>
    <w:rsid w:val="00951C56"/>
    <w:rsid w:val="00980C1C"/>
    <w:rsid w:val="009824EB"/>
    <w:rsid w:val="009B7A94"/>
    <w:rsid w:val="009C765B"/>
    <w:rsid w:val="009F2167"/>
    <w:rsid w:val="009F7E4F"/>
    <w:rsid w:val="00A133D1"/>
    <w:rsid w:val="00A60AA5"/>
    <w:rsid w:val="00A71F9C"/>
    <w:rsid w:val="00A750BD"/>
    <w:rsid w:val="00A829DF"/>
    <w:rsid w:val="00AA2774"/>
    <w:rsid w:val="00AA5AE2"/>
    <w:rsid w:val="00AB1463"/>
    <w:rsid w:val="00AB2E31"/>
    <w:rsid w:val="00AB4E04"/>
    <w:rsid w:val="00B05570"/>
    <w:rsid w:val="00B057A8"/>
    <w:rsid w:val="00B456A4"/>
    <w:rsid w:val="00B70896"/>
    <w:rsid w:val="00B97A51"/>
    <w:rsid w:val="00BB4B68"/>
    <w:rsid w:val="00BC0A6F"/>
    <w:rsid w:val="00BF6758"/>
    <w:rsid w:val="00C27704"/>
    <w:rsid w:val="00C361E7"/>
    <w:rsid w:val="00C433A2"/>
    <w:rsid w:val="00C43D1F"/>
    <w:rsid w:val="00C652E0"/>
    <w:rsid w:val="00C667DD"/>
    <w:rsid w:val="00CA5394"/>
    <w:rsid w:val="00CB7748"/>
    <w:rsid w:val="00CC548E"/>
    <w:rsid w:val="00CE3709"/>
    <w:rsid w:val="00CF3F05"/>
    <w:rsid w:val="00CF5CE1"/>
    <w:rsid w:val="00CF6FC2"/>
    <w:rsid w:val="00D20C77"/>
    <w:rsid w:val="00D51285"/>
    <w:rsid w:val="00D8141C"/>
    <w:rsid w:val="00E532CF"/>
    <w:rsid w:val="00E53D17"/>
    <w:rsid w:val="00E55203"/>
    <w:rsid w:val="00EB3850"/>
    <w:rsid w:val="00EC3167"/>
    <w:rsid w:val="00ED197D"/>
    <w:rsid w:val="00F333DE"/>
    <w:rsid w:val="00F44B4C"/>
    <w:rsid w:val="00FB2137"/>
    <w:rsid w:val="00FC2DD8"/>
    <w:rsid w:val="00FC4D44"/>
    <w:rsid w:val="00FD79F2"/>
    <w:rsid w:val="00FE0D09"/>
    <w:rsid w:val="00FE1B7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76E0E"/>
  <w15:chartTrackingRefBased/>
  <w15:docId w15:val="{E1E6FC85-FF73-4076-A4DD-1F0D09CE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1DE1"/>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FE0D09"/>
    <w:rPr>
      <w:color w:val="0563C1"/>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rsid w:val="00091B93"/>
    <w:rPr>
      <w:sz w:val="20"/>
    </w:rPr>
  </w:style>
  <w:style w:type="character" w:customStyle="1" w:styleId="FootnoteTextChar">
    <w:name w:val="Footnote Text Char"/>
    <w:basedOn w:val="DefaultParagraphFont"/>
    <w:link w:val="FootnoteText"/>
    <w:rsid w:val="00091B93"/>
  </w:style>
  <w:style w:type="character" w:styleId="FootnoteReference">
    <w:name w:val="footnote reference"/>
    <w:rsid w:val="00091B93"/>
    <w:rPr>
      <w:vertAlign w:val="superscript"/>
    </w:rPr>
  </w:style>
  <w:style w:type="paragraph" w:styleId="ListParagraph">
    <w:name w:val="List Paragraph"/>
    <w:basedOn w:val="Normal"/>
    <w:uiPriority w:val="34"/>
    <w:qFormat/>
    <w:rsid w:val="0055696B"/>
    <w:pPr>
      <w:ind w:left="720"/>
      <w:contextualSpacing/>
    </w:pPr>
  </w:style>
  <w:style w:type="paragraph" w:styleId="BalloonText">
    <w:name w:val="Balloon Text"/>
    <w:basedOn w:val="Normal"/>
    <w:link w:val="BalloonTextChar"/>
    <w:rsid w:val="006C62C8"/>
    <w:rPr>
      <w:rFonts w:ascii="Segoe UI" w:hAnsi="Segoe UI" w:cs="Segoe UI"/>
      <w:sz w:val="18"/>
      <w:szCs w:val="18"/>
    </w:rPr>
  </w:style>
  <w:style w:type="character" w:customStyle="1" w:styleId="BalloonTextChar">
    <w:name w:val="Balloon Text Char"/>
    <w:link w:val="BalloonText"/>
    <w:rsid w:val="006C62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919779">
      <w:bodyDiv w:val="1"/>
      <w:marLeft w:val="0"/>
      <w:marRight w:val="0"/>
      <w:marTop w:val="0"/>
      <w:marBottom w:val="0"/>
      <w:divBdr>
        <w:top w:val="none" w:sz="0" w:space="0" w:color="auto"/>
        <w:left w:val="none" w:sz="0" w:space="0" w:color="auto"/>
        <w:bottom w:val="none" w:sz="0" w:space="0" w:color="auto"/>
        <w:right w:val="none" w:sz="0" w:space="0" w:color="auto"/>
      </w:divBdr>
    </w:div>
    <w:div w:id="213169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gudo\OneDrive%20-%20Senado%20de%20Puerto%20Rico\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C012801256BE459097CAA78C0B1747" ma:contentTypeVersion="10" ma:contentTypeDescription="Create a new document." ma:contentTypeScope="" ma:versionID="baefd9edf8d746b672fe856d35e7112a">
  <xsd:schema xmlns:xsd="http://www.w3.org/2001/XMLSchema" xmlns:xs="http://www.w3.org/2001/XMLSchema" xmlns:p="http://schemas.microsoft.com/office/2006/metadata/properties" xmlns:ns3="45ca2422-3d46-4506-966a-8be285ec7f46" xmlns:ns4="1e624f8d-9a3a-48a2-8c2e-2ceebf788f74" targetNamespace="http://schemas.microsoft.com/office/2006/metadata/properties" ma:root="true" ma:fieldsID="6e5afb87c3de655ebaebf6517fc1bd50" ns3:_="" ns4:_="">
    <xsd:import namespace="45ca2422-3d46-4506-966a-8be285ec7f46"/>
    <xsd:import namespace="1e624f8d-9a3a-48a2-8c2e-2ceebf788f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a2422-3d46-4506-966a-8be285ec7f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624f8d-9a3a-48a2-8c2e-2ceebf788f7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B1E2C-234F-4F75-B384-05FD935369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519307-99F0-4561-9EC6-0BCC276CF4D6}">
  <ds:schemaRefs>
    <ds:schemaRef ds:uri="http://schemas.microsoft.com/sharepoint/v3/contenttype/forms"/>
  </ds:schemaRefs>
</ds:datastoreItem>
</file>

<file path=customXml/itemProps3.xml><?xml version="1.0" encoding="utf-8"?>
<ds:datastoreItem xmlns:ds="http://schemas.openxmlformats.org/officeDocument/2006/customXml" ds:itemID="{CA2D8D98-D06F-48D5-A59C-5F6E18FD5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a2422-3d46-4506-966a-8be285ec7f46"/>
    <ds:schemaRef ds:uri="1e624f8d-9a3a-48a2-8c2e-2ceebf788f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B1FCCA-8927-479A-83DF-E81C66856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Medida-v2021</Template>
  <TotalTime>0</TotalTime>
  <Pages>5</Pages>
  <Words>1038</Words>
  <Characters>5574</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Ileana Agudo Calderon (Sen. Villafañe)</dc:creator>
  <cp:keywords/>
  <cp:lastModifiedBy>Camyl Moreno Pantojas</cp:lastModifiedBy>
  <cp:revision>2</cp:revision>
  <cp:lastPrinted>2025-03-27T18:57:00Z</cp:lastPrinted>
  <dcterms:created xsi:type="dcterms:W3CDTF">2025-06-20T20:50:00Z</dcterms:created>
  <dcterms:modified xsi:type="dcterms:W3CDTF">2025-06-20T20:50:00Z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0x0101002CC012801256BE459097CAA78C0B1747</vt:lpwstr>
  </property>
</Properties>
</file>