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61ED6" w14:textId="0FB6D3E2" w:rsidR="00FF6BD2" w:rsidRDefault="00AE647A" w:rsidP="004906D0">
      <w:pPr>
        <w:jc w:val="center"/>
        <w:rPr>
          <w:rFonts w:ascii="Book Antiqua" w:hAnsi="Book Antiqua"/>
          <w:sz w:val="28"/>
          <w:lang w:val="es-ES_tradnl"/>
        </w:rPr>
      </w:pPr>
      <w:r>
        <w:rPr>
          <w:rFonts w:ascii="Book Antiqua" w:hAnsi="Book Antiqua"/>
          <w:sz w:val="28"/>
          <w:lang w:val="es-ES_tradnl"/>
        </w:rPr>
        <w:t xml:space="preserve">GOBIERNO DE PUERTO </w:t>
      </w:r>
      <w:r w:rsidR="00B2579D">
        <w:rPr>
          <w:rFonts w:ascii="Book Antiqua" w:hAnsi="Book Antiqua"/>
          <w:sz w:val="28"/>
          <w:lang w:val="es-ES_tradnl"/>
        </w:rPr>
        <w:t>RICO</w:t>
      </w:r>
    </w:p>
    <w:p w14:paraId="7D2595C4" w14:textId="77777777" w:rsidR="00B2579D" w:rsidRPr="004906D0" w:rsidRDefault="00B2579D" w:rsidP="004906D0">
      <w:pPr>
        <w:jc w:val="center"/>
        <w:rPr>
          <w:rFonts w:ascii="Book Antiqua" w:hAnsi="Book Antiqua"/>
          <w:szCs w:val="24"/>
          <w:lang w:val="es-ES_tradnl"/>
        </w:rPr>
      </w:pPr>
    </w:p>
    <w:p w14:paraId="705764F0" w14:textId="635BC55A" w:rsidR="00B2579D" w:rsidRDefault="00B2579D" w:rsidP="004906D0">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F5F0C">
        <w:rPr>
          <w:rFonts w:ascii="Book Antiqua" w:hAnsi="Book Antiqua"/>
          <w:vertAlign w:val="superscript"/>
          <w:lang w:val="es-ES_tradnl"/>
        </w:rPr>
        <w:t>a</w:t>
      </w:r>
      <w:r>
        <w:rPr>
          <w:rFonts w:ascii="Book Antiqua" w:hAnsi="Book Antiqua"/>
          <w:lang w:val="es-ES_tradnl"/>
        </w:rPr>
        <w:t>Asamblea</w:t>
      </w:r>
      <w:r>
        <w:rPr>
          <w:rFonts w:ascii="Book Antiqua" w:hAnsi="Book Antiqua"/>
          <w:lang w:val="es-ES_tradnl"/>
        </w:rPr>
        <w:tab/>
      </w:r>
      <w:r w:rsidR="008F5F0C">
        <w:rPr>
          <w:rFonts w:ascii="Book Antiqua" w:hAnsi="Book Antiqua"/>
          <w:lang w:val="es-ES_tradnl"/>
        </w:rPr>
        <w:t xml:space="preserve"> </w:t>
      </w:r>
      <w:r>
        <w:rPr>
          <w:rFonts w:ascii="Book Antiqua" w:hAnsi="Book Antiqua"/>
          <w:lang w:val="es-ES_tradnl"/>
        </w:rPr>
        <w:t>1</w:t>
      </w:r>
      <w:r>
        <w:rPr>
          <w:rFonts w:ascii="Book Antiqua" w:hAnsi="Book Antiqua"/>
          <w:vertAlign w:val="superscript"/>
          <w:lang w:val="es-ES_tradnl"/>
        </w:rPr>
        <w:t>ra</w:t>
      </w:r>
      <w:r>
        <w:rPr>
          <w:rFonts w:ascii="Book Antiqua" w:hAnsi="Book Antiqua"/>
          <w:lang w:val="es-ES_tradnl"/>
        </w:rPr>
        <w:tab/>
        <w:t>Sesión</w:t>
      </w:r>
    </w:p>
    <w:p w14:paraId="41C47746" w14:textId="05369931" w:rsidR="00B2579D" w:rsidRDefault="00B2579D" w:rsidP="004906D0">
      <w:pPr>
        <w:pStyle w:val="Title2"/>
        <w:rPr>
          <w:rFonts w:ascii="Book Antiqua" w:hAnsi="Book Antiqua"/>
          <w:lang w:val="es-ES_tradnl"/>
        </w:rPr>
      </w:pP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1ABB4F07" w14:textId="77777777" w:rsidR="00B2579D" w:rsidRDefault="00B2579D" w:rsidP="004906D0">
      <w:pPr>
        <w:rPr>
          <w:lang w:val="es-ES_tradnl"/>
        </w:rPr>
      </w:pPr>
    </w:p>
    <w:p w14:paraId="3337DE3C" w14:textId="0155849C" w:rsidR="00B2579D" w:rsidRDefault="00B2579D" w:rsidP="004906D0">
      <w:pPr>
        <w:jc w:val="center"/>
        <w:rPr>
          <w:rFonts w:ascii="Book Antiqua" w:hAnsi="Book Antiqua"/>
          <w:b/>
          <w:sz w:val="36"/>
          <w:lang w:val="es-ES_tradnl"/>
        </w:rPr>
      </w:pPr>
      <w:r>
        <w:rPr>
          <w:rFonts w:ascii="Book Antiqua" w:hAnsi="Book Antiqua"/>
          <w:b/>
          <w:sz w:val="36"/>
          <w:lang w:val="es-ES_tradnl"/>
        </w:rPr>
        <w:t>CÁMARA DE REPRESENTANTES</w:t>
      </w:r>
    </w:p>
    <w:p w14:paraId="7AE700AF" w14:textId="77777777" w:rsidR="00B2579D" w:rsidRPr="004906D0" w:rsidRDefault="00B2579D" w:rsidP="004906D0">
      <w:pPr>
        <w:jc w:val="center"/>
        <w:rPr>
          <w:rFonts w:ascii="Book Antiqua" w:hAnsi="Book Antiqua"/>
          <w:b/>
          <w:szCs w:val="24"/>
          <w:lang w:val="es-ES_tradnl"/>
        </w:rPr>
      </w:pPr>
    </w:p>
    <w:p w14:paraId="54B27F73" w14:textId="5469E9E7" w:rsidR="00B2579D" w:rsidRDefault="00B2579D" w:rsidP="004906D0">
      <w:pPr>
        <w:jc w:val="center"/>
        <w:rPr>
          <w:rFonts w:ascii="Book Antiqua" w:hAnsi="Book Antiqua"/>
          <w:b/>
          <w:sz w:val="52"/>
          <w:lang w:val="es-ES_tradnl"/>
        </w:rPr>
      </w:pPr>
      <w:r>
        <w:rPr>
          <w:rFonts w:ascii="Book Antiqua" w:hAnsi="Book Antiqua"/>
          <w:b/>
          <w:sz w:val="52"/>
          <w:lang w:val="es-ES_tradnl"/>
        </w:rPr>
        <w:t xml:space="preserve">R. C. de la C. </w:t>
      </w:r>
      <w:r w:rsidR="00407C6A">
        <w:rPr>
          <w:rFonts w:ascii="Book Antiqua" w:hAnsi="Book Antiqua"/>
          <w:b/>
          <w:sz w:val="52"/>
          <w:lang w:val="es-ES_tradnl"/>
        </w:rPr>
        <w:t>93</w:t>
      </w:r>
    </w:p>
    <w:p w14:paraId="1F3BF679" w14:textId="77777777" w:rsidR="004906D0" w:rsidRPr="004906D0" w:rsidRDefault="004906D0" w:rsidP="004906D0">
      <w:pPr>
        <w:jc w:val="center"/>
        <w:rPr>
          <w:rFonts w:ascii="Book Antiqua" w:hAnsi="Book Antiqua"/>
          <w:b/>
          <w:szCs w:val="24"/>
          <w:lang w:val="es-ES_tradnl"/>
        </w:rPr>
      </w:pPr>
    </w:p>
    <w:p w14:paraId="05A3F27E" w14:textId="075EAB64" w:rsidR="00B2579D" w:rsidRDefault="001B1C83" w:rsidP="004906D0">
      <w:pPr>
        <w:jc w:val="center"/>
        <w:rPr>
          <w:rFonts w:ascii="Book Antiqua" w:hAnsi="Book Antiqua"/>
          <w:lang w:val="es-ES_tradnl"/>
        </w:rPr>
      </w:pPr>
      <w:r>
        <w:rPr>
          <w:rFonts w:ascii="Book Antiqua" w:hAnsi="Book Antiqua"/>
          <w:lang w:val="es-ES_tradnl"/>
        </w:rPr>
        <w:t xml:space="preserve">  </w:t>
      </w:r>
      <w:r w:rsidR="004906D0">
        <w:rPr>
          <w:rFonts w:ascii="Book Antiqua" w:hAnsi="Book Antiqua"/>
          <w:lang w:val="es-ES_tradnl"/>
        </w:rPr>
        <w:t>31 DE</w:t>
      </w:r>
      <w:r w:rsidR="00B2579D">
        <w:rPr>
          <w:rFonts w:ascii="Book Antiqua" w:hAnsi="Book Antiqua"/>
          <w:lang w:val="es-ES_tradnl"/>
        </w:rPr>
        <w:t xml:space="preserve"> </w:t>
      </w:r>
      <w:r w:rsidR="00AE647A">
        <w:rPr>
          <w:rFonts w:ascii="Book Antiqua" w:hAnsi="Book Antiqua"/>
          <w:lang w:val="es-ES_tradnl"/>
        </w:rPr>
        <w:t>MARZO</w:t>
      </w:r>
      <w:r w:rsidR="00B2579D">
        <w:rPr>
          <w:rFonts w:ascii="Book Antiqua" w:hAnsi="Book Antiqua"/>
          <w:lang w:val="es-ES_tradnl"/>
        </w:rPr>
        <w:t xml:space="preserve"> DE 2025</w:t>
      </w:r>
    </w:p>
    <w:p w14:paraId="6202088F" w14:textId="77777777" w:rsidR="004906D0" w:rsidRDefault="004906D0" w:rsidP="004906D0">
      <w:pPr>
        <w:jc w:val="center"/>
        <w:rPr>
          <w:rFonts w:ascii="Book Antiqua" w:hAnsi="Book Antiqua"/>
          <w:lang w:val="es-ES_tradnl"/>
        </w:rPr>
      </w:pPr>
    </w:p>
    <w:p w14:paraId="3CECBAF5" w14:textId="36366D5E" w:rsidR="00B2579D" w:rsidRDefault="00B2579D" w:rsidP="004906D0">
      <w:pPr>
        <w:jc w:val="center"/>
        <w:rPr>
          <w:rFonts w:ascii="Book Antiqua" w:hAnsi="Book Antiqua"/>
          <w:lang w:val="es-ES_tradnl"/>
        </w:rPr>
      </w:pPr>
      <w:r>
        <w:rPr>
          <w:rFonts w:ascii="Book Antiqua" w:hAnsi="Book Antiqua"/>
          <w:lang w:val="es-ES_tradnl"/>
        </w:rPr>
        <w:t xml:space="preserve">Presentada por el representante </w:t>
      </w:r>
      <w:r w:rsidRPr="009724B6">
        <w:rPr>
          <w:rFonts w:ascii="Book Antiqua" w:hAnsi="Book Antiqua"/>
          <w:i/>
          <w:iCs/>
          <w:lang w:val="es-ES_tradnl"/>
        </w:rPr>
        <w:t>Figueroa Acevedo</w:t>
      </w:r>
    </w:p>
    <w:p w14:paraId="793323D8" w14:textId="77777777" w:rsidR="004906D0" w:rsidRDefault="004906D0" w:rsidP="004906D0">
      <w:pPr>
        <w:jc w:val="center"/>
        <w:rPr>
          <w:rFonts w:ascii="Book Antiqua" w:hAnsi="Book Antiqua"/>
          <w:lang w:val="es-ES_tradnl"/>
        </w:rPr>
      </w:pPr>
    </w:p>
    <w:p w14:paraId="10991284" w14:textId="006891E4" w:rsidR="00B2579D" w:rsidRDefault="00B2579D" w:rsidP="004906D0">
      <w:pPr>
        <w:jc w:val="center"/>
        <w:rPr>
          <w:rFonts w:ascii="Book Antiqua" w:hAnsi="Book Antiqua"/>
          <w:lang w:val="es-ES_tradnl"/>
        </w:rPr>
      </w:pPr>
      <w:r>
        <w:rPr>
          <w:rFonts w:ascii="Book Antiqua" w:hAnsi="Book Antiqua"/>
          <w:lang w:val="es-ES_tradnl"/>
        </w:rPr>
        <w:t xml:space="preserve">Referida a </w:t>
      </w:r>
      <w:r w:rsidR="005F6828">
        <w:rPr>
          <w:rFonts w:ascii="Book Antiqua" w:hAnsi="Book Antiqua"/>
          <w:lang w:val="es-ES_tradnl"/>
        </w:rPr>
        <w:t>la Comisión de Educación</w:t>
      </w:r>
    </w:p>
    <w:p w14:paraId="30E42B70" w14:textId="77777777" w:rsidR="00B2579D" w:rsidRDefault="00B2579D" w:rsidP="004906D0">
      <w:pPr>
        <w:jc w:val="both"/>
        <w:rPr>
          <w:rFonts w:ascii="Book Antiqua" w:hAnsi="Book Antiqua"/>
          <w:lang w:val="es-ES_tradnl"/>
        </w:rPr>
      </w:pPr>
    </w:p>
    <w:p w14:paraId="4340B2F8" w14:textId="241EB7C0" w:rsidR="00B2579D" w:rsidRDefault="00B2579D" w:rsidP="004906D0">
      <w:pPr>
        <w:jc w:val="center"/>
        <w:rPr>
          <w:rFonts w:ascii="Book Antiqua" w:hAnsi="Book Antiqua"/>
          <w:b/>
          <w:sz w:val="28"/>
          <w:lang w:val="es-ES_tradnl"/>
        </w:rPr>
      </w:pPr>
      <w:r>
        <w:rPr>
          <w:rFonts w:ascii="Book Antiqua" w:hAnsi="Book Antiqua"/>
          <w:b/>
          <w:sz w:val="28"/>
          <w:lang w:val="es-ES_tradnl"/>
        </w:rPr>
        <w:t>RESOLUCIÓN CONJUNTA</w:t>
      </w:r>
    </w:p>
    <w:p w14:paraId="36ADC034" w14:textId="77777777" w:rsidR="00B2579D" w:rsidRDefault="00B2579D" w:rsidP="004906D0">
      <w:pPr>
        <w:jc w:val="both"/>
        <w:rPr>
          <w:rFonts w:ascii="Book Antiqua" w:hAnsi="Book Antiqua"/>
          <w:lang w:val="es-ES_tradnl"/>
        </w:rPr>
      </w:pPr>
    </w:p>
    <w:p w14:paraId="7709AD28" w14:textId="1A8F463D" w:rsidR="00B2579D" w:rsidRDefault="00B2579D" w:rsidP="004906D0">
      <w:pPr>
        <w:ind w:left="360" w:hanging="360"/>
        <w:jc w:val="both"/>
        <w:rPr>
          <w:rFonts w:ascii="Book Antiqua" w:hAnsi="Book Antiqua"/>
          <w:lang w:val="es-ES_tradnl"/>
        </w:rPr>
      </w:pPr>
      <w:r>
        <w:rPr>
          <w:rFonts w:ascii="Book Antiqua" w:hAnsi="Book Antiqua"/>
          <w:lang w:val="es-ES_tradnl"/>
        </w:rPr>
        <w:t>Para denominar la instalación deportiva y recreativa, identificada como el coliseo, sito en la escuela de la comunidad nivel primario José C. Rosario en el Municipio de Isabela, con el nombre de Doris L. Chaparro Ríos.</w:t>
      </w:r>
    </w:p>
    <w:p w14:paraId="0A5B5934" w14:textId="77777777" w:rsidR="00B2579D" w:rsidRDefault="00B2579D" w:rsidP="004906D0">
      <w:pPr>
        <w:ind w:left="360" w:hanging="360"/>
        <w:jc w:val="both"/>
        <w:rPr>
          <w:rFonts w:ascii="Book Antiqua" w:hAnsi="Book Antiqua"/>
          <w:lang w:val="es-ES_tradnl"/>
        </w:rPr>
      </w:pPr>
    </w:p>
    <w:p w14:paraId="6FA98FCE" w14:textId="56FED123" w:rsidR="00B2579D" w:rsidRDefault="00B2579D" w:rsidP="004906D0">
      <w:pPr>
        <w:ind w:firstLine="360"/>
        <w:jc w:val="center"/>
        <w:rPr>
          <w:rFonts w:ascii="Book Antiqua" w:hAnsi="Book Antiqua"/>
          <w:lang w:val="es-ES_tradnl"/>
        </w:rPr>
      </w:pPr>
      <w:r>
        <w:rPr>
          <w:rFonts w:ascii="Book Antiqua" w:hAnsi="Book Antiqua"/>
          <w:lang w:val="es-ES_tradnl"/>
        </w:rPr>
        <w:t>EXPOSICIÓN DE MOTIVOS</w:t>
      </w:r>
    </w:p>
    <w:p w14:paraId="065FC1CF" w14:textId="77777777" w:rsidR="004906D0" w:rsidRDefault="004906D0" w:rsidP="004906D0">
      <w:pPr>
        <w:ind w:firstLine="360"/>
        <w:jc w:val="center"/>
        <w:rPr>
          <w:rFonts w:ascii="Book Antiqua" w:hAnsi="Book Antiqua"/>
          <w:lang w:val="es-ES_tradnl"/>
        </w:rPr>
      </w:pPr>
    </w:p>
    <w:p w14:paraId="0124C1EA" w14:textId="681DDB41" w:rsidR="00B2579D" w:rsidRDefault="00B2579D" w:rsidP="004906D0">
      <w:pPr>
        <w:ind w:firstLine="360"/>
        <w:jc w:val="both"/>
        <w:rPr>
          <w:rFonts w:ascii="Book Antiqua" w:hAnsi="Book Antiqua"/>
          <w:lang w:val="es-ES_tradnl"/>
        </w:rPr>
      </w:pPr>
      <w:r>
        <w:rPr>
          <w:rFonts w:ascii="Book Antiqua" w:hAnsi="Book Antiqua"/>
          <w:lang w:val="es-ES_tradnl"/>
        </w:rPr>
        <w:t xml:space="preserve">Cada comunidad recuerda y honra con cariño, respeto y orgullo a sus ciudadanos ilustres. Una manera de rendir homenaje y tributo a personas y figuras distinguidas; asimismo, perpetuar su memoria es designando con sus nombres las obras públicas. </w:t>
      </w:r>
    </w:p>
    <w:p w14:paraId="394AB803" w14:textId="77777777" w:rsidR="004906D0" w:rsidRDefault="004906D0" w:rsidP="004906D0">
      <w:pPr>
        <w:ind w:firstLine="360"/>
        <w:jc w:val="both"/>
        <w:rPr>
          <w:rFonts w:ascii="Book Antiqua" w:hAnsi="Book Antiqua"/>
          <w:lang w:val="es-ES_tradnl"/>
        </w:rPr>
      </w:pPr>
    </w:p>
    <w:p w14:paraId="7D193395" w14:textId="48164E14" w:rsidR="00B2579D" w:rsidRDefault="00B2579D" w:rsidP="004906D0">
      <w:pPr>
        <w:ind w:firstLine="360"/>
        <w:jc w:val="both"/>
        <w:rPr>
          <w:rFonts w:ascii="Book Antiqua" w:hAnsi="Book Antiqua"/>
          <w:lang w:val="es-ES_tradnl"/>
        </w:rPr>
      </w:pPr>
      <w:r>
        <w:rPr>
          <w:rFonts w:ascii="Book Antiqua" w:hAnsi="Book Antiqua"/>
          <w:lang w:val="es-ES_tradnl"/>
        </w:rPr>
        <w:t xml:space="preserve">El maestro es un profesional que atesora en su ser la capacidad y el tesón para formar hombres y mujeres de bien para la sociedad. Además, experimenta el reto de </w:t>
      </w:r>
      <w:r w:rsidR="00087252">
        <w:rPr>
          <w:rFonts w:ascii="Book Antiqua" w:hAnsi="Book Antiqua"/>
          <w:lang w:val="es-ES_tradnl"/>
        </w:rPr>
        <w:t>ser</w:t>
      </w:r>
      <w:r>
        <w:rPr>
          <w:rFonts w:ascii="Book Antiqua" w:hAnsi="Book Antiqua"/>
          <w:lang w:val="es-ES_tradnl"/>
        </w:rPr>
        <w:t xml:space="preserve"> estudiante y edu</w:t>
      </w:r>
      <w:r w:rsidR="00087252">
        <w:rPr>
          <w:rFonts w:ascii="Book Antiqua" w:hAnsi="Book Antiqua"/>
          <w:lang w:val="es-ES_tradnl"/>
        </w:rPr>
        <w:t>cando de por vida. A medida que enseña y forma a otros, se forja a sí mismo; y con ello</w:t>
      </w:r>
      <w:r w:rsidR="00AE647A">
        <w:rPr>
          <w:rFonts w:ascii="Book Antiqua" w:hAnsi="Book Antiqua"/>
          <w:lang w:val="es-ES_tradnl"/>
        </w:rPr>
        <w:t>,</w:t>
      </w:r>
      <w:r w:rsidR="00087252">
        <w:rPr>
          <w:rFonts w:ascii="Book Antiqua" w:hAnsi="Book Antiqua"/>
          <w:lang w:val="es-ES_tradnl"/>
        </w:rPr>
        <w:t xml:space="preserve"> establece las bases para la adquisición de nuevo conocimiento. En su </w:t>
      </w:r>
      <w:r w:rsidR="006949A5">
        <w:rPr>
          <w:rFonts w:ascii="Book Antiqua" w:hAnsi="Book Antiqua"/>
          <w:lang w:val="es-ES_tradnl"/>
        </w:rPr>
        <w:t>empeño</w:t>
      </w:r>
      <w:r w:rsidR="00087252">
        <w:rPr>
          <w:rFonts w:ascii="Book Antiqua" w:hAnsi="Book Antiqua"/>
          <w:lang w:val="es-ES_tradnl"/>
        </w:rPr>
        <w:t xml:space="preserve"> modela y capacita para la vida misma; trasmite la sensibilidad necesaria y templa el espíritu para afrontar los retos que presenta cada día</w:t>
      </w:r>
      <w:r w:rsidR="006949A5">
        <w:rPr>
          <w:rFonts w:ascii="Book Antiqua" w:hAnsi="Book Antiqua"/>
          <w:lang w:val="es-ES_tradnl"/>
        </w:rPr>
        <w:t>.</w:t>
      </w:r>
    </w:p>
    <w:p w14:paraId="65ED714D" w14:textId="77777777" w:rsidR="004906D0" w:rsidRDefault="004906D0" w:rsidP="004906D0">
      <w:pPr>
        <w:ind w:firstLine="360"/>
        <w:jc w:val="both"/>
        <w:rPr>
          <w:rFonts w:ascii="Book Antiqua" w:hAnsi="Book Antiqua"/>
          <w:lang w:val="es-ES_tradnl"/>
        </w:rPr>
      </w:pPr>
    </w:p>
    <w:p w14:paraId="7B7298EC" w14:textId="07F95F89" w:rsidR="006949A5" w:rsidRDefault="006949A5" w:rsidP="004906D0">
      <w:pPr>
        <w:ind w:firstLine="360"/>
        <w:jc w:val="both"/>
        <w:rPr>
          <w:rFonts w:ascii="Book Antiqua" w:hAnsi="Book Antiqua"/>
          <w:lang w:val="es-ES_tradnl"/>
        </w:rPr>
      </w:pPr>
      <w:r>
        <w:rPr>
          <w:rFonts w:ascii="Book Antiqua" w:hAnsi="Book Antiqua"/>
          <w:lang w:val="es-ES_tradnl"/>
        </w:rPr>
        <w:t xml:space="preserve">La profesora Doris L. Chaparro Ríos, </w:t>
      </w:r>
      <w:r w:rsidR="0019592D">
        <w:rPr>
          <w:rFonts w:ascii="Book Antiqua" w:hAnsi="Book Antiqua"/>
          <w:lang w:val="es-ES_tradnl"/>
        </w:rPr>
        <w:t>quien</w:t>
      </w:r>
      <w:r>
        <w:rPr>
          <w:rFonts w:ascii="Book Antiqua" w:hAnsi="Book Antiqua"/>
          <w:lang w:val="es-ES_tradnl"/>
        </w:rPr>
        <w:t xml:space="preserve"> en vida</w:t>
      </w:r>
      <w:r w:rsidR="00423C8F">
        <w:rPr>
          <w:rFonts w:ascii="Book Antiqua" w:hAnsi="Book Antiqua"/>
          <w:lang w:val="es-ES_tradnl"/>
        </w:rPr>
        <w:t xml:space="preserve"> </w:t>
      </w:r>
      <w:r>
        <w:rPr>
          <w:rFonts w:ascii="Book Antiqua" w:hAnsi="Book Antiqua"/>
          <w:lang w:val="es-ES_tradnl"/>
        </w:rPr>
        <w:t xml:space="preserve">ostentó un honroso historial como educadora y ciudadana comprometida con el pueblo isabelino, fue un digno ejemplo de la mujer puertorriqueña, que mantuvo con brillantez el arte de la pedagogía, la ciencia de la didáctica. Fue doña Doris Chaparro una mujer dedicada, dinámica, modelo de superación y esfuerzo en nuestra sociedad. Su entusiasmo, esmero y capacidad creadora han constituido factores determinantes e indispensables en el éxito de nuestras máximas aspiraciones para hacer llegar a nuestros niños y jóvenes los frutos de la enseñanza y del </w:t>
      </w:r>
      <w:r>
        <w:rPr>
          <w:rFonts w:ascii="Book Antiqua" w:hAnsi="Book Antiqua"/>
          <w:lang w:val="es-ES_tradnl"/>
        </w:rPr>
        <w:lastRenderedPageBreak/>
        <w:t xml:space="preserve">bienestar social, cultural y espiritual; muestra de los logros que se pueden alcanzar cuando se fusionan el profesionalismo, el tesón y la firmeza en la vida de un ser humano. </w:t>
      </w:r>
    </w:p>
    <w:p w14:paraId="09C82975" w14:textId="77777777" w:rsidR="004906D0" w:rsidRDefault="004906D0" w:rsidP="004906D0">
      <w:pPr>
        <w:ind w:firstLine="360"/>
        <w:jc w:val="both"/>
        <w:rPr>
          <w:rFonts w:ascii="Book Antiqua" w:hAnsi="Book Antiqua"/>
          <w:lang w:val="es-ES_tradnl"/>
        </w:rPr>
      </w:pPr>
    </w:p>
    <w:p w14:paraId="3ECB9E9C" w14:textId="058E72D5" w:rsidR="007D26C7" w:rsidRDefault="00407B2C" w:rsidP="004906D0">
      <w:pPr>
        <w:ind w:firstLine="360"/>
        <w:jc w:val="both"/>
        <w:rPr>
          <w:rFonts w:ascii="Book Antiqua" w:hAnsi="Book Antiqua"/>
          <w:lang w:val="es-ES_tradnl"/>
        </w:rPr>
      </w:pPr>
      <w:r>
        <w:rPr>
          <w:rFonts w:ascii="Book Antiqua" w:hAnsi="Book Antiqua"/>
          <w:lang w:val="es-ES_tradnl"/>
        </w:rPr>
        <w:t>El quehacer diario de la profesora Chaparro Ríos estuvo fundamentado en el amor a su profesión; y el respeto y cariño por los estudiantes. Fue la mentora que con sabiduría procur</w:t>
      </w:r>
      <w:r w:rsidR="00AE647A">
        <w:rPr>
          <w:rFonts w:ascii="Book Antiqua" w:hAnsi="Book Antiqua"/>
          <w:lang w:val="es-ES_tradnl"/>
        </w:rPr>
        <w:t>ó</w:t>
      </w:r>
      <w:r>
        <w:rPr>
          <w:rFonts w:ascii="Book Antiqua" w:hAnsi="Book Antiqua"/>
          <w:lang w:val="es-ES_tradnl"/>
        </w:rPr>
        <w:t xml:space="preserve"> descubrir el potencial en cada alumno; comprometida con inspirar, retar y guiar a sus estudiantes. </w:t>
      </w:r>
    </w:p>
    <w:p w14:paraId="7DFB27BD" w14:textId="77777777" w:rsidR="004906D0" w:rsidRDefault="004906D0" w:rsidP="004906D0">
      <w:pPr>
        <w:ind w:firstLine="360"/>
        <w:jc w:val="both"/>
        <w:rPr>
          <w:rFonts w:ascii="Book Antiqua" w:hAnsi="Book Antiqua"/>
          <w:lang w:val="es-ES_tradnl"/>
        </w:rPr>
      </w:pPr>
    </w:p>
    <w:p w14:paraId="538EB3EE" w14:textId="41624DE2" w:rsidR="00407B2C" w:rsidRDefault="00407B2C" w:rsidP="004906D0">
      <w:pPr>
        <w:ind w:firstLine="360"/>
        <w:jc w:val="both"/>
        <w:rPr>
          <w:rFonts w:ascii="Book Antiqua" w:hAnsi="Book Antiqua"/>
          <w:lang w:val="es-ES_tradnl"/>
        </w:rPr>
      </w:pPr>
      <w:r>
        <w:rPr>
          <w:rFonts w:ascii="Book Antiqua" w:hAnsi="Book Antiqua"/>
          <w:lang w:val="es-ES_tradnl"/>
        </w:rPr>
        <w:t>La profesora Chaparro Ríos luch</w:t>
      </w:r>
      <w:r w:rsidR="00AE647A">
        <w:rPr>
          <w:rFonts w:ascii="Book Antiqua" w:hAnsi="Book Antiqua"/>
          <w:lang w:val="es-ES_tradnl"/>
        </w:rPr>
        <w:t>ó</w:t>
      </w:r>
      <w:r>
        <w:rPr>
          <w:rFonts w:ascii="Book Antiqua" w:hAnsi="Book Antiqua"/>
          <w:lang w:val="es-ES_tradnl"/>
        </w:rPr>
        <w:t xml:space="preserve"> incansablemente durante años por la garantía y certeza en la ejecución de obras y mejoras permanentes que posibilitaran el uso y disfrute de bienes en el coliseo de la escuela primaria José C. Rosario en el Municipio de Isabela. Lo cierto es que para la profesora Doris Chaparro </w:t>
      </w:r>
      <w:r w:rsidR="00E477BC">
        <w:rPr>
          <w:rFonts w:ascii="Book Antiqua" w:hAnsi="Book Antiqua"/>
          <w:lang w:val="es-ES_tradnl"/>
        </w:rPr>
        <w:t>Ríos</w:t>
      </w:r>
      <w:r>
        <w:rPr>
          <w:rFonts w:ascii="Book Antiqua" w:hAnsi="Book Antiqua"/>
          <w:lang w:val="es-ES_tradnl"/>
        </w:rPr>
        <w:t xml:space="preserve">, el magisterio fue una </w:t>
      </w:r>
      <w:r w:rsidR="00E477BC">
        <w:rPr>
          <w:rFonts w:ascii="Book Antiqua" w:hAnsi="Book Antiqua"/>
          <w:lang w:val="es-ES_tradnl"/>
        </w:rPr>
        <w:t>extensión</w:t>
      </w:r>
      <w:r>
        <w:rPr>
          <w:rFonts w:ascii="Book Antiqua" w:hAnsi="Book Antiqua"/>
          <w:lang w:val="es-ES_tradnl"/>
        </w:rPr>
        <w:t xml:space="preserve"> de </w:t>
      </w:r>
      <w:r w:rsidR="00E477BC">
        <w:rPr>
          <w:rFonts w:ascii="Book Antiqua" w:hAnsi="Book Antiqua"/>
          <w:lang w:val="es-ES_tradnl"/>
        </w:rPr>
        <w:t>sí</w:t>
      </w:r>
      <w:r>
        <w:rPr>
          <w:rFonts w:ascii="Book Antiqua" w:hAnsi="Book Antiqua"/>
          <w:lang w:val="es-ES_tradnl"/>
        </w:rPr>
        <w:t xml:space="preserve"> misma, </w:t>
      </w:r>
      <w:r w:rsidR="00E477BC">
        <w:rPr>
          <w:rFonts w:ascii="Book Antiqua" w:hAnsi="Book Antiqua"/>
          <w:lang w:val="es-ES_tradnl"/>
        </w:rPr>
        <w:t>parte</w:t>
      </w:r>
      <w:r>
        <w:rPr>
          <w:rFonts w:ascii="Book Antiqua" w:hAnsi="Book Antiqua"/>
          <w:lang w:val="es-ES_tradnl"/>
        </w:rPr>
        <w:t xml:space="preserve"> de su vida</w:t>
      </w:r>
      <w:r w:rsidR="00E477BC">
        <w:rPr>
          <w:rFonts w:ascii="Book Antiqua" w:hAnsi="Book Antiqua"/>
          <w:lang w:val="es-ES_tradnl"/>
        </w:rPr>
        <w:t xml:space="preserve">. Además, su nobleza, honradez y humildad como ser humano la hicieron merecedora del cariño, respeto y admiración de todos los que tuvieron el placer de conocerla y el honor de compartir con ella. </w:t>
      </w:r>
    </w:p>
    <w:p w14:paraId="32E1EF2B" w14:textId="77777777" w:rsidR="004906D0" w:rsidRDefault="004906D0" w:rsidP="004906D0">
      <w:pPr>
        <w:ind w:firstLine="360"/>
        <w:jc w:val="both"/>
        <w:rPr>
          <w:rFonts w:ascii="Book Antiqua" w:hAnsi="Book Antiqua"/>
          <w:lang w:val="es-ES_tradnl"/>
        </w:rPr>
      </w:pPr>
    </w:p>
    <w:p w14:paraId="64757E8E" w14:textId="77777777" w:rsidR="00E477BC" w:rsidRDefault="00E477BC" w:rsidP="004906D0">
      <w:pPr>
        <w:ind w:firstLine="360"/>
        <w:jc w:val="both"/>
        <w:rPr>
          <w:rFonts w:ascii="Book Antiqua" w:hAnsi="Book Antiqua"/>
          <w:lang w:val="es-ES_tradnl"/>
        </w:rPr>
      </w:pPr>
      <w:r>
        <w:rPr>
          <w:rFonts w:ascii="Book Antiqua" w:hAnsi="Book Antiqua"/>
          <w:lang w:val="es-ES_tradnl"/>
        </w:rPr>
        <w:t>Como testimonio perpetuo de la admiración, deferencia y afección que siente su lar por nuestra gran profesora procede designar la instalación deportiva y recreativa, identificada como el coliseo, sito en la escuela de la comunidad nivel primario José C. Rosario en el Municipio de Isabela, con el nombre Doris L. Chaparro Ríos.</w:t>
      </w:r>
    </w:p>
    <w:p w14:paraId="3AD9F1A6" w14:textId="77777777" w:rsidR="004906D0" w:rsidRDefault="004906D0" w:rsidP="004906D0">
      <w:pPr>
        <w:ind w:firstLine="360"/>
        <w:jc w:val="both"/>
        <w:rPr>
          <w:rFonts w:ascii="Book Antiqua" w:hAnsi="Book Antiqua"/>
          <w:lang w:val="es-ES_tradnl"/>
        </w:rPr>
      </w:pPr>
    </w:p>
    <w:p w14:paraId="06F3D0FD" w14:textId="5F5AD63E" w:rsidR="00AA2DB3" w:rsidRDefault="00E477BC" w:rsidP="009724B6">
      <w:pPr>
        <w:spacing w:line="480" w:lineRule="auto"/>
        <w:jc w:val="both"/>
        <w:rPr>
          <w:rFonts w:ascii="Book Antiqua" w:hAnsi="Book Antiqua"/>
          <w:i/>
          <w:lang w:val="es-ES_tradnl"/>
        </w:rPr>
        <w:sectPr w:rsidR="00AA2DB3" w:rsidSect="00B6631C">
          <w:headerReference w:type="default" r:id="rId8"/>
          <w:type w:val="continuous"/>
          <w:pgSz w:w="12240" w:h="15840" w:code="1"/>
          <w:pgMar w:top="1440" w:right="1440" w:bottom="1440" w:left="1440" w:header="720" w:footer="720" w:gutter="0"/>
          <w:cols w:space="720"/>
          <w:titlePg/>
          <w:docGrid w:linePitch="326"/>
        </w:sectPr>
      </w:pPr>
      <w:r>
        <w:rPr>
          <w:rFonts w:ascii="Book Antiqua" w:hAnsi="Book Antiqua"/>
          <w:lang w:val="es-ES_tradnl"/>
        </w:rPr>
        <w:t xml:space="preserve"> </w:t>
      </w:r>
      <w:r w:rsidR="00B2579D">
        <w:rPr>
          <w:rFonts w:ascii="Book Antiqua" w:hAnsi="Book Antiqua"/>
          <w:i/>
          <w:lang w:val="es-ES_tradnl"/>
        </w:rPr>
        <w:t>RESUÉLVESE POR LA ASAMBLEA LEGISLATIVA DE PUERTO R</w:t>
      </w:r>
      <w:r w:rsidR="00AA2DB3">
        <w:rPr>
          <w:rFonts w:ascii="Book Antiqua" w:hAnsi="Book Antiqua"/>
          <w:i/>
          <w:lang w:val="es-ES_tradnl"/>
        </w:rPr>
        <w:t>IC</w:t>
      </w:r>
      <w:r w:rsidR="008F5F0C">
        <w:rPr>
          <w:rFonts w:ascii="Book Antiqua" w:hAnsi="Book Antiqua"/>
          <w:i/>
          <w:lang w:val="es-ES_tradnl"/>
        </w:rPr>
        <w:t>O:</w:t>
      </w:r>
    </w:p>
    <w:p w14:paraId="0B5CD678" w14:textId="529391E1" w:rsidR="00B2579D" w:rsidRDefault="00AA2DB3" w:rsidP="004906D0">
      <w:pPr>
        <w:spacing w:line="480" w:lineRule="auto"/>
        <w:ind w:firstLine="720"/>
        <w:jc w:val="both"/>
        <w:rPr>
          <w:rFonts w:ascii="Book Antiqua" w:hAnsi="Book Antiqua"/>
          <w:lang w:val="es-ES_tradnl"/>
        </w:rPr>
      </w:pPr>
      <w:r>
        <w:rPr>
          <w:rFonts w:ascii="Book Antiqua" w:hAnsi="Book Antiqua"/>
          <w:lang w:val="es-ES_tradnl"/>
        </w:rPr>
        <w:t>Sección 1</w:t>
      </w:r>
      <w:r w:rsidR="00AE647A">
        <w:rPr>
          <w:rFonts w:ascii="Book Antiqua" w:hAnsi="Book Antiqua"/>
          <w:lang w:val="es-ES_tradnl"/>
        </w:rPr>
        <w:t>.-</w:t>
      </w:r>
      <w:r>
        <w:rPr>
          <w:rFonts w:ascii="Book Antiqua" w:hAnsi="Book Antiqua"/>
          <w:lang w:val="es-ES_tradnl"/>
        </w:rPr>
        <w:t xml:space="preserve"> Se denomina </w:t>
      </w:r>
      <w:r w:rsidRPr="00AA2DB3">
        <w:rPr>
          <w:rFonts w:ascii="Book Antiqua" w:hAnsi="Book Antiqua"/>
          <w:lang w:val="es-ES_tradnl"/>
        </w:rPr>
        <w:t>la instalación deportiva y recreativa, identificada como el coliseo, sito en la escuela de la comunidad nivel primario José C. Rosario en el Municipio de Isabela, con el nombre de Doris L. Chaparro Ríos.</w:t>
      </w:r>
    </w:p>
    <w:p w14:paraId="30BE65B5" w14:textId="07DDB5F6" w:rsidR="00AA2DB3" w:rsidRDefault="00AA2DB3" w:rsidP="004906D0">
      <w:pPr>
        <w:spacing w:line="480" w:lineRule="auto"/>
        <w:ind w:firstLine="720"/>
        <w:jc w:val="both"/>
        <w:rPr>
          <w:rFonts w:ascii="Book Antiqua" w:hAnsi="Book Antiqua"/>
          <w:lang w:val="es-ES_tradnl"/>
        </w:rPr>
      </w:pPr>
      <w:r>
        <w:rPr>
          <w:rFonts w:ascii="Book Antiqua" w:hAnsi="Book Antiqua"/>
          <w:lang w:val="es-ES_tradnl"/>
        </w:rPr>
        <w:t>Sección 2</w:t>
      </w:r>
      <w:r w:rsidR="00AE647A">
        <w:rPr>
          <w:rFonts w:ascii="Book Antiqua" w:hAnsi="Book Antiqua"/>
          <w:lang w:val="es-ES_tradnl"/>
        </w:rPr>
        <w:t>.-</w:t>
      </w:r>
      <w:r>
        <w:rPr>
          <w:rFonts w:ascii="Book Antiqua" w:hAnsi="Book Antiqua"/>
          <w:lang w:val="es-ES_tradnl"/>
        </w:rPr>
        <w:t xml:space="preserve"> El Departamento de Educación del E</w:t>
      </w:r>
      <w:r w:rsidR="008F5F0C">
        <w:rPr>
          <w:rFonts w:ascii="Book Antiqua" w:hAnsi="Book Antiqua"/>
          <w:lang w:val="es-ES_tradnl"/>
        </w:rPr>
        <w:t xml:space="preserve">stado </w:t>
      </w:r>
      <w:r>
        <w:rPr>
          <w:rFonts w:ascii="Book Antiqua" w:hAnsi="Book Antiqua"/>
          <w:lang w:val="es-ES_tradnl"/>
        </w:rPr>
        <w:t xml:space="preserve">Libre Asociado de Puerto Rico </w:t>
      </w:r>
      <w:r w:rsidR="008F5F0C">
        <w:rPr>
          <w:rFonts w:ascii="Book Antiqua" w:hAnsi="Book Antiqua"/>
          <w:lang w:val="es-ES_tradnl"/>
        </w:rPr>
        <w:t>ejercerá</w:t>
      </w:r>
      <w:r>
        <w:rPr>
          <w:rFonts w:ascii="Book Antiqua" w:hAnsi="Book Antiqua"/>
          <w:lang w:val="es-ES_tradnl"/>
        </w:rPr>
        <w:t xml:space="preserve"> la gestión y todo tr</w:t>
      </w:r>
      <w:r w:rsidR="0019592D">
        <w:rPr>
          <w:rFonts w:ascii="Book Antiqua" w:hAnsi="Book Antiqua"/>
          <w:lang w:val="es-ES_tradnl"/>
        </w:rPr>
        <w:t>á</w:t>
      </w:r>
      <w:r>
        <w:rPr>
          <w:rFonts w:ascii="Book Antiqua" w:hAnsi="Book Antiqua"/>
          <w:lang w:val="es-ES_tradnl"/>
        </w:rPr>
        <w:t xml:space="preserve">mite pertinente para cumplir con los estatutos de esta Resolución Conjunta; ello, </w:t>
      </w:r>
      <w:r w:rsidR="008F5F0C">
        <w:rPr>
          <w:rFonts w:ascii="Book Antiqua" w:hAnsi="Book Antiqua"/>
          <w:lang w:val="es-ES_tradnl"/>
        </w:rPr>
        <w:t>conforme</w:t>
      </w:r>
      <w:r>
        <w:rPr>
          <w:rFonts w:ascii="Book Antiqua" w:hAnsi="Book Antiqua"/>
          <w:lang w:val="es-ES_tradnl"/>
        </w:rPr>
        <w:t xml:space="preserve"> a las reglas y normas de la Ley Nú</w:t>
      </w:r>
      <w:r w:rsidR="008F5F0C">
        <w:rPr>
          <w:rFonts w:ascii="Book Antiqua" w:hAnsi="Book Antiqua"/>
          <w:lang w:val="es-ES_tradnl"/>
        </w:rPr>
        <w:t>m</w:t>
      </w:r>
      <w:r>
        <w:rPr>
          <w:rFonts w:ascii="Book Antiqua" w:hAnsi="Book Antiqua"/>
          <w:lang w:val="es-ES_tradnl"/>
        </w:rPr>
        <w:t xml:space="preserve">. 55 de </w:t>
      </w:r>
      <w:r w:rsidR="008F5F0C">
        <w:rPr>
          <w:rFonts w:ascii="Book Antiqua" w:hAnsi="Book Antiqua"/>
          <w:lang w:val="es-ES_tradnl"/>
        </w:rPr>
        <w:t>2 de noviembre de 2021.</w:t>
      </w:r>
    </w:p>
    <w:p w14:paraId="77463BA3" w14:textId="28D18108" w:rsidR="008F5F0C" w:rsidRPr="00B2579D" w:rsidRDefault="008F5F0C" w:rsidP="004906D0">
      <w:pPr>
        <w:spacing w:line="480" w:lineRule="auto"/>
        <w:jc w:val="both"/>
        <w:rPr>
          <w:rFonts w:ascii="Book Antiqua" w:hAnsi="Book Antiqua"/>
          <w:lang w:val="es-ES_tradnl"/>
        </w:rPr>
      </w:pPr>
      <w:r>
        <w:rPr>
          <w:rFonts w:ascii="Book Antiqua" w:hAnsi="Book Antiqua"/>
          <w:lang w:val="es-ES_tradnl"/>
        </w:rPr>
        <w:tab/>
        <w:t>Sección 3</w:t>
      </w:r>
      <w:r w:rsidR="00AE647A">
        <w:rPr>
          <w:rFonts w:ascii="Book Antiqua" w:hAnsi="Book Antiqua"/>
          <w:lang w:val="es-ES_tradnl"/>
        </w:rPr>
        <w:t>.-</w:t>
      </w:r>
      <w:r>
        <w:rPr>
          <w:rFonts w:ascii="Book Antiqua" w:hAnsi="Book Antiqua"/>
          <w:lang w:val="es-ES_tradnl"/>
        </w:rPr>
        <w:t xml:space="preserve"> Esta Resolución Conjunta comenzará a regir inmediatamente después de su aprobación. </w:t>
      </w:r>
    </w:p>
    <w:sectPr w:rsidR="008F5F0C" w:rsidRPr="00B2579D" w:rsidSect="00AA2DB3">
      <w:type w:val="continuous"/>
      <w:pgSz w:w="12240" w:h="15840" w:code="1"/>
      <w:pgMar w:top="1440" w:right="1440" w:bottom="1440" w:left="1440" w:header="720" w:footer="720" w:gutter="0"/>
      <w:lnNumType w:countBy="1" w:restart="newSecti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6AF2F" w14:textId="77777777" w:rsidR="00BD66CC" w:rsidRDefault="00BD66CC">
      <w:r>
        <w:separator/>
      </w:r>
    </w:p>
  </w:endnote>
  <w:endnote w:type="continuationSeparator" w:id="0">
    <w:p w14:paraId="24F38218" w14:textId="77777777" w:rsidR="00BD66CC" w:rsidRDefault="00BD6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7883F" w14:textId="77777777" w:rsidR="00BD66CC" w:rsidRDefault="00BD66CC">
      <w:r>
        <w:separator/>
      </w:r>
    </w:p>
  </w:footnote>
  <w:footnote w:type="continuationSeparator" w:id="0">
    <w:p w14:paraId="6618609A" w14:textId="77777777" w:rsidR="00BD66CC" w:rsidRDefault="00BD6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453ED"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2579D"/>
    <w:rsid w:val="00020BBB"/>
    <w:rsid w:val="00056024"/>
    <w:rsid w:val="00087252"/>
    <w:rsid w:val="00095AE1"/>
    <w:rsid w:val="000A6B6C"/>
    <w:rsid w:val="000B0DBB"/>
    <w:rsid w:val="00111E71"/>
    <w:rsid w:val="00127C6A"/>
    <w:rsid w:val="001363FE"/>
    <w:rsid w:val="00142E84"/>
    <w:rsid w:val="0017132B"/>
    <w:rsid w:val="0019592D"/>
    <w:rsid w:val="001A239A"/>
    <w:rsid w:val="001B1C83"/>
    <w:rsid w:val="001F4CA3"/>
    <w:rsid w:val="001F612A"/>
    <w:rsid w:val="00211396"/>
    <w:rsid w:val="00226AE6"/>
    <w:rsid w:val="00245B34"/>
    <w:rsid w:val="00263355"/>
    <w:rsid w:val="00273792"/>
    <w:rsid w:val="002D4AC8"/>
    <w:rsid w:val="002E00C0"/>
    <w:rsid w:val="00320D78"/>
    <w:rsid w:val="00380FE5"/>
    <w:rsid w:val="003924DD"/>
    <w:rsid w:val="00394FCB"/>
    <w:rsid w:val="003963F4"/>
    <w:rsid w:val="003B5254"/>
    <w:rsid w:val="003B75A6"/>
    <w:rsid w:val="004061CA"/>
    <w:rsid w:val="00407B2C"/>
    <w:rsid w:val="00407C6A"/>
    <w:rsid w:val="00415689"/>
    <w:rsid w:val="00423C8F"/>
    <w:rsid w:val="00435CF3"/>
    <w:rsid w:val="004440CB"/>
    <w:rsid w:val="004713D2"/>
    <w:rsid w:val="004906D0"/>
    <w:rsid w:val="00521639"/>
    <w:rsid w:val="00532BB7"/>
    <w:rsid w:val="005332E4"/>
    <w:rsid w:val="0053550C"/>
    <w:rsid w:val="00542F31"/>
    <w:rsid w:val="00555018"/>
    <w:rsid w:val="005723DC"/>
    <w:rsid w:val="005B0C05"/>
    <w:rsid w:val="005F6828"/>
    <w:rsid w:val="006210DC"/>
    <w:rsid w:val="0064349D"/>
    <w:rsid w:val="00646079"/>
    <w:rsid w:val="00653EED"/>
    <w:rsid w:val="00685549"/>
    <w:rsid w:val="006949A5"/>
    <w:rsid w:val="006B7365"/>
    <w:rsid w:val="006C2D81"/>
    <w:rsid w:val="006C7DF8"/>
    <w:rsid w:val="00750FC8"/>
    <w:rsid w:val="007533D0"/>
    <w:rsid w:val="00755069"/>
    <w:rsid w:val="007B0660"/>
    <w:rsid w:val="007D26C7"/>
    <w:rsid w:val="007E3868"/>
    <w:rsid w:val="00820C41"/>
    <w:rsid w:val="00850256"/>
    <w:rsid w:val="008F5F0C"/>
    <w:rsid w:val="0093686F"/>
    <w:rsid w:val="00942FD4"/>
    <w:rsid w:val="00951997"/>
    <w:rsid w:val="009724B6"/>
    <w:rsid w:val="00990352"/>
    <w:rsid w:val="00A03405"/>
    <w:rsid w:val="00A1528A"/>
    <w:rsid w:val="00A33918"/>
    <w:rsid w:val="00A644FE"/>
    <w:rsid w:val="00A7629F"/>
    <w:rsid w:val="00AA2DB3"/>
    <w:rsid w:val="00AE647A"/>
    <w:rsid w:val="00AF0CEE"/>
    <w:rsid w:val="00B129EE"/>
    <w:rsid w:val="00B2579D"/>
    <w:rsid w:val="00B6631C"/>
    <w:rsid w:val="00B667AD"/>
    <w:rsid w:val="00B84C38"/>
    <w:rsid w:val="00B86C00"/>
    <w:rsid w:val="00B947F6"/>
    <w:rsid w:val="00BD66CC"/>
    <w:rsid w:val="00BF16AA"/>
    <w:rsid w:val="00C354B8"/>
    <w:rsid w:val="00C52517"/>
    <w:rsid w:val="00C60921"/>
    <w:rsid w:val="00C62936"/>
    <w:rsid w:val="00C653F2"/>
    <w:rsid w:val="00C679E6"/>
    <w:rsid w:val="00C908F9"/>
    <w:rsid w:val="00CA0917"/>
    <w:rsid w:val="00CA1099"/>
    <w:rsid w:val="00CD6897"/>
    <w:rsid w:val="00D417C2"/>
    <w:rsid w:val="00D60936"/>
    <w:rsid w:val="00D709EB"/>
    <w:rsid w:val="00D74714"/>
    <w:rsid w:val="00D82F3F"/>
    <w:rsid w:val="00D921C6"/>
    <w:rsid w:val="00D958C2"/>
    <w:rsid w:val="00E04AB5"/>
    <w:rsid w:val="00E477BC"/>
    <w:rsid w:val="00E50EEA"/>
    <w:rsid w:val="00E52F58"/>
    <w:rsid w:val="00EC26AA"/>
    <w:rsid w:val="00ED7A53"/>
    <w:rsid w:val="00EE4273"/>
    <w:rsid w:val="00EF3EA7"/>
    <w:rsid w:val="00F02004"/>
    <w:rsid w:val="00F042CB"/>
    <w:rsid w:val="00F60A20"/>
    <w:rsid w:val="00FC0A95"/>
    <w:rsid w:val="00FC3D9C"/>
    <w:rsid w:val="00FD0573"/>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FF561"/>
  <w15:chartTrackingRefBased/>
  <w15:docId w15:val="{DFC78716-5654-4DC5-8719-82E905A3D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villanueva\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3CD6341-95B3-49F7-A3AC-08B414502FC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6</TotalTime>
  <Pages>2</Pages>
  <Words>629</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Haydee Villanueva Carrillo</dc:creator>
  <cp:keywords/>
  <cp:lastModifiedBy>Rocío Alayón Morell</cp:lastModifiedBy>
  <cp:revision>5</cp:revision>
  <cp:lastPrinted>2025-03-31T20:43:00Z</cp:lastPrinted>
  <dcterms:created xsi:type="dcterms:W3CDTF">2025-03-31T14:02:00Z</dcterms:created>
  <dcterms:modified xsi:type="dcterms:W3CDTF">2025-03-31T20:44:00Z</dcterms:modified>
</cp:coreProperties>
</file>