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77777777"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t>1</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2BA8789B" w:rsidR="00EE1E93" w:rsidRPr="00700566" w:rsidRDefault="00922FFA"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EE1E93" w:rsidRPr="00700566">
        <w:rPr>
          <w:rFonts w:ascii="Book Antiqua" w:eastAsia="Book Antiqua" w:hAnsi="Book Antiqua" w:cs="Book Antiqua"/>
          <w:b/>
          <w:sz w:val="52"/>
          <w:szCs w:val="52"/>
        </w:rPr>
        <w:t xml:space="preserve">. de la C. </w:t>
      </w:r>
      <w:r>
        <w:rPr>
          <w:rFonts w:ascii="Book Antiqua" w:eastAsia="Book Antiqua" w:hAnsi="Book Antiqua" w:cs="Book Antiqua"/>
          <w:b/>
          <w:sz w:val="52"/>
          <w:szCs w:val="52"/>
        </w:rPr>
        <w:t>473</w:t>
      </w:r>
    </w:p>
    <w:p w14:paraId="55024D28" w14:textId="77777777"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5456D44B" w14:textId="56FD752E" w:rsidR="00EE1E93" w:rsidRPr="00700566" w:rsidRDefault="0051276C" w:rsidP="00EE1E93">
      <w:pPr>
        <w:spacing w:line="360" w:lineRule="auto"/>
        <w:jc w:val="center"/>
        <w:rPr>
          <w:rFonts w:ascii="Book Antiqua" w:eastAsia="Book Antiqua" w:hAnsi="Book Antiqua" w:cs="Book Antiqua"/>
          <w:b/>
        </w:rPr>
      </w:pPr>
      <w:r>
        <w:rPr>
          <w:rFonts w:ascii="Book Antiqua" w:eastAsia="Book Antiqua" w:hAnsi="Book Antiqua" w:cs="Book Antiqua"/>
        </w:rPr>
        <w:t>24</w:t>
      </w:r>
      <w:r w:rsidR="00EE1E93" w:rsidRPr="00700566">
        <w:rPr>
          <w:rFonts w:ascii="Book Antiqua" w:eastAsia="Book Antiqua" w:hAnsi="Book Antiqua" w:cs="Book Antiqua"/>
        </w:rPr>
        <w:t xml:space="preserve"> de </w:t>
      </w:r>
      <w:r w:rsidR="00EE1E93">
        <w:rPr>
          <w:rFonts w:ascii="Book Antiqua" w:eastAsia="Book Antiqua" w:hAnsi="Book Antiqua" w:cs="Book Antiqua"/>
        </w:rPr>
        <w:t>junio</w:t>
      </w:r>
      <w:r w:rsidR="00EE1E93" w:rsidRPr="00700566">
        <w:rPr>
          <w:rFonts w:ascii="Book Antiqua" w:eastAsia="Book Antiqua" w:hAnsi="Book Antiqua" w:cs="Book Antiqua"/>
        </w:rPr>
        <w:t xml:space="preserve"> de 2025</w:t>
      </w:r>
    </w:p>
    <w:p w14:paraId="221B1624" w14:textId="77777777" w:rsidR="00EE1E93" w:rsidRPr="00700566" w:rsidRDefault="00EE1E93" w:rsidP="00EE1E93">
      <w:pPr>
        <w:jc w:val="both"/>
        <w:rPr>
          <w:rFonts w:ascii="Book Antiqua" w:eastAsia="Book Antiqua" w:hAnsi="Book Antiqua" w:cs="Book Antiqua"/>
          <w:b/>
        </w:rPr>
      </w:pPr>
    </w:p>
    <w:p w14:paraId="042D3534" w14:textId="77777777" w:rsidR="00EE1E93" w:rsidRPr="00700566" w:rsidRDefault="00EE1E93" w:rsidP="00EE1E93">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555EC25D" w14:textId="77777777" w:rsidR="00EE1E93" w:rsidRPr="00700566" w:rsidRDefault="00EE1E93" w:rsidP="00EE1E93">
      <w:pPr>
        <w:ind w:firstLine="360"/>
        <w:jc w:val="both"/>
        <w:rPr>
          <w:rFonts w:ascii="Book Antiqua" w:eastAsia="Book Antiqua" w:hAnsi="Book Antiqua" w:cs="Book Antiqua"/>
        </w:rPr>
      </w:pPr>
    </w:p>
    <w:p w14:paraId="2F5345A6" w14:textId="0127FCF5" w:rsidR="00EE1E93" w:rsidRPr="00700566" w:rsidRDefault="00EE1E93" w:rsidP="00EE1E93">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922FFA">
        <w:rPr>
          <w:rFonts w:ascii="Book Antiqua" w:eastAsia="Book Antiqua" w:hAnsi="Book Antiqua" w:cs="Book Antiqua"/>
        </w:rPr>
        <w:t>P</w:t>
      </w:r>
      <w:r w:rsidRPr="00700566">
        <w:rPr>
          <w:rFonts w:ascii="Book Antiqua" w:eastAsia="Book Antiqua" w:hAnsi="Book Antiqua" w:cs="Book Antiqua"/>
        </w:rPr>
        <w:t xml:space="preserve">. de la C. </w:t>
      </w:r>
      <w:r>
        <w:rPr>
          <w:rFonts w:ascii="Book Antiqua" w:eastAsia="Book Antiqua" w:hAnsi="Book Antiqua" w:cs="Book Antiqua"/>
        </w:rPr>
        <w:t xml:space="preserve">Núm. </w:t>
      </w:r>
      <w:r w:rsidR="00922FFA">
        <w:rPr>
          <w:rFonts w:ascii="Book Antiqua" w:eastAsia="Book Antiqua" w:hAnsi="Book Antiqua" w:cs="Book Antiqua"/>
        </w:rPr>
        <w:t>473</w:t>
      </w:r>
      <w:r w:rsidRPr="00700566">
        <w:rPr>
          <w:rFonts w:ascii="Book Antiqua" w:eastAsia="Book Antiqua" w:hAnsi="Book Antiqua" w:cs="Book Antiqua"/>
        </w:rPr>
        <w:t>, tiene a bien recomendar a este Alto Cuerpo la aprobación</w:t>
      </w:r>
      <w:r>
        <w:rPr>
          <w:rFonts w:ascii="Book Antiqua" w:eastAsia="Book Antiqua" w:hAnsi="Book Antiqua" w:cs="Book Antiqua"/>
        </w:rPr>
        <w:t xml:space="preserve">, </w:t>
      </w:r>
      <w:r w:rsidRPr="00CE3657">
        <w:rPr>
          <w:rFonts w:ascii="Book Antiqua" w:eastAsia="Book Antiqua" w:hAnsi="Book Antiqua" w:cs="Book Antiqua"/>
        </w:rPr>
        <w:t xml:space="preserve">con las enmiendas contenidas en el </w:t>
      </w:r>
      <w:proofErr w:type="spellStart"/>
      <w:r w:rsidRPr="00CE3657">
        <w:rPr>
          <w:rFonts w:ascii="Book Antiqua" w:eastAsia="Book Antiqua" w:hAnsi="Book Antiqua" w:cs="Book Antiqua"/>
        </w:rPr>
        <w:t>entirillado</w:t>
      </w:r>
      <w:proofErr w:type="spellEnd"/>
      <w:r>
        <w:rPr>
          <w:rFonts w:ascii="Book Antiqua" w:eastAsia="Book Antiqua" w:hAnsi="Book Antiqua" w:cs="Book Antiqua"/>
        </w:rPr>
        <w:t xml:space="preserve"> electrónico</w:t>
      </w:r>
      <w:r w:rsidRPr="00CE3657">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28A3BF4F" w14:textId="77777777" w:rsidR="00EE1E93" w:rsidRPr="00700566" w:rsidRDefault="00EE1E93" w:rsidP="00EE1E93">
      <w:pPr>
        <w:rPr>
          <w:rFonts w:ascii="Book Antiqua" w:eastAsia="Book Antiqua" w:hAnsi="Book Antiqua" w:cs="Book Antiqua"/>
          <w:b/>
          <w:sz w:val="32"/>
          <w:szCs w:val="32"/>
        </w:rPr>
      </w:pPr>
    </w:p>
    <w:p w14:paraId="2CEEF08C"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658F0333" w14:textId="77777777" w:rsidR="00EE1E93" w:rsidRPr="00700566" w:rsidRDefault="00EE1E93" w:rsidP="00EE1E93">
      <w:pPr>
        <w:jc w:val="both"/>
        <w:rPr>
          <w:rFonts w:ascii="Book Antiqua" w:eastAsia="Book Antiqua" w:hAnsi="Book Antiqua" w:cs="Book Antiqua"/>
        </w:rPr>
      </w:pPr>
    </w:p>
    <w:p w14:paraId="3A7A9B49" w14:textId="10AAEBB1" w:rsidR="00EE1E93" w:rsidRPr="00700566" w:rsidRDefault="002F4042" w:rsidP="00EE1E93">
      <w:pPr>
        <w:ind w:firstLine="720"/>
        <w:jc w:val="both"/>
        <w:rPr>
          <w:rFonts w:ascii="Book Antiqua" w:eastAsia="Book Antiqua" w:hAnsi="Book Antiqua" w:cs="Book Antiqua"/>
          <w:szCs w:val="24"/>
        </w:rPr>
      </w:pPr>
      <w:r>
        <w:rPr>
          <w:rFonts w:ascii="Book Antiqua" w:eastAsia="Book Antiqua" w:hAnsi="Book Antiqua" w:cs="Book Antiqua"/>
          <w:szCs w:val="24"/>
        </w:rPr>
        <w:t>El Proyecto</w:t>
      </w:r>
      <w:r w:rsidR="00EE1E93" w:rsidRPr="00700566">
        <w:rPr>
          <w:rFonts w:ascii="Book Antiqua" w:eastAsia="Book Antiqua" w:hAnsi="Book Antiqua" w:cs="Book Antiqua"/>
          <w:szCs w:val="24"/>
        </w:rPr>
        <w:t xml:space="preserve"> de la Cámara </w:t>
      </w:r>
      <w:r w:rsidR="00EE1E93">
        <w:rPr>
          <w:rFonts w:ascii="Book Antiqua" w:eastAsia="Book Antiqua" w:hAnsi="Book Antiqua" w:cs="Book Antiqua"/>
          <w:szCs w:val="24"/>
        </w:rPr>
        <w:t xml:space="preserve">Núm. </w:t>
      </w:r>
      <w:r>
        <w:rPr>
          <w:rFonts w:ascii="Book Antiqua" w:eastAsia="Book Antiqua" w:hAnsi="Book Antiqua" w:cs="Book Antiqua"/>
          <w:szCs w:val="24"/>
        </w:rPr>
        <w:t>473</w:t>
      </w:r>
      <w:r w:rsidR="00EE1E93" w:rsidRPr="00700566">
        <w:rPr>
          <w:rFonts w:ascii="Book Antiqua" w:eastAsia="Book Antiqua" w:hAnsi="Book Antiqua" w:cs="Book Antiqua"/>
          <w:szCs w:val="24"/>
        </w:rPr>
        <w:t xml:space="preserve"> propone</w:t>
      </w:r>
      <w:r w:rsidR="003320AE" w:rsidRPr="003320AE">
        <w:rPr>
          <w:rFonts w:ascii="Book Antiqua" w:hAnsi="Book Antiqua"/>
          <w:szCs w:val="24"/>
        </w:rPr>
        <w:t xml:space="preserve"> enmendar varios artículos de la Ley</w:t>
      </w:r>
      <w:r w:rsidR="00520DD1">
        <w:rPr>
          <w:rFonts w:ascii="Book Antiqua" w:hAnsi="Book Antiqua"/>
          <w:szCs w:val="24"/>
        </w:rPr>
        <w:t xml:space="preserve"> Núm.</w:t>
      </w:r>
      <w:r w:rsidR="003320AE" w:rsidRPr="003320AE">
        <w:rPr>
          <w:rFonts w:ascii="Book Antiqua" w:hAnsi="Book Antiqua"/>
          <w:szCs w:val="24"/>
        </w:rPr>
        <w:t xml:space="preserve"> 22-2000, según enmendada, para establecer que las multas de tránsito podrán ser notificadas mediante la aplicación móvil CESCO Digital u otros sistemas digitales autorizados por el </w:t>
      </w:r>
      <w:proofErr w:type="gramStart"/>
      <w:r w:rsidR="003320AE" w:rsidRPr="003320AE">
        <w:rPr>
          <w:rFonts w:ascii="Book Antiqua" w:hAnsi="Book Antiqua"/>
          <w:szCs w:val="24"/>
        </w:rPr>
        <w:t>Secretario</w:t>
      </w:r>
      <w:proofErr w:type="gramEnd"/>
      <w:r w:rsidR="003320AE" w:rsidRPr="003320AE">
        <w:rPr>
          <w:rFonts w:ascii="Book Antiqua" w:hAnsi="Book Antiqua"/>
          <w:szCs w:val="24"/>
        </w:rPr>
        <w:t xml:space="preserve"> del Departamento de Transportación y Obras Públicas (DTOP).</w:t>
      </w:r>
    </w:p>
    <w:p w14:paraId="0CA41E9B" w14:textId="77777777" w:rsidR="00EE1E93" w:rsidRPr="00700566" w:rsidRDefault="00EE1E93" w:rsidP="00EE1E93">
      <w:pPr>
        <w:ind w:firstLine="720"/>
        <w:jc w:val="both"/>
        <w:rPr>
          <w:rFonts w:ascii="Book Antiqua" w:eastAsia="Helvetica Neue" w:hAnsi="Book Antiqua" w:cs="Helvetica Neue"/>
          <w:color w:val="313131"/>
          <w:szCs w:val="24"/>
        </w:rPr>
      </w:pPr>
    </w:p>
    <w:p w14:paraId="0F36E70B" w14:textId="7E4A64E4" w:rsidR="00EE1E93" w:rsidRDefault="00EE1E93" w:rsidP="00EE1E93">
      <w:pPr>
        <w:ind w:firstLine="720"/>
        <w:jc w:val="both"/>
        <w:rPr>
          <w:rFonts w:ascii="Book Antiqua" w:eastAsia="Book Antiqua" w:hAnsi="Book Antiqua" w:cs="Book Antiqua"/>
          <w:szCs w:val="24"/>
        </w:rPr>
      </w:pPr>
      <w:r w:rsidRPr="002E6DD3">
        <w:rPr>
          <w:rFonts w:ascii="Book Antiqua" w:eastAsia="Book Antiqua" w:hAnsi="Book Antiqua" w:cs="Book Antiqua"/>
          <w:szCs w:val="24"/>
          <w:lang w:val="es-PR"/>
        </w:rPr>
        <w:t xml:space="preserve">Según la exposición de motivos, </w:t>
      </w:r>
      <w:r w:rsidR="00FA679A" w:rsidRPr="00FA679A">
        <w:rPr>
          <w:rFonts w:ascii="Book Antiqua" w:eastAsia="Book Antiqua" w:hAnsi="Book Antiqua" w:cs="Book Antiqua"/>
          <w:szCs w:val="24"/>
        </w:rPr>
        <w:t>el proyecto se inserta en una política pública más amplia de modernización y transformación digital del gobierno. Se fundamenta en leyes como la Ley 151-2004, Ley 75-2019 y Ley 141-2020, que impulsan el uso de tecnología para facilitar la gestión gubernamental, aumentar la transparencia, agilizar servicios y reducir costos operacionales. Estas leyes destacan la importancia del acceso digital para mejorar la experiencia del ciudadano y lograr un gobierno más eficiente y receptivo.</w:t>
      </w:r>
    </w:p>
    <w:p w14:paraId="37964CEF" w14:textId="77777777" w:rsidR="002F0699" w:rsidRDefault="002F0699" w:rsidP="00EE1E93">
      <w:pPr>
        <w:ind w:firstLine="720"/>
        <w:jc w:val="both"/>
        <w:rPr>
          <w:rFonts w:ascii="Book Antiqua" w:eastAsia="Book Antiqua" w:hAnsi="Book Antiqua" w:cs="Book Antiqua"/>
          <w:szCs w:val="24"/>
        </w:rPr>
      </w:pPr>
    </w:p>
    <w:p w14:paraId="0690345F" w14:textId="77777777" w:rsidR="00054722" w:rsidRPr="00054722" w:rsidRDefault="00054722" w:rsidP="00054722">
      <w:pPr>
        <w:ind w:firstLine="720"/>
        <w:jc w:val="both"/>
        <w:rPr>
          <w:rFonts w:ascii="Book Antiqua" w:eastAsia="Book Antiqua" w:hAnsi="Book Antiqua" w:cs="Book Antiqua"/>
          <w:szCs w:val="24"/>
          <w:lang w:val="es-PR"/>
        </w:rPr>
      </w:pPr>
      <w:r w:rsidRPr="00054722">
        <w:rPr>
          <w:rFonts w:ascii="Book Antiqua" w:eastAsia="Book Antiqua" w:hAnsi="Book Antiqua" w:cs="Book Antiqua"/>
          <w:szCs w:val="24"/>
          <w:lang w:val="es-PR"/>
        </w:rPr>
        <w:t xml:space="preserve">El objetivo principal es facultar al </w:t>
      </w:r>
      <w:proofErr w:type="gramStart"/>
      <w:r w:rsidRPr="00054722">
        <w:rPr>
          <w:rFonts w:ascii="Book Antiqua" w:eastAsia="Book Antiqua" w:hAnsi="Book Antiqua" w:cs="Book Antiqua"/>
          <w:szCs w:val="24"/>
          <w:lang w:val="es-PR"/>
        </w:rPr>
        <w:t>Secretario</w:t>
      </w:r>
      <w:proofErr w:type="gramEnd"/>
      <w:r w:rsidRPr="00054722">
        <w:rPr>
          <w:rFonts w:ascii="Book Antiqua" w:eastAsia="Book Antiqua" w:hAnsi="Book Antiqua" w:cs="Book Antiqua"/>
          <w:szCs w:val="24"/>
          <w:lang w:val="es-PR"/>
        </w:rPr>
        <w:t xml:space="preserve"> del DTOP a emitir notificaciones digitales como método válido de notificación oficial, lo que interrumpe el término de prescripción de tres años establecido para el cobro de dichas multas. Esta disposición aplica cuando el conductor acumule multas por $1,000 o más, y se busca mejorar la eficiencia administrativa del sistema de tránsito del país.</w:t>
      </w:r>
    </w:p>
    <w:p w14:paraId="78654AA0" w14:textId="6981C23C" w:rsidR="00EE1E93" w:rsidRPr="000A0BC8" w:rsidRDefault="002F0699" w:rsidP="000831FD">
      <w:pPr>
        <w:ind w:firstLine="720"/>
        <w:jc w:val="both"/>
        <w:rPr>
          <w:rFonts w:ascii="Book Antiqua" w:eastAsia="Book Antiqua" w:hAnsi="Book Antiqua" w:cs="Book Antiqua"/>
          <w:szCs w:val="24"/>
          <w:lang w:val="es-PR"/>
        </w:rPr>
      </w:pPr>
      <w:r w:rsidRPr="002F0699">
        <w:rPr>
          <w:rFonts w:ascii="Book Antiqua" w:eastAsia="Book Antiqua" w:hAnsi="Book Antiqua" w:cs="Book Antiqua"/>
          <w:szCs w:val="24"/>
          <w:lang w:val="es-PR"/>
        </w:rPr>
        <w:lastRenderedPageBreak/>
        <w:t xml:space="preserve">CESCO Digital representa un ejemplo exitoso de esta transformación. A través de su plataforma, los ciudadanos pueden acceder a una variedad de servicios, incluyendo pagos, renovaciones, notificaciones y consultas sin necesidad de acudir físicamente a una oficina. Este </w:t>
      </w:r>
      <w:r w:rsidR="000831FD">
        <w:rPr>
          <w:rFonts w:ascii="Book Antiqua" w:eastAsia="Book Antiqua" w:hAnsi="Book Antiqua" w:cs="Book Antiqua"/>
          <w:szCs w:val="24"/>
          <w:lang w:val="es-PR"/>
        </w:rPr>
        <w:t>Ley</w:t>
      </w:r>
      <w:r w:rsidRPr="002F0699">
        <w:rPr>
          <w:rFonts w:ascii="Book Antiqua" w:eastAsia="Book Antiqua" w:hAnsi="Book Antiqua" w:cs="Book Antiqua"/>
          <w:szCs w:val="24"/>
          <w:lang w:val="es-PR"/>
        </w:rPr>
        <w:t xml:space="preserve"> busca fortalecer dicha herramienta integrando la notificación de multas como un componente esencial de los servicios disponibles</w:t>
      </w:r>
      <w:r w:rsidR="000831FD">
        <w:rPr>
          <w:rFonts w:ascii="Book Antiqua" w:eastAsia="Book Antiqua" w:hAnsi="Book Antiqua" w:cs="Book Antiqua"/>
          <w:szCs w:val="24"/>
          <w:lang w:val="es-PR"/>
        </w:rPr>
        <w:t>.</w:t>
      </w:r>
    </w:p>
    <w:p w14:paraId="60ECCD0A" w14:textId="77777777" w:rsidR="00EE1E93" w:rsidRPr="002E6DD3" w:rsidRDefault="00EE1E93" w:rsidP="00EE1E93">
      <w:pPr>
        <w:jc w:val="both"/>
        <w:rPr>
          <w:rFonts w:ascii="Book Antiqua" w:eastAsia="Book Antiqua" w:hAnsi="Book Antiqua" w:cs="Book Antiqua"/>
          <w:szCs w:val="24"/>
          <w:lang w:val="es-PR"/>
        </w:rPr>
      </w:pPr>
    </w:p>
    <w:p w14:paraId="7782EEA4" w14:textId="77777777" w:rsidR="00EE1E93" w:rsidRPr="00700566" w:rsidRDefault="00EE1E93" w:rsidP="00EE1E93">
      <w:pPr>
        <w:rPr>
          <w:rFonts w:ascii="Book Antiqua" w:eastAsia="Book Antiqua" w:hAnsi="Book Antiqua" w:cs="Book Antiqua"/>
          <w:b/>
        </w:rPr>
      </w:pPr>
    </w:p>
    <w:p w14:paraId="750A0D00"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1DA1A9EB" w14:textId="77777777" w:rsidR="00EE1E93" w:rsidRPr="00700566" w:rsidRDefault="00EE1E93" w:rsidP="00EE1E93">
      <w:pPr>
        <w:jc w:val="both"/>
        <w:rPr>
          <w:rFonts w:ascii="Book Antiqua" w:eastAsia="Book Antiqua" w:hAnsi="Book Antiqua" w:cs="Book Antiqua"/>
        </w:rPr>
      </w:pPr>
    </w:p>
    <w:p w14:paraId="5E006C05" w14:textId="52747A94" w:rsidR="00EE1E93" w:rsidRDefault="00EE1E93" w:rsidP="00EE1E93">
      <w:pPr>
        <w:ind w:firstLine="720"/>
        <w:jc w:val="both"/>
        <w:rPr>
          <w:rFonts w:ascii="Book Antiqua" w:eastAsia="Book Antiqua" w:hAnsi="Book Antiqua" w:cs="Book Antiqua"/>
        </w:rPr>
      </w:pPr>
      <w:r w:rsidRPr="001E16CE">
        <w:rPr>
          <w:rFonts w:ascii="Book Antiqua" w:eastAsia="Book Antiqua" w:hAnsi="Book Antiqua" w:cs="Book Antiqua"/>
        </w:rPr>
        <w:t xml:space="preserve">La Comisión de Transportación e Infraestructura para la debida consideración y estudio de la </w:t>
      </w:r>
      <w:r w:rsidR="002F4042">
        <w:rPr>
          <w:rFonts w:ascii="Book Antiqua" w:eastAsia="Book Antiqua" w:hAnsi="Book Antiqua" w:cs="Book Antiqua"/>
        </w:rPr>
        <w:t>Proyecto</w:t>
      </w:r>
      <w:r w:rsidRPr="001E16CE">
        <w:rPr>
          <w:rFonts w:ascii="Book Antiqua" w:eastAsia="Book Antiqua" w:hAnsi="Book Antiqua" w:cs="Book Antiqua"/>
        </w:rPr>
        <w:t xml:space="preserve"> de la Cámara Núm. </w:t>
      </w:r>
      <w:r w:rsidR="000A513E">
        <w:rPr>
          <w:rFonts w:ascii="Book Antiqua" w:eastAsia="Book Antiqua" w:hAnsi="Book Antiqua" w:cs="Book Antiqua"/>
        </w:rPr>
        <w:t>473</w:t>
      </w:r>
      <w:r w:rsidRPr="001E16CE">
        <w:rPr>
          <w:rFonts w:ascii="Book Antiqua" w:eastAsia="Book Antiqua" w:hAnsi="Book Antiqua" w:cs="Book Antiqua"/>
        </w:rPr>
        <w:t>, solicitó memorial explicativo</w:t>
      </w:r>
      <w:r>
        <w:rPr>
          <w:rFonts w:ascii="Book Antiqua" w:eastAsia="Book Antiqua" w:hAnsi="Book Antiqua" w:cs="Book Antiqua"/>
        </w:rPr>
        <w:t xml:space="preserve"> </w:t>
      </w:r>
      <w:r w:rsidRPr="001E16CE">
        <w:rPr>
          <w:rFonts w:ascii="Book Antiqua" w:eastAsia="Book Antiqua" w:hAnsi="Book Antiqua" w:cs="Book Antiqua"/>
        </w:rPr>
        <w:t>a</w:t>
      </w:r>
      <w:r>
        <w:rPr>
          <w:rFonts w:ascii="Book Antiqua" w:eastAsia="Book Antiqua" w:hAnsi="Book Antiqua" w:cs="Book Antiqua"/>
        </w:rPr>
        <w:t>l Departamento de Transportación y Obras Públicas (DTOP)</w:t>
      </w:r>
      <w:r w:rsidRPr="001E16CE">
        <w:rPr>
          <w:rFonts w:ascii="Book Antiqua" w:eastAsia="Book Antiqua" w:hAnsi="Book Antiqua" w:cs="Book Antiqua"/>
        </w:rPr>
        <w:t>.</w:t>
      </w:r>
      <w:r>
        <w:rPr>
          <w:rFonts w:ascii="Book Antiqua" w:eastAsia="Book Antiqua" w:hAnsi="Book Antiqua" w:cs="Book Antiqua"/>
        </w:rPr>
        <w:t xml:space="preserve"> </w:t>
      </w:r>
    </w:p>
    <w:p w14:paraId="513CD8E0" w14:textId="77777777" w:rsidR="00EE1E93" w:rsidRDefault="00EE1E93" w:rsidP="00EE1E93">
      <w:pPr>
        <w:ind w:firstLine="720"/>
        <w:jc w:val="both"/>
        <w:rPr>
          <w:rFonts w:ascii="Book Antiqua" w:eastAsia="Book Antiqua" w:hAnsi="Book Antiqua" w:cs="Book Antiqua"/>
        </w:rPr>
      </w:pPr>
    </w:p>
    <w:p w14:paraId="2658FA25" w14:textId="77777777" w:rsidR="00EE1E93" w:rsidRDefault="00EE1E93" w:rsidP="00EE1E93">
      <w:pPr>
        <w:jc w:val="both"/>
        <w:rPr>
          <w:rFonts w:ascii="Book Antiqua" w:eastAsia="Book Antiqua" w:hAnsi="Book Antiqua" w:cs="Book Antiqua"/>
        </w:rPr>
      </w:pPr>
    </w:p>
    <w:p w14:paraId="3E811F14" w14:textId="77777777" w:rsidR="00EE1E93" w:rsidRPr="001E16CE" w:rsidRDefault="00EE1E93" w:rsidP="00EE1E93">
      <w:pPr>
        <w:ind w:firstLine="720"/>
        <w:rPr>
          <w:rFonts w:ascii="Book Antiqua" w:eastAsia="Book Antiqua" w:hAnsi="Book Antiqua" w:cs="Book Antiqua"/>
        </w:rPr>
      </w:pPr>
      <w:r>
        <w:rPr>
          <w:rFonts w:ascii="Book Antiqua" w:eastAsia="Book Antiqua" w:hAnsi="Book Antiqua" w:cs="Book Antiqua"/>
          <w:b/>
          <w:bCs/>
        </w:rPr>
        <w:t xml:space="preserve">              </w:t>
      </w:r>
      <w:r>
        <w:rPr>
          <w:rFonts w:ascii="Book Antiqua" w:eastAsia="Book Antiqua" w:hAnsi="Book Antiqua" w:cs="Book Antiqua"/>
          <w:b/>
          <w:bCs/>
          <w:u w:val="single"/>
        </w:rPr>
        <w:t xml:space="preserve">Departamento de Transportación y Obras Públicas (DTOP) </w:t>
      </w:r>
    </w:p>
    <w:p w14:paraId="7A922099" w14:textId="77777777" w:rsidR="00EE1E93" w:rsidRDefault="00EE1E93" w:rsidP="00EE1E93">
      <w:pPr>
        <w:ind w:firstLine="720"/>
        <w:jc w:val="both"/>
        <w:rPr>
          <w:rFonts w:ascii="Book Antiqua" w:eastAsia="Book Antiqua" w:hAnsi="Book Antiqua" w:cs="Book Antiqua"/>
        </w:rPr>
      </w:pPr>
    </w:p>
    <w:p w14:paraId="6D8A2DBE" w14:textId="6BEC4589" w:rsidR="00417CB0" w:rsidRDefault="00EE1E93" w:rsidP="00417CB0">
      <w:pPr>
        <w:ind w:firstLine="720"/>
        <w:jc w:val="both"/>
        <w:rPr>
          <w:rFonts w:ascii="Book Antiqua" w:eastAsia="Helvetica Neue" w:hAnsi="Book Antiqua" w:cs="Helvetica Neue"/>
          <w:color w:val="313131"/>
          <w:lang w:val="es-PR"/>
        </w:rPr>
      </w:pPr>
      <w:r w:rsidRPr="009B27B5">
        <w:rPr>
          <w:rFonts w:ascii="Book Antiqua" w:eastAsia="Helvetica Neue" w:hAnsi="Book Antiqua" w:cs="Helvetica Neue"/>
          <w:color w:val="313131"/>
          <w:lang w:val="es-PR"/>
        </w:rPr>
        <w:t xml:space="preserve">El Departamento de Transportación y Obras Públicas (DTOP) envió sus comentarios por conducto de su </w:t>
      </w:r>
      <w:proofErr w:type="gramStart"/>
      <w:r w:rsidRPr="009B27B5">
        <w:rPr>
          <w:rFonts w:ascii="Book Antiqua" w:eastAsia="Helvetica Neue" w:hAnsi="Book Antiqua" w:cs="Helvetica Neue"/>
          <w:color w:val="313131"/>
          <w:lang w:val="es-PR"/>
        </w:rPr>
        <w:t>Secretario</w:t>
      </w:r>
      <w:proofErr w:type="gramEnd"/>
      <w:r w:rsidRPr="009B27B5">
        <w:rPr>
          <w:rFonts w:ascii="Book Antiqua" w:eastAsia="Helvetica Neue" w:hAnsi="Book Antiqua" w:cs="Helvetica Neue"/>
          <w:color w:val="313131"/>
          <w:lang w:val="es-PR"/>
        </w:rPr>
        <w:t>, Ing. Edwin E. González Montalvo quien</w:t>
      </w:r>
      <w:r w:rsidR="00417CB0">
        <w:rPr>
          <w:rFonts w:ascii="Book Antiqua" w:eastAsia="Helvetica Neue" w:hAnsi="Book Antiqua" w:cs="Helvetica Neue"/>
          <w:color w:val="313131"/>
          <w:lang w:val="es-PR"/>
        </w:rPr>
        <w:t xml:space="preserve"> </w:t>
      </w:r>
      <w:r w:rsidR="00417CB0" w:rsidRPr="00417CB0">
        <w:rPr>
          <w:rFonts w:ascii="Book Antiqua" w:eastAsia="Helvetica Neue" w:hAnsi="Book Antiqua" w:cs="Helvetica Neue"/>
          <w:color w:val="313131"/>
          <w:lang w:val="es-PR"/>
        </w:rPr>
        <w:t>expresó su apoyo al Proyecto de la Cámara 473, el cual propone enmendar la Ley</w:t>
      </w:r>
      <w:r w:rsidR="00417CB0">
        <w:rPr>
          <w:rFonts w:ascii="Book Antiqua" w:eastAsia="Helvetica Neue" w:hAnsi="Book Antiqua" w:cs="Helvetica Neue"/>
          <w:color w:val="313131"/>
          <w:lang w:val="es-PR"/>
        </w:rPr>
        <w:t xml:space="preserve"> Núm.</w:t>
      </w:r>
      <w:r w:rsidR="00417CB0" w:rsidRPr="00417CB0">
        <w:rPr>
          <w:rFonts w:ascii="Book Antiqua" w:eastAsia="Helvetica Neue" w:hAnsi="Book Antiqua" w:cs="Helvetica Neue"/>
          <w:color w:val="313131"/>
          <w:lang w:val="es-PR"/>
        </w:rPr>
        <w:t xml:space="preserve"> 22-2000 para permitir que las multas de tránsito sean notificadas a través de la aplicación CESCO Digital u otros sistemas digitales autorizados. El proyecto establece la información mínima que deben contener dichas notificaciones, permite interrumpir el término de prescripción de tres años para el cobro de multas y contempla alertas cuando un conductor autorizado acumule $1,000 o más en multas. El DTOP resaltó la importancia de este mecanismo como un método efectivo de notificación ciudadana.</w:t>
      </w:r>
    </w:p>
    <w:p w14:paraId="17505509" w14:textId="77777777" w:rsidR="008B6E86" w:rsidRDefault="008B6E86" w:rsidP="00417CB0">
      <w:pPr>
        <w:ind w:firstLine="720"/>
        <w:jc w:val="both"/>
        <w:rPr>
          <w:rFonts w:ascii="Book Antiqua" w:eastAsia="Helvetica Neue" w:hAnsi="Book Antiqua" w:cs="Helvetica Neue"/>
          <w:color w:val="313131"/>
          <w:lang w:val="es-PR"/>
        </w:rPr>
      </w:pPr>
    </w:p>
    <w:p w14:paraId="15266C0A" w14:textId="6EFDFF23" w:rsidR="00EE1E93" w:rsidRPr="00F44CA2" w:rsidRDefault="00770BD9" w:rsidP="008B6E86">
      <w:pPr>
        <w:ind w:firstLine="720"/>
        <w:jc w:val="both"/>
        <w:rPr>
          <w:rFonts w:ascii="Book Antiqua" w:eastAsia="Helvetica Neue" w:hAnsi="Book Antiqua" w:cs="Helvetica Neue"/>
          <w:color w:val="313131"/>
          <w:lang w:val="es-PR"/>
        </w:rPr>
      </w:pPr>
      <w:r w:rsidRPr="00F44CA2">
        <w:rPr>
          <w:rFonts w:ascii="Book Antiqua" w:eastAsia="Helvetica Neue" w:hAnsi="Book Antiqua" w:cs="Helvetica Neue"/>
          <w:color w:val="313131"/>
          <w:lang w:val="es-PR"/>
        </w:rPr>
        <w:t>Por todo lo anterior</w:t>
      </w:r>
      <w:r w:rsidRPr="00F44CA2">
        <w:rPr>
          <w:rFonts w:ascii="Book Antiqua" w:eastAsia="Helvetica Neue" w:hAnsi="Book Antiqua" w:cs="Helvetica Neue"/>
          <w:b/>
          <w:bCs/>
          <w:color w:val="313131"/>
          <w:lang w:val="es-PR"/>
        </w:rPr>
        <w:t>, DTOP se expresa a favor de que sea apr</w:t>
      </w:r>
      <w:r w:rsidR="00F44CA2">
        <w:rPr>
          <w:rFonts w:ascii="Book Antiqua" w:eastAsia="Helvetica Neue" w:hAnsi="Book Antiqua" w:cs="Helvetica Neue"/>
          <w:b/>
          <w:bCs/>
          <w:color w:val="313131"/>
          <w:lang w:val="es-PR"/>
        </w:rPr>
        <w:t xml:space="preserve">obada la P. de la C. </w:t>
      </w:r>
      <w:r w:rsidR="00416DBA">
        <w:rPr>
          <w:rFonts w:ascii="Book Antiqua" w:eastAsia="Helvetica Neue" w:hAnsi="Book Antiqua" w:cs="Helvetica Neue"/>
          <w:b/>
          <w:bCs/>
          <w:color w:val="313131"/>
          <w:lang w:val="es-PR"/>
        </w:rPr>
        <w:t>Núm.</w:t>
      </w:r>
      <w:r w:rsidR="00F44CA2">
        <w:rPr>
          <w:rFonts w:ascii="Book Antiqua" w:eastAsia="Helvetica Neue" w:hAnsi="Book Antiqua" w:cs="Helvetica Neue"/>
          <w:b/>
          <w:bCs/>
          <w:color w:val="313131"/>
          <w:lang w:val="es-PR"/>
        </w:rPr>
        <w:t xml:space="preserve"> </w:t>
      </w:r>
      <w:r w:rsidR="00416DBA">
        <w:rPr>
          <w:rFonts w:ascii="Book Antiqua" w:eastAsia="Helvetica Neue" w:hAnsi="Book Antiqua" w:cs="Helvetica Neue"/>
          <w:b/>
          <w:bCs/>
          <w:color w:val="313131"/>
          <w:lang w:val="es-PR"/>
        </w:rPr>
        <w:t>473</w:t>
      </w:r>
      <w:r w:rsidRPr="00F44CA2">
        <w:rPr>
          <w:rFonts w:ascii="Book Antiqua" w:eastAsia="Helvetica Neue" w:hAnsi="Book Antiqua" w:cs="Helvetica Neue"/>
          <w:color w:val="313131"/>
          <w:lang w:val="es-PR"/>
        </w:rPr>
        <w:t xml:space="preserve">, tomando </w:t>
      </w:r>
      <w:r w:rsidR="00E812E2" w:rsidRPr="00F44CA2">
        <w:rPr>
          <w:rFonts w:ascii="Book Antiqua" w:eastAsia="Helvetica Neue" w:hAnsi="Book Antiqua" w:cs="Helvetica Neue"/>
          <w:color w:val="313131"/>
          <w:lang w:val="es-PR"/>
        </w:rPr>
        <w:t xml:space="preserve">en consideración que la Directoria de Servicios al Conductor necesitara, al menos, un </w:t>
      </w:r>
      <w:r w:rsidR="00F44CA2" w:rsidRPr="00F44CA2">
        <w:rPr>
          <w:rFonts w:ascii="Book Antiqua" w:eastAsia="Helvetica Neue" w:hAnsi="Book Antiqua" w:cs="Helvetica Neue"/>
          <w:color w:val="313131"/>
          <w:lang w:val="es-PR"/>
        </w:rPr>
        <w:t>término</w:t>
      </w:r>
      <w:r w:rsidR="00E812E2" w:rsidRPr="00F44CA2">
        <w:rPr>
          <w:rFonts w:ascii="Book Antiqua" w:eastAsia="Helvetica Neue" w:hAnsi="Book Antiqua" w:cs="Helvetica Neue"/>
          <w:color w:val="313131"/>
          <w:lang w:val="es-PR"/>
        </w:rPr>
        <w:t xml:space="preserve"> </w:t>
      </w:r>
      <w:r w:rsidR="000C1A61" w:rsidRPr="00F44CA2">
        <w:rPr>
          <w:rFonts w:ascii="Book Antiqua" w:eastAsia="Helvetica Neue" w:hAnsi="Book Antiqua" w:cs="Helvetica Neue"/>
          <w:color w:val="313131"/>
          <w:lang w:val="es-PR"/>
        </w:rPr>
        <w:t xml:space="preserve">de ciento veinte (120) </w:t>
      </w:r>
      <w:r w:rsidR="00F44CA2" w:rsidRPr="00F44CA2">
        <w:rPr>
          <w:rFonts w:ascii="Book Antiqua" w:eastAsia="Helvetica Neue" w:hAnsi="Book Antiqua" w:cs="Helvetica Neue"/>
          <w:color w:val="313131"/>
          <w:lang w:val="es-PR"/>
        </w:rPr>
        <w:t>días</w:t>
      </w:r>
      <w:r w:rsidR="000C1A61" w:rsidRPr="00F44CA2">
        <w:rPr>
          <w:rFonts w:ascii="Book Antiqua" w:eastAsia="Helvetica Neue" w:hAnsi="Book Antiqua" w:cs="Helvetica Neue"/>
          <w:color w:val="313131"/>
          <w:lang w:val="es-PR"/>
        </w:rPr>
        <w:t xml:space="preserve"> para poder </w:t>
      </w:r>
      <w:r w:rsidR="00F44CA2" w:rsidRPr="00F44CA2">
        <w:rPr>
          <w:rFonts w:ascii="Book Antiqua" w:eastAsia="Helvetica Neue" w:hAnsi="Book Antiqua" w:cs="Helvetica Neue"/>
          <w:color w:val="313131"/>
          <w:lang w:val="es-PR"/>
        </w:rPr>
        <w:t>trabajar con la implementación de esta solución tecnológica</w:t>
      </w:r>
      <w:r w:rsidR="00EE1E93" w:rsidRPr="00F44CA2">
        <w:rPr>
          <w:rFonts w:ascii="Book Antiqua" w:eastAsia="Helvetica Neue" w:hAnsi="Book Antiqua" w:cs="Helvetica Neue"/>
          <w:color w:val="313131"/>
          <w:lang w:val="es-PR"/>
        </w:rPr>
        <w:t>.</w:t>
      </w:r>
    </w:p>
    <w:p w14:paraId="7E0B6BA9" w14:textId="77777777" w:rsidR="00EE1E93" w:rsidRPr="00FD0780" w:rsidRDefault="00EE1E93" w:rsidP="00EE1E93">
      <w:pPr>
        <w:jc w:val="both"/>
        <w:rPr>
          <w:rFonts w:ascii="Book Antiqua" w:eastAsia="Helvetica Neue" w:hAnsi="Book Antiqua" w:cs="Helvetica Neue"/>
          <w:b/>
          <w:bCs/>
          <w:color w:val="313131"/>
          <w:lang w:val="es-PR"/>
        </w:rPr>
      </w:pPr>
    </w:p>
    <w:p w14:paraId="172E1CCC" w14:textId="77777777" w:rsidR="00EE1E93" w:rsidRDefault="00EE1E93" w:rsidP="00EE1E93">
      <w:pPr>
        <w:jc w:val="both"/>
        <w:rPr>
          <w:rFonts w:ascii="Book Antiqua" w:eastAsia="Helvetica Neue" w:hAnsi="Book Antiqua" w:cs="Helvetica Neue"/>
          <w:color w:val="313131"/>
        </w:rPr>
      </w:pPr>
      <w:r>
        <w:rPr>
          <w:rFonts w:ascii="Book Antiqua" w:eastAsia="Helvetica Neue" w:hAnsi="Book Antiqua" w:cs="Helvetica Neue"/>
          <w:color w:val="313131"/>
        </w:rPr>
        <w:t xml:space="preserve">                                                             </w:t>
      </w:r>
    </w:p>
    <w:p w14:paraId="5F136EE3" w14:textId="77777777" w:rsidR="00EE1E93" w:rsidRPr="00266B2F" w:rsidRDefault="00EE1E93" w:rsidP="00EE1E93">
      <w:pPr>
        <w:jc w:val="both"/>
        <w:rPr>
          <w:rFonts w:ascii="Book Antiqua" w:eastAsia="Helvetica Neue" w:hAnsi="Book Antiqua" w:cs="Helvetica Neue"/>
          <w:b/>
          <w:bCs/>
          <w:color w:val="313131"/>
          <w:lang w:val="es-ES"/>
        </w:rPr>
      </w:pPr>
      <w:r>
        <w:rPr>
          <w:rFonts w:ascii="Book Antiqua" w:eastAsia="Helvetica Neue" w:hAnsi="Book Antiqua" w:cs="Helvetica Neue"/>
          <w:color w:val="313131"/>
        </w:rPr>
        <w:t xml:space="preserve">                                                             </w:t>
      </w:r>
      <w:r w:rsidRPr="00266B2F">
        <w:rPr>
          <w:rFonts w:ascii="Book Antiqua" w:eastAsia="Helvetica Neue" w:hAnsi="Book Antiqua" w:cs="Helvetica Neue"/>
          <w:b/>
          <w:bCs/>
          <w:color w:val="313131"/>
          <w:lang w:val="es-ES"/>
        </w:rPr>
        <w:t>IMPACTO FISCAL</w:t>
      </w:r>
    </w:p>
    <w:p w14:paraId="0791DDD3" w14:textId="77777777" w:rsidR="00EE1E93" w:rsidRPr="00266B2F" w:rsidRDefault="00EE1E93" w:rsidP="00EE1E93">
      <w:pPr>
        <w:jc w:val="both"/>
        <w:rPr>
          <w:rFonts w:ascii="Book Antiqua" w:eastAsia="Helvetica Neue" w:hAnsi="Book Antiqua" w:cs="Helvetica Neue"/>
          <w:b/>
          <w:color w:val="313131"/>
        </w:rPr>
      </w:pPr>
    </w:p>
    <w:p w14:paraId="01F79596" w14:textId="77777777" w:rsidR="00EE1E93" w:rsidRDefault="00EE1E93" w:rsidP="00EE1E93">
      <w:pPr>
        <w:jc w:val="both"/>
        <w:rPr>
          <w:rFonts w:ascii="Book Antiqua" w:eastAsia="Helvetica Neue" w:hAnsi="Book Antiqua" w:cs="Helvetica Neue"/>
          <w:color w:val="313131"/>
        </w:rPr>
      </w:pPr>
      <w:r w:rsidRPr="00266B2F">
        <w:rPr>
          <w:rFonts w:ascii="Book Antiqua" w:eastAsia="Helvetica Neue" w:hAnsi="Book Antiqua" w:cs="Helvetica Neue"/>
          <w:bCs/>
          <w:color w:val="313131"/>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12325C3C" w14:textId="77777777" w:rsidR="00EE1E93" w:rsidRPr="004277D8" w:rsidRDefault="00EE1E93" w:rsidP="00EE1E93">
      <w:pPr>
        <w:jc w:val="both"/>
        <w:rPr>
          <w:rFonts w:ascii="Book Antiqua" w:eastAsia="Helvetica Neue" w:hAnsi="Book Antiqua" w:cs="Helvetica Neue"/>
          <w:color w:val="313131"/>
        </w:rPr>
      </w:pPr>
    </w:p>
    <w:p w14:paraId="31091AE1" w14:textId="77777777" w:rsidR="00EE1E93" w:rsidRDefault="00EE1E93" w:rsidP="00EE1E93">
      <w:pPr>
        <w:jc w:val="center"/>
        <w:rPr>
          <w:rFonts w:ascii="Book Antiqua" w:eastAsia="Book Antiqua" w:hAnsi="Book Antiqua" w:cs="Book Antiqua"/>
          <w:b/>
        </w:rPr>
      </w:pPr>
    </w:p>
    <w:p w14:paraId="0FCC1C1B" w14:textId="77777777" w:rsidR="00416DBA" w:rsidRDefault="00416DBA" w:rsidP="00EE1E93">
      <w:pPr>
        <w:jc w:val="center"/>
        <w:rPr>
          <w:rFonts w:ascii="Book Antiqua" w:eastAsia="Book Antiqua" w:hAnsi="Book Antiqua" w:cs="Book Antiqua"/>
          <w:b/>
        </w:rPr>
      </w:pPr>
    </w:p>
    <w:p w14:paraId="6AF0649C" w14:textId="77777777" w:rsidR="00416DBA" w:rsidRDefault="00416DBA" w:rsidP="00EE1E93">
      <w:pPr>
        <w:jc w:val="center"/>
        <w:rPr>
          <w:rFonts w:ascii="Book Antiqua" w:eastAsia="Book Antiqua" w:hAnsi="Book Antiqua" w:cs="Book Antiqua"/>
          <w:b/>
        </w:rPr>
      </w:pPr>
    </w:p>
    <w:p w14:paraId="65E518FC" w14:textId="77777777" w:rsidR="00416DBA" w:rsidRDefault="00416DBA" w:rsidP="00EE1E93">
      <w:pPr>
        <w:jc w:val="center"/>
        <w:rPr>
          <w:rFonts w:ascii="Book Antiqua" w:eastAsia="Book Antiqua" w:hAnsi="Book Antiqua" w:cs="Book Antiqua"/>
          <w:b/>
        </w:rPr>
      </w:pPr>
    </w:p>
    <w:p w14:paraId="16FEB680" w14:textId="77777777" w:rsidR="00F34E54" w:rsidRDefault="00F34E54" w:rsidP="00EE1E93">
      <w:pPr>
        <w:jc w:val="center"/>
        <w:rPr>
          <w:rFonts w:ascii="Book Antiqua" w:eastAsia="Book Antiqua" w:hAnsi="Book Antiqua" w:cs="Book Antiqua"/>
          <w:b/>
        </w:rPr>
      </w:pPr>
    </w:p>
    <w:p w14:paraId="4558F33E" w14:textId="43831663"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CONCLUSIÓN</w:t>
      </w:r>
    </w:p>
    <w:p w14:paraId="007872A2" w14:textId="77777777" w:rsidR="00EE1E93" w:rsidRPr="00700566" w:rsidRDefault="00EE1E93" w:rsidP="00EE1E93">
      <w:pPr>
        <w:jc w:val="both"/>
        <w:rPr>
          <w:rFonts w:ascii="Book Antiqua" w:eastAsia="Book Antiqua" w:hAnsi="Book Antiqua" w:cs="Book Antiqua"/>
        </w:rPr>
      </w:pPr>
    </w:p>
    <w:p w14:paraId="27D273EA" w14:textId="614D8145" w:rsidR="00EE1E93" w:rsidRPr="00222393" w:rsidRDefault="00EE1E93" w:rsidP="0022511F">
      <w:pPr>
        <w:ind w:firstLine="720"/>
        <w:jc w:val="both"/>
        <w:rPr>
          <w:rFonts w:ascii="Book Antiqua" w:eastAsia="Book Antiqua" w:hAnsi="Book Antiqua" w:cs="Book Antiqua"/>
          <w:lang w:val="es-PR"/>
        </w:rPr>
      </w:pPr>
      <w:r w:rsidRPr="00191185">
        <w:rPr>
          <w:rFonts w:ascii="Book Antiqua" w:eastAsia="Book Antiqua" w:hAnsi="Book Antiqua" w:cs="Book Antiqua"/>
          <w:lang w:val="es-PR"/>
        </w:rPr>
        <w:t xml:space="preserve">La Comisión de Transportación e Infraestructura, </w:t>
      </w:r>
      <w:r>
        <w:rPr>
          <w:rFonts w:ascii="Book Antiqua" w:eastAsia="Book Antiqua" w:hAnsi="Book Antiqua" w:cs="Book Antiqua"/>
          <w:lang w:val="es-PR"/>
        </w:rPr>
        <w:t>l</w:t>
      </w:r>
      <w:r w:rsidRPr="00222393">
        <w:rPr>
          <w:rFonts w:ascii="Book Antiqua" w:eastAsia="Book Antiqua" w:hAnsi="Book Antiqua" w:cs="Book Antiqua"/>
          <w:lang w:val="es-PR"/>
        </w:rPr>
        <w:t xml:space="preserve">uego de examinar el contenido y el propósito de la </w:t>
      </w:r>
      <w:r w:rsidR="000A513E">
        <w:rPr>
          <w:rFonts w:ascii="Book Antiqua" w:eastAsia="Book Antiqua" w:hAnsi="Book Antiqua" w:cs="Book Antiqua"/>
          <w:lang w:val="es-PR"/>
        </w:rPr>
        <w:t>Proyecto</w:t>
      </w:r>
      <w:r w:rsidRPr="00222393">
        <w:rPr>
          <w:rFonts w:ascii="Book Antiqua" w:eastAsia="Book Antiqua" w:hAnsi="Book Antiqua" w:cs="Book Antiqua"/>
          <w:lang w:val="es-PR"/>
        </w:rPr>
        <w:t xml:space="preserve"> de la Cámara Núm. </w:t>
      </w:r>
      <w:r w:rsidR="000A513E">
        <w:rPr>
          <w:rFonts w:ascii="Book Antiqua" w:eastAsia="Book Antiqua" w:hAnsi="Book Antiqua" w:cs="Book Antiqua"/>
          <w:lang w:val="es-PR"/>
        </w:rPr>
        <w:t>473</w:t>
      </w:r>
      <w:r w:rsidRPr="00222393">
        <w:rPr>
          <w:rFonts w:ascii="Book Antiqua" w:eastAsia="Book Antiqua" w:hAnsi="Book Antiqua" w:cs="Book Antiqua"/>
          <w:lang w:val="es-PR"/>
        </w:rPr>
        <w:t xml:space="preserve">, </w:t>
      </w:r>
      <w:r w:rsidRPr="008B1D55">
        <w:rPr>
          <w:rFonts w:ascii="Book Antiqua" w:eastAsia="Book Antiqua" w:hAnsi="Book Antiqua" w:cs="Book Antiqua"/>
        </w:rPr>
        <w:t>concluye que</w:t>
      </w:r>
      <w:r w:rsidR="0022511F" w:rsidRPr="0022511F">
        <w:rPr>
          <w:rFonts w:ascii="Book Antiqua" w:eastAsia="Book Antiqua" w:hAnsi="Book Antiqua" w:cs="Book Antiqua"/>
          <w:lang w:val="es-PR"/>
        </w:rPr>
        <w:t xml:space="preserve"> la medida es viable, innovadora y beneficiosa para los procesos de gestión de multas en el país. Esta modernización normativa se ajusta a los avances tecnológicos y fortalece la capacidad del Estado para el cumplimiento de las leyes de tránsito.</w:t>
      </w:r>
      <w:r w:rsidR="0022511F">
        <w:rPr>
          <w:rFonts w:ascii="Book Antiqua" w:eastAsia="Book Antiqua" w:hAnsi="Book Antiqua" w:cs="Book Antiqua"/>
          <w:lang w:val="es-PR"/>
        </w:rPr>
        <w:t xml:space="preserve"> </w:t>
      </w:r>
    </w:p>
    <w:p w14:paraId="4FB5A14A" w14:textId="77777777" w:rsidR="00EE1E93" w:rsidRPr="00700566" w:rsidRDefault="00EE1E93" w:rsidP="00EE1E93">
      <w:pPr>
        <w:jc w:val="both"/>
        <w:rPr>
          <w:rFonts w:ascii="Book Antiqua" w:eastAsia="Book Antiqua" w:hAnsi="Book Antiqua" w:cs="Book Antiqua"/>
        </w:rPr>
      </w:pPr>
    </w:p>
    <w:p w14:paraId="05F96B97" w14:textId="09B66243" w:rsidR="00EE1E93" w:rsidRPr="00A11D0B" w:rsidRDefault="00EE1E93" w:rsidP="00EE1E93">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Pr>
          <w:rFonts w:ascii="Book Antiqua" w:eastAsia="Book Antiqua" w:hAnsi="Book Antiqua" w:cs="Book Antiqua"/>
        </w:rPr>
        <w:t xml:space="preserve"> de la </w:t>
      </w:r>
      <w:r w:rsidR="000A513E">
        <w:rPr>
          <w:rFonts w:ascii="Book Antiqua" w:eastAsia="Book Antiqua" w:hAnsi="Book Antiqua" w:cs="Book Antiqua"/>
        </w:rPr>
        <w:t>P</w:t>
      </w:r>
      <w:r>
        <w:rPr>
          <w:rFonts w:ascii="Book Antiqua" w:eastAsia="Book Antiqua" w:hAnsi="Book Antiqua" w:cs="Book Antiqua"/>
        </w:rPr>
        <w:t xml:space="preserve">. de la C. Núm. </w:t>
      </w:r>
      <w:r w:rsidR="000A513E">
        <w:rPr>
          <w:rFonts w:ascii="Book Antiqua" w:eastAsia="Book Antiqua" w:hAnsi="Book Antiqua" w:cs="Book Antiqua"/>
        </w:rPr>
        <w:t>473</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4CA1379A" w14:textId="77777777" w:rsidR="00EE1E93" w:rsidRPr="00700566" w:rsidRDefault="00EE1E93" w:rsidP="00EE1E93">
      <w:pPr>
        <w:jc w:val="both"/>
        <w:rPr>
          <w:rFonts w:ascii="Book Antiqua" w:eastAsia="Book Antiqua" w:hAnsi="Book Antiqua" w:cs="Book Antiqua"/>
        </w:rPr>
      </w:pPr>
    </w:p>
    <w:p w14:paraId="5FDEEE2D" w14:textId="77777777" w:rsidR="00EE1E93" w:rsidRPr="00700566" w:rsidRDefault="00EE1E93" w:rsidP="00EE1E93">
      <w:pPr>
        <w:jc w:val="both"/>
        <w:rPr>
          <w:rFonts w:ascii="Book Antiqua" w:eastAsia="Book Antiqua" w:hAnsi="Book Antiqua" w:cs="Book Antiqua"/>
        </w:rPr>
      </w:pPr>
    </w:p>
    <w:p w14:paraId="06642F62"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Respetuosamente sometido,</w:t>
      </w:r>
    </w:p>
    <w:p w14:paraId="4C7A7FD1" w14:textId="77777777" w:rsidR="00EE1E93" w:rsidRPr="00700566" w:rsidRDefault="00EE1E93" w:rsidP="00EE1E93">
      <w:pPr>
        <w:jc w:val="both"/>
        <w:rPr>
          <w:rFonts w:ascii="Book Antiqua" w:eastAsia="Book Antiqua" w:hAnsi="Book Antiqua" w:cs="Book Antiqua"/>
        </w:rPr>
      </w:pPr>
    </w:p>
    <w:p w14:paraId="12865E21" w14:textId="77777777" w:rsidR="00EE1E93" w:rsidRPr="00700566" w:rsidRDefault="00EE1E93" w:rsidP="00EE1E93">
      <w:pPr>
        <w:jc w:val="both"/>
        <w:rPr>
          <w:rFonts w:ascii="Book Antiqua" w:eastAsia="Book Antiqua" w:hAnsi="Book Antiqua" w:cs="Book Antiqua"/>
        </w:rPr>
      </w:pPr>
    </w:p>
    <w:p w14:paraId="47D5CC5D" w14:textId="77777777" w:rsidR="00EE1E93" w:rsidRPr="00700566" w:rsidRDefault="00EE1E93" w:rsidP="00EE1E93">
      <w:pPr>
        <w:jc w:val="both"/>
        <w:rPr>
          <w:rFonts w:ascii="Book Antiqua" w:eastAsia="Book Antiqua" w:hAnsi="Book Antiqua" w:cs="Book Antiqua"/>
        </w:rPr>
      </w:pPr>
    </w:p>
    <w:p w14:paraId="700DE459" w14:textId="77777777" w:rsidR="00EE1E93" w:rsidRPr="00700566" w:rsidRDefault="00EE1E93" w:rsidP="00EE1E93">
      <w:pPr>
        <w:jc w:val="both"/>
        <w:rPr>
          <w:rFonts w:ascii="Book Antiqua" w:eastAsia="Book Antiqua" w:hAnsi="Book Antiqua" w:cs="Book Antiqua"/>
        </w:rPr>
      </w:pPr>
    </w:p>
    <w:p w14:paraId="5FFE1EFE"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Hon. José </w:t>
      </w:r>
      <w:r>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32F7EF6F"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6CA94425"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34A842F1" w14:textId="77777777" w:rsidR="00EE1E93" w:rsidRPr="00700566" w:rsidRDefault="00EE1E93" w:rsidP="00EE1E93">
      <w:pPr>
        <w:jc w:val="both"/>
        <w:rPr>
          <w:rFonts w:ascii="Book Antiqua" w:eastAsia="Book Antiqua" w:hAnsi="Book Antiqua" w:cs="Book Antiqua"/>
        </w:rPr>
      </w:pP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167B4" w14:textId="77777777" w:rsidR="0019085D" w:rsidRDefault="0019085D">
      <w:r>
        <w:separator/>
      </w:r>
    </w:p>
  </w:endnote>
  <w:endnote w:type="continuationSeparator" w:id="0">
    <w:p w14:paraId="07E4AC96" w14:textId="77777777" w:rsidR="0019085D" w:rsidRDefault="00190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450B3D7E-5A45-432F-83F0-F7C226DD9C80}"/>
  </w:font>
  <w:font w:name="Helvetica">
    <w:panose1 w:val="020B0604020202020204"/>
    <w:charset w:val="00"/>
    <w:family w:val="auto"/>
    <w:notTrueType/>
    <w:pitch w:val="variable"/>
    <w:sig w:usb0="E00002FF" w:usb1="5000785B" w:usb2="00000000" w:usb3="00000000" w:csb0="0000019F" w:csb1="00000000"/>
    <w:embedRegular r:id="rId2" w:fontKey="{189498DC-2C6A-43FA-92C3-6E39ACA0298D}"/>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EEB46D63-8623-4FCC-AD23-8A4517E0442F}"/>
  </w:font>
  <w:font w:name="Georgia">
    <w:panose1 w:val="02040502050405020303"/>
    <w:charset w:val="00"/>
    <w:family w:val="roman"/>
    <w:pitch w:val="variable"/>
    <w:sig w:usb0="00000287" w:usb1="00000000" w:usb2="00000000" w:usb3="00000000" w:csb0="0000009F" w:csb1="00000000"/>
    <w:embedRegular r:id="rId4" w:fontKey="{3FBD1E3B-3A14-496D-8743-4823A25FD798}"/>
    <w:embedItalic r:id="rId5" w:fontKey="{8C46AEB8-74C2-4269-B61A-71D69DB18A3B}"/>
  </w:font>
  <w:font w:name="Book Antiqua">
    <w:panose1 w:val="02040602050305030304"/>
    <w:charset w:val="00"/>
    <w:family w:val="roman"/>
    <w:pitch w:val="variable"/>
    <w:sig w:usb0="00000287" w:usb1="00000000" w:usb2="00000000" w:usb3="00000000" w:csb0="0000009F" w:csb1="00000000"/>
    <w:embedRegular r:id="rId6" w:fontKey="{9D338B7A-2A89-46FF-A723-3D248BA385B6}"/>
    <w:embedBold r:id="rId7" w:fontKey="{A36C07D1-BBB2-4794-8E31-B378CF90DBFD}"/>
  </w:font>
  <w:font w:name="Helvetica Neue">
    <w:charset w:val="00"/>
    <w:family w:val="auto"/>
    <w:pitch w:val="default"/>
    <w:embedRegular r:id="rId8" w:fontKey="{0255309F-6E29-48FE-8AAA-DB55080BF97A}"/>
    <w:embedBold r:id="rId9" w:fontKey="{E2F82C3D-6E77-42D6-A46C-6CE567B5752F}"/>
  </w:font>
  <w:font w:name="Lustria">
    <w:altName w:val="Calibri"/>
    <w:charset w:val="00"/>
    <w:family w:val="auto"/>
    <w:pitch w:val="default"/>
    <w:embedRegular r:id="rId10" w:fontKey="{0587B312-7384-4378-A210-484E67210902}"/>
    <w:embedBoldItalic r:id="rId11" w:fontKey="{CBEF070F-14A7-48CF-8A1D-F5F0E985EFAC}"/>
  </w:font>
  <w:font w:name="Cambria">
    <w:panose1 w:val="02040503050406030204"/>
    <w:charset w:val="00"/>
    <w:family w:val="roman"/>
    <w:pitch w:val="variable"/>
    <w:sig w:usb0="E00006FF" w:usb1="420024FF" w:usb2="02000000" w:usb3="00000000" w:csb0="0000019F" w:csb1="00000000"/>
    <w:embedRegular r:id="rId12" w:fontKey="{6F91DDB0-33B9-441F-A778-1FF5C951C41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5667D" w14:textId="77777777" w:rsidR="0019085D" w:rsidRDefault="0019085D">
      <w:r>
        <w:separator/>
      </w:r>
    </w:p>
  </w:footnote>
  <w:footnote w:type="continuationSeparator" w:id="0">
    <w:p w14:paraId="5E1FB597" w14:textId="77777777" w:rsidR="0019085D" w:rsidRDefault="001908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38B04A3B"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2F4042">
      <w:rPr>
        <w:rFonts w:ascii="Lustria" w:eastAsia="Lustria" w:hAnsi="Lustria" w:cs="Lustria"/>
        <w:b/>
        <w:i/>
        <w:sz w:val="22"/>
        <w:szCs w:val="22"/>
      </w:rPr>
      <w:t>P</w:t>
    </w:r>
    <w:r>
      <w:rPr>
        <w:rFonts w:ascii="Lustria" w:eastAsia="Lustria" w:hAnsi="Lustria" w:cs="Lustria"/>
        <w:b/>
        <w:i/>
        <w:sz w:val="22"/>
        <w:szCs w:val="22"/>
      </w:rPr>
      <w:t xml:space="preserve"> de la C. </w:t>
    </w:r>
    <w:r w:rsidR="002F4042">
      <w:rPr>
        <w:rFonts w:ascii="Lustria" w:eastAsia="Lustria" w:hAnsi="Lustria" w:cs="Lustria"/>
        <w:b/>
        <w:i/>
        <w:sz w:val="22"/>
        <w:szCs w:val="22"/>
      </w:rPr>
      <w:t>473</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20305"/>
    <w:rsid w:val="0002740C"/>
    <w:rsid w:val="00051D05"/>
    <w:rsid w:val="00054722"/>
    <w:rsid w:val="000562AB"/>
    <w:rsid w:val="00074013"/>
    <w:rsid w:val="00080F3B"/>
    <w:rsid w:val="000831FD"/>
    <w:rsid w:val="000A513E"/>
    <w:rsid w:val="000A752D"/>
    <w:rsid w:val="000C098A"/>
    <w:rsid w:val="000C1A61"/>
    <w:rsid w:val="000F7A24"/>
    <w:rsid w:val="00101FB4"/>
    <w:rsid w:val="0012417C"/>
    <w:rsid w:val="00147B7C"/>
    <w:rsid w:val="00160C1F"/>
    <w:rsid w:val="001619B2"/>
    <w:rsid w:val="001714C4"/>
    <w:rsid w:val="0019085D"/>
    <w:rsid w:val="00191185"/>
    <w:rsid w:val="001A3E93"/>
    <w:rsid w:val="001D424E"/>
    <w:rsid w:val="001E16CE"/>
    <w:rsid w:val="001E2EB4"/>
    <w:rsid w:val="001E6E24"/>
    <w:rsid w:val="001F57A0"/>
    <w:rsid w:val="00202B9F"/>
    <w:rsid w:val="00204C67"/>
    <w:rsid w:val="00220975"/>
    <w:rsid w:val="00222393"/>
    <w:rsid w:val="0022511F"/>
    <w:rsid w:val="00235829"/>
    <w:rsid w:val="00266B2F"/>
    <w:rsid w:val="00274850"/>
    <w:rsid w:val="002C3F58"/>
    <w:rsid w:val="002D4DC3"/>
    <w:rsid w:val="002E1FA6"/>
    <w:rsid w:val="002E62AC"/>
    <w:rsid w:val="002E69C5"/>
    <w:rsid w:val="002E6DD3"/>
    <w:rsid w:val="002F0699"/>
    <w:rsid w:val="002F4042"/>
    <w:rsid w:val="003277C8"/>
    <w:rsid w:val="003320AE"/>
    <w:rsid w:val="00333FB4"/>
    <w:rsid w:val="003448B4"/>
    <w:rsid w:val="0035050C"/>
    <w:rsid w:val="0035616B"/>
    <w:rsid w:val="0037197C"/>
    <w:rsid w:val="00373E49"/>
    <w:rsid w:val="00382780"/>
    <w:rsid w:val="00383D79"/>
    <w:rsid w:val="003867AC"/>
    <w:rsid w:val="0039352E"/>
    <w:rsid w:val="0039437F"/>
    <w:rsid w:val="003A0F94"/>
    <w:rsid w:val="003E479C"/>
    <w:rsid w:val="00400B99"/>
    <w:rsid w:val="00416DBA"/>
    <w:rsid w:val="00417CB0"/>
    <w:rsid w:val="004277D8"/>
    <w:rsid w:val="00431557"/>
    <w:rsid w:val="004673DA"/>
    <w:rsid w:val="0047119B"/>
    <w:rsid w:val="004730E0"/>
    <w:rsid w:val="00473D39"/>
    <w:rsid w:val="00475814"/>
    <w:rsid w:val="0049326F"/>
    <w:rsid w:val="004A6565"/>
    <w:rsid w:val="004D3D36"/>
    <w:rsid w:val="004E28E4"/>
    <w:rsid w:val="00501798"/>
    <w:rsid w:val="005059B4"/>
    <w:rsid w:val="00506A3D"/>
    <w:rsid w:val="0051276C"/>
    <w:rsid w:val="00520DD1"/>
    <w:rsid w:val="005227C0"/>
    <w:rsid w:val="005456F5"/>
    <w:rsid w:val="00550313"/>
    <w:rsid w:val="00557604"/>
    <w:rsid w:val="005858EA"/>
    <w:rsid w:val="00596F5B"/>
    <w:rsid w:val="005A1843"/>
    <w:rsid w:val="005E4A2F"/>
    <w:rsid w:val="00605CE1"/>
    <w:rsid w:val="0060692B"/>
    <w:rsid w:val="006354F3"/>
    <w:rsid w:val="00642646"/>
    <w:rsid w:val="0068352C"/>
    <w:rsid w:val="006908FA"/>
    <w:rsid w:val="006A552A"/>
    <w:rsid w:val="006A7E5E"/>
    <w:rsid w:val="006D297F"/>
    <w:rsid w:val="006E029C"/>
    <w:rsid w:val="00700566"/>
    <w:rsid w:val="0071797E"/>
    <w:rsid w:val="00735C8F"/>
    <w:rsid w:val="00766B8B"/>
    <w:rsid w:val="00770BD9"/>
    <w:rsid w:val="00772095"/>
    <w:rsid w:val="00785FCE"/>
    <w:rsid w:val="0079045F"/>
    <w:rsid w:val="007923B1"/>
    <w:rsid w:val="00797E58"/>
    <w:rsid w:val="00797FCC"/>
    <w:rsid w:val="007C31AB"/>
    <w:rsid w:val="007C3C34"/>
    <w:rsid w:val="007C6404"/>
    <w:rsid w:val="007F09EB"/>
    <w:rsid w:val="007F0CDC"/>
    <w:rsid w:val="007F5687"/>
    <w:rsid w:val="00817784"/>
    <w:rsid w:val="0083404D"/>
    <w:rsid w:val="008355F8"/>
    <w:rsid w:val="00835F7B"/>
    <w:rsid w:val="00842EBD"/>
    <w:rsid w:val="0085373F"/>
    <w:rsid w:val="0085568D"/>
    <w:rsid w:val="00875CE7"/>
    <w:rsid w:val="008A65F0"/>
    <w:rsid w:val="008A7B90"/>
    <w:rsid w:val="008B5454"/>
    <w:rsid w:val="008B6E86"/>
    <w:rsid w:val="008D3F5B"/>
    <w:rsid w:val="008E7719"/>
    <w:rsid w:val="008F30F0"/>
    <w:rsid w:val="009048A3"/>
    <w:rsid w:val="0091544D"/>
    <w:rsid w:val="00922FFA"/>
    <w:rsid w:val="00940A79"/>
    <w:rsid w:val="009742B0"/>
    <w:rsid w:val="009821D1"/>
    <w:rsid w:val="009E0BE7"/>
    <w:rsid w:val="009E7555"/>
    <w:rsid w:val="00A11D0B"/>
    <w:rsid w:val="00A24012"/>
    <w:rsid w:val="00A27CCB"/>
    <w:rsid w:val="00A43849"/>
    <w:rsid w:val="00A57E02"/>
    <w:rsid w:val="00A62FD8"/>
    <w:rsid w:val="00A95142"/>
    <w:rsid w:val="00AB45BB"/>
    <w:rsid w:val="00AC7FD7"/>
    <w:rsid w:val="00AD05EA"/>
    <w:rsid w:val="00AE1FD3"/>
    <w:rsid w:val="00AE44CF"/>
    <w:rsid w:val="00AF20BC"/>
    <w:rsid w:val="00B43BBC"/>
    <w:rsid w:val="00B45C76"/>
    <w:rsid w:val="00B46ABC"/>
    <w:rsid w:val="00B52476"/>
    <w:rsid w:val="00B57A56"/>
    <w:rsid w:val="00B93150"/>
    <w:rsid w:val="00BA4DF7"/>
    <w:rsid w:val="00C023B0"/>
    <w:rsid w:val="00C13D9D"/>
    <w:rsid w:val="00C1423C"/>
    <w:rsid w:val="00C41F71"/>
    <w:rsid w:val="00C667AF"/>
    <w:rsid w:val="00C73728"/>
    <w:rsid w:val="00C82CE2"/>
    <w:rsid w:val="00C87206"/>
    <w:rsid w:val="00C944CF"/>
    <w:rsid w:val="00CA549E"/>
    <w:rsid w:val="00CA6335"/>
    <w:rsid w:val="00CB5781"/>
    <w:rsid w:val="00CC0947"/>
    <w:rsid w:val="00CD59A0"/>
    <w:rsid w:val="00CD62E0"/>
    <w:rsid w:val="00CE3657"/>
    <w:rsid w:val="00D13155"/>
    <w:rsid w:val="00D16C60"/>
    <w:rsid w:val="00D47C2D"/>
    <w:rsid w:val="00D5029F"/>
    <w:rsid w:val="00D60BBD"/>
    <w:rsid w:val="00D82337"/>
    <w:rsid w:val="00D83118"/>
    <w:rsid w:val="00DB02F9"/>
    <w:rsid w:val="00DB46A4"/>
    <w:rsid w:val="00DD6D1E"/>
    <w:rsid w:val="00DE6658"/>
    <w:rsid w:val="00E0243F"/>
    <w:rsid w:val="00E16D68"/>
    <w:rsid w:val="00E24AC1"/>
    <w:rsid w:val="00E3056E"/>
    <w:rsid w:val="00E374AE"/>
    <w:rsid w:val="00E62D96"/>
    <w:rsid w:val="00E776D5"/>
    <w:rsid w:val="00E812E2"/>
    <w:rsid w:val="00E8576C"/>
    <w:rsid w:val="00E94557"/>
    <w:rsid w:val="00EA26A1"/>
    <w:rsid w:val="00EB340F"/>
    <w:rsid w:val="00EE1E93"/>
    <w:rsid w:val="00EE5B6A"/>
    <w:rsid w:val="00F01A45"/>
    <w:rsid w:val="00F01B4D"/>
    <w:rsid w:val="00F032FA"/>
    <w:rsid w:val="00F05EFF"/>
    <w:rsid w:val="00F104E1"/>
    <w:rsid w:val="00F26D5A"/>
    <w:rsid w:val="00F34E54"/>
    <w:rsid w:val="00F366B9"/>
    <w:rsid w:val="00F44CA2"/>
    <w:rsid w:val="00F64D5F"/>
    <w:rsid w:val="00FA679A"/>
    <w:rsid w:val="00FA71C8"/>
    <w:rsid w:val="00FA747A"/>
    <w:rsid w:val="00FB1972"/>
    <w:rsid w:val="00FB2FCA"/>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915658">
      <w:bodyDiv w:val="1"/>
      <w:marLeft w:val="0"/>
      <w:marRight w:val="0"/>
      <w:marTop w:val="0"/>
      <w:marBottom w:val="0"/>
      <w:divBdr>
        <w:top w:val="none" w:sz="0" w:space="0" w:color="auto"/>
        <w:left w:val="none" w:sz="0" w:space="0" w:color="auto"/>
        <w:bottom w:val="none" w:sz="0" w:space="0" w:color="auto"/>
        <w:right w:val="none" w:sz="0" w:space="0" w:color="auto"/>
      </w:divBdr>
    </w:div>
    <w:div w:id="578249275">
      <w:bodyDiv w:val="1"/>
      <w:marLeft w:val="0"/>
      <w:marRight w:val="0"/>
      <w:marTop w:val="0"/>
      <w:marBottom w:val="0"/>
      <w:divBdr>
        <w:top w:val="none" w:sz="0" w:space="0" w:color="auto"/>
        <w:left w:val="none" w:sz="0" w:space="0" w:color="auto"/>
        <w:bottom w:val="none" w:sz="0" w:space="0" w:color="auto"/>
        <w:right w:val="none" w:sz="0" w:space="0" w:color="auto"/>
      </w:divBdr>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52142812">
      <w:bodyDiv w:val="1"/>
      <w:marLeft w:val="0"/>
      <w:marRight w:val="0"/>
      <w:marTop w:val="0"/>
      <w:marBottom w:val="0"/>
      <w:divBdr>
        <w:top w:val="none" w:sz="0" w:space="0" w:color="auto"/>
        <w:left w:val="none" w:sz="0" w:space="0" w:color="auto"/>
        <w:bottom w:val="none" w:sz="0" w:space="0" w:color="auto"/>
        <w:right w:val="none" w:sz="0" w:space="0" w:color="auto"/>
      </w:divBdr>
    </w:div>
    <w:div w:id="17402491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717</Words>
  <Characters>4090</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2025-05-06T16:05:00Z</cp:lastPrinted>
  <dcterms:created xsi:type="dcterms:W3CDTF">2025-06-24T15:24:00Z</dcterms:created>
  <dcterms:modified xsi:type="dcterms:W3CDTF">2025-06-24T15:24:00Z</dcterms:modified>
</cp:coreProperties>
</file>