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2202" w14:textId="79B2946D" w:rsidR="00FF6BD2" w:rsidRPr="0049600B" w:rsidRDefault="00FD6CB7" w:rsidP="001A4A8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A4A89" w:rsidRPr="0049600B">
        <w:rPr>
          <w:rFonts w:ascii="Book Antiqua" w:hAnsi="Book Antiqua"/>
          <w:sz w:val="28"/>
          <w:lang w:val="es-ES_tradnl"/>
        </w:rPr>
        <w:t xml:space="preserve"> DE PUERTO RICO</w:t>
      </w:r>
    </w:p>
    <w:p w14:paraId="05A6BEFB" w14:textId="68F95FA6" w:rsidR="001A4A89" w:rsidRPr="0049600B" w:rsidRDefault="001A4A89" w:rsidP="001A4A89">
      <w:pPr>
        <w:jc w:val="center"/>
        <w:rPr>
          <w:rFonts w:ascii="Book Antiqua" w:hAnsi="Book Antiqua"/>
          <w:sz w:val="28"/>
          <w:lang w:val="es-ES_tradnl"/>
        </w:rPr>
      </w:pPr>
    </w:p>
    <w:p w14:paraId="41D7538C" w14:textId="5D395420" w:rsidR="001A4A89" w:rsidRPr="0049600B" w:rsidRDefault="00FD6CB7" w:rsidP="001A4A8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="001A4A89" w:rsidRPr="0049600B">
        <w:rPr>
          <w:rFonts w:ascii="Book Antiqua" w:hAnsi="Book Antiqua"/>
          <w:lang w:val="es-ES_tradnl"/>
        </w:rPr>
        <w:tab/>
        <w:t>Asamblea</w:t>
      </w:r>
      <w:r w:rsidR="001A4A89" w:rsidRPr="0049600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1A4A89" w:rsidRPr="0049600B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r</w:t>
      </w:r>
      <w:r w:rsidR="001A4A89" w:rsidRPr="0049600B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1A4A89" w:rsidRPr="0049600B">
        <w:rPr>
          <w:rFonts w:ascii="Book Antiqua" w:hAnsi="Book Antiqua"/>
          <w:lang w:val="es-ES_tradnl"/>
        </w:rPr>
        <w:tab/>
        <w:t>Sesión</w:t>
      </w:r>
    </w:p>
    <w:p w14:paraId="235CD652" w14:textId="252CDCBE" w:rsidR="001A4A89" w:rsidRPr="0049600B" w:rsidRDefault="001A4A89" w:rsidP="001A4A89">
      <w:pPr>
        <w:pStyle w:val="Title2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lang w:val="es-ES_tradnl"/>
        </w:rPr>
        <w:tab/>
        <w:t>Legislativa</w:t>
      </w:r>
      <w:r w:rsidRPr="0049600B">
        <w:rPr>
          <w:rFonts w:ascii="Book Antiqua" w:hAnsi="Book Antiqua"/>
          <w:lang w:val="es-ES_tradnl"/>
        </w:rPr>
        <w:tab/>
      </w:r>
      <w:r w:rsidRPr="0049600B">
        <w:rPr>
          <w:rFonts w:ascii="Book Antiqua" w:hAnsi="Book Antiqua"/>
          <w:lang w:val="es-ES_tradnl"/>
        </w:rPr>
        <w:tab/>
        <w:t>Ordinaria</w:t>
      </w:r>
    </w:p>
    <w:p w14:paraId="451D22C4" w14:textId="09CB8675" w:rsidR="001A4A89" w:rsidRPr="0049600B" w:rsidRDefault="001A4A89" w:rsidP="001A4A89">
      <w:pPr>
        <w:rPr>
          <w:rFonts w:ascii="Book Antiqua" w:hAnsi="Book Antiqua"/>
          <w:lang w:val="es-ES_tradnl"/>
        </w:rPr>
      </w:pPr>
    </w:p>
    <w:p w14:paraId="5FF1F465" w14:textId="1E0410C1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  <w:r w:rsidRPr="0049600B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D0371B1" w14:textId="282D41E8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</w:p>
    <w:p w14:paraId="6B463A5E" w14:textId="333FD5C9" w:rsidR="001A4A89" w:rsidRPr="0049600B" w:rsidRDefault="001A4A89" w:rsidP="00F14A41">
      <w:pPr>
        <w:jc w:val="center"/>
        <w:rPr>
          <w:rFonts w:ascii="Book Antiqua" w:hAnsi="Book Antiqua"/>
          <w:b/>
          <w:sz w:val="52"/>
          <w:lang w:val="es-PR"/>
        </w:rPr>
      </w:pPr>
      <w:r w:rsidRPr="0049600B">
        <w:rPr>
          <w:rFonts w:ascii="Book Antiqua" w:hAnsi="Book Antiqua"/>
          <w:b/>
          <w:sz w:val="52"/>
          <w:lang w:val="es-ES_tradnl"/>
        </w:rPr>
        <w:t>P.</w:t>
      </w:r>
      <w:r w:rsidR="00A10113">
        <w:rPr>
          <w:rFonts w:ascii="Book Antiqua" w:hAnsi="Book Antiqua"/>
          <w:b/>
          <w:sz w:val="52"/>
          <w:lang w:val="es-ES_tradnl"/>
        </w:rPr>
        <w:t xml:space="preserve"> de la C. </w:t>
      </w:r>
      <w:r w:rsidR="00FD7176">
        <w:rPr>
          <w:rFonts w:ascii="Book Antiqua" w:hAnsi="Book Antiqua"/>
          <w:b/>
          <w:sz w:val="52"/>
          <w:lang w:val="es-ES_tradnl"/>
        </w:rPr>
        <w:t>475</w:t>
      </w:r>
    </w:p>
    <w:p w14:paraId="3F152183" w14:textId="77777777" w:rsidR="00091A87" w:rsidRDefault="00091A87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_tradnl"/>
        </w:rPr>
      </w:pPr>
    </w:p>
    <w:p w14:paraId="25AC6B70" w14:textId="5B614EB3" w:rsidR="00D71003" w:rsidRDefault="001A4A89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_tradnl"/>
        </w:rPr>
      </w:pPr>
      <w:r w:rsidRPr="0049600B">
        <w:rPr>
          <w:rFonts w:ascii="Book Antiqua" w:hAnsi="Book Antiqua"/>
          <w:b/>
          <w:sz w:val="28"/>
          <w:lang w:val="es-ES_tradnl"/>
        </w:rPr>
        <w:t>INFORME POSITIVO</w:t>
      </w:r>
    </w:p>
    <w:p w14:paraId="7E659FF4" w14:textId="35253573" w:rsidR="00D71003" w:rsidRPr="00160853" w:rsidRDefault="00825ED1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color w:val="000000" w:themeColor="text1"/>
          <w:sz w:val="22"/>
          <w:szCs w:val="1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24 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DE </w:t>
      </w:r>
      <w:r w:rsidR="009D12CD">
        <w:rPr>
          <w:rFonts w:ascii="Book Antiqua" w:hAnsi="Book Antiqua"/>
          <w:color w:val="000000" w:themeColor="text1"/>
          <w:sz w:val="22"/>
          <w:szCs w:val="18"/>
          <w:lang w:val="es-PR"/>
        </w:rPr>
        <w:t>JUNIO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 DE 2025</w:t>
      </w:r>
    </w:p>
    <w:p w14:paraId="2E4D5FEA" w14:textId="77777777" w:rsidR="001F5064" w:rsidRPr="0049600B" w:rsidRDefault="001F5064" w:rsidP="00F14A41">
      <w:pPr>
        <w:spacing w:before="100" w:beforeAutospacing="1" w:after="100" w:afterAutospacing="1"/>
        <w:jc w:val="center"/>
        <w:rPr>
          <w:rFonts w:ascii="Book Antiqua" w:hAnsi="Book Antiqua"/>
          <w:lang w:val="es-ES_tradnl"/>
        </w:rPr>
      </w:pPr>
    </w:p>
    <w:p w14:paraId="4FF6A66F" w14:textId="61585F92" w:rsidR="001A4A89" w:rsidRPr="0049600B" w:rsidRDefault="001A4A89" w:rsidP="00C26ACA">
      <w:pPr>
        <w:spacing w:before="120" w:after="120"/>
        <w:jc w:val="both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b/>
          <w:lang w:val="es-ES_tradnl"/>
        </w:rPr>
        <w:t>A LA CÁMARA DE REPRESENTANTES</w:t>
      </w:r>
      <w:r w:rsidR="00F14A41">
        <w:rPr>
          <w:rFonts w:ascii="Book Antiqua" w:hAnsi="Book Antiqua"/>
          <w:b/>
          <w:lang w:val="es-ES_tradnl"/>
        </w:rPr>
        <w:t xml:space="preserve"> DE PUERTO RICO</w:t>
      </w:r>
      <w:r w:rsidRPr="0049600B">
        <w:rPr>
          <w:rFonts w:ascii="Book Antiqua" w:hAnsi="Book Antiqua"/>
          <w:b/>
          <w:lang w:val="es-ES_tradnl"/>
        </w:rPr>
        <w:t>:</w:t>
      </w:r>
    </w:p>
    <w:p w14:paraId="421485C8" w14:textId="34243A33" w:rsidR="00FD6CB7" w:rsidRDefault="00091A87" w:rsidP="00C26ACA">
      <w:pPr>
        <w:spacing w:before="120" w:after="120"/>
        <w:ind w:firstLine="720"/>
        <w:jc w:val="both"/>
        <w:rPr>
          <w:rFonts w:ascii="Book Antiqua" w:hAnsi="Book Antiqua"/>
          <w:lang w:val="es-PR"/>
        </w:rPr>
      </w:pPr>
      <w:r w:rsidRPr="00FD6CB7">
        <w:rPr>
          <w:rFonts w:ascii="Book Antiqua" w:hAnsi="Book Antiqua"/>
          <w:lang w:val="es-PR"/>
        </w:rPr>
        <w:t xml:space="preserve">La Comisión de Educación, </w:t>
      </w:r>
      <w:r w:rsidRPr="00060087">
        <w:rPr>
          <w:rFonts w:ascii="Book Antiqua" w:hAnsi="Book Antiqua"/>
          <w:lang w:val="es-PR"/>
        </w:rPr>
        <w:t>tras un exhaustivo</w:t>
      </w:r>
      <w:r>
        <w:rPr>
          <w:rFonts w:ascii="Book Antiqua" w:hAnsi="Book Antiqua"/>
          <w:lang w:val="es-PR"/>
        </w:rPr>
        <w:t xml:space="preserve"> </w:t>
      </w:r>
      <w:r w:rsidRPr="00FD6CB7">
        <w:rPr>
          <w:rFonts w:ascii="Book Antiqua" w:hAnsi="Book Antiqua"/>
          <w:lang w:val="es-PR"/>
        </w:rPr>
        <w:t xml:space="preserve">análisis y evaluación, recomienda respetuosamente a este Honorable Cuerpo Legislativo </w:t>
      </w:r>
      <w:r w:rsidR="00FD6CB7" w:rsidRPr="00FD6CB7">
        <w:rPr>
          <w:rFonts w:ascii="Book Antiqua" w:hAnsi="Book Antiqua"/>
          <w:lang w:val="es-PR"/>
        </w:rPr>
        <w:t>la aprobación del Proyecto de la Cámar</w:t>
      </w:r>
      <w:r w:rsidR="00074D2C">
        <w:rPr>
          <w:rFonts w:ascii="Book Antiqua" w:hAnsi="Book Antiqua"/>
          <w:lang w:val="es-PR"/>
        </w:rPr>
        <w:t xml:space="preserve">a </w:t>
      </w:r>
      <w:r w:rsidR="00FD7176">
        <w:rPr>
          <w:rFonts w:ascii="Book Antiqua" w:hAnsi="Book Antiqua"/>
          <w:lang w:val="es-PR"/>
        </w:rPr>
        <w:t>475</w:t>
      </w:r>
      <w:r w:rsidR="00074D2C">
        <w:rPr>
          <w:rFonts w:ascii="Book Antiqua" w:hAnsi="Book Antiqua"/>
          <w:lang w:val="es-PR"/>
        </w:rPr>
        <w:t xml:space="preserve"> </w:t>
      </w:r>
      <w:r w:rsidR="004E4E62">
        <w:rPr>
          <w:rFonts w:ascii="Book Antiqua" w:hAnsi="Book Antiqua"/>
          <w:lang w:val="es-PR"/>
        </w:rPr>
        <w:t xml:space="preserve">(en adelante, P. de la C. </w:t>
      </w:r>
      <w:r w:rsidR="00FD7176">
        <w:rPr>
          <w:rFonts w:ascii="Book Antiqua" w:hAnsi="Book Antiqua"/>
          <w:lang w:val="es-PR"/>
        </w:rPr>
        <w:t>475</w:t>
      </w:r>
      <w:r w:rsidR="007C5056">
        <w:rPr>
          <w:rFonts w:ascii="Book Antiqua" w:hAnsi="Book Antiqua"/>
          <w:lang w:val="es-PR"/>
        </w:rPr>
        <w:t>)</w:t>
      </w:r>
      <w:r w:rsidR="004E4E62">
        <w:rPr>
          <w:rFonts w:ascii="Book Antiqua" w:hAnsi="Book Antiqua"/>
          <w:lang w:val="es-PR"/>
        </w:rPr>
        <w:t>,</w:t>
      </w:r>
      <w:r w:rsidR="00FD6CB7" w:rsidRPr="00FD6CB7">
        <w:rPr>
          <w:rFonts w:ascii="Book Antiqua" w:hAnsi="Book Antiqua"/>
          <w:lang w:val="es-PR"/>
        </w:rPr>
        <w:t xml:space="preserve"> </w:t>
      </w:r>
      <w:r w:rsidR="00C26ACA">
        <w:rPr>
          <w:rFonts w:ascii="Book Antiqua" w:hAnsi="Book Antiqua"/>
          <w:lang w:val="es-PR"/>
        </w:rPr>
        <w:t xml:space="preserve">mediante el presente Informe Positivo e </w:t>
      </w:r>
      <w:r w:rsidR="00FD6CB7" w:rsidRPr="00FD6CB7">
        <w:rPr>
          <w:rFonts w:ascii="Book Antiqua" w:hAnsi="Book Antiqua"/>
          <w:lang w:val="es-PR"/>
        </w:rPr>
        <w:t>incorporando las enmiendas sugeridas que se detallan en el</w:t>
      </w:r>
      <w:r w:rsidR="00FD6CB7">
        <w:rPr>
          <w:rFonts w:ascii="Book Antiqua" w:hAnsi="Book Antiqua"/>
          <w:lang w:val="es-ES_tradnl"/>
        </w:rPr>
        <w:t xml:space="preserve"> </w:t>
      </w:r>
      <w:r w:rsidR="003963BE">
        <w:rPr>
          <w:rFonts w:ascii="Book Antiqua" w:hAnsi="Book Antiqua"/>
          <w:lang w:val="es-ES_tradnl"/>
        </w:rPr>
        <w:t>entrillado</w:t>
      </w:r>
      <w:r w:rsidR="00FD6CB7">
        <w:rPr>
          <w:rFonts w:ascii="Book Antiqua" w:hAnsi="Book Antiqua"/>
          <w:lang w:val="es-ES_tradnl"/>
        </w:rPr>
        <w:t xml:space="preserve"> electrónico que</w:t>
      </w:r>
      <w:r w:rsidR="00F357D8">
        <w:rPr>
          <w:rFonts w:ascii="Book Antiqua" w:hAnsi="Book Antiqua"/>
          <w:lang w:val="es-ES_tradnl"/>
        </w:rPr>
        <w:t xml:space="preserve"> </w:t>
      </w:r>
      <w:r w:rsidR="00FD6CB7">
        <w:rPr>
          <w:rFonts w:ascii="Book Antiqua" w:hAnsi="Book Antiqua"/>
          <w:lang w:val="es-ES_tradnl"/>
        </w:rPr>
        <w:t>se acompaña</w:t>
      </w:r>
      <w:r w:rsidR="00FD6CB7">
        <w:rPr>
          <w:rFonts w:ascii="Book Antiqua" w:hAnsi="Book Antiqua"/>
          <w:lang w:val="es-PR"/>
        </w:rPr>
        <w:t>.</w:t>
      </w:r>
    </w:p>
    <w:p w14:paraId="49988954" w14:textId="5487E069" w:rsidR="00FD6CB7" w:rsidRPr="00817DB9" w:rsidRDefault="001A4A89" w:rsidP="00C26ACA">
      <w:pPr>
        <w:spacing w:before="120" w:after="120"/>
        <w:jc w:val="center"/>
        <w:rPr>
          <w:rFonts w:ascii="Book Antiqua" w:hAnsi="Book Antiqua"/>
          <w:b/>
          <w:bCs/>
          <w:lang w:val="es-ES_tradnl"/>
        </w:rPr>
      </w:pPr>
      <w:bookmarkStart w:id="0" w:name="_Hlk191047724"/>
      <w:r w:rsidRPr="00817DB9">
        <w:rPr>
          <w:rFonts w:ascii="Book Antiqua" w:hAnsi="Book Antiqua"/>
          <w:b/>
          <w:bCs/>
          <w:lang w:val="es-ES_tradnl"/>
        </w:rPr>
        <w:t>ALCANCE DE LA MEDIDA</w:t>
      </w:r>
    </w:p>
    <w:bookmarkEnd w:id="0"/>
    <w:p w14:paraId="52C8227F" w14:textId="19DB9096" w:rsidR="00A12741" w:rsidRPr="000E7F87" w:rsidRDefault="004E4E62" w:rsidP="00C26ACA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E</w:t>
      </w:r>
      <w:r w:rsidRPr="004E4E62">
        <w:rPr>
          <w:rFonts w:ascii="Book Antiqua" w:hAnsi="Book Antiqua"/>
          <w:szCs w:val="24"/>
          <w:lang w:val="es-PR"/>
        </w:rPr>
        <w:t xml:space="preserve">l P. de la C. </w:t>
      </w:r>
      <w:r w:rsidR="00FD7176">
        <w:rPr>
          <w:rFonts w:ascii="Book Antiqua" w:hAnsi="Book Antiqua"/>
          <w:szCs w:val="24"/>
          <w:lang w:val="es-PR"/>
        </w:rPr>
        <w:t>475</w:t>
      </w:r>
      <w:r w:rsidR="006F3E81">
        <w:rPr>
          <w:rFonts w:ascii="Book Antiqua" w:hAnsi="Book Antiqua"/>
          <w:szCs w:val="24"/>
          <w:lang w:val="es-PR"/>
        </w:rPr>
        <w:t>,</w:t>
      </w:r>
      <w:r w:rsidR="002C1204">
        <w:rPr>
          <w:rFonts w:ascii="Book Antiqua" w:hAnsi="Book Antiqua"/>
          <w:szCs w:val="24"/>
          <w:lang w:val="es-PR"/>
        </w:rPr>
        <w:t xml:space="preserve"> tiene como propósit</w:t>
      </w:r>
      <w:r w:rsidR="00EC1CEA">
        <w:rPr>
          <w:rFonts w:ascii="Book Antiqua" w:hAnsi="Book Antiqua"/>
          <w:szCs w:val="24"/>
          <w:lang w:val="es-PR"/>
        </w:rPr>
        <w:t>o</w:t>
      </w:r>
      <w:r w:rsidR="0082209E" w:rsidRPr="0082209E">
        <w:rPr>
          <w:rFonts w:ascii="Book Antiqua" w:hAnsi="Book Antiqua"/>
          <w:szCs w:val="24"/>
          <w:lang w:val="es-PR"/>
        </w:rPr>
        <w:t xml:space="preserve"> </w:t>
      </w:r>
      <w:r w:rsidR="00FD7176" w:rsidRPr="00FD7176">
        <w:rPr>
          <w:rFonts w:ascii="Book Antiqua" w:hAnsi="Book Antiqua"/>
          <w:szCs w:val="24"/>
          <w:lang w:val="es-PR"/>
        </w:rPr>
        <w:t>enmendar el Artículo 9.10 de la Ley Núm. 85-2018, según enmendada, conocida</w:t>
      </w:r>
      <w:r w:rsidR="00FD7176">
        <w:rPr>
          <w:rFonts w:ascii="Book Antiqua" w:hAnsi="Book Antiqua"/>
          <w:szCs w:val="24"/>
          <w:lang w:val="es-PR"/>
        </w:rPr>
        <w:t xml:space="preserve"> </w:t>
      </w:r>
      <w:r w:rsidR="00FD7176" w:rsidRPr="00FD7176">
        <w:rPr>
          <w:rFonts w:ascii="Book Antiqua" w:hAnsi="Book Antiqua"/>
          <w:szCs w:val="24"/>
          <w:lang w:val="es-PR"/>
        </w:rPr>
        <w:t>como “Ley de Reforma Educativa de Puerto Rico”, a los fines de establecer que</w:t>
      </w:r>
      <w:r w:rsidR="00FD7176">
        <w:rPr>
          <w:rFonts w:ascii="Book Antiqua" w:hAnsi="Book Antiqua"/>
          <w:szCs w:val="24"/>
          <w:lang w:val="es-PR"/>
        </w:rPr>
        <w:t xml:space="preserve"> </w:t>
      </w:r>
      <w:r w:rsidR="00FD7176" w:rsidRPr="00FD7176">
        <w:rPr>
          <w:rFonts w:ascii="Book Antiqua" w:hAnsi="Book Antiqua"/>
          <w:szCs w:val="24"/>
          <w:lang w:val="es-PR"/>
        </w:rPr>
        <w:t>dentro de los talleres y campañas educativas sobre estilos de vida saludables y</w:t>
      </w:r>
      <w:r w:rsidR="00FD7176">
        <w:rPr>
          <w:rFonts w:ascii="Book Antiqua" w:hAnsi="Book Antiqua"/>
          <w:szCs w:val="24"/>
          <w:lang w:val="es-PR"/>
        </w:rPr>
        <w:t xml:space="preserve"> </w:t>
      </w:r>
      <w:r w:rsidR="00FD7176" w:rsidRPr="00FD7176">
        <w:rPr>
          <w:rFonts w:ascii="Book Antiqua" w:hAnsi="Book Antiqua"/>
          <w:szCs w:val="24"/>
          <w:lang w:val="es-PR"/>
        </w:rPr>
        <w:t>buenas prácticas nutricionales dispuestos en dicho Artículo, se incluya orientación</w:t>
      </w:r>
      <w:r w:rsidR="00FD7176">
        <w:rPr>
          <w:rFonts w:ascii="Book Antiqua" w:hAnsi="Book Antiqua"/>
          <w:szCs w:val="24"/>
          <w:lang w:val="es-PR"/>
        </w:rPr>
        <w:t xml:space="preserve"> </w:t>
      </w:r>
      <w:r w:rsidR="00FD7176" w:rsidRPr="00FD7176">
        <w:rPr>
          <w:rFonts w:ascii="Book Antiqua" w:hAnsi="Book Antiqua"/>
          <w:szCs w:val="24"/>
          <w:lang w:val="es-PR"/>
        </w:rPr>
        <w:t>y educación con respecto a la prevención de trastornos alimenticios, tales como la</w:t>
      </w:r>
      <w:r w:rsidR="00FD7176">
        <w:rPr>
          <w:rFonts w:ascii="Book Antiqua" w:hAnsi="Book Antiqua"/>
          <w:szCs w:val="24"/>
          <w:lang w:val="es-PR"/>
        </w:rPr>
        <w:t xml:space="preserve"> </w:t>
      </w:r>
      <w:r w:rsidR="00FD7176" w:rsidRPr="00FD7176">
        <w:rPr>
          <w:rFonts w:ascii="Book Antiqua" w:hAnsi="Book Antiqua"/>
          <w:szCs w:val="24"/>
          <w:lang w:val="es-PR"/>
        </w:rPr>
        <w:t>anorexia, la bulimia y trastornos por atracón, entre otros; y para otros fines</w:t>
      </w:r>
      <w:r w:rsidR="00FD7176">
        <w:rPr>
          <w:rFonts w:ascii="Book Antiqua" w:hAnsi="Book Antiqua"/>
          <w:szCs w:val="24"/>
          <w:lang w:val="es-PR"/>
        </w:rPr>
        <w:t xml:space="preserve"> </w:t>
      </w:r>
      <w:r w:rsidR="00FD7176" w:rsidRPr="00FD7176">
        <w:rPr>
          <w:rFonts w:ascii="Book Antiqua" w:hAnsi="Book Antiqua"/>
          <w:szCs w:val="24"/>
          <w:lang w:val="es-PR"/>
        </w:rPr>
        <w:t>relacionados.</w:t>
      </w:r>
    </w:p>
    <w:p w14:paraId="26C62843" w14:textId="62E04710" w:rsidR="00364902" w:rsidRDefault="00364902" w:rsidP="00C26ACA">
      <w:pPr>
        <w:spacing w:before="120" w:after="120"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b/>
          <w:bCs/>
          <w:lang w:val="es-ES_tradnl"/>
        </w:rPr>
        <w:t>INTRODUCCIÓN</w:t>
      </w:r>
    </w:p>
    <w:p w14:paraId="45361010" w14:textId="180DF009" w:rsidR="00FD7176" w:rsidRPr="00FD7176" w:rsidRDefault="00364902" w:rsidP="00C26ACA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364902">
        <w:rPr>
          <w:rFonts w:ascii="Book Antiqua" w:hAnsi="Book Antiqua"/>
          <w:szCs w:val="24"/>
          <w:lang w:val="es-PR"/>
        </w:rPr>
        <w:t xml:space="preserve">La Exposición de Motivos de la pieza legislativa </w:t>
      </w:r>
      <w:r w:rsidR="006E67CA">
        <w:rPr>
          <w:rFonts w:ascii="Book Antiqua" w:hAnsi="Book Antiqua"/>
          <w:szCs w:val="24"/>
          <w:lang w:val="es-PR"/>
        </w:rPr>
        <w:t>expone</w:t>
      </w:r>
      <w:r w:rsidR="00FD7176">
        <w:rPr>
          <w:rFonts w:ascii="Book Antiqua" w:hAnsi="Book Antiqua"/>
          <w:szCs w:val="24"/>
          <w:lang w:val="es-PR"/>
        </w:rPr>
        <w:t xml:space="preserve"> acerca de l</w:t>
      </w:r>
      <w:r w:rsidR="00FD7176" w:rsidRPr="00FD7176">
        <w:rPr>
          <w:rFonts w:ascii="Book Antiqua" w:hAnsi="Book Antiqua"/>
          <w:szCs w:val="24"/>
          <w:lang w:val="es-PR"/>
        </w:rPr>
        <w:t>os trastornos de la conducta alimentaria (</w:t>
      </w:r>
      <w:r w:rsidR="00FD7176">
        <w:rPr>
          <w:rFonts w:ascii="Book Antiqua" w:hAnsi="Book Antiqua"/>
          <w:szCs w:val="24"/>
          <w:lang w:val="es-PR"/>
        </w:rPr>
        <w:t xml:space="preserve">en adelante, </w:t>
      </w:r>
      <w:r w:rsidR="00FD7176" w:rsidRPr="00FD7176">
        <w:rPr>
          <w:rFonts w:ascii="Book Antiqua" w:hAnsi="Book Antiqua"/>
          <w:szCs w:val="24"/>
          <w:lang w:val="es-PR"/>
        </w:rPr>
        <w:t>TCA</w:t>
      </w:r>
      <w:r w:rsidR="00FD7176">
        <w:rPr>
          <w:rFonts w:ascii="Book Antiqua" w:hAnsi="Book Antiqua"/>
          <w:szCs w:val="24"/>
          <w:lang w:val="es-PR"/>
        </w:rPr>
        <w:t xml:space="preserve"> o trastorno (s)</w:t>
      </w:r>
      <w:r w:rsidR="00FD7176" w:rsidRPr="00FD7176">
        <w:rPr>
          <w:rFonts w:ascii="Book Antiqua" w:hAnsi="Book Antiqua"/>
          <w:szCs w:val="24"/>
          <w:lang w:val="es-PR"/>
        </w:rPr>
        <w:t>)</w:t>
      </w:r>
      <w:r w:rsidR="00FD7176">
        <w:rPr>
          <w:rFonts w:ascii="Book Antiqua" w:hAnsi="Book Antiqua"/>
          <w:szCs w:val="24"/>
          <w:lang w:val="es-PR"/>
        </w:rPr>
        <w:t>,</w:t>
      </w:r>
      <w:r w:rsidR="00FD7176" w:rsidRPr="00FD7176">
        <w:rPr>
          <w:rFonts w:ascii="Book Antiqua" w:hAnsi="Book Antiqua"/>
          <w:szCs w:val="24"/>
          <w:lang w:val="es-PR"/>
        </w:rPr>
        <w:t xml:space="preserve"> </w:t>
      </w:r>
      <w:r w:rsidR="00FD7176">
        <w:rPr>
          <w:rFonts w:ascii="Book Antiqua" w:hAnsi="Book Antiqua"/>
          <w:szCs w:val="24"/>
          <w:lang w:val="es-PR"/>
        </w:rPr>
        <w:t>p</w:t>
      </w:r>
      <w:r w:rsidR="00FD7176" w:rsidRPr="00FD7176">
        <w:rPr>
          <w:rFonts w:ascii="Book Antiqua" w:hAnsi="Book Antiqua"/>
          <w:szCs w:val="24"/>
          <w:lang w:val="es-PR"/>
        </w:rPr>
        <w:t xml:space="preserve">roblemas mentales donde las personas tienen conductas inusuales con la comida, afectando su dieta, peso y percepción corporal. Estos trastornos incluyen anorexia, bulimia y trastorno por atracón. </w:t>
      </w:r>
      <w:r w:rsidR="00FD7176" w:rsidRPr="00FD7176">
        <w:rPr>
          <w:rFonts w:ascii="Book Antiqua" w:hAnsi="Book Antiqua"/>
          <w:szCs w:val="24"/>
          <w:lang w:val="es-PR"/>
        </w:rPr>
        <w:lastRenderedPageBreak/>
        <w:t>Suelen estar relacionados con problemas en la imagen corporal y pueden ser causados por factores genéticos, biológicos, psicológicos y sociales.</w:t>
      </w:r>
    </w:p>
    <w:p w14:paraId="4A36350C" w14:textId="44BF7F71" w:rsidR="00FD7176" w:rsidRPr="00FD7176" w:rsidRDefault="00FD7176" w:rsidP="00C26ACA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FD7176">
        <w:rPr>
          <w:rFonts w:ascii="Book Antiqua" w:hAnsi="Book Antiqua"/>
          <w:szCs w:val="24"/>
          <w:lang w:val="es-PR"/>
        </w:rPr>
        <w:t>La anorexia se caracteriza por un intenso miedo a aumentar de peso y una imagen corporal distorsionada, lo que lleva a la persona a comer muy poco y a tener un peso corporal extremadamente bajo. Esto puede causar graves problemas de salud, incluyendo daños a órganos vitales y riesgo de muerte. En la bulimia, las personas comen en exceso y, para evitar la ganancia de peso, se provocan el vómito o usan laxantes y diuréticos. Este comportamiento también puede causar serios problemas de salud, como daño al sistema digestivo y complicaciones cardíacas.</w:t>
      </w:r>
      <w:r>
        <w:rPr>
          <w:rFonts w:ascii="Book Antiqua" w:hAnsi="Book Antiqua"/>
          <w:szCs w:val="24"/>
          <w:lang w:val="es-PR"/>
        </w:rPr>
        <w:t xml:space="preserve"> </w:t>
      </w:r>
      <w:r w:rsidRPr="00FD7176">
        <w:rPr>
          <w:rFonts w:ascii="Book Antiqua" w:hAnsi="Book Antiqua"/>
          <w:szCs w:val="24"/>
          <w:lang w:val="es-PR"/>
        </w:rPr>
        <w:t>El trastorno por atracón implica episodios de ingesta excesiva de comida sin comportamientos compensatorios. Esto puede llevar a la obesidad y a problemas de salud graves, como diabetes y enfermedades del corazón. Los TCA afectan gravemente la salud física y mental, repercutiendo en la calidad de vida de quienes los padecen, así como en sus relaciones interpersonales y rendimiento académico o laboral. Además, estas personas pueden presentar síntomas de depresión y ansiedad, y hay un mayor riesgo de autolesiones y suicidio.</w:t>
      </w:r>
    </w:p>
    <w:p w14:paraId="6901D084" w14:textId="52CCC3A6" w:rsidR="004731D3" w:rsidRPr="0082209E" w:rsidRDefault="00FD7176" w:rsidP="00C26ACA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FD7176">
        <w:rPr>
          <w:rFonts w:ascii="Book Antiqua" w:hAnsi="Book Antiqua"/>
          <w:szCs w:val="24"/>
          <w:lang w:val="es-PR"/>
        </w:rPr>
        <w:t>Aunque los trastornos alimentarios pueden afectar a cualquier persona, son más comunes en mujeres jóvenes. Se estima que el 9% de la población estadounidense sufrirá un TCA en su vida, y 10,200 muertes al año se deben a estas condiciones. Es crucial prevenir y educar sobre los TCA, especialmente en niños y adolescentes, para evitar daños graves en sus etapas de crecimiento y desarrollo.</w:t>
      </w:r>
    </w:p>
    <w:p w14:paraId="590AF1E8" w14:textId="64A51312" w:rsidR="00FD7176" w:rsidRDefault="00B7320F" w:rsidP="00C26ACA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  <w:r w:rsidRPr="00A10113">
        <w:rPr>
          <w:rFonts w:ascii="Book Antiqua" w:hAnsi="Book Antiqua"/>
          <w:b/>
          <w:bCs/>
          <w:szCs w:val="24"/>
          <w:lang w:val="es-PR"/>
        </w:rPr>
        <w:t>ANÁLISIS DE LA MEDIDA</w:t>
      </w:r>
    </w:p>
    <w:p w14:paraId="16E08D2E" w14:textId="7EC6BD7D" w:rsidR="00004842" w:rsidRPr="00C26ACA" w:rsidRDefault="004E4E62" w:rsidP="00C26ACA">
      <w:pPr>
        <w:spacing w:before="120" w:after="1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</w:t>
      </w:r>
      <w:r w:rsidR="00B7320F" w:rsidRPr="00EC473E">
        <w:rPr>
          <w:rFonts w:ascii="Book Antiqua" w:hAnsi="Book Antiqua"/>
          <w:szCs w:val="24"/>
          <w:lang w:val="es-PR"/>
        </w:rPr>
        <w:t>El</w:t>
      </w:r>
      <w:r>
        <w:rPr>
          <w:rFonts w:ascii="Book Antiqua" w:hAnsi="Book Antiqua"/>
          <w:szCs w:val="24"/>
          <w:lang w:val="es-PR"/>
        </w:rPr>
        <w:t xml:space="preserve"> P. de la C. </w:t>
      </w:r>
      <w:r w:rsidR="00FD7176">
        <w:rPr>
          <w:rFonts w:ascii="Book Antiqua" w:hAnsi="Book Antiqua"/>
          <w:szCs w:val="24"/>
          <w:lang w:val="es-PR"/>
        </w:rPr>
        <w:t>475</w:t>
      </w:r>
      <w:r w:rsidR="00B7320F" w:rsidRPr="00EC473E">
        <w:rPr>
          <w:rFonts w:ascii="Book Antiqua" w:hAnsi="Book Antiqua"/>
          <w:szCs w:val="24"/>
          <w:lang w:val="es-PR"/>
        </w:rPr>
        <w:t xml:space="preserve"> fue radicado el </w:t>
      </w:r>
      <w:r w:rsidR="00FD7176">
        <w:rPr>
          <w:rFonts w:ascii="Book Antiqua" w:hAnsi="Book Antiqua"/>
          <w:szCs w:val="24"/>
          <w:lang w:val="es-PR"/>
        </w:rPr>
        <w:t>1</w:t>
      </w:r>
      <w:r w:rsidR="00074D2C">
        <w:rPr>
          <w:rFonts w:ascii="Book Antiqua" w:hAnsi="Book Antiqua"/>
          <w:szCs w:val="24"/>
          <w:lang w:val="es-PR"/>
        </w:rPr>
        <w:t xml:space="preserve"> </w:t>
      </w:r>
      <w:r w:rsidR="007C5056">
        <w:rPr>
          <w:rFonts w:ascii="Book Antiqua" w:hAnsi="Book Antiqua"/>
          <w:szCs w:val="24"/>
          <w:lang w:val="es-PR"/>
        </w:rPr>
        <w:t xml:space="preserve">de </w:t>
      </w:r>
      <w:r w:rsidR="00FD7176">
        <w:rPr>
          <w:rFonts w:ascii="Book Antiqua" w:hAnsi="Book Antiqua"/>
          <w:szCs w:val="24"/>
          <w:lang w:val="es-PR"/>
        </w:rPr>
        <w:t>abril</w:t>
      </w:r>
      <w:r w:rsidR="00074D2C">
        <w:rPr>
          <w:rFonts w:ascii="Book Antiqua" w:hAnsi="Book Antiqua"/>
          <w:szCs w:val="24"/>
          <w:lang w:val="es-PR"/>
        </w:rPr>
        <w:t xml:space="preserve"> </w:t>
      </w:r>
      <w:r w:rsidR="00A12741">
        <w:rPr>
          <w:rFonts w:ascii="Book Antiqua" w:hAnsi="Book Antiqua"/>
          <w:szCs w:val="24"/>
          <w:lang w:val="es-PR"/>
        </w:rPr>
        <w:t>d</w:t>
      </w:r>
      <w:r w:rsidR="00B7320F" w:rsidRPr="00EC473E">
        <w:rPr>
          <w:rFonts w:ascii="Book Antiqua" w:hAnsi="Book Antiqua"/>
          <w:szCs w:val="24"/>
          <w:lang w:val="es-PR"/>
        </w:rPr>
        <w:t>e 202</w:t>
      </w:r>
      <w:r w:rsidR="00E8764A" w:rsidRPr="00EC473E">
        <w:rPr>
          <w:rFonts w:ascii="Book Antiqua" w:hAnsi="Book Antiqua"/>
          <w:szCs w:val="24"/>
          <w:lang w:val="es-PR"/>
        </w:rPr>
        <w:t xml:space="preserve">5 y referido a la Comisión de Educación el </w:t>
      </w:r>
      <w:r w:rsidR="00FD7176">
        <w:rPr>
          <w:rFonts w:ascii="Book Antiqua" w:hAnsi="Book Antiqua"/>
          <w:szCs w:val="24"/>
          <w:lang w:val="es-PR"/>
        </w:rPr>
        <w:t>3</w:t>
      </w:r>
      <w:r w:rsidR="007C5056">
        <w:rPr>
          <w:rFonts w:ascii="Book Antiqua" w:hAnsi="Book Antiqua"/>
          <w:szCs w:val="24"/>
          <w:lang w:val="es-PR"/>
        </w:rPr>
        <w:t xml:space="preserve"> de </w:t>
      </w:r>
      <w:r w:rsidR="00FD7176">
        <w:rPr>
          <w:rFonts w:ascii="Book Antiqua" w:hAnsi="Book Antiqua"/>
          <w:szCs w:val="24"/>
          <w:lang w:val="es-PR"/>
        </w:rPr>
        <w:t xml:space="preserve">abril </w:t>
      </w:r>
      <w:r w:rsidR="00E8764A" w:rsidRPr="0001561B">
        <w:rPr>
          <w:rFonts w:ascii="Book Antiqua" w:hAnsi="Book Antiqua"/>
          <w:szCs w:val="24"/>
          <w:lang w:val="es-PR"/>
        </w:rPr>
        <w:t>de 2025</w:t>
      </w:r>
      <w:r w:rsidR="00B7320F" w:rsidRPr="0001561B">
        <w:rPr>
          <w:rFonts w:ascii="Book Antiqua" w:hAnsi="Book Antiqua"/>
          <w:szCs w:val="24"/>
          <w:lang w:val="es-PR"/>
        </w:rPr>
        <w:t>.</w:t>
      </w:r>
      <w:r w:rsidR="00E8764A" w:rsidRPr="0001561B">
        <w:rPr>
          <w:rFonts w:ascii="Book Antiqua" w:hAnsi="Book Antiqua"/>
          <w:szCs w:val="24"/>
          <w:lang w:val="es-PR"/>
        </w:rPr>
        <w:t xml:space="preserve"> </w:t>
      </w:r>
      <w:r w:rsidR="0001561B" w:rsidRPr="0001561B">
        <w:rPr>
          <w:rFonts w:ascii="Book Antiqua" w:hAnsi="Book Antiqua"/>
          <w:szCs w:val="24"/>
          <w:lang w:val="es-PR"/>
        </w:rPr>
        <w:t xml:space="preserve"> </w:t>
      </w:r>
      <w:r w:rsidR="0029726D" w:rsidRPr="0001561B">
        <w:rPr>
          <w:rFonts w:ascii="Book Antiqua" w:hAnsi="Book Antiqua"/>
          <w:szCs w:val="24"/>
          <w:lang w:val="es-PR"/>
        </w:rPr>
        <w:t>Para la evaluación y análisis de la referida medida</w:t>
      </w:r>
      <w:r w:rsidR="0001561B" w:rsidRPr="0001561B">
        <w:rPr>
          <w:rFonts w:ascii="Book Antiqua" w:hAnsi="Book Antiqua"/>
          <w:szCs w:val="24"/>
          <w:lang w:val="es-PR"/>
        </w:rPr>
        <w:t xml:space="preserve"> fueron </w:t>
      </w:r>
      <w:r w:rsidR="00B42703">
        <w:rPr>
          <w:rFonts w:ascii="Book Antiqua" w:hAnsi="Book Antiqua"/>
          <w:szCs w:val="24"/>
          <w:lang w:val="es-PR"/>
        </w:rPr>
        <w:t>solicitados</w:t>
      </w:r>
      <w:r w:rsidR="0029726D" w:rsidRPr="0001561B">
        <w:rPr>
          <w:rFonts w:ascii="Book Antiqua" w:hAnsi="Book Antiqua"/>
          <w:szCs w:val="24"/>
          <w:lang w:val="es-PR"/>
        </w:rPr>
        <w:t xml:space="preserve"> Memoriales Explicativos </w:t>
      </w:r>
      <w:r w:rsidR="00BA2D29" w:rsidRPr="0001561B">
        <w:rPr>
          <w:rFonts w:ascii="Book Antiqua" w:hAnsi="Book Antiqua"/>
          <w:szCs w:val="24"/>
          <w:lang w:val="es-PR"/>
        </w:rPr>
        <w:t>de</w:t>
      </w:r>
      <w:r w:rsidR="00BA2D29">
        <w:rPr>
          <w:rFonts w:ascii="Book Antiqua" w:hAnsi="Book Antiqua"/>
          <w:szCs w:val="24"/>
          <w:lang w:val="es-PR"/>
        </w:rPr>
        <w:t>:</w:t>
      </w:r>
      <w:r w:rsidR="000E7F87">
        <w:rPr>
          <w:rFonts w:ascii="Book Antiqua" w:hAnsi="Book Antiqua"/>
          <w:szCs w:val="24"/>
          <w:lang w:val="es-PR"/>
        </w:rPr>
        <w:t xml:space="preserve"> </w:t>
      </w:r>
      <w:r w:rsidR="00004842">
        <w:rPr>
          <w:rFonts w:ascii="Book Antiqua" w:hAnsi="Book Antiqua"/>
          <w:szCs w:val="24"/>
          <w:lang w:val="es-PR"/>
        </w:rPr>
        <w:t xml:space="preserve">Departamento de Educación de Puerto Rico, Departamento de Salud de Puerto Rico y </w:t>
      </w:r>
      <w:r w:rsidR="00004842" w:rsidRPr="00004842">
        <w:rPr>
          <w:rFonts w:ascii="Book Antiqua" w:hAnsi="Book Antiqua"/>
          <w:szCs w:val="24"/>
          <w:lang w:val="es-PR"/>
        </w:rPr>
        <w:t>Administración de Servicios de Salud Mental y Contra la Adicción</w:t>
      </w:r>
      <w:r w:rsidR="00004842">
        <w:rPr>
          <w:rFonts w:ascii="Book Antiqua" w:hAnsi="Book Antiqua"/>
          <w:szCs w:val="24"/>
          <w:lang w:val="es-PR"/>
        </w:rPr>
        <w:t>.</w:t>
      </w:r>
      <w:r w:rsidR="00C26ACA">
        <w:rPr>
          <w:rFonts w:ascii="Book Antiqua" w:hAnsi="Book Antiqua"/>
          <w:szCs w:val="24"/>
          <w:lang w:val="es-PR"/>
        </w:rPr>
        <w:t xml:space="preserve"> </w:t>
      </w:r>
      <w:r w:rsidR="00004842">
        <w:rPr>
          <w:rFonts w:ascii="Book Antiqua" w:hAnsi="Book Antiqua"/>
          <w:szCs w:val="24"/>
          <w:lang w:val="es-PR"/>
        </w:rPr>
        <w:t xml:space="preserve">Al momento de la redacción de este informe solo se ha recibido memorial de </w:t>
      </w:r>
      <w:r w:rsidR="00004842" w:rsidRPr="00004842">
        <w:rPr>
          <w:rFonts w:ascii="Book Antiqua" w:hAnsi="Book Antiqua"/>
          <w:szCs w:val="24"/>
          <w:lang w:val="es-PR"/>
        </w:rPr>
        <w:t>Administración de Servicios de Salud Mental y Contra la Adicción</w:t>
      </w:r>
    </w:p>
    <w:p w14:paraId="4A51E001" w14:textId="715CD43A" w:rsidR="00BA2D29" w:rsidRPr="00C26ACA" w:rsidRDefault="00EC473E" w:rsidP="00C26ACA">
      <w:pPr>
        <w:spacing w:before="120" w:after="120"/>
        <w:ind w:firstLine="720"/>
        <w:jc w:val="both"/>
        <w:rPr>
          <w:rFonts w:ascii="Book Antiqua" w:hAnsi="Book Antiqua"/>
          <w:b/>
          <w:bCs/>
          <w:szCs w:val="24"/>
          <w:lang w:val="es-PR"/>
        </w:rPr>
      </w:pPr>
      <w:r w:rsidRPr="0001561B">
        <w:rPr>
          <w:rFonts w:ascii="Book Antiqua" w:hAnsi="Book Antiqua"/>
          <w:szCs w:val="24"/>
          <w:lang w:val="es-PR"/>
        </w:rPr>
        <w:t>E</w:t>
      </w:r>
      <w:r w:rsidR="00B7320F" w:rsidRPr="0001561B">
        <w:rPr>
          <w:rFonts w:ascii="Book Antiqua" w:hAnsi="Book Antiqua"/>
          <w:szCs w:val="24"/>
          <w:lang w:val="es-PR"/>
        </w:rPr>
        <w:t xml:space="preserve">n cumplimiento con nuestra responsabilidad legislativa y con el propósito de obtener el aporte necesario </w:t>
      </w:r>
      <w:r w:rsidRPr="0001561B">
        <w:rPr>
          <w:rFonts w:ascii="Book Antiqua" w:hAnsi="Book Antiqua"/>
          <w:szCs w:val="24"/>
          <w:lang w:val="es-PR"/>
        </w:rPr>
        <w:t>dichos memoriales fueron evaluados y analizados para propósitos de la redacción de este informe bajo nuestra consideración.</w:t>
      </w:r>
      <w:r w:rsidR="00C26ACA">
        <w:rPr>
          <w:rFonts w:ascii="Book Antiqua" w:hAnsi="Book Antiqua"/>
          <w:b/>
          <w:bCs/>
          <w:szCs w:val="24"/>
          <w:lang w:val="es-PR"/>
        </w:rPr>
        <w:t xml:space="preserve"> </w:t>
      </w:r>
      <w:r w:rsidR="00B7320F" w:rsidRPr="0001561B">
        <w:rPr>
          <w:rFonts w:ascii="Book Antiqua" w:hAnsi="Book Antiqua"/>
          <w:szCs w:val="24"/>
          <w:lang w:val="es-PR"/>
        </w:rPr>
        <w:t xml:space="preserve">A continuación, se presenta un resumen detallado de los comentarios proporcionados por </w:t>
      </w:r>
      <w:r w:rsidR="000871B0" w:rsidRPr="0001561B">
        <w:rPr>
          <w:rFonts w:ascii="Book Antiqua" w:hAnsi="Book Antiqua"/>
          <w:szCs w:val="24"/>
          <w:lang w:val="es-PR"/>
        </w:rPr>
        <w:t>la</w:t>
      </w:r>
      <w:r w:rsidR="00776955">
        <w:rPr>
          <w:rFonts w:ascii="Book Antiqua" w:hAnsi="Book Antiqua"/>
          <w:szCs w:val="24"/>
          <w:lang w:val="es-PR"/>
        </w:rPr>
        <w:t xml:space="preserve"> </w:t>
      </w:r>
      <w:r w:rsidR="000871B0" w:rsidRPr="0001561B">
        <w:rPr>
          <w:rFonts w:ascii="Book Antiqua" w:hAnsi="Book Antiqua"/>
          <w:szCs w:val="24"/>
          <w:lang w:val="es-PR"/>
        </w:rPr>
        <w:t>entidad</w:t>
      </w:r>
      <w:r w:rsidR="00776955">
        <w:rPr>
          <w:rFonts w:ascii="Book Antiqua" w:hAnsi="Book Antiqua"/>
          <w:szCs w:val="24"/>
          <w:lang w:val="es-PR"/>
        </w:rPr>
        <w:t xml:space="preserve"> </w:t>
      </w:r>
      <w:r w:rsidR="000871B0" w:rsidRPr="0001561B">
        <w:rPr>
          <w:rFonts w:ascii="Book Antiqua" w:hAnsi="Book Antiqua"/>
          <w:szCs w:val="24"/>
          <w:lang w:val="es-PR"/>
        </w:rPr>
        <w:t>gubernamental</w:t>
      </w:r>
      <w:r w:rsidR="00776955">
        <w:rPr>
          <w:rFonts w:ascii="Book Antiqua" w:hAnsi="Book Antiqua"/>
          <w:szCs w:val="24"/>
          <w:lang w:val="es-PR"/>
        </w:rPr>
        <w:t xml:space="preserve"> </w:t>
      </w:r>
      <w:r w:rsidR="000871B0" w:rsidRPr="0001561B">
        <w:rPr>
          <w:rFonts w:ascii="Book Antiqua" w:hAnsi="Book Antiqua"/>
          <w:szCs w:val="24"/>
          <w:lang w:val="es-PR"/>
        </w:rPr>
        <w:t>antes mencionada</w:t>
      </w:r>
      <w:r w:rsidR="000E3D6D">
        <w:rPr>
          <w:rFonts w:ascii="Book Antiqua" w:hAnsi="Book Antiqua"/>
          <w:szCs w:val="24"/>
          <w:lang w:val="es-PR"/>
        </w:rPr>
        <w:t>:</w:t>
      </w:r>
    </w:p>
    <w:p w14:paraId="1CE47962" w14:textId="77777777" w:rsidR="00C26ACA" w:rsidRDefault="00C26ACA" w:rsidP="00C26ACA">
      <w:pPr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4B80B63E" w14:textId="02B60B84" w:rsidR="00C26ACA" w:rsidRDefault="00004842" w:rsidP="00C26ACA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004842">
        <w:rPr>
          <w:rFonts w:ascii="Book Antiqua" w:hAnsi="Book Antiqua"/>
          <w:b/>
          <w:bCs/>
          <w:szCs w:val="24"/>
          <w:lang w:val="es-PR"/>
        </w:rPr>
        <w:t xml:space="preserve">ADMINISTRACIÓN DE SERVICIOS DE SALUD MENTAL </w:t>
      </w:r>
    </w:p>
    <w:p w14:paraId="6A0EA0D5" w14:textId="18B74FE5" w:rsidR="00004842" w:rsidRPr="00C97ADB" w:rsidRDefault="00004842" w:rsidP="00C26ACA">
      <w:pPr>
        <w:jc w:val="center"/>
        <w:rPr>
          <w:rFonts w:ascii="Book Antiqua" w:hAnsi="Book Antiqua"/>
          <w:szCs w:val="24"/>
          <w:lang w:val="es-PR"/>
        </w:rPr>
      </w:pPr>
      <w:r w:rsidRPr="00004842">
        <w:rPr>
          <w:rFonts w:ascii="Book Antiqua" w:hAnsi="Book Antiqua"/>
          <w:b/>
          <w:bCs/>
          <w:szCs w:val="24"/>
          <w:lang w:val="es-PR"/>
        </w:rPr>
        <w:t xml:space="preserve">Y CONTRA LA </w:t>
      </w:r>
      <w:r>
        <w:rPr>
          <w:rFonts w:ascii="Book Antiqua" w:hAnsi="Book Antiqua"/>
          <w:b/>
          <w:bCs/>
          <w:szCs w:val="24"/>
          <w:lang w:val="es-PR"/>
        </w:rPr>
        <w:t>ADICCI</w:t>
      </w:r>
      <w:r w:rsidR="00C26ACA">
        <w:rPr>
          <w:rFonts w:ascii="Book Antiqua" w:hAnsi="Book Antiqua"/>
          <w:b/>
          <w:bCs/>
          <w:szCs w:val="24"/>
          <w:lang w:val="es-PR"/>
        </w:rPr>
        <w:t>Ó</w:t>
      </w:r>
      <w:r>
        <w:rPr>
          <w:rFonts w:ascii="Book Antiqua" w:hAnsi="Book Antiqua"/>
          <w:b/>
          <w:bCs/>
          <w:szCs w:val="24"/>
          <w:lang w:val="es-PR"/>
        </w:rPr>
        <w:t>N</w:t>
      </w:r>
    </w:p>
    <w:p w14:paraId="1A0F1BCF" w14:textId="4B8642ED" w:rsidR="00004842" w:rsidRPr="00004842" w:rsidRDefault="00004842" w:rsidP="00C26ACA">
      <w:pPr>
        <w:spacing w:before="120" w:after="1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La Administración de Servicios de Salud Mental y Contra la Adicción (en adelante, ASSMCA) representada por su administradora, Dra. Catherine Oliver Franco, ha comparecido para presentar sus comentarios y recomendaciones acerca del P. de la C. </w:t>
      </w:r>
      <w:r>
        <w:rPr>
          <w:rFonts w:ascii="Book Antiqua" w:hAnsi="Book Antiqua"/>
          <w:szCs w:val="24"/>
          <w:lang w:val="es-PR"/>
        </w:rPr>
        <w:lastRenderedPageBreak/>
        <w:t xml:space="preserve">475, </w:t>
      </w:r>
      <w:r w:rsidRPr="00004842">
        <w:rPr>
          <w:rFonts w:ascii="Book Antiqua" w:hAnsi="Book Antiqua"/>
          <w:szCs w:val="24"/>
          <w:lang w:val="es-PR"/>
        </w:rPr>
        <w:t>que busca enmendar el Artículo 9. 10 de la Ley Núm. 85-2018, conocida como "Ley de Reforma Educativa de Puerto Rico". Esta enmienda propone incluir la educación sobre la prevención de trastornos alimenticios, como anorexia, bulimia y trastorno por atracón, en los talleres y campañas educativas sobre estilos de vida saludables.</w:t>
      </w:r>
    </w:p>
    <w:p w14:paraId="50AA8E45" w14:textId="3EDEFB31" w:rsidR="00004842" w:rsidRPr="00004842" w:rsidRDefault="00004842" w:rsidP="00C26ACA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004842">
        <w:rPr>
          <w:rFonts w:ascii="Book Antiqua" w:hAnsi="Book Antiqua"/>
          <w:szCs w:val="24"/>
          <w:lang w:val="es-PR"/>
        </w:rPr>
        <w:t>La salud física y mental de los estudiantes es vital para su bienestar y rendimiento. Aunque la ley actual promueve estilos de vida saludables, no aborda explícitamente los trastornos alimenticios, una problemática que afecta a muchos jóvenes y puede tener consecuencias graves. Estos trastornos generalmente aparecen en la adolescencia, un tiempo en que los estudiantes enfrentan presiones sociales y estándares poco realistas de imagen corporal.</w:t>
      </w:r>
    </w:p>
    <w:p w14:paraId="4E9B9BEE" w14:textId="0B5765F7" w:rsidR="00004842" w:rsidRPr="00004842" w:rsidRDefault="00004842" w:rsidP="00C26ACA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004842">
        <w:rPr>
          <w:rFonts w:ascii="Book Antiqua" w:hAnsi="Book Antiqua"/>
          <w:szCs w:val="24"/>
          <w:lang w:val="es-PR"/>
        </w:rPr>
        <w:t>La falta de información y educación sobre este tema puede llevar a que los trastornos alimenticios no se reconozcan o entiendan adecuadamente. Por ello, es esencial actualizar la ley para que incluya orientación sobre la prevención y manejo de estos trastornos en campañas educativas.</w:t>
      </w:r>
      <w:r>
        <w:rPr>
          <w:rFonts w:ascii="Book Antiqua" w:hAnsi="Book Antiqua"/>
          <w:szCs w:val="24"/>
          <w:lang w:val="es-PR"/>
        </w:rPr>
        <w:t xml:space="preserve"> </w:t>
      </w:r>
      <w:r w:rsidRPr="00004842">
        <w:rPr>
          <w:rFonts w:ascii="Book Antiqua" w:hAnsi="Book Antiqua"/>
          <w:szCs w:val="24"/>
          <w:lang w:val="es-PR"/>
        </w:rPr>
        <w:t>Según la encuesta Consulta Juvenil 2020-2022, más de 100,000 estudiantes han sufrido acoso escolar, siendo la apariencia física y el peso algunas de las razones reportadas. La enmienda al Artículo 9. 10 busca abordar estos temas, promoviendo un entorno educativo que empodere a personal escolar y padres para detectar signos de trastornos alimenticios y ofrecer recursos de ayuda.</w:t>
      </w:r>
    </w:p>
    <w:p w14:paraId="73B929BF" w14:textId="77777777" w:rsidR="00C26ACA" w:rsidRDefault="00004842" w:rsidP="00C26ACA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004842">
        <w:rPr>
          <w:rFonts w:ascii="Book Antiqua" w:hAnsi="Book Antiqua"/>
          <w:szCs w:val="24"/>
          <w:lang w:val="es-PR"/>
        </w:rPr>
        <w:t xml:space="preserve">La prevención es clave en la lucha contra los trastornos alimenticios. Incluir esta educación en el currículo es urgente para tratar un problema que, aunque a menudo invisible, tiene profundas consecuencias. Por ello, apoyamos la aprobación del </w:t>
      </w:r>
      <w:r>
        <w:rPr>
          <w:rFonts w:ascii="Book Antiqua" w:hAnsi="Book Antiqua"/>
          <w:szCs w:val="24"/>
          <w:lang w:val="es-PR"/>
        </w:rPr>
        <w:t>P. de la C. 475</w:t>
      </w:r>
      <w:r w:rsidRPr="00004842">
        <w:rPr>
          <w:rFonts w:ascii="Book Antiqua" w:hAnsi="Book Antiqua"/>
          <w:szCs w:val="24"/>
          <w:lang w:val="es-PR"/>
        </w:rPr>
        <w:t>. Agradecemos la oportunidad de expresar nuestros comentarios y estamos a disposición de la Comisión.</w:t>
      </w:r>
    </w:p>
    <w:p w14:paraId="08C63446" w14:textId="2595826C" w:rsidR="000871B0" w:rsidRPr="00C26ACA" w:rsidRDefault="000871B0" w:rsidP="00C26ACA">
      <w:pPr>
        <w:spacing w:before="120" w:after="120"/>
        <w:jc w:val="center"/>
        <w:rPr>
          <w:rFonts w:ascii="Book Antiqua" w:hAnsi="Book Antiqua"/>
          <w:szCs w:val="24"/>
          <w:lang w:val="es-PR"/>
        </w:rPr>
      </w:pPr>
      <w:r w:rsidRPr="000871B0">
        <w:rPr>
          <w:rFonts w:ascii="Book Antiqua" w:hAnsi="Book Antiqua"/>
          <w:b/>
          <w:bCs/>
          <w:szCs w:val="24"/>
          <w:lang w:val="es-PR"/>
        </w:rPr>
        <w:t>DETERMINACIÓN DE IMPACTO ECONÓMICO</w:t>
      </w:r>
    </w:p>
    <w:p w14:paraId="59400C23" w14:textId="7AE350E4" w:rsidR="00561060" w:rsidRDefault="000871B0" w:rsidP="00C26ACA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0871B0">
        <w:rPr>
          <w:rFonts w:ascii="Book Antiqua" w:hAnsi="Book Antiqua"/>
          <w:szCs w:val="24"/>
          <w:lang w:val="es-PR"/>
        </w:rPr>
        <w:t>Conforme al análisis y los hallazgos de la medida, la Comisión de Educación considera que su aprobación no tendrá un impacto fiscal significativo en los presupuestos de las agencias, departamentos, organismos, instrumentalidades o corporaciones públicas que requiera certificación de la Oficina de Gerencia y Presupuesto.</w:t>
      </w:r>
    </w:p>
    <w:p w14:paraId="5A7F1EA8" w14:textId="7DA33AF4" w:rsidR="0053167D" w:rsidRDefault="0076334C" w:rsidP="00C26ACA">
      <w:pPr>
        <w:spacing w:before="120" w:after="120"/>
        <w:jc w:val="center"/>
        <w:rPr>
          <w:rFonts w:ascii="Book Antiqua" w:hAnsi="Book Antiqua"/>
          <w:b/>
          <w:bCs/>
          <w:lang w:val="es-PR"/>
        </w:rPr>
      </w:pPr>
      <w:r w:rsidRPr="0053167D">
        <w:rPr>
          <w:rFonts w:ascii="Book Antiqua" w:hAnsi="Book Antiqua"/>
          <w:b/>
          <w:bCs/>
          <w:lang w:val="es-PR"/>
        </w:rPr>
        <w:t>CONCLUSIÓN Y RECOMENDACIÓN</w:t>
      </w:r>
    </w:p>
    <w:p w14:paraId="4D88E4C0" w14:textId="38237238" w:rsidR="007D4194" w:rsidRPr="0053167D" w:rsidRDefault="00846BDD" w:rsidP="00C26ACA">
      <w:pPr>
        <w:spacing w:before="120" w:after="120"/>
        <w:ind w:firstLine="720"/>
        <w:jc w:val="both"/>
        <w:rPr>
          <w:rFonts w:ascii="Book Antiqua" w:hAnsi="Book Antiqua"/>
          <w:b/>
          <w:bCs/>
          <w:lang w:val="es-PR"/>
        </w:rPr>
      </w:pPr>
      <w:r w:rsidRPr="0053167D">
        <w:rPr>
          <w:rFonts w:ascii="Book Antiqua" w:hAnsi="Book Antiqua"/>
          <w:color w:val="000000" w:themeColor="text1"/>
          <w:lang w:val="es-PR"/>
        </w:rPr>
        <w:t xml:space="preserve">La Comisión de Educación </w:t>
      </w:r>
      <w:r w:rsidR="0071440D" w:rsidRPr="0053167D">
        <w:rPr>
          <w:rFonts w:ascii="Book Antiqua" w:hAnsi="Book Antiqua"/>
          <w:color w:val="000000" w:themeColor="text1"/>
          <w:lang w:val="es-PR"/>
        </w:rPr>
        <w:t>ha llevado a cabo un análisis detallado de todas las comunicaciones recibidas</w:t>
      </w:r>
      <w:r w:rsidRPr="0053167D">
        <w:rPr>
          <w:rFonts w:ascii="Book Antiqua" w:hAnsi="Book Antiqua"/>
          <w:color w:val="000000" w:themeColor="text1"/>
          <w:lang w:val="es-PR"/>
        </w:rPr>
        <w:t xml:space="preserve">. </w:t>
      </w:r>
      <w:r w:rsidR="007D4194" w:rsidRPr="0053167D">
        <w:rPr>
          <w:rFonts w:ascii="Book Antiqua" w:hAnsi="Book Antiqua"/>
          <w:color w:val="000000" w:themeColor="text1"/>
          <w:lang w:val="es-PR"/>
        </w:rPr>
        <w:t>La agenci</w:t>
      </w:r>
      <w:r w:rsidR="00013005">
        <w:rPr>
          <w:rFonts w:ascii="Book Antiqua" w:hAnsi="Book Antiqua"/>
          <w:color w:val="000000" w:themeColor="text1"/>
          <w:lang w:val="es-PR"/>
        </w:rPr>
        <w:t>a</w:t>
      </w:r>
      <w:r w:rsidR="007D4194" w:rsidRPr="0053167D">
        <w:rPr>
          <w:rFonts w:ascii="Book Antiqua" w:hAnsi="Book Antiqua"/>
          <w:color w:val="000000" w:themeColor="text1"/>
          <w:lang w:val="es-PR"/>
        </w:rPr>
        <w:t xml:space="preserve"> consultada ha expresado su respaldo a la medida</w:t>
      </w:r>
      <w:r w:rsidR="0053167D">
        <w:rPr>
          <w:rFonts w:ascii="Book Antiqua" w:hAnsi="Book Antiqua"/>
          <w:color w:val="000000" w:themeColor="text1"/>
          <w:lang w:val="es-PR"/>
        </w:rPr>
        <w:t>.</w:t>
      </w:r>
    </w:p>
    <w:p w14:paraId="4D3F8030" w14:textId="6D0C89E3" w:rsidR="00013005" w:rsidRDefault="00013005" w:rsidP="00C26ACA">
      <w:pPr>
        <w:spacing w:before="120" w:after="12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</w:t>
      </w:r>
      <w:r w:rsidRPr="00013005">
        <w:rPr>
          <w:rFonts w:ascii="Book Antiqua" w:hAnsi="Book Antiqua"/>
          <w:lang w:val="es-PR"/>
        </w:rPr>
        <w:t>enm</w:t>
      </w:r>
      <w:r>
        <w:rPr>
          <w:rFonts w:ascii="Book Antiqua" w:hAnsi="Book Antiqua"/>
          <w:lang w:val="es-PR"/>
        </w:rPr>
        <w:t>i</w:t>
      </w:r>
      <w:r w:rsidRPr="00013005">
        <w:rPr>
          <w:rFonts w:ascii="Book Antiqua" w:hAnsi="Book Antiqua"/>
          <w:lang w:val="es-PR"/>
        </w:rPr>
        <w:t>enda</w:t>
      </w:r>
      <w:r>
        <w:rPr>
          <w:rFonts w:ascii="Book Antiqua" w:hAnsi="Book Antiqua"/>
          <w:lang w:val="es-PR"/>
        </w:rPr>
        <w:t xml:space="preserve"> a</w:t>
      </w:r>
      <w:r w:rsidRPr="00013005">
        <w:rPr>
          <w:rFonts w:ascii="Book Antiqua" w:hAnsi="Book Antiqua"/>
          <w:lang w:val="es-PR"/>
        </w:rPr>
        <w:t xml:space="preserve">l Artículo 9. 10 de la Ley Núm. 85-2018, conocida como “Ley de Reforma Educativa de Puerto Rico”. </w:t>
      </w:r>
      <w:r>
        <w:rPr>
          <w:rFonts w:ascii="Book Antiqua" w:hAnsi="Book Antiqua"/>
          <w:lang w:val="es-PR"/>
        </w:rPr>
        <w:t xml:space="preserve">Busca </w:t>
      </w:r>
      <w:r w:rsidRPr="00013005">
        <w:rPr>
          <w:rFonts w:ascii="Book Antiqua" w:hAnsi="Book Antiqua"/>
          <w:lang w:val="es-PR"/>
        </w:rPr>
        <w:t xml:space="preserve">incluir en los talleres y campañas educativas sobre estilos de vida saludables información sobre la prevención de trastornos alimenticios, como la anorexia, bulimia y trastornos por atracón. </w:t>
      </w:r>
      <w:r>
        <w:rPr>
          <w:rFonts w:ascii="Book Antiqua" w:hAnsi="Book Antiqua"/>
          <w:lang w:val="es-PR"/>
        </w:rPr>
        <w:t xml:space="preserve">Es decir, contribuye y apoya sin duda alguna a las situaciones actuales en los estudiantes de </w:t>
      </w:r>
      <w:r w:rsidR="00C26ACA">
        <w:rPr>
          <w:rFonts w:ascii="Book Antiqua" w:hAnsi="Book Antiqua"/>
          <w:lang w:val="es-PR"/>
        </w:rPr>
        <w:t>Puerto Rico</w:t>
      </w:r>
      <w:r>
        <w:rPr>
          <w:rFonts w:ascii="Book Antiqua" w:hAnsi="Book Antiqua"/>
          <w:lang w:val="es-PR"/>
        </w:rPr>
        <w:t xml:space="preserve">. La </w:t>
      </w:r>
      <w:r>
        <w:rPr>
          <w:rFonts w:ascii="Book Antiqua" w:hAnsi="Book Antiqua"/>
          <w:lang w:val="es-PR"/>
        </w:rPr>
        <w:lastRenderedPageBreak/>
        <w:t>prevención es vital y clave, y  mediante el apoyo a esta legislación estamos apoyándola misma y construyendo un mejor Puerto Rico.</w:t>
      </w:r>
    </w:p>
    <w:p w14:paraId="12732E08" w14:textId="7AFAAEAD" w:rsidR="00716972" w:rsidRDefault="00716972" w:rsidP="00C26ACA">
      <w:pPr>
        <w:spacing w:before="120" w:after="12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</w:t>
      </w:r>
      <w:r w:rsidRPr="00716972">
        <w:rPr>
          <w:rFonts w:ascii="Book Antiqua" w:hAnsi="Book Antiqua"/>
          <w:lang w:val="es-PR"/>
        </w:rPr>
        <w:t xml:space="preserve">or lo antes expuesto, recomendamos la aprobación del P. de la C. </w:t>
      </w:r>
      <w:r w:rsidR="00004842">
        <w:rPr>
          <w:rFonts w:ascii="Book Antiqua" w:hAnsi="Book Antiqua"/>
          <w:lang w:val="es-PR"/>
        </w:rPr>
        <w:t>475</w:t>
      </w:r>
      <w:r w:rsidRPr="00716972">
        <w:rPr>
          <w:rFonts w:ascii="Book Antiqua" w:hAnsi="Book Antiqua"/>
          <w:lang w:val="es-PR"/>
        </w:rPr>
        <w:t xml:space="preserve">, </w:t>
      </w:r>
      <w:r w:rsidR="00C26ACA">
        <w:rPr>
          <w:rFonts w:ascii="Book Antiqua" w:hAnsi="Book Antiqua"/>
          <w:lang w:val="es-PR"/>
        </w:rPr>
        <w:t xml:space="preserve">mediante el presente Informe Positivo, </w:t>
      </w:r>
      <w:r w:rsidRPr="00716972">
        <w:rPr>
          <w:rFonts w:ascii="Book Antiqua" w:hAnsi="Book Antiqua"/>
          <w:lang w:val="es-PR"/>
        </w:rPr>
        <w:t>incorporando las enmiendas sugeridas, que se detallan en el</w:t>
      </w:r>
      <w:r w:rsidR="009573AB">
        <w:rPr>
          <w:rFonts w:ascii="Book Antiqua" w:hAnsi="Book Antiqua"/>
          <w:lang w:val="es-PR"/>
        </w:rPr>
        <w:t xml:space="preserve"> </w:t>
      </w:r>
      <w:proofErr w:type="spellStart"/>
      <w:r w:rsidRPr="00716972">
        <w:rPr>
          <w:rFonts w:ascii="Book Antiqua" w:hAnsi="Book Antiqua"/>
          <w:lang w:val="es-PR"/>
        </w:rPr>
        <w:t>entirillado</w:t>
      </w:r>
      <w:proofErr w:type="spellEnd"/>
      <w:r w:rsidRPr="00716972">
        <w:rPr>
          <w:rFonts w:ascii="Book Antiqua" w:hAnsi="Book Antiqua"/>
          <w:lang w:val="es-PR"/>
        </w:rPr>
        <w:t xml:space="preserve"> electrónico que se acompaña.</w:t>
      </w:r>
    </w:p>
    <w:p w14:paraId="2ADB10AB" w14:textId="0784BA8A" w:rsidR="0076334C" w:rsidRPr="0001561B" w:rsidRDefault="0076334C" w:rsidP="00C26ACA">
      <w:pPr>
        <w:spacing w:before="120" w:after="120"/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 xml:space="preserve">Respetuosamente sometido, </w:t>
      </w:r>
    </w:p>
    <w:p w14:paraId="71C00EA3" w14:textId="6FFE848A" w:rsidR="0076334C" w:rsidRPr="0001561B" w:rsidRDefault="0076334C" w:rsidP="0076334C">
      <w:pPr>
        <w:spacing w:line="360" w:lineRule="auto"/>
        <w:jc w:val="both"/>
        <w:rPr>
          <w:rFonts w:ascii="Book Antiqua" w:hAnsi="Book Antiqua"/>
          <w:lang w:val="es-PR"/>
        </w:rPr>
      </w:pPr>
    </w:p>
    <w:p w14:paraId="176528C1" w14:textId="77777777" w:rsidR="001F5064" w:rsidRPr="0001561B" w:rsidRDefault="001F5064" w:rsidP="0076334C">
      <w:pPr>
        <w:spacing w:line="360" w:lineRule="auto"/>
        <w:jc w:val="both"/>
        <w:rPr>
          <w:rFonts w:ascii="Book Antiqua" w:hAnsi="Book Antiqua"/>
          <w:lang w:val="es-PR"/>
        </w:rPr>
      </w:pPr>
    </w:p>
    <w:p w14:paraId="122F8FC2" w14:textId="5A18695C" w:rsidR="0076334C" w:rsidRPr="0001561B" w:rsidRDefault="0076334C" w:rsidP="0076334C">
      <w:pPr>
        <w:jc w:val="both"/>
        <w:rPr>
          <w:rFonts w:ascii="Book Antiqua" w:hAnsi="Book Antiqua"/>
          <w:b/>
          <w:bCs/>
          <w:lang w:val="es-PR"/>
        </w:rPr>
      </w:pPr>
      <w:proofErr w:type="spellStart"/>
      <w:r w:rsidRPr="0001561B">
        <w:rPr>
          <w:rFonts w:ascii="Book Antiqua" w:hAnsi="Book Antiqua"/>
          <w:b/>
          <w:bCs/>
          <w:lang w:val="es-PR"/>
        </w:rPr>
        <w:t>Hon</w:t>
      </w:r>
      <w:proofErr w:type="spellEnd"/>
      <w:r w:rsidRPr="0001561B">
        <w:rPr>
          <w:rFonts w:ascii="Book Antiqua" w:hAnsi="Book Antiqua"/>
          <w:b/>
          <w:bCs/>
          <w:lang w:val="es-PR"/>
        </w:rPr>
        <w:t xml:space="preserve">. </w:t>
      </w:r>
      <w:r w:rsidR="00846BDD" w:rsidRPr="0001561B">
        <w:rPr>
          <w:rFonts w:ascii="Book Antiqua" w:hAnsi="Book Antiqua"/>
          <w:b/>
          <w:bCs/>
          <w:lang w:val="es-PR"/>
        </w:rPr>
        <w:t>Tatiana Pérez Ramírez</w:t>
      </w:r>
      <w:r w:rsidR="00815082" w:rsidRPr="0001561B">
        <w:rPr>
          <w:rFonts w:ascii="Book Antiqua" w:hAnsi="Book Antiqua"/>
          <w:b/>
          <w:bCs/>
          <w:lang w:val="es-PR"/>
        </w:rPr>
        <w:t xml:space="preserve">                                                  </w:t>
      </w:r>
    </w:p>
    <w:p w14:paraId="22C9AB09" w14:textId="236D8613" w:rsidR="0076334C" w:rsidRPr="0001561B" w:rsidRDefault="0076334C" w:rsidP="0076334C">
      <w:pPr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>Presidenta</w:t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  <w:t xml:space="preserve">  </w:t>
      </w:r>
    </w:p>
    <w:p w14:paraId="7B0C9774" w14:textId="0EFB3910" w:rsidR="000C2CBF" w:rsidRPr="0071440D" w:rsidRDefault="0076334C" w:rsidP="001F5064">
      <w:pPr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>Comisión de Educación</w:t>
      </w:r>
    </w:p>
    <w:sectPr w:rsidR="000C2CBF" w:rsidRPr="0071440D">
      <w:headerReference w:type="default" r:id="rId8"/>
      <w:type w:val="continuous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E1D3F" w14:textId="77777777" w:rsidR="009A0909" w:rsidRDefault="009A0909">
      <w:r>
        <w:separator/>
      </w:r>
    </w:p>
  </w:endnote>
  <w:endnote w:type="continuationSeparator" w:id="0">
    <w:p w14:paraId="62994BC5" w14:textId="77777777" w:rsidR="009A0909" w:rsidRDefault="009A0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00D30" w14:textId="77777777" w:rsidR="009A0909" w:rsidRDefault="009A0909">
      <w:r>
        <w:separator/>
      </w:r>
    </w:p>
  </w:footnote>
  <w:footnote w:type="continuationSeparator" w:id="0">
    <w:p w14:paraId="4F1106C0" w14:textId="77777777" w:rsidR="009A0909" w:rsidRDefault="009A0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58B22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A254E"/>
    <w:multiLevelType w:val="hybridMultilevel"/>
    <w:tmpl w:val="51B6182A"/>
    <w:lvl w:ilvl="0" w:tplc="FC4EC23E">
      <w:numFmt w:val="bullet"/>
      <w:lvlText w:val="•"/>
      <w:lvlJc w:val="left"/>
      <w:pPr>
        <w:ind w:left="1080" w:hanging="720"/>
      </w:pPr>
      <w:rPr>
        <w:rFonts w:ascii="Book Antiqua" w:eastAsia="Times New Roman" w:hAnsi="Book Antiqua" w:cs="Times New Roman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24A8A"/>
    <w:multiLevelType w:val="multilevel"/>
    <w:tmpl w:val="92A2F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A330FC"/>
    <w:multiLevelType w:val="hybridMultilevel"/>
    <w:tmpl w:val="ECC27FA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E8D75B5"/>
    <w:multiLevelType w:val="hybridMultilevel"/>
    <w:tmpl w:val="01DA3FE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479701">
    <w:abstractNumId w:val="1"/>
  </w:num>
  <w:num w:numId="2" w16cid:durableId="1647583042">
    <w:abstractNumId w:val="2"/>
  </w:num>
  <w:num w:numId="3" w16cid:durableId="31856016">
    <w:abstractNumId w:val="3"/>
  </w:num>
  <w:num w:numId="4" w16cid:durableId="148913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A4A89"/>
    <w:rsid w:val="00004687"/>
    <w:rsid w:val="00004842"/>
    <w:rsid w:val="00013005"/>
    <w:rsid w:val="000133D7"/>
    <w:rsid w:val="0001561B"/>
    <w:rsid w:val="00015DFB"/>
    <w:rsid w:val="00020BBB"/>
    <w:rsid w:val="00027C86"/>
    <w:rsid w:val="00032078"/>
    <w:rsid w:val="00043DD0"/>
    <w:rsid w:val="000518F3"/>
    <w:rsid w:val="00056024"/>
    <w:rsid w:val="00063D87"/>
    <w:rsid w:val="00073275"/>
    <w:rsid w:val="00074D2C"/>
    <w:rsid w:val="00075BAB"/>
    <w:rsid w:val="000871B0"/>
    <w:rsid w:val="00091A87"/>
    <w:rsid w:val="00091F2F"/>
    <w:rsid w:val="00095AE1"/>
    <w:rsid w:val="000A6B6C"/>
    <w:rsid w:val="000B0DBB"/>
    <w:rsid w:val="000C2850"/>
    <w:rsid w:val="000C2CBF"/>
    <w:rsid w:val="000D60DB"/>
    <w:rsid w:val="000E2586"/>
    <w:rsid w:val="000E3D6D"/>
    <w:rsid w:val="000E7F87"/>
    <w:rsid w:val="00111E71"/>
    <w:rsid w:val="001127B0"/>
    <w:rsid w:val="00114602"/>
    <w:rsid w:val="00127C6A"/>
    <w:rsid w:val="001363FE"/>
    <w:rsid w:val="001606CA"/>
    <w:rsid w:val="00166098"/>
    <w:rsid w:val="0017132B"/>
    <w:rsid w:val="00173F45"/>
    <w:rsid w:val="00187B2B"/>
    <w:rsid w:val="001911C9"/>
    <w:rsid w:val="001A062F"/>
    <w:rsid w:val="001A2E09"/>
    <w:rsid w:val="001A36DC"/>
    <w:rsid w:val="001A4A89"/>
    <w:rsid w:val="001A4DCF"/>
    <w:rsid w:val="001D15CB"/>
    <w:rsid w:val="001E15C2"/>
    <w:rsid w:val="001E211C"/>
    <w:rsid w:val="001F1883"/>
    <w:rsid w:val="001F4CA3"/>
    <w:rsid w:val="001F5064"/>
    <w:rsid w:val="001F612A"/>
    <w:rsid w:val="00211396"/>
    <w:rsid w:val="00220B05"/>
    <w:rsid w:val="00222320"/>
    <w:rsid w:val="00226AE6"/>
    <w:rsid w:val="00245B34"/>
    <w:rsid w:val="0026318A"/>
    <w:rsid w:val="00263355"/>
    <w:rsid w:val="00273792"/>
    <w:rsid w:val="00284E77"/>
    <w:rsid w:val="0029726D"/>
    <w:rsid w:val="002A73D5"/>
    <w:rsid w:val="002B4F94"/>
    <w:rsid w:val="002C1204"/>
    <w:rsid w:val="002C6295"/>
    <w:rsid w:val="002D4AC8"/>
    <w:rsid w:val="002E161E"/>
    <w:rsid w:val="00307183"/>
    <w:rsid w:val="00320BDF"/>
    <w:rsid w:val="00320D78"/>
    <w:rsid w:val="0034124E"/>
    <w:rsid w:val="00364902"/>
    <w:rsid w:val="00380FE5"/>
    <w:rsid w:val="00384455"/>
    <w:rsid w:val="003924DD"/>
    <w:rsid w:val="00394FCB"/>
    <w:rsid w:val="003963BE"/>
    <w:rsid w:val="003963F4"/>
    <w:rsid w:val="003B5254"/>
    <w:rsid w:val="003B75A6"/>
    <w:rsid w:val="003C7E14"/>
    <w:rsid w:val="003D2C21"/>
    <w:rsid w:val="003F05CE"/>
    <w:rsid w:val="003F0BE6"/>
    <w:rsid w:val="003F76A8"/>
    <w:rsid w:val="004061CA"/>
    <w:rsid w:val="00413299"/>
    <w:rsid w:val="00415689"/>
    <w:rsid w:val="00424D08"/>
    <w:rsid w:val="004440CB"/>
    <w:rsid w:val="004713D2"/>
    <w:rsid w:val="004731D3"/>
    <w:rsid w:val="00491D4B"/>
    <w:rsid w:val="0049600B"/>
    <w:rsid w:val="004B6E28"/>
    <w:rsid w:val="004B7486"/>
    <w:rsid w:val="004D7000"/>
    <w:rsid w:val="004E4E62"/>
    <w:rsid w:val="004F5525"/>
    <w:rsid w:val="00502819"/>
    <w:rsid w:val="00521639"/>
    <w:rsid w:val="0053167D"/>
    <w:rsid w:val="00532BB7"/>
    <w:rsid w:val="005332E4"/>
    <w:rsid w:val="0053550C"/>
    <w:rsid w:val="00536D92"/>
    <w:rsid w:val="00537AB4"/>
    <w:rsid w:val="00551919"/>
    <w:rsid w:val="00555018"/>
    <w:rsid w:val="00561060"/>
    <w:rsid w:val="005723DC"/>
    <w:rsid w:val="00574A8A"/>
    <w:rsid w:val="00580214"/>
    <w:rsid w:val="00584305"/>
    <w:rsid w:val="005B00A9"/>
    <w:rsid w:val="005D64AD"/>
    <w:rsid w:val="005F0B0E"/>
    <w:rsid w:val="005F3881"/>
    <w:rsid w:val="006149B6"/>
    <w:rsid w:val="006210DC"/>
    <w:rsid w:val="006263AB"/>
    <w:rsid w:val="00631D0C"/>
    <w:rsid w:val="0064349D"/>
    <w:rsid w:val="0064355F"/>
    <w:rsid w:val="00645825"/>
    <w:rsid w:val="00646973"/>
    <w:rsid w:val="00653EED"/>
    <w:rsid w:val="00672DCF"/>
    <w:rsid w:val="00677B4B"/>
    <w:rsid w:val="006832CB"/>
    <w:rsid w:val="00685549"/>
    <w:rsid w:val="00693449"/>
    <w:rsid w:val="006A1FD5"/>
    <w:rsid w:val="006A397E"/>
    <w:rsid w:val="006B0196"/>
    <w:rsid w:val="006B183E"/>
    <w:rsid w:val="006B2451"/>
    <w:rsid w:val="006B7365"/>
    <w:rsid w:val="006C1C9E"/>
    <w:rsid w:val="006C2D81"/>
    <w:rsid w:val="006C7DF8"/>
    <w:rsid w:val="006D0164"/>
    <w:rsid w:val="006D6856"/>
    <w:rsid w:val="006E67CA"/>
    <w:rsid w:val="006F1CA2"/>
    <w:rsid w:val="006F3E81"/>
    <w:rsid w:val="006F40B9"/>
    <w:rsid w:val="0070273C"/>
    <w:rsid w:val="0071440D"/>
    <w:rsid w:val="007154DC"/>
    <w:rsid w:val="00716972"/>
    <w:rsid w:val="00736244"/>
    <w:rsid w:val="00750FC8"/>
    <w:rsid w:val="007533D0"/>
    <w:rsid w:val="00753911"/>
    <w:rsid w:val="00755069"/>
    <w:rsid w:val="00762554"/>
    <w:rsid w:val="0076334C"/>
    <w:rsid w:val="0076543D"/>
    <w:rsid w:val="00776955"/>
    <w:rsid w:val="007B0660"/>
    <w:rsid w:val="007C2BB1"/>
    <w:rsid w:val="007C4411"/>
    <w:rsid w:val="007C5056"/>
    <w:rsid w:val="007D4194"/>
    <w:rsid w:val="007E3868"/>
    <w:rsid w:val="00800609"/>
    <w:rsid w:val="00815082"/>
    <w:rsid w:val="00817DB9"/>
    <w:rsid w:val="00817EEB"/>
    <w:rsid w:val="00820C41"/>
    <w:rsid w:val="0082209E"/>
    <w:rsid w:val="00825ED1"/>
    <w:rsid w:val="00837443"/>
    <w:rsid w:val="00846BDD"/>
    <w:rsid w:val="00850256"/>
    <w:rsid w:val="00855CE1"/>
    <w:rsid w:val="00860B5A"/>
    <w:rsid w:val="00867C71"/>
    <w:rsid w:val="00875D08"/>
    <w:rsid w:val="00883E61"/>
    <w:rsid w:val="0089630F"/>
    <w:rsid w:val="008A27E1"/>
    <w:rsid w:val="008C0763"/>
    <w:rsid w:val="008D2C0D"/>
    <w:rsid w:val="008E186E"/>
    <w:rsid w:val="00902E09"/>
    <w:rsid w:val="00922DEA"/>
    <w:rsid w:val="0093686F"/>
    <w:rsid w:val="00942FD4"/>
    <w:rsid w:val="00951997"/>
    <w:rsid w:val="009573AB"/>
    <w:rsid w:val="009750D1"/>
    <w:rsid w:val="00990352"/>
    <w:rsid w:val="009A0909"/>
    <w:rsid w:val="009B5F1F"/>
    <w:rsid w:val="009C5DAB"/>
    <w:rsid w:val="009D09D7"/>
    <w:rsid w:val="009D12CD"/>
    <w:rsid w:val="009E798F"/>
    <w:rsid w:val="009F49A6"/>
    <w:rsid w:val="00A03405"/>
    <w:rsid w:val="00A03BDA"/>
    <w:rsid w:val="00A05430"/>
    <w:rsid w:val="00A10113"/>
    <w:rsid w:val="00A12741"/>
    <w:rsid w:val="00A1528A"/>
    <w:rsid w:val="00A1595B"/>
    <w:rsid w:val="00A16CF7"/>
    <w:rsid w:val="00A33918"/>
    <w:rsid w:val="00A367D6"/>
    <w:rsid w:val="00A37E34"/>
    <w:rsid w:val="00A40714"/>
    <w:rsid w:val="00A61046"/>
    <w:rsid w:val="00A62E93"/>
    <w:rsid w:val="00A673DD"/>
    <w:rsid w:val="00A7014B"/>
    <w:rsid w:val="00A7629F"/>
    <w:rsid w:val="00A97113"/>
    <w:rsid w:val="00AA2C8E"/>
    <w:rsid w:val="00AA73E7"/>
    <w:rsid w:val="00AB2538"/>
    <w:rsid w:val="00AB3BB4"/>
    <w:rsid w:val="00AC171B"/>
    <w:rsid w:val="00AE193F"/>
    <w:rsid w:val="00AE26CF"/>
    <w:rsid w:val="00AF0CEE"/>
    <w:rsid w:val="00AF6E13"/>
    <w:rsid w:val="00B02DB9"/>
    <w:rsid w:val="00B116E9"/>
    <w:rsid w:val="00B15D49"/>
    <w:rsid w:val="00B23E2A"/>
    <w:rsid w:val="00B31B02"/>
    <w:rsid w:val="00B42703"/>
    <w:rsid w:val="00B64321"/>
    <w:rsid w:val="00B667AD"/>
    <w:rsid w:val="00B7320F"/>
    <w:rsid w:val="00B84C38"/>
    <w:rsid w:val="00B858B5"/>
    <w:rsid w:val="00B86C00"/>
    <w:rsid w:val="00B91B73"/>
    <w:rsid w:val="00B91D6A"/>
    <w:rsid w:val="00B947F6"/>
    <w:rsid w:val="00BA2D29"/>
    <w:rsid w:val="00BB71A6"/>
    <w:rsid w:val="00BC15CD"/>
    <w:rsid w:val="00BC1C4E"/>
    <w:rsid w:val="00BD4378"/>
    <w:rsid w:val="00BF16AA"/>
    <w:rsid w:val="00BF526C"/>
    <w:rsid w:val="00C0414C"/>
    <w:rsid w:val="00C15F04"/>
    <w:rsid w:val="00C26ACA"/>
    <w:rsid w:val="00C354B8"/>
    <w:rsid w:val="00C46101"/>
    <w:rsid w:val="00C52517"/>
    <w:rsid w:val="00C5595F"/>
    <w:rsid w:val="00C60921"/>
    <w:rsid w:val="00C60F6E"/>
    <w:rsid w:val="00C62936"/>
    <w:rsid w:val="00C653F2"/>
    <w:rsid w:val="00C65D58"/>
    <w:rsid w:val="00C679E6"/>
    <w:rsid w:val="00C82C0E"/>
    <w:rsid w:val="00C908F9"/>
    <w:rsid w:val="00C97ADB"/>
    <w:rsid w:val="00CA0917"/>
    <w:rsid w:val="00CA1099"/>
    <w:rsid w:val="00CA70B3"/>
    <w:rsid w:val="00CB434E"/>
    <w:rsid w:val="00CB4FC8"/>
    <w:rsid w:val="00CD338B"/>
    <w:rsid w:val="00CD61C0"/>
    <w:rsid w:val="00CF3EBC"/>
    <w:rsid w:val="00CF797F"/>
    <w:rsid w:val="00D133AC"/>
    <w:rsid w:val="00D417C2"/>
    <w:rsid w:val="00D422EF"/>
    <w:rsid w:val="00D54562"/>
    <w:rsid w:val="00D55185"/>
    <w:rsid w:val="00D60936"/>
    <w:rsid w:val="00D709EB"/>
    <w:rsid w:val="00D71003"/>
    <w:rsid w:val="00D74714"/>
    <w:rsid w:val="00D82F3F"/>
    <w:rsid w:val="00D921C6"/>
    <w:rsid w:val="00D92384"/>
    <w:rsid w:val="00D958C2"/>
    <w:rsid w:val="00D95C3F"/>
    <w:rsid w:val="00DB06D1"/>
    <w:rsid w:val="00DD2FD5"/>
    <w:rsid w:val="00E04AB5"/>
    <w:rsid w:val="00E11E75"/>
    <w:rsid w:val="00E23ABC"/>
    <w:rsid w:val="00E50EEA"/>
    <w:rsid w:val="00E52F58"/>
    <w:rsid w:val="00E53469"/>
    <w:rsid w:val="00E54233"/>
    <w:rsid w:val="00E61403"/>
    <w:rsid w:val="00E65805"/>
    <w:rsid w:val="00E7187D"/>
    <w:rsid w:val="00E77E19"/>
    <w:rsid w:val="00E8764A"/>
    <w:rsid w:val="00EA21D5"/>
    <w:rsid w:val="00EC1CEA"/>
    <w:rsid w:val="00EC26AA"/>
    <w:rsid w:val="00EC473E"/>
    <w:rsid w:val="00EC6018"/>
    <w:rsid w:val="00ED7A53"/>
    <w:rsid w:val="00EE4273"/>
    <w:rsid w:val="00F01013"/>
    <w:rsid w:val="00F02004"/>
    <w:rsid w:val="00F042CB"/>
    <w:rsid w:val="00F14A41"/>
    <w:rsid w:val="00F21BB4"/>
    <w:rsid w:val="00F357D8"/>
    <w:rsid w:val="00F371BF"/>
    <w:rsid w:val="00F60A20"/>
    <w:rsid w:val="00F64BAF"/>
    <w:rsid w:val="00F65075"/>
    <w:rsid w:val="00F6633A"/>
    <w:rsid w:val="00F938A1"/>
    <w:rsid w:val="00F96885"/>
    <w:rsid w:val="00FC0A95"/>
    <w:rsid w:val="00FC2AE0"/>
    <w:rsid w:val="00FC319B"/>
    <w:rsid w:val="00FC3D9C"/>
    <w:rsid w:val="00FC579D"/>
    <w:rsid w:val="00FD3130"/>
    <w:rsid w:val="00FD3D12"/>
    <w:rsid w:val="00FD68A3"/>
    <w:rsid w:val="00FD6CB7"/>
    <w:rsid w:val="00FD7176"/>
    <w:rsid w:val="00FE14B5"/>
    <w:rsid w:val="00FF0153"/>
    <w:rsid w:val="00FF4DD7"/>
    <w:rsid w:val="00FF5999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9BFCC9"/>
  <w15:chartTrackingRefBased/>
  <w15:docId w15:val="{6B864A6E-9242-4523-AE43-1AFE8FDA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27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AA73E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124E"/>
    <w:rPr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127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A12741"/>
  </w:style>
  <w:style w:type="character" w:customStyle="1" w:styleId="SalutationChar">
    <w:name w:val="Salutation Char"/>
    <w:basedOn w:val="DefaultParagraphFont"/>
    <w:link w:val="Salutation"/>
    <w:uiPriority w:val="99"/>
    <w:rsid w:val="00A12741"/>
    <w:rPr>
      <w:sz w:val="24"/>
    </w:rPr>
  </w:style>
  <w:style w:type="paragraph" w:styleId="Closing">
    <w:name w:val="Closing"/>
    <w:basedOn w:val="Normal"/>
    <w:link w:val="ClosingChar"/>
    <w:uiPriority w:val="99"/>
    <w:unhideWhenUsed/>
    <w:rsid w:val="00A12741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A12741"/>
    <w:rPr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1274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uiPriority w:val="99"/>
    <w:unhideWhenUsed/>
    <w:rsid w:val="00A1274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12741"/>
    <w:rPr>
      <w:sz w:val="24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A1274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A1274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3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8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7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6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0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416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912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25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93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399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2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14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554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4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7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1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94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09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3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2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614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9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1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25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8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89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784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2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4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5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8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1154</Words>
  <Characters>6402</Characters>
  <Application>Microsoft Office Word</Application>
  <DocSecurity>4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Comisión Educación</vt:lpstr>
      <vt:lpstr>Comisión Educación</vt:lpstr>
    </vt:vector>
  </TitlesOfParts>
  <Company> </Company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Comisión Educación</dc:title>
  <dc:subject/>
  <dc:creator>Amnerys D. Alvarado Pacheco</dc:creator>
  <cp:keywords/>
  <cp:lastModifiedBy>Camyl Moreno Pantojas</cp:lastModifiedBy>
  <cp:revision>2</cp:revision>
  <cp:lastPrinted>2025-06-25T00:19:00Z</cp:lastPrinted>
  <dcterms:created xsi:type="dcterms:W3CDTF">2025-06-25T00:51:00Z</dcterms:created>
  <dcterms:modified xsi:type="dcterms:W3CDTF">2025-06-25T00:51:00Z</dcterms:modified>
</cp:coreProperties>
</file>