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B24685" w:rsidRDefault="002905BE" w:rsidP="009852EB">
      <w:pPr>
        <w:jc w:val="center"/>
        <w:outlineLvl w:val="0"/>
        <w:rPr>
          <w:rFonts w:ascii="Book Antiqua" w:hAnsi="Book Antiqua"/>
          <w:b/>
          <w:sz w:val="28"/>
          <w:szCs w:val="28"/>
          <w:lang w:val="es-ES_tradnl"/>
        </w:rPr>
      </w:pPr>
      <w:r w:rsidRPr="00B24685">
        <w:rPr>
          <w:rFonts w:ascii="Book Antiqua" w:hAnsi="Book Antiqua"/>
          <w:b/>
          <w:sz w:val="28"/>
          <w:szCs w:val="28"/>
          <w:lang w:val="es-ES_tradnl"/>
        </w:rPr>
        <w:t>GOBIERNO</w:t>
      </w:r>
      <w:r w:rsidR="002670C1" w:rsidRPr="00B24685">
        <w:rPr>
          <w:rFonts w:ascii="Book Antiqua" w:hAnsi="Book Antiqua"/>
          <w:b/>
          <w:sz w:val="28"/>
          <w:szCs w:val="28"/>
          <w:lang w:val="es-ES_tradnl"/>
        </w:rPr>
        <w:t xml:space="preserve"> DE PUERTO RICO</w:t>
      </w:r>
    </w:p>
    <w:p w14:paraId="356118BB" w14:textId="77777777" w:rsidR="002670C1" w:rsidRPr="00B24685" w:rsidRDefault="002670C1" w:rsidP="002670C1">
      <w:pPr>
        <w:tabs>
          <w:tab w:val="left" w:pos="5080"/>
        </w:tabs>
        <w:jc w:val="center"/>
        <w:rPr>
          <w:rFonts w:ascii="Book Antiqua" w:hAnsi="Book Antiqua"/>
          <w:lang w:val="es-ES_tradnl"/>
        </w:rPr>
      </w:pPr>
    </w:p>
    <w:p w14:paraId="68FE966C" w14:textId="632EEDFB" w:rsidR="002670C1" w:rsidRPr="00B24685" w:rsidRDefault="002905BE" w:rsidP="00632DBA">
      <w:pPr>
        <w:pStyle w:val="Title2"/>
        <w:tabs>
          <w:tab w:val="clear" w:pos="7776"/>
          <w:tab w:val="clear" w:pos="7848"/>
          <w:tab w:val="right" w:pos="8640"/>
          <w:tab w:val="left" w:pos="9180"/>
        </w:tabs>
        <w:rPr>
          <w:rFonts w:ascii="Book Antiqua" w:hAnsi="Book Antiqua"/>
          <w:szCs w:val="24"/>
          <w:lang w:val="es-ES_tradnl"/>
        </w:rPr>
      </w:pPr>
      <w:r w:rsidRPr="00B24685">
        <w:rPr>
          <w:rFonts w:ascii="Book Antiqua" w:hAnsi="Book Antiqua"/>
          <w:szCs w:val="24"/>
          <w:lang w:val="es-ES_tradnl"/>
        </w:rPr>
        <w:t>20m</w:t>
      </w:r>
      <w:r w:rsidR="002670C1" w:rsidRPr="00B24685">
        <w:rPr>
          <w:rFonts w:ascii="Book Antiqua" w:hAnsi="Book Antiqua"/>
          <w:szCs w:val="24"/>
          <w:lang w:val="es-ES_tradnl"/>
        </w:rPr>
        <w:t>a. Asamblea</w:t>
      </w:r>
      <w:r w:rsidR="002670C1" w:rsidRPr="00B24685">
        <w:rPr>
          <w:rFonts w:ascii="Book Antiqua" w:hAnsi="Book Antiqua"/>
          <w:szCs w:val="24"/>
          <w:lang w:val="es-ES_tradnl"/>
        </w:rPr>
        <w:tab/>
        <w:t xml:space="preserve">    </w:t>
      </w:r>
      <w:r w:rsidR="00445CFE" w:rsidRPr="00B24685">
        <w:rPr>
          <w:rFonts w:ascii="Book Antiqua" w:hAnsi="Book Antiqua"/>
          <w:szCs w:val="24"/>
          <w:lang w:val="es-ES_tradnl"/>
        </w:rPr>
        <w:t xml:space="preserve">       </w:t>
      </w:r>
      <w:r w:rsidR="00632DBA" w:rsidRPr="00B24685">
        <w:rPr>
          <w:rFonts w:ascii="Book Antiqua" w:hAnsi="Book Antiqua"/>
          <w:szCs w:val="24"/>
          <w:lang w:val="es-ES_tradnl"/>
        </w:rPr>
        <w:t xml:space="preserve">  </w:t>
      </w:r>
      <w:r w:rsidR="00412680" w:rsidRPr="00B24685">
        <w:rPr>
          <w:rFonts w:ascii="Book Antiqua" w:hAnsi="Book Antiqua"/>
          <w:szCs w:val="24"/>
          <w:lang w:val="es-ES_tradnl"/>
        </w:rPr>
        <w:t>3r</w:t>
      </w:r>
      <w:r w:rsidR="002670C1" w:rsidRPr="00B24685">
        <w:rPr>
          <w:rFonts w:ascii="Book Antiqua" w:hAnsi="Book Antiqua"/>
          <w:szCs w:val="24"/>
          <w:lang w:val="es-ES_tradnl"/>
        </w:rPr>
        <w:t>a. Sesión</w:t>
      </w:r>
    </w:p>
    <w:p w14:paraId="158D734E" w14:textId="4A7AA8DB" w:rsidR="002670C1" w:rsidRPr="00B24685" w:rsidRDefault="002670C1" w:rsidP="001A14B6">
      <w:pPr>
        <w:pStyle w:val="Title2"/>
        <w:tabs>
          <w:tab w:val="clear" w:pos="648"/>
          <w:tab w:val="left" w:pos="540"/>
          <w:tab w:val="left" w:pos="6930"/>
        </w:tabs>
        <w:rPr>
          <w:rFonts w:ascii="Book Antiqua" w:hAnsi="Book Antiqua"/>
          <w:szCs w:val="24"/>
          <w:lang w:val="es-ES_tradnl"/>
        </w:rPr>
      </w:pPr>
      <w:r w:rsidRPr="00B24685">
        <w:rPr>
          <w:rFonts w:ascii="Book Antiqua" w:hAnsi="Book Antiqua"/>
          <w:szCs w:val="24"/>
          <w:lang w:val="es-ES_tradnl"/>
        </w:rPr>
        <w:tab/>
        <w:t>Legislativa</w:t>
      </w:r>
      <w:r w:rsidRPr="00B24685">
        <w:rPr>
          <w:rFonts w:ascii="Book Antiqua" w:hAnsi="Book Antiqua"/>
          <w:szCs w:val="24"/>
          <w:lang w:val="es-ES_tradnl"/>
        </w:rPr>
        <w:tab/>
        <w:t xml:space="preserve">   </w:t>
      </w:r>
      <w:r w:rsidR="00632DBA" w:rsidRPr="00B24685">
        <w:rPr>
          <w:rFonts w:ascii="Book Antiqua" w:hAnsi="Book Antiqua"/>
          <w:szCs w:val="24"/>
          <w:lang w:val="es-ES_tradnl"/>
        </w:rPr>
        <w:t xml:space="preserve">       </w:t>
      </w:r>
      <w:r w:rsidRPr="00B24685">
        <w:rPr>
          <w:rFonts w:ascii="Book Antiqua" w:hAnsi="Book Antiqua"/>
          <w:szCs w:val="24"/>
          <w:lang w:val="es-ES_tradnl"/>
        </w:rPr>
        <w:t xml:space="preserve"> </w:t>
      </w:r>
      <w:r w:rsidR="00632DBA" w:rsidRPr="00B24685">
        <w:rPr>
          <w:rFonts w:ascii="Book Antiqua" w:hAnsi="Book Antiqua"/>
          <w:szCs w:val="24"/>
          <w:lang w:val="es-ES_tradnl"/>
        </w:rPr>
        <w:t xml:space="preserve"> </w:t>
      </w:r>
      <w:r w:rsidRPr="00B24685">
        <w:rPr>
          <w:rFonts w:ascii="Book Antiqua" w:hAnsi="Book Antiqua"/>
          <w:szCs w:val="24"/>
          <w:lang w:val="es-ES_tradnl"/>
        </w:rPr>
        <w:t>Ordinaria</w:t>
      </w:r>
    </w:p>
    <w:p w14:paraId="6E8D3ED1" w14:textId="77777777" w:rsidR="002670C1" w:rsidRPr="00B24685" w:rsidRDefault="002670C1" w:rsidP="002670C1">
      <w:pPr>
        <w:rPr>
          <w:rFonts w:ascii="Book Antiqua" w:hAnsi="Book Antiqua"/>
          <w:lang w:val="es-ES_tradnl"/>
        </w:rPr>
      </w:pPr>
    </w:p>
    <w:p w14:paraId="3BAFBCB4" w14:textId="77777777" w:rsidR="002670C1" w:rsidRPr="00B24685" w:rsidRDefault="002670C1" w:rsidP="009852EB">
      <w:pPr>
        <w:jc w:val="center"/>
        <w:outlineLvl w:val="0"/>
        <w:rPr>
          <w:rFonts w:ascii="Book Antiqua" w:hAnsi="Book Antiqua"/>
          <w:smallCaps/>
          <w:sz w:val="36"/>
          <w:szCs w:val="36"/>
          <w:lang w:val="es-ES_tradnl"/>
        </w:rPr>
      </w:pPr>
      <w:r w:rsidRPr="00B24685">
        <w:rPr>
          <w:rFonts w:ascii="Book Antiqua" w:hAnsi="Book Antiqua"/>
          <w:b/>
          <w:caps/>
          <w:sz w:val="36"/>
          <w:szCs w:val="36"/>
          <w:lang w:val="es-ES_tradnl"/>
        </w:rPr>
        <w:t>CÁMARA DE REPRESENTANTES</w:t>
      </w:r>
    </w:p>
    <w:p w14:paraId="5FE72B11" w14:textId="77777777" w:rsidR="002670C1" w:rsidRPr="00B24685" w:rsidRDefault="002670C1" w:rsidP="002670C1">
      <w:pPr>
        <w:jc w:val="center"/>
        <w:rPr>
          <w:rFonts w:ascii="Book Antiqua" w:hAnsi="Book Antiqua" w:cs="Tahoma"/>
          <w:b/>
          <w:sz w:val="20"/>
          <w:szCs w:val="20"/>
          <w:lang w:val="es-ES_tradnl"/>
        </w:rPr>
      </w:pPr>
    </w:p>
    <w:p w14:paraId="426C17AC" w14:textId="77777777" w:rsidR="002670C1" w:rsidRPr="00B24685" w:rsidRDefault="002670C1" w:rsidP="002670C1">
      <w:pPr>
        <w:jc w:val="center"/>
        <w:rPr>
          <w:rFonts w:ascii="Book Antiqua" w:hAnsi="Book Antiqua" w:cs="Tahoma"/>
          <w:b/>
          <w:sz w:val="20"/>
          <w:szCs w:val="20"/>
          <w:lang w:val="es-ES_tradnl"/>
        </w:rPr>
      </w:pPr>
    </w:p>
    <w:p w14:paraId="50D16FCA" w14:textId="3DD97E91" w:rsidR="002670C1" w:rsidRPr="00B24685" w:rsidRDefault="002670C1" w:rsidP="009852EB">
      <w:pPr>
        <w:jc w:val="center"/>
        <w:outlineLvl w:val="0"/>
        <w:rPr>
          <w:rFonts w:ascii="Book Antiqua" w:hAnsi="Book Antiqua" w:cs="Tahoma"/>
          <w:b/>
          <w:sz w:val="52"/>
          <w:szCs w:val="52"/>
          <w:lang w:val="es-ES_tradnl"/>
        </w:rPr>
      </w:pPr>
      <w:r w:rsidRPr="00B24685">
        <w:rPr>
          <w:rFonts w:ascii="Book Antiqua" w:hAnsi="Book Antiqua" w:cs="Tahoma"/>
          <w:b/>
          <w:sz w:val="52"/>
          <w:szCs w:val="52"/>
          <w:lang w:val="es-ES_tradnl"/>
        </w:rPr>
        <w:t xml:space="preserve">R. DE LA C. </w:t>
      </w:r>
      <w:r w:rsidR="00B24685" w:rsidRPr="00B24685">
        <w:rPr>
          <w:rFonts w:ascii="Book Antiqua" w:hAnsi="Book Antiqua" w:cs="Tahoma"/>
          <w:b/>
          <w:sz w:val="52"/>
          <w:szCs w:val="52"/>
          <w:lang w:val="es-ES_tradnl"/>
        </w:rPr>
        <w:t>241</w:t>
      </w:r>
    </w:p>
    <w:p w14:paraId="2AB71EBC" w14:textId="77777777" w:rsidR="001A14B6" w:rsidRPr="00B24685" w:rsidRDefault="001A14B6" w:rsidP="001A14B6">
      <w:pPr>
        <w:jc w:val="center"/>
        <w:rPr>
          <w:rFonts w:ascii="Book Antiqua" w:hAnsi="Book Antiqua" w:cs="Tahoma"/>
          <w:b/>
          <w:sz w:val="52"/>
          <w:szCs w:val="52"/>
          <w:lang w:val="es-ES_tradnl"/>
        </w:rPr>
      </w:pPr>
    </w:p>
    <w:p w14:paraId="0DBA772C" w14:textId="77777777" w:rsidR="002670C1" w:rsidRPr="00B24685" w:rsidRDefault="002670C1" w:rsidP="009852EB">
      <w:pPr>
        <w:jc w:val="center"/>
        <w:outlineLvl w:val="0"/>
        <w:rPr>
          <w:rFonts w:ascii="Book Antiqua" w:hAnsi="Book Antiqua" w:cs="Tahoma"/>
          <w:b/>
          <w:sz w:val="28"/>
          <w:szCs w:val="28"/>
          <w:lang w:val="es-ES_tradnl"/>
        </w:rPr>
      </w:pPr>
      <w:r w:rsidRPr="00B24685">
        <w:rPr>
          <w:rFonts w:ascii="Book Antiqua" w:hAnsi="Book Antiqua" w:cs="Tahoma"/>
          <w:b/>
          <w:sz w:val="28"/>
          <w:szCs w:val="28"/>
          <w:lang w:val="es-ES_tradnl"/>
        </w:rPr>
        <w:t>INFORME</w:t>
      </w:r>
      <w:r w:rsidR="00632DBA" w:rsidRPr="00B24685">
        <w:rPr>
          <w:rFonts w:ascii="Book Antiqua" w:hAnsi="Book Antiqua" w:cs="Tahoma"/>
          <w:b/>
          <w:sz w:val="28"/>
          <w:szCs w:val="28"/>
          <w:lang w:val="es-ES_tradnl"/>
        </w:rPr>
        <w:t xml:space="preserve"> POSITIVO</w:t>
      </w:r>
    </w:p>
    <w:p w14:paraId="457A7DD8" w14:textId="77777777" w:rsidR="002670C1" w:rsidRPr="00B24685" w:rsidRDefault="002670C1" w:rsidP="002670C1">
      <w:pPr>
        <w:jc w:val="center"/>
        <w:rPr>
          <w:rFonts w:ascii="Book Antiqua" w:hAnsi="Book Antiqua" w:cs="Tahoma"/>
          <w:b/>
          <w:sz w:val="28"/>
          <w:szCs w:val="28"/>
          <w:lang w:val="es-ES_tradnl"/>
        </w:rPr>
      </w:pPr>
    </w:p>
    <w:p w14:paraId="073A9D6A" w14:textId="55F27D8C" w:rsidR="002670C1" w:rsidRPr="00B24685" w:rsidRDefault="002670C1" w:rsidP="002670C1">
      <w:pPr>
        <w:jc w:val="center"/>
        <w:rPr>
          <w:rFonts w:ascii="Book Antiqua" w:hAnsi="Book Antiqua" w:cs="Tahoma"/>
          <w:lang w:val="es-ES_tradnl"/>
        </w:rPr>
      </w:pPr>
      <w:r w:rsidRPr="00B24685">
        <w:rPr>
          <w:rFonts w:ascii="Book Antiqua" w:hAnsi="Book Antiqua" w:cs="Tahoma"/>
          <w:lang w:val="es-ES_tradnl"/>
        </w:rPr>
        <w:t xml:space="preserve">  </w:t>
      </w:r>
      <w:r w:rsidR="00B24685" w:rsidRPr="00B24685">
        <w:rPr>
          <w:rFonts w:ascii="Book Antiqua" w:hAnsi="Book Antiqua" w:cs="Tahoma"/>
          <w:lang w:val="es-ES_tradnl"/>
        </w:rPr>
        <w:t xml:space="preserve"> 1</w:t>
      </w:r>
      <w:r w:rsidR="00E16A53">
        <w:rPr>
          <w:rFonts w:ascii="Book Antiqua" w:hAnsi="Book Antiqua" w:cs="Tahoma"/>
          <w:lang w:val="es-ES_tradnl"/>
        </w:rPr>
        <w:t>9</w:t>
      </w:r>
      <w:r w:rsidR="00B24685" w:rsidRPr="00B24685">
        <w:rPr>
          <w:rFonts w:ascii="Book Antiqua" w:hAnsi="Book Antiqua" w:cs="Tahoma"/>
          <w:lang w:val="es-ES_tradnl"/>
        </w:rPr>
        <w:t xml:space="preserve"> </w:t>
      </w:r>
      <w:r w:rsidRPr="00B24685">
        <w:rPr>
          <w:rFonts w:ascii="Book Antiqua" w:hAnsi="Book Antiqua" w:cs="Tahoma"/>
          <w:lang w:val="es-ES_tradnl"/>
        </w:rPr>
        <w:t xml:space="preserve">de </w:t>
      </w:r>
      <w:r w:rsidR="009C3FED" w:rsidRPr="00B24685">
        <w:rPr>
          <w:rFonts w:ascii="Book Antiqua" w:hAnsi="Book Antiqua" w:cs="Tahoma"/>
          <w:lang w:val="es-ES_tradnl"/>
        </w:rPr>
        <w:t>diciembre</w:t>
      </w:r>
      <w:r w:rsidRPr="00B24685">
        <w:rPr>
          <w:rFonts w:ascii="Book Antiqua" w:hAnsi="Book Antiqua" w:cs="Tahoma"/>
          <w:lang w:val="es-ES_tradnl"/>
        </w:rPr>
        <w:t xml:space="preserve"> de </w:t>
      </w:r>
      <w:r w:rsidR="00333864" w:rsidRPr="00B24685">
        <w:rPr>
          <w:rFonts w:ascii="Book Antiqua" w:hAnsi="Book Antiqua" w:cs="Tahoma"/>
          <w:lang w:val="es-ES_tradnl"/>
        </w:rPr>
        <w:t>2025</w:t>
      </w:r>
    </w:p>
    <w:p w14:paraId="4A980496" w14:textId="77777777" w:rsidR="002670C1" w:rsidRPr="00B24685" w:rsidRDefault="002670C1" w:rsidP="002670C1">
      <w:pPr>
        <w:jc w:val="both"/>
        <w:rPr>
          <w:rFonts w:ascii="Book Antiqua" w:hAnsi="Book Antiqua" w:cs="Tahoma"/>
          <w:sz w:val="20"/>
          <w:szCs w:val="20"/>
          <w:lang w:val="es-ES_tradnl"/>
        </w:rPr>
      </w:pPr>
    </w:p>
    <w:p w14:paraId="44F4CFAD" w14:textId="77777777" w:rsidR="00EF143E" w:rsidRPr="00B24685" w:rsidRDefault="00EF143E" w:rsidP="002670C1">
      <w:pPr>
        <w:jc w:val="both"/>
        <w:rPr>
          <w:rFonts w:ascii="Book Antiqua" w:hAnsi="Book Antiqua" w:cs="Tahoma"/>
          <w:sz w:val="20"/>
          <w:szCs w:val="20"/>
          <w:lang w:val="es-ES_tradnl"/>
        </w:rPr>
      </w:pPr>
    </w:p>
    <w:p w14:paraId="7ECFE9E0" w14:textId="77777777" w:rsidR="002670C1" w:rsidRPr="00B24685" w:rsidRDefault="002670C1" w:rsidP="002670C1">
      <w:pPr>
        <w:jc w:val="both"/>
        <w:rPr>
          <w:rFonts w:ascii="Book Antiqua" w:hAnsi="Book Antiqua" w:cs="Tahoma"/>
          <w:b/>
          <w:lang w:val="es-ES_tradnl"/>
        </w:rPr>
      </w:pPr>
      <w:r w:rsidRPr="00B24685">
        <w:rPr>
          <w:rFonts w:ascii="Book Antiqua" w:hAnsi="Book Antiqua" w:cs="Tahoma"/>
          <w:b/>
          <w:lang w:val="es-ES_tradnl"/>
        </w:rPr>
        <w:t>A LA CÁMARA DE REPRESENTANTES DE PUERTO RICO:</w:t>
      </w:r>
    </w:p>
    <w:p w14:paraId="094C21E7" w14:textId="77777777" w:rsidR="002670C1" w:rsidRPr="00B24685" w:rsidRDefault="002670C1" w:rsidP="002670C1">
      <w:pPr>
        <w:jc w:val="both"/>
        <w:rPr>
          <w:rFonts w:ascii="Book Antiqua" w:hAnsi="Book Antiqua" w:cs="Tahoma"/>
          <w:lang w:val="es-ES_tradnl"/>
        </w:rPr>
      </w:pPr>
    </w:p>
    <w:p w14:paraId="37CB50E6" w14:textId="34FFED44" w:rsidR="00682883" w:rsidRPr="00B24685" w:rsidRDefault="002670C1" w:rsidP="00682883">
      <w:pPr>
        <w:jc w:val="both"/>
        <w:rPr>
          <w:rFonts w:ascii="Book Antiqua" w:hAnsi="Book Antiqua" w:cs="Tahoma"/>
          <w:lang w:val="es-ES_tradnl"/>
        </w:rPr>
      </w:pPr>
      <w:r w:rsidRPr="00B24685">
        <w:rPr>
          <w:rFonts w:ascii="Book Antiqua" w:hAnsi="Book Antiqua" w:cs="Tahoma"/>
          <w:lang w:val="es-ES_tradnl"/>
        </w:rPr>
        <w:tab/>
      </w:r>
      <w:r w:rsidR="008A4022" w:rsidRPr="00B24685">
        <w:rPr>
          <w:rFonts w:ascii="Book Antiqua" w:hAnsi="Book Antiqua" w:cs="Tahoma"/>
          <w:lang w:val="es-ES_tradnl"/>
        </w:rPr>
        <w:t>La Comisión de Asuntos Internos de la Cámara de Representantes, previo estudio y con</w:t>
      </w:r>
      <w:r w:rsidR="00062F39" w:rsidRPr="00B24685">
        <w:rPr>
          <w:rFonts w:ascii="Book Antiqua" w:hAnsi="Book Antiqua" w:cs="Tahoma"/>
          <w:lang w:val="es-ES_tradnl"/>
        </w:rPr>
        <w:t>sideración de la R. de la C.</w:t>
      </w:r>
      <w:r w:rsidR="00B24685" w:rsidRPr="00B24685">
        <w:rPr>
          <w:rFonts w:ascii="Book Antiqua" w:hAnsi="Book Antiqua" w:cs="Tahoma"/>
          <w:lang w:val="es-ES_tradnl"/>
        </w:rPr>
        <w:t xml:space="preserve"> 241</w:t>
      </w:r>
      <w:r w:rsidR="00FA5F29" w:rsidRPr="00B24685">
        <w:rPr>
          <w:rFonts w:ascii="Book Antiqua" w:hAnsi="Book Antiqua" w:cs="Tahoma"/>
          <w:lang w:val="es-ES_tradnl"/>
        </w:rPr>
        <w:t xml:space="preserve">, </w:t>
      </w:r>
      <w:r w:rsidR="00682883" w:rsidRPr="00B24685">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B24685" w:rsidRDefault="00BC1CB2" w:rsidP="007F3B99">
      <w:pPr>
        <w:jc w:val="both"/>
        <w:rPr>
          <w:rFonts w:ascii="Book Antiqua" w:hAnsi="Book Antiqua" w:cs="Tahoma"/>
          <w:lang w:val="es-ES_tradnl"/>
        </w:rPr>
      </w:pPr>
    </w:p>
    <w:p w14:paraId="716A98FC" w14:textId="433E18F9" w:rsidR="008D4A0A" w:rsidRPr="00B24685" w:rsidRDefault="00BC1CB2" w:rsidP="00B24685">
      <w:pPr>
        <w:ind w:left="567" w:hanging="567"/>
        <w:jc w:val="both"/>
        <w:rPr>
          <w:rFonts w:ascii="Book Antiqua" w:hAnsi="Book Antiqua"/>
          <w:lang w:val="es-ES_tradnl"/>
        </w:rPr>
      </w:pPr>
      <w:r w:rsidRPr="00B24685">
        <w:rPr>
          <w:rFonts w:ascii="Book Antiqua" w:hAnsi="Book Antiqua" w:cs="Tahoma"/>
          <w:lang w:val="es-ES_tradnl"/>
        </w:rPr>
        <w:t xml:space="preserve"> </w:t>
      </w:r>
      <w:r w:rsidR="00E86FF9" w:rsidRPr="00B24685">
        <w:rPr>
          <w:rFonts w:ascii="Book Antiqua" w:hAnsi="Book Antiqua" w:cs="Tahoma"/>
          <w:lang w:val="es-ES_tradnl"/>
        </w:rPr>
        <w:t>“</w:t>
      </w:r>
      <w:r w:rsidR="00E86FF9" w:rsidRPr="00B24685">
        <w:rPr>
          <w:rFonts w:ascii="Book Antiqua" w:hAnsi="Book Antiqua"/>
          <w:lang w:val="es-ES_tradnl"/>
        </w:rPr>
        <w:t>Para</w:t>
      </w:r>
      <w:r w:rsidR="00E86FF9" w:rsidRPr="00B24685">
        <w:rPr>
          <w:lang w:val="es-ES_tradnl"/>
        </w:rPr>
        <w:t xml:space="preserve"> </w:t>
      </w:r>
      <w:bookmarkStart w:id="0" w:name="_Hlk481777822"/>
      <w:bookmarkStart w:id="1" w:name="_Hlk481778563"/>
      <w:bookmarkStart w:id="2" w:name="_Hlk188016072"/>
      <w:r w:rsidR="00272823" w:rsidRPr="00B24685">
        <w:rPr>
          <w:rFonts w:ascii="Book Antiqua" w:hAnsi="Book Antiqua"/>
          <w:lang w:val="es-ES_tradnl"/>
        </w:rPr>
        <w:t xml:space="preserve">ordenar </w:t>
      </w:r>
      <w:bookmarkStart w:id="3" w:name="_Hlk481775927"/>
      <w:r w:rsidR="00272823" w:rsidRPr="00B24685">
        <w:rPr>
          <w:rFonts w:ascii="Book Antiqua" w:hAnsi="Book Antiqua"/>
          <w:lang w:val="es-ES_tradnl"/>
        </w:rPr>
        <w:t xml:space="preserve">a la Comisión </w:t>
      </w:r>
      <w:r w:rsidR="00C321E8" w:rsidRPr="00B24685">
        <w:rPr>
          <w:rFonts w:ascii="Book Antiqua" w:hAnsi="Book Antiqua"/>
          <w:lang w:val="es-ES_tradnl"/>
        </w:rPr>
        <w:t>de</w:t>
      </w:r>
      <w:r w:rsidR="00DF3E6F" w:rsidRPr="00B24685">
        <w:rPr>
          <w:rFonts w:ascii="Book Antiqua" w:hAnsi="Book Antiqua"/>
          <w:lang w:val="es-ES_tradnl"/>
        </w:rPr>
        <w:t xml:space="preserve"> </w:t>
      </w:r>
      <w:bookmarkEnd w:id="0"/>
      <w:bookmarkEnd w:id="3"/>
      <w:bookmarkEnd w:id="1"/>
      <w:bookmarkEnd w:id="2"/>
      <w:r w:rsidR="00B24685" w:rsidRPr="00B24685">
        <w:rPr>
          <w:rFonts w:ascii="Book Antiqua" w:hAnsi="Book Antiqua"/>
          <w:lang w:val="es-ES_tradnl"/>
        </w:rPr>
        <w:t>Recreación y Deportes de la Cámara de Representantes de Puerto Rico</w:t>
      </w:r>
      <w:r w:rsidR="00B24685" w:rsidRPr="00B24685">
        <w:rPr>
          <w:rFonts w:ascii="Book Antiqua" w:hAnsi="Book Antiqua" w:cs="Arial"/>
          <w:lang w:val="es-ES_tradnl"/>
        </w:rPr>
        <w:t xml:space="preserve"> </w:t>
      </w:r>
      <w:r w:rsidR="00B24685" w:rsidRPr="00B24685">
        <w:rPr>
          <w:rFonts w:ascii="Book Antiqua" w:hAnsi="Book Antiqua" w:cs="CG Times"/>
          <w:bCs/>
          <w:iCs/>
          <w:spacing w:val="-3"/>
          <w:lang w:val="es-ES_tradnl"/>
        </w:rPr>
        <w:t xml:space="preserve">realizar una investigación </w:t>
      </w:r>
      <w:r w:rsidR="00B24685" w:rsidRPr="00B24685">
        <w:rPr>
          <w:rFonts w:ascii="Book Antiqua" w:hAnsi="Book Antiqua" w:cs="Arial"/>
          <w:iCs/>
          <w:lang w:val="es-ES_tradnl"/>
        </w:rPr>
        <w:t>sobre la implementación por parte del Departamento de Recreación y Deportes (DRD) del “Reglamento para la Protección de los Menores en el Deporte: Principios para la Participación Deportiva en las Categorías Menores” (en adelante “Reglamento”), incluyendo el nivel de cumplimiento de las organizaciones deportivas durante eventos deportivos y torneos en que participan menores; el número de querellas radicadas ante el DRD por incumplimiento con el Reglamento, los fundamentos que dieron origen a dichas querellas el número de querellas resueltas desde el año 2020 al presente</w:t>
      </w:r>
      <w:r w:rsidR="00B24685" w:rsidRPr="00B24685">
        <w:rPr>
          <w:rFonts w:ascii="Book Antiqua" w:hAnsi="Book Antiqua" w:cs="CG Times"/>
          <w:spacing w:val="-3"/>
          <w:lang w:val="es-ES_tradnl"/>
        </w:rPr>
        <w:t xml:space="preserve"> y las multas emitidas por violaciones al Reglamento; y para otros fines relacionados.</w:t>
      </w:r>
      <w:r w:rsidR="00FA5F29" w:rsidRPr="00B24685">
        <w:rPr>
          <w:rFonts w:ascii="Book Antiqua" w:hAnsi="Book Antiqua"/>
          <w:bCs/>
          <w:lang w:val="es-ES_tradnl"/>
        </w:rPr>
        <w:t>”</w:t>
      </w:r>
    </w:p>
    <w:p w14:paraId="0066EB36" w14:textId="77777777" w:rsidR="00AD4702" w:rsidRPr="00B24685" w:rsidRDefault="00AD4702" w:rsidP="00AF186C">
      <w:pPr>
        <w:jc w:val="both"/>
        <w:rPr>
          <w:rFonts w:ascii="Book Antiqua" w:hAnsi="Book Antiqua" w:cs="Tahoma"/>
          <w:lang w:val="es-ES_tradnl"/>
        </w:rPr>
      </w:pPr>
    </w:p>
    <w:p w14:paraId="5331B0D5" w14:textId="77777777" w:rsidR="008A1F08" w:rsidRPr="00B24685" w:rsidRDefault="008A1F08" w:rsidP="009852EB">
      <w:pPr>
        <w:jc w:val="center"/>
        <w:outlineLvl w:val="0"/>
        <w:rPr>
          <w:rFonts w:ascii="Book Antiqua" w:hAnsi="Book Antiqua" w:cs="Tahoma"/>
          <w:b/>
          <w:u w:val="single"/>
          <w:lang w:val="es-ES_tradnl"/>
        </w:rPr>
      </w:pPr>
      <w:r w:rsidRPr="00B24685">
        <w:rPr>
          <w:rFonts w:ascii="Book Antiqua" w:hAnsi="Book Antiqua" w:cs="Tahoma"/>
          <w:b/>
          <w:u w:val="single"/>
          <w:lang w:val="es-ES_tradnl"/>
        </w:rPr>
        <w:t>ALCANCE Y ANÁLISIS DE LA MEDIDA</w:t>
      </w:r>
    </w:p>
    <w:p w14:paraId="553B3D6B" w14:textId="77777777" w:rsidR="00DE02EB" w:rsidRPr="00B24685" w:rsidRDefault="00DE02EB" w:rsidP="009852EB">
      <w:pPr>
        <w:jc w:val="center"/>
        <w:outlineLvl w:val="0"/>
        <w:rPr>
          <w:rFonts w:ascii="Book Antiqua" w:hAnsi="Book Antiqua" w:cs="Tahoma"/>
          <w:b/>
          <w:u w:val="single"/>
          <w:lang w:val="es-ES_tradnl"/>
        </w:rPr>
      </w:pPr>
    </w:p>
    <w:p w14:paraId="3C9A0F5B" w14:textId="77777777" w:rsidR="00B24685" w:rsidRPr="00B24685" w:rsidRDefault="00CC4336" w:rsidP="00B24685">
      <w:pPr>
        <w:jc w:val="both"/>
        <w:rPr>
          <w:rFonts w:ascii="Book Antiqua" w:hAnsi="Book Antiqua"/>
          <w:lang w:val="es-ES_tradnl"/>
        </w:rPr>
      </w:pPr>
      <w:r w:rsidRPr="00B24685">
        <w:rPr>
          <w:rFonts w:ascii="Book Antiqua" w:eastAsiaTheme="minorHAnsi" w:hAnsi="Book Antiqua"/>
          <w:lang w:val="es-ES_tradnl"/>
        </w:rPr>
        <w:t xml:space="preserve">     </w:t>
      </w:r>
      <w:r w:rsidR="00DE02EB" w:rsidRPr="00B24685">
        <w:rPr>
          <w:rFonts w:ascii="Book Antiqua" w:hAnsi="Book Antiqua"/>
          <w:lang w:val="es-ES_tradnl"/>
        </w:rPr>
        <w:t>La</w:t>
      </w:r>
      <w:r w:rsidR="00194744" w:rsidRPr="00B24685">
        <w:rPr>
          <w:rFonts w:ascii="Book Antiqua" w:hAnsi="Book Antiqua"/>
          <w:lang w:val="es-ES_tradnl"/>
        </w:rPr>
        <w:t xml:space="preserve"> Resolución de la Cámara Núm.</w:t>
      </w:r>
      <w:r w:rsidR="000F1167" w:rsidRPr="00B24685">
        <w:rPr>
          <w:rFonts w:ascii="Book Antiqua" w:hAnsi="Book Antiqua"/>
          <w:lang w:val="es-ES_tradnl"/>
        </w:rPr>
        <w:t xml:space="preserve"> </w:t>
      </w:r>
      <w:r w:rsidR="00B24685" w:rsidRPr="00B24685">
        <w:rPr>
          <w:rFonts w:ascii="Book Antiqua" w:hAnsi="Book Antiqua"/>
          <w:lang w:val="es-ES_tradnl"/>
        </w:rPr>
        <w:t xml:space="preserve">241 </w:t>
      </w:r>
      <w:r w:rsidR="00DF3E6F" w:rsidRPr="00B24685">
        <w:rPr>
          <w:rFonts w:ascii="Book Antiqua" w:hAnsi="Book Antiqua"/>
          <w:lang w:val="es-ES_tradnl"/>
        </w:rPr>
        <w:t xml:space="preserve">tiene el propósito de </w:t>
      </w:r>
      <w:r w:rsidR="00B24685" w:rsidRPr="00B24685">
        <w:rPr>
          <w:rFonts w:ascii="Book Antiqua" w:hAnsi="Book Antiqua"/>
          <w:bCs/>
          <w:lang w:val="es-ES_tradnl"/>
        </w:rPr>
        <w:t>ordenar a la Comisión de Recreación y Deportes</w:t>
      </w:r>
      <w:r w:rsidR="00B24685" w:rsidRPr="00B24685">
        <w:rPr>
          <w:rFonts w:ascii="Book Antiqua" w:hAnsi="Book Antiqua"/>
          <w:lang w:val="es-ES_tradnl"/>
        </w:rPr>
        <w:t xml:space="preserve"> llevar a cabo una investigación legislativa relacionada con la </w:t>
      </w:r>
      <w:r w:rsidR="00B24685" w:rsidRPr="00B24685">
        <w:rPr>
          <w:rFonts w:ascii="Book Antiqua" w:hAnsi="Book Antiqua"/>
          <w:bCs/>
          <w:lang w:val="es-ES_tradnl"/>
        </w:rPr>
        <w:t>implementación del Reglamento Núm. 9179 del Departamento de Recreación y Deportes</w:t>
      </w:r>
      <w:r w:rsidR="00B24685" w:rsidRPr="00B24685">
        <w:rPr>
          <w:rFonts w:ascii="Book Antiqua" w:hAnsi="Book Antiqua"/>
          <w:lang w:val="es-ES_tradnl"/>
        </w:rPr>
        <w:t xml:space="preserve">, el cual establece parámetros dirigidos a proteger la salud, el bienestar y la </w:t>
      </w:r>
      <w:r w:rsidR="00B24685" w:rsidRPr="00B24685">
        <w:rPr>
          <w:rFonts w:ascii="Book Antiqua" w:hAnsi="Book Antiqua"/>
          <w:lang w:val="es-ES_tradnl"/>
        </w:rPr>
        <w:lastRenderedPageBreak/>
        <w:t>seguridad de los menores que participan en actividades deportivas organizadas en Puerto Rico.</w:t>
      </w:r>
    </w:p>
    <w:p w14:paraId="4FB31D12" w14:textId="77777777" w:rsidR="00B24685" w:rsidRPr="00B24685" w:rsidRDefault="00B24685" w:rsidP="00B24685">
      <w:pPr>
        <w:jc w:val="both"/>
        <w:rPr>
          <w:rFonts w:ascii="Book Antiqua" w:hAnsi="Book Antiqua"/>
          <w:lang w:val="es-ES_tradnl"/>
        </w:rPr>
      </w:pPr>
      <w:r w:rsidRPr="00B24685">
        <w:rPr>
          <w:rFonts w:ascii="Book Antiqua" w:hAnsi="Book Antiqua"/>
          <w:lang w:val="es-ES_tradnl"/>
        </w:rPr>
        <w:t xml:space="preserve">     En la Exposición de Motivos se detalla que dicho reglamento fue adoptado en el año 2020, en cumplimiento con la política pública establecida mediante la Resolución Conjunta Núm. 30 de 2018, con el objetivo de </w:t>
      </w:r>
      <w:r w:rsidRPr="00B24685">
        <w:rPr>
          <w:rFonts w:ascii="Book Antiqua" w:hAnsi="Book Antiqua"/>
          <w:bCs/>
          <w:lang w:val="es-ES_tradnl"/>
        </w:rPr>
        <w:t>establecer límites a la participación diaria de los menores en eventos deportivos</w:t>
      </w:r>
      <w:r w:rsidRPr="00B24685">
        <w:rPr>
          <w:rFonts w:ascii="Book Antiqua" w:hAnsi="Book Antiqua"/>
          <w:lang w:val="es-ES_tradnl"/>
        </w:rPr>
        <w:t>, prevenir lesiones por sobrecarga física y promover prácticas deportivas responsables.</w:t>
      </w:r>
    </w:p>
    <w:p w14:paraId="2FE1EF71" w14:textId="77777777" w:rsidR="00B24685" w:rsidRPr="00B24685" w:rsidRDefault="00B24685" w:rsidP="00B24685">
      <w:pPr>
        <w:jc w:val="both"/>
        <w:rPr>
          <w:rFonts w:ascii="Book Antiqua" w:hAnsi="Book Antiqua"/>
          <w:lang w:val="es-ES_tradnl"/>
        </w:rPr>
      </w:pPr>
    </w:p>
    <w:p w14:paraId="10A1BB6D" w14:textId="12FC1FE1" w:rsidR="00B24685" w:rsidRPr="00B24685" w:rsidRDefault="00B24685" w:rsidP="00B24685">
      <w:pPr>
        <w:jc w:val="both"/>
        <w:rPr>
          <w:rFonts w:ascii="Book Antiqua" w:hAnsi="Book Antiqua"/>
          <w:lang w:val="es-ES_tradnl"/>
        </w:rPr>
      </w:pPr>
      <w:r w:rsidRPr="00B24685">
        <w:rPr>
          <w:rFonts w:ascii="Book Antiqua" w:hAnsi="Book Antiqua"/>
          <w:lang w:val="es-ES_tradnl"/>
        </w:rPr>
        <w:t xml:space="preserve">     Asimismo, la medida plantea preocupaciones relacionadas con </w:t>
      </w:r>
      <w:r w:rsidRPr="00B24685">
        <w:rPr>
          <w:rFonts w:ascii="Book Antiqua" w:hAnsi="Book Antiqua"/>
          <w:bCs/>
          <w:lang w:val="es-ES_tradnl"/>
        </w:rPr>
        <w:t>alegaciones sobre posibles incumplimientos al reglamento</w:t>
      </w:r>
      <w:r w:rsidRPr="00B24685">
        <w:rPr>
          <w:rFonts w:ascii="Book Antiqua" w:hAnsi="Book Antiqua"/>
          <w:lang w:val="es-ES_tradnl"/>
        </w:rPr>
        <w:t>, incluyendo la participación excesiva de menores en eventos deportivos, la celebración de torneos durante días lectivos y la imposición de funciones adicionales a los menores luego de participar en competencias, lo cual pudiera incidir negativamente en su salud y desarrollo integral.</w:t>
      </w:r>
    </w:p>
    <w:p w14:paraId="6D5FC12B" w14:textId="77777777" w:rsidR="00B24685" w:rsidRPr="00B24685" w:rsidRDefault="00B24685" w:rsidP="00B24685">
      <w:pPr>
        <w:jc w:val="both"/>
        <w:rPr>
          <w:rFonts w:ascii="Book Antiqua" w:hAnsi="Book Antiqua"/>
          <w:lang w:val="es-ES_tradnl"/>
        </w:rPr>
      </w:pPr>
    </w:p>
    <w:p w14:paraId="05E78832" w14:textId="3AF0995F" w:rsidR="00DF3E6F" w:rsidRPr="00B24685" w:rsidRDefault="00B24685" w:rsidP="00DF3E6F">
      <w:pPr>
        <w:jc w:val="both"/>
        <w:rPr>
          <w:rFonts w:ascii="Book Antiqua" w:hAnsi="Book Antiqua"/>
          <w:lang w:val="es-ES_tradnl"/>
        </w:rPr>
      </w:pPr>
      <w:r w:rsidRPr="00B24685">
        <w:rPr>
          <w:rFonts w:ascii="Book Antiqua" w:hAnsi="Book Antiqua"/>
          <w:lang w:val="es-ES_tradnl"/>
        </w:rPr>
        <w:t xml:space="preserve">     Esta Comisión reconoce que el propósito de la medida </w:t>
      </w:r>
      <w:r w:rsidRPr="00B24685">
        <w:rPr>
          <w:rFonts w:ascii="Book Antiqua" w:hAnsi="Book Antiqua"/>
          <w:bCs/>
          <w:lang w:val="es-ES_tradnl"/>
        </w:rPr>
        <w:t>responde a un interés público legítimo</w:t>
      </w:r>
      <w:r w:rsidRPr="00B24685">
        <w:rPr>
          <w:rFonts w:ascii="Book Antiqua" w:hAnsi="Book Antiqua"/>
          <w:lang w:val="es-ES_tradnl"/>
        </w:rPr>
        <w:t>, orientado a fortalecer la fiscalización legislativa y asegurar que la política pública vigente en materia de protección de menores en el deporte se implante de forma adecuada.</w:t>
      </w:r>
    </w:p>
    <w:p w14:paraId="7645A4CC" w14:textId="77777777" w:rsidR="006150BB" w:rsidRPr="00B24685" w:rsidRDefault="006150BB" w:rsidP="006150BB">
      <w:pPr>
        <w:pStyle w:val="NormalWeb"/>
        <w:jc w:val="center"/>
        <w:outlineLvl w:val="0"/>
        <w:rPr>
          <w:rFonts w:ascii="Book Antiqua" w:hAnsi="Book Antiqua"/>
          <w:b/>
          <w:sz w:val="24"/>
          <w:szCs w:val="24"/>
          <w:u w:val="single"/>
          <w:lang w:val="es-ES_tradnl"/>
        </w:rPr>
      </w:pPr>
      <w:r w:rsidRPr="00B24685">
        <w:rPr>
          <w:rFonts w:ascii="Book Antiqua" w:hAnsi="Book Antiqua"/>
          <w:b/>
          <w:sz w:val="24"/>
          <w:szCs w:val="24"/>
          <w:u w:val="single"/>
          <w:lang w:val="es-ES_tradnl"/>
        </w:rPr>
        <w:t>CONCLUSIÓN Y RECOMENDACIÓN</w:t>
      </w:r>
    </w:p>
    <w:p w14:paraId="284E870A" w14:textId="23AABBA1" w:rsidR="001A02E8" w:rsidRPr="00B24685" w:rsidRDefault="00B24685" w:rsidP="00B24685">
      <w:pPr>
        <w:pStyle w:val="NormalWeb"/>
        <w:jc w:val="both"/>
        <w:rPr>
          <w:rFonts w:ascii="Book Antiqua" w:hAnsi="Book Antiqua"/>
          <w:sz w:val="24"/>
          <w:szCs w:val="24"/>
          <w:lang w:val="es-ES_tradnl"/>
        </w:rPr>
      </w:pPr>
      <w:r w:rsidRPr="00B24685">
        <w:rPr>
          <w:rFonts w:ascii="Book Antiqua" w:hAnsi="Book Antiqua"/>
          <w:sz w:val="24"/>
          <w:szCs w:val="24"/>
          <w:lang w:val="es-ES_tradnl"/>
        </w:rPr>
        <w:t xml:space="preserve">     </w:t>
      </w:r>
      <w:r w:rsidR="001A02E8" w:rsidRPr="00B24685">
        <w:rPr>
          <w:rFonts w:ascii="Book Antiqua" w:hAnsi="Book Antiqua"/>
          <w:sz w:val="24"/>
          <w:szCs w:val="24"/>
          <w:lang w:val="es-ES_tradnl"/>
        </w:rPr>
        <w:t>Considerando los elementos analizados, esta Comisión concluye que la medida examinada responde a un interés legislativo legítimo y debidamente fundamentado. En consecuencia, se recomienda la aprobación de l</w:t>
      </w:r>
      <w:r w:rsidRPr="00B24685">
        <w:rPr>
          <w:rFonts w:ascii="Book Antiqua" w:hAnsi="Book Antiqua"/>
          <w:sz w:val="24"/>
          <w:szCs w:val="24"/>
          <w:lang w:val="es-ES_tradnl"/>
        </w:rPr>
        <w:t>a Resolución de la Cámara 241</w:t>
      </w:r>
      <w:r w:rsidR="001A02E8" w:rsidRPr="00B24685">
        <w:rPr>
          <w:rFonts w:ascii="Book Antiqua" w:hAnsi="Book Antiqua"/>
          <w:sz w:val="24"/>
          <w:szCs w:val="24"/>
          <w:lang w:val="es-ES_tradnl"/>
        </w:rPr>
        <w:t>, con las enmiendas que obran en el entirillado electrónico que acompaña este informe.</w:t>
      </w:r>
    </w:p>
    <w:p w14:paraId="50FFCE58" w14:textId="77777777" w:rsidR="006150BB" w:rsidRPr="00B24685" w:rsidRDefault="006150BB" w:rsidP="006150BB">
      <w:pPr>
        <w:jc w:val="both"/>
        <w:rPr>
          <w:rFonts w:ascii="Book Antiqua" w:hAnsi="Book Antiqua" w:cs="Tahoma"/>
          <w:lang w:val="es-ES_tradnl"/>
        </w:rPr>
      </w:pPr>
      <w:r w:rsidRPr="00B24685">
        <w:rPr>
          <w:rFonts w:ascii="Book Antiqua" w:hAnsi="Book Antiqua" w:cs="Tahoma"/>
          <w:lang w:val="es-ES_tradnl"/>
        </w:rPr>
        <w:t>Respetuosamente sometido,</w:t>
      </w:r>
    </w:p>
    <w:p w14:paraId="788BD5EC" w14:textId="77777777" w:rsidR="00DF3E6F" w:rsidRPr="00B24685" w:rsidRDefault="00DF3E6F" w:rsidP="00DF3E6F">
      <w:pPr>
        <w:jc w:val="both"/>
        <w:rPr>
          <w:rFonts w:ascii="Book Antiqua" w:hAnsi="Book Antiqua"/>
          <w:lang w:val="es-ES_tradnl"/>
        </w:rPr>
      </w:pPr>
    </w:p>
    <w:p w14:paraId="3F4BB2E4" w14:textId="591E7D20" w:rsidR="00F27289" w:rsidRPr="00B24685" w:rsidRDefault="000F1167" w:rsidP="000F1167">
      <w:pPr>
        <w:jc w:val="both"/>
        <w:rPr>
          <w:rFonts w:ascii="Book Antiqua" w:hAnsi="Book Antiqua"/>
          <w:b/>
          <w:u w:val="single"/>
          <w:lang w:val="es-ES_tradnl"/>
        </w:rPr>
      </w:pPr>
      <w:r w:rsidRPr="00B24685">
        <w:rPr>
          <w:rFonts w:ascii="Book Antiqua" w:hAnsi="Book Antiqua"/>
          <w:lang w:val="es-ES_tradnl"/>
        </w:rPr>
        <w:t xml:space="preserve">    </w:t>
      </w:r>
    </w:p>
    <w:p w14:paraId="539E1B06" w14:textId="77777777" w:rsidR="00580E90" w:rsidRPr="00B24685" w:rsidRDefault="00580E90" w:rsidP="003F3D8D">
      <w:pPr>
        <w:jc w:val="both"/>
        <w:rPr>
          <w:rFonts w:ascii="Book Antiqua" w:hAnsi="Book Antiqua" w:cs="Tahoma"/>
          <w:lang w:val="es-ES_tradnl"/>
        </w:rPr>
      </w:pPr>
    </w:p>
    <w:p w14:paraId="4F07E142" w14:textId="77777777" w:rsidR="003E29B3" w:rsidRPr="00B24685" w:rsidRDefault="003E29B3" w:rsidP="003F3D8D">
      <w:pPr>
        <w:jc w:val="both"/>
        <w:rPr>
          <w:rFonts w:ascii="Book Antiqua" w:hAnsi="Book Antiqua" w:cs="Tahoma"/>
          <w:lang w:val="es-ES_tradnl"/>
        </w:rPr>
      </w:pPr>
    </w:p>
    <w:p w14:paraId="0D4A074B" w14:textId="77777777" w:rsidR="003F3D8D" w:rsidRPr="00B24685" w:rsidRDefault="003F3D8D" w:rsidP="003F3D8D">
      <w:pPr>
        <w:jc w:val="both"/>
        <w:rPr>
          <w:rFonts w:ascii="Book Antiqua" w:hAnsi="Book Antiqua" w:cs="Tahoma"/>
          <w:b/>
          <w:bCs/>
          <w:lang w:val="es-ES_tradnl"/>
        </w:rPr>
      </w:pPr>
    </w:p>
    <w:p w14:paraId="6C06768D" w14:textId="77777777" w:rsidR="003F3D8D" w:rsidRPr="00B24685" w:rsidRDefault="003F3D8D" w:rsidP="003F3D8D">
      <w:pPr>
        <w:rPr>
          <w:rFonts w:ascii="Book Antiqua" w:hAnsi="Book Antiqua" w:cs="Tahoma"/>
          <w:lang w:val="es-ES_tradnl"/>
        </w:rPr>
      </w:pPr>
    </w:p>
    <w:p w14:paraId="7DC33FC3" w14:textId="4F4319C4" w:rsidR="00307416" w:rsidRPr="00B24685" w:rsidRDefault="003F3D8D" w:rsidP="008A4022">
      <w:pPr>
        <w:rPr>
          <w:rFonts w:ascii="Book Antiqua" w:hAnsi="Book Antiqua"/>
          <w:b/>
          <w:smallCaps/>
          <w:lang w:val="es-ES_tradnl"/>
        </w:rPr>
      </w:pPr>
      <w:r w:rsidRPr="00B24685">
        <w:rPr>
          <w:rFonts w:ascii="Book Antiqua" w:hAnsi="Book Antiqua" w:cs="Tahoma"/>
          <w:b/>
          <w:bCs/>
          <w:lang w:val="es-ES_tradnl"/>
        </w:rPr>
        <w:t>PEDRO JULIO SANTIAGO GUZMÁN</w:t>
      </w:r>
      <w:r w:rsidRPr="00B24685">
        <w:rPr>
          <w:rFonts w:ascii="Book Antiqua" w:hAnsi="Book Antiqua" w:cs="Tahoma"/>
          <w:lang w:val="es-ES_tradnl"/>
        </w:rPr>
        <w:br/>
        <w:t>Presidente</w:t>
      </w:r>
      <w:r w:rsidRPr="00B24685">
        <w:rPr>
          <w:rFonts w:ascii="Book Antiqua" w:hAnsi="Book Antiqua" w:cs="Tahoma"/>
          <w:lang w:val="es-ES_tradnl"/>
        </w:rPr>
        <w:br/>
        <w:t>Comisión de Asuntos Internos</w:t>
      </w:r>
    </w:p>
    <w:sectPr w:rsidR="00307416" w:rsidRPr="00B24685"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9E2C2B" w:rsidRDefault="009E2C2B" w:rsidP="00614C2C">
      <w:r>
        <w:separator/>
      </w:r>
    </w:p>
  </w:endnote>
  <w:endnote w:type="continuationSeparator" w:id="0">
    <w:p w14:paraId="483CD127" w14:textId="77777777" w:rsidR="009E2C2B" w:rsidRDefault="009E2C2B"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B24685">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9E2C2B" w:rsidRDefault="009E2C2B" w:rsidP="00614C2C">
      <w:r>
        <w:separator/>
      </w:r>
    </w:p>
  </w:footnote>
  <w:footnote w:type="continuationSeparator" w:id="0">
    <w:p w14:paraId="6D8415B7" w14:textId="77777777" w:rsidR="009E2C2B" w:rsidRDefault="009E2C2B"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3908015">
    <w:abstractNumId w:val="6"/>
  </w:num>
  <w:num w:numId="2" w16cid:durableId="1127578294">
    <w:abstractNumId w:val="12"/>
  </w:num>
  <w:num w:numId="3" w16cid:durableId="1320618345">
    <w:abstractNumId w:val="3"/>
  </w:num>
  <w:num w:numId="4" w16cid:durableId="1763791408">
    <w:abstractNumId w:val="1"/>
  </w:num>
  <w:num w:numId="5" w16cid:durableId="627398039">
    <w:abstractNumId w:val="7"/>
  </w:num>
  <w:num w:numId="6" w16cid:durableId="1478917003">
    <w:abstractNumId w:val="4"/>
  </w:num>
  <w:num w:numId="7" w16cid:durableId="1873570673">
    <w:abstractNumId w:val="5"/>
  </w:num>
  <w:num w:numId="8" w16cid:durableId="948271592">
    <w:abstractNumId w:val="8"/>
  </w:num>
  <w:num w:numId="9" w16cid:durableId="43869763">
    <w:abstractNumId w:val="9"/>
  </w:num>
  <w:num w:numId="10" w16cid:durableId="1613055732">
    <w:abstractNumId w:val="0"/>
  </w:num>
  <w:num w:numId="11" w16cid:durableId="1659651368">
    <w:abstractNumId w:val="2"/>
  </w:num>
  <w:num w:numId="12" w16cid:durableId="2001037650">
    <w:abstractNumId w:val="11"/>
  </w:num>
  <w:num w:numId="13" w16cid:durableId="15457518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94744"/>
    <w:rsid w:val="001A02E8"/>
    <w:rsid w:val="001A14B6"/>
    <w:rsid w:val="001A7203"/>
    <w:rsid w:val="001C7411"/>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D1498"/>
    <w:rsid w:val="003E29B3"/>
    <w:rsid w:val="003F3D8D"/>
    <w:rsid w:val="00410C54"/>
    <w:rsid w:val="00412680"/>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D51AC"/>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46B7C"/>
    <w:rsid w:val="00851127"/>
    <w:rsid w:val="00864712"/>
    <w:rsid w:val="008A0F7D"/>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C3FED"/>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4685"/>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A696F"/>
    <w:rsid w:val="00CB0A0E"/>
    <w:rsid w:val="00CB1E5A"/>
    <w:rsid w:val="00CC4336"/>
    <w:rsid w:val="00CC5AB6"/>
    <w:rsid w:val="00CD5EE6"/>
    <w:rsid w:val="00CD66A7"/>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16A53"/>
    <w:rsid w:val="00E33303"/>
    <w:rsid w:val="00E7273B"/>
    <w:rsid w:val="00E8699D"/>
    <w:rsid w:val="00E86FF9"/>
    <w:rsid w:val="00EB0209"/>
    <w:rsid w:val="00EB3FFE"/>
    <w:rsid w:val="00ED37CF"/>
    <w:rsid w:val="00EF143E"/>
    <w:rsid w:val="00EF4A8F"/>
    <w:rsid w:val="00EF7C76"/>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0DBD75F2-0C6C-42FB-9865-8248E92D0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91055935">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0453869">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494</Words>
  <Characters>2817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Giancarlo Arniella Vega</dc:creator>
  <cp:lastModifiedBy>Camyl Moreno Pantojas</cp:lastModifiedBy>
  <cp:revision>5</cp:revision>
  <cp:lastPrinted>2025-12-17T13:28:00Z</cp:lastPrinted>
  <dcterms:created xsi:type="dcterms:W3CDTF">2025-12-17T13:27:00Z</dcterms:created>
  <dcterms:modified xsi:type="dcterms:W3CDTF">2025-12-19T15:51:00Z</dcterms:modified>
</cp:coreProperties>
</file>