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3E816" w14:textId="77777777" w:rsidR="00F671E2" w:rsidRPr="00F671E2" w:rsidRDefault="00F671E2" w:rsidP="00F671E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F671E2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F671E2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F671E2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F671E2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470B6C55" w14:textId="0507ED6E" w:rsidR="00F671E2" w:rsidRPr="00F671E2" w:rsidRDefault="00F671E2" w:rsidP="00F671E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F671E2">
        <w:rPr>
          <w:rFonts w:ascii="Book Antiqua" w:hAnsi="Book Antiqua"/>
          <w:b/>
          <w:bCs/>
          <w:szCs w:val="24"/>
          <w:lang w:val="es-PR"/>
        </w:rPr>
        <w:t>(</w:t>
      </w:r>
      <w:r w:rsidR="00DF5AEC">
        <w:rPr>
          <w:rFonts w:ascii="Book Antiqua" w:hAnsi="Book Antiqua"/>
          <w:b/>
          <w:bCs/>
          <w:szCs w:val="24"/>
          <w:lang w:val="es-PR"/>
        </w:rPr>
        <w:t>3</w:t>
      </w:r>
      <w:r w:rsidRPr="00F671E2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DF5AEC">
        <w:rPr>
          <w:rFonts w:ascii="Book Antiqua" w:hAnsi="Book Antiqua"/>
          <w:b/>
          <w:bCs/>
          <w:szCs w:val="24"/>
          <w:lang w:val="es-PR"/>
        </w:rPr>
        <w:t xml:space="preserve">NOVIEMBRE </w:t>
      </w:r>
      <w:r w:rsidRPr="00F671E2">
        <w:rPr>
          <w:rFonts w:ascii="Book Antiqua" w:hAnsi="Book Antiqua"/>
          <w:b/>
          <w:bCs/>
          <w:szCs w:val="24"/>
          <w:lang w:val="es-PR"/>
        </w:rPr>
        <w:t>DE 2025)</w:t>
      </w:r>
    </w:p>
    <w:p w14:paraId="1C47D8A4" w14:textId="77777777" w:rsidR="00F671E2" w:rsidRPr="00F671E2" w:rsidRDefault="00F671E2" w:rsidP="00F671E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F671E2"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B4EC44D" wp14:editId="67CD84B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5EC21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7C5F6999" w14:textId="76CD22FE" w:rsidR="00355D9A" w:rsidRPr="00D72475" w:rsidRDefault="00D72475" w:rsidP="00F87227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D72475">
        <w:rPr>
          <w:rFonts w:ascii="Book Antiqua" w:hAnsi="Book Antiqua"/>
          <w:sz w:val="28"/>
          <w:szCs w:val="28"/>
          <w:lang w:val="es-ES_tradnl"/>
        </w:rPr>
        <w:t>GOBIERNO</w:t>
      </w:r>
      <w:r w:rsidR="00BB6E16" w:rsidRPr="00D72475"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355D9A" w:rsidRPr="00D72475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363163A" w14:textId="77777777" w:rsidR="00355D9A" w:rsidRPr="00D72475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3B58B4D1" w14:textId="538FB70A" w:rsidR="00355D9A" w:rsidRPr="00D72475" w:rsidRDefault="00114AD9" w:rsidP="00114AD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DF4F70" w:rsidRPr="007A2B67">
        <w:rPr>
          <w:rFonts w:ascii="Book Antiqua" w:hAnsi="Book Antiqua"/>
          <w:vertAlign w:val="superscript"/>
          <w:lang w:val="es-ES_tradnl"/>
        </w:rPr>
        <w:t xml:space="preserve"> </w:t>
      </w:r>
      <w:r w:rsidR="00F87227" w:rsidRPr="00D72475">
        <w:rPr>
          <w:rFonts w:ascii="Book Antiqua" w:hAnsi="Book Antiqua"/>
          <w:lang w:val="es-ES_tradnl"/>
        </w:rPr>
        <w:t>Asamblea</w:t>
      </w:r>
      <w:r w:rsidR="00F87227" w:rsidRPr="00D72475">
        <w:rPr>
          <w:rFonts w:ascii="Book Antiqua" w:hAnsi="Book Antiqua"/>
          <w:lang w:val="es-ES_tradnl"/>
        </w:rPr>
        <w:tab/>
        <w:t xml:space="preserve">                                                                         </w:t>
      </w:r>
      <w:r w:rsidR="00DA1BBB" w:rsidRPr="00D72475">
        <w:rPr>
          <w:rFonts w:ascii="Book Antiqua" w:hAnsi="Book Antiqua"/>
          <w:lang w:val="es-ES_tradnl"/>
        </w:rPr>
        <w:t xml:space="preserve">         </w:t>
      </w:r>
      <w:r w:rsidR="009C5D6F" w:rsidRPr="00D72475">
        <w:rPr>
          <w:rFonts w:ascii="Book Antiqua" w:hAnsi="Book Antiqua"/>
          <w:lang w:val="es-ES_tradnl"/>
        </w:rPr>
        <w:t xml:space="preserve">        </w:t>
      </w:r>
      <w:r w:rsidR="00BB6E16" w:rsidRPr="00D72475">
        <w:rPr>
          <w:rFonts w:ascii="Book Antiqua" w:hAnsi="Book Antiqua"/>
          <w:lang w:val="es-ES_tradnl"/>
        </w:rPr>
        <w:t xml:space="preserve"> </w:t>
      </w:r>
      <w:r w:rsidR="009C5D6F" w:rsidRPr="00D72475">
        <w:rPr>
          <w:rFonts w:ascii="Book Antiqua" w:hAnsi="Book Antiqua"/>
          <w:lang w:val="es-ES_tradnl"/>
        </w:rPr>
        <w:t xml:space="preserve"> </w:t>
      </w:r>
      <w:r w:rsidR="00D72475" w:rsidRPr="00D72475">
        <w:rPr>
          <w:rFonts w:ascii="Book Antiqua" w:hAnsi="Book Antiqua"/>
          <w:lang w:val="es-ES_tradnl"/>
        </w:rPr>
        <w:t>1r</w:t>
      </w:r>
      <w:r w:rsidR="00A0396A" w:rsidRPr="00D72475">
        <w:rPr>
          <w:rFonts w:ascii="Book Antiqua" w:hAnsi="Book Antiqua"/>
          <w:lang w:val="es-ES_tradnl"/>
        </w:rPr>
        <w:t>a</w:t>
      </w:r>
      <w:r w:rsidR="00F87227" w:rsidRPr="00D72475">
        <w:rPr>
          <w:rFonts w:ascii="Book Antiqua" w:hAnsi="Book Antiqua"/>
          <w:lang w:val="es-ES_tradnl"/>
        </w:rPr>
        <w:t xml:space="preserve">. </w:t>
      </w:r>
      <w:r w:rsidR="00355D9A" w:rsidRPr="00D72475">
        <w:rPr>
          <w:rFonts w:ascii="Book Antiqua" w:hAnsi="Book Antiqua"/>
          <w:lang w:val="es-ES_tradnl"/>
        </w:rPr>
        <w:t>Sesión</w:t>
      </w:r>
    </w:p>
    <w:p w14:paraId="551D989B" w14:textId="4B6DE541" w:rsidR="00355D9A" w:rsidRPr="00D72475" w:rsidRDefault="00A7409D" w:rsidP="00DF4F70">
      <w:pPr>
        <w:pStyle w:val="Title2"/>
        <w:tabs>
          <w:tab w:val="clear" w:pos="648"/>
          <w:tab w:val="clear" w:pos="7776"/>
          <w:tab w:val="clear" w:pos="7848"/>
          <w:tab w:val="left" w:pos="480"/>
        </w:tabs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ab/>
      </w:r>
      <w:r w:rsidR="00DF4F70" w:rsidRPr="00D72475">
        <w:rPr>
          <w:rFonts w:ascii="Book Antiqua" w:hAnsi="Book Antiqua"/>
          <w:lang w:val="es-ES_tradnl"/>
        </w:rPr>
        <w:t xml:space="preserve"> </w:t>
      </w:r>
      <w:r w:rsidR="009C5D6F" w:rsidRPr="00D72475">
        <w:rPr>
          <w:rFonts w:ascii="Book Antiqua" w:hAnsi="Book Antiqua"/>
          <w:lang w:val="es-ES_tradnl"/>
        </w:rPr>
        <w:t xml:space="preserve"> </w:t>
      </w:r>
      <w:r w:rsidR="00114AD9">
        <w:rPr>
          <w:rFonts w:ascii="Book Antiqua" w:hAnsi="Book Antiqua"/>
          <w:lang w:val="es-ES_tradnl"/>
        </w:rPr>
        <w:t xml:space="preserve"> </w:t>
      </w:r>
      <w:r w:rsidRPr="00D72475">
        <w:rPr>
          <w:rFonts w:ascii="Book Antiqua" w:hAnsi="Book Antiqua"/>
          <w:lang w:val="es-ES_tradnl"/>
        </w:rPr>
        <w:t>Legislativa</w:t>
      </w:r>
      <w:r w:rsidR="00355D9A" w:rsidRPr="00D72475">
        <w:rPr>
          <w:rFonts w:ascii="Book Antiqua" w:hAnsi="Book Antiqua"/>
          <w:lang w:val="es-ES_tradnl"/>
        </w:rPr>
        <w:tab/>
      </w:r>
      <w:r w:rsidR="00355D9A" w:rsidRPr="00D72475">
        <w:rPr>
          <w:rFonts w:ascii="Book Antiqua" w:hAnsi="Book Antiqua"/>
          <w:lang w:val="es-ES_tradnl"/>
        </w:rPr>
        <w:tab/>
      </w:r>
      <w:r w:rsidR="00F87227" w:rsidRPr="00D72475">
        <w:rPr>
          <w:rFonts w:ascii="Book Antiqua" w:hAnsi="Book Antiqua"/>
          <w:lang w:val="es-ES_tradnl"/>
        </w:rPr>
        <w:t xml:space="preserve">                                                               </w:t>
      </w:r>
      <w:r w:rsidR="00DA1BBB" w:rsidRPr="00D72475">
        <w:rPr>
          <w:rFonts w:ascii="Book Antiqua" w:hAnsi="Book Antiqua"/>
          <w:lang w:val="es-ES_tradnl"/>
        </w:rPr>
        <w:t xml:space="preserve">       </w:t>
      </w:r>
      <w:r w:rsidR="00DF4F70" w:rsidRPr="00D72475">
        <w:rPr>
          <w:rFonts w:ascii="Book Antiqua" w:hAnsi="Book Antiqua"/>
          <w:lang w:val="es-ES_tradnl"/>
        </w:rPr>
        <w:t xml:space="preserve">  </w:t>
      </w:r>
      <w:r w:rsidR="00DA1BBB" w:rsidRPr="00D72475">
        <w:rPr>
          <w:rFonts w:ascii="Book Antiqua" w:hAnsi="Book Antiqua"/>
          <w:lang w:val="es-ES_tradnl"/>
        </w:rPr>
        <w:t xml:space="preserve"> </w:t>
      </w:r>
      <w:r w:rsidR="00DF4F70" w:rsidRPr="00D72475">
        <w:rPr>
          <w:rFonts w:ascii="Book Antiqua" w:hAnsi="Book Antiqua"/>
          <w:lang w:val="es-ES_tradnl"/>
        </w:rPr>
        <w:t xml:space="preserve">     </w:t>
      </w:r>
      <w:r w:rsidR="009C5D6F" w:rsidRPr="00D72475">
        <w:rPr>
          <w:rFonts w:ascii="Book Antiqua" w:hAnsi="Book Antiqua"/>
          <w:lang w:val="es-ES_tradnl"/>
        </w:rPr>
        <w:t xml:space="preserve">          </w:t>
      </w:r>
      <w:r w:rsidR="00355D9A" w:rsidRPr="00D72475">
        <w:rPr>
          <w:rFonts w:ascii="Book Antiqua" w:hAnsi="Book Antiqua"/>
          <w:lang w:val="es-ES_tradnl"/>
        </w:rPr>
        <w:t>Ordinaria</w:t>
      </w:r>
    </w:p>
    <w:p w14:paraId="6B74549D" w14:textId="77777777" w:rsidR="00355D9A" w:rsidRPr="00D72475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68DEF0DC" w14:textId="77777777" w:rsidR="00355D9A" w:rsidRPr="00D72475" w:rsidRDefault="00355D9A" w:rsidP="00F87227">
      <w:pPr>
        <w:jc w:val="center"/>
        <w:rPr>
          <w:rFonts w:ascii="Book Antiqua" w:hAnsi="Book Antiqua"/>
          <w:b/>
          <w:sz w:val="36"/>
          <w:lang w:val="es-ES_tradnl"/>
        </w:rPr>
      </w:pPr>
      <w:r w:rsidRPr="00D72475">
        <w:rPr>
          <w:rFonts w:ascii="Book Antiqua" w:hAnsi="Book Antiqua"/>
          <w:b/>
          <w:sz w:val="36"/>
          <w:lang w:val="es-ES_tradnl"/>
        </w:rPr>
        <w:t>C</w:t>
      </w:r>
      <w:r w:rsidR="009F4074" w:rsidRPr="00D72475">
        <w:rPr>
          <w:rFonts w:ascii="Book Antiqua" w:hAnsi="Book Antiqua"/>
          <w:b/>
          <w:sz w:val="36"/>
          <w:lang w:val="es-ES_tradnl"/>
        </w:rPr>
        <w:t>Á</w:t>
      </w:r>
      <w:r w:rsidRPr="00D72475">
        <w:rPr>
          <w:rFonts w:ascii="Book Antiqua" w:hAnsi="Book Antiqua"/>
          <w:b/>
          <w:sz w:val="36"/>
          <w:lang w:val="es-ES_tradnl"/>
        </w:rPr>
        <w:t>MARA DE REPRESENTANTES</w:t>
      </w:r>
    </w:p>
    <w:p w14:paraId="4BCB226E" w14:textId="77777777" w:rsidR="00F87227" w:rsidRPr="00D72475" w:rsidRDefault="00F87227" w:rsidP="00F8722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F4AF20" w14:textId="289F6FC2" w:rsidR="00195648" w:rsidRPr="00D72475" w:rsidRDefault="00355D9A" w:rsidP="00F8722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72475">
        <w:rPr>
          <w:rFonts w:ascii="Book Antiqua" w:hAnsi="Book Antiqua"/>
          <w:b/>
          <w:sz w:val="52"/>
          <w:szCs w:val="52"/>
          <w:lang w:val="es-ES_tradnl"/>
        </w:rPr>
        <w:t>R.</w:t>
      </w:r>
      <w:r w:rsidR="003F247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6428A8">
        <w:rPr>
          <w:rFonts w:ascii="Book Antiqua" w:hAnsi="Book Antiqua"/>
          <w:b/>
          <w:sz w:val="52"/>
          <w:szCs w:val="52"/>
          <w:lang w:val="es-ES_tradnl"/>
        </w:rPr>
        <w:t>C.</w:t>
      </w:r>
      <w:r w:rsidR="00A7409D" w:rsidRPr="00D72475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Pr="00D72475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594638" w:rsidRPr="00D72475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1D7936">
        <w:rPr>
          <w:rFonts w:ascii="Book Antiqua" w:hAnsi="Book Antiqua"/>
          <w:b/>
          <w:sz w:val="52"/>
          <w:szCs w:val="52"/>
          <w:lang w:val="es-ES_tradnl"/>
        </w:rPr>
        <w:t>97</w:t>
      </w:r>
    </w:p>
    <w:p w14:paraId="27EF3E4F" w14:textId="77777777" w:rsidR="00F87227" w:rsidRPr="00D72475" w:rsidRDefault="00F87227" w:rsidP="00F8722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03634D1" w14:textId="10DC6D6A" w:rsidR="00355D9A" w:rsidRPr="00D72475" w:rsidRDefault="001D7936" w:rsidP="00F87227">
      <w:pPr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>2</w:t>
      </w:r>
      <w:r w:rsidR="00376B3A">
        <w:rPr>
          <w:rFonts w:ascii="Book Antiqua" w:hAnsi="Book Antiqua"/>
          <w:caps/>
          <w:lang w:val="es-ES_tradnl"/>
        </w:rPr>
        <w:t xml:space="preserve"> </w:t>
      </w:r>
      <w:r w:rsidR="009C5D6F" w:rsidRPr="00D72475">
        <w:rPr>
          <w:rFonts w:ascii="Book Antiqua" w:hAnsi="Book Antiqua"/>
          <w:caps/>
          <w:lang w:val="es-ES_tradnl"/>
        </w:rPr>
        <w:t xml:space="preserve">DE </w:t>
      </w:r>
      <w:r w:rsidR="00D72475" w:rsidRPr="00D72475">
        <w:rPr>
          <w:rFonts w:ascii="Book Antiqua" w:hAnsi="Book Antiqua"/>
          <w:caps/>
          <w:lang w:val="es-ES_tradnl"/>
        </w:rPr>
        <w:t>ABRIL</w:t>
      </w:r>
      <w:r w:rsidR="00A0396A" w:rsidRPr="00D72475">
        <w:rPr>
          <w:rFonts w:ascii="Book Antiqua" w:hAnsi="Book Antiqua"/>
          <w:caps/>
          <w:lang w:val="es-ES_tradnl"/>
        </w:rPr>
        <w:t xml:space="preserve"> DE 202</w:t>
      </w:r>
      <w:r w:rsidR="00376B3A">
        <w:rPr>
          <w:rFonts w:ascii="Book Antiqua" w:hAnsi="Book Antiqua"/>
          <w:caps/>
          <w:lang w:val="es-ES_tradnl"/>
        </w:rPr>
        <w:t>5</w:t>
      </w:r>
    </w:p>
    <w:p w14:paraId="5A9500C7" w14:textId="77777777" w:rsidR="00F87227" w:rsidRPr="00D72475" w:rsidRDefault="00F87227" w:rsidP="00F87227">
      <w:pPr>
        <w:jc w:val="center"/>
        <w:rPr>
          <w:rFonts w:ascii="Book Antiqua" w:hAnsi="Book Antiqua"/>
          <w:lang w:val="es-ES_tradnl"/>
        </w:rPr>
      </w:pPr>
    </w:p>
    <w:p w14:paraId="214BBDBE" w14:textId="3AA078A9" w:rsidR="00355D9A" w:rsidRPr="00D72475" w:rsidRDefault="00355D9A" w:rsidP="00F87227">
      <w:pPr>
        <w:jc w:val="center"/>
        <w:rPr>
          <w:rFonts w:ascii="Book Antiqua" w:hAnsi="Book Antiqua"/>
          <w:i/>
          <w:lang w:val="es-ES_tradnl"/>
        </w:rPr>
      </w:pPr>
      <w:r w:rsidRPr="00D72475">
        <w:rPr>
          <w:rFonts w:ascii="Book Antiqua" w:hAnsi="Book Antiqua"/>
          <w:lang w:val="es-ES_tradnl"/>
        </w:rPr>
        <w:t>Presentad</w:t>
      </w:r>
      <w:r w:rsidR="00CA7E11" w:rsidRPr="00D72475">
        <w:rPr>
          <w:rFonts w:ascii="Book Antiqua" w:hAnsi="Book Antiqua"/>
          <w:lang w:val="es-ES_tradnl"/>
        </w:rPr>
        <w:t>a</w:t>
      </w:r>
      <w:r w:rsidRPr="00D72475">
        <w:rPr>
          <w:rFonts w:ascii="Book Antiqua" w:hAnsi="Book Antiqua"/>
          <w:lang w:val="es-ES_tradnl"/>
        </w:rPr>
        <w:t xml:space="preserve"> por </w:t>
      </w:r>
      <w:r w:rsidR="00376B3A">
        <w:rPr>
          <w:rFonts w:ascii="Book Antiqua" w:hAnsi="Book Antiqua"/>
          <w:lang w:val="es-ES_tradnl"/>
        </w:rPr>
        <w:t>el</w:t>
      </w:r>
      <w:r w:rsidR="009C5D6F" w:rsidRPr="00D72475">
        <w:rPr>
          <w:rFonts w:ascii="Book Antiqua" w:hAnsi="Book Antiqua"/>
          <w:lang w:val="es-ES_tradnl"/>
        </w:rPr>
        <w:t xml:space="preserve"> </w:t>
      </w:r>
      <w:r w:rsidRPr="00D72475">
        <w:rPr>
          <w:rFonts w:ascii="Book Antiqua" w:hAnsi="Book Antiqua"/>
          <w:lang w:val="es-ES_tradnl"/>
        </w:rPr>
        <w:t xml:space="preserve">representante </w:t>
      </w:r>
      <w:proofErr w:type="spellStart"/>
      <w:r w:rsidR="003C5A18" w:rsidRPr="00D72475">
        <w:rPr>
          <w:rFonts w:ascii="Book Antiqua" w:hAnsi="Book Antiqua"/>
          <w:i/>
          <w:iCs/>
          <w:lang w:val="es-ES_tradnl"/>
        </w:rPr>
        <w:t>M</w:t>
      </w:r>
      <w:r w:rsidR="00A0396A" w:rsidRPr="00D72475">
        <w:rPr>
          <w:rFonts w:ascii="Book Antiqua" w:hAnsi="Book Antiqua"/>
          <w:i/>
          <w:iCs/>
          <w:lang w:val="es-ES_tradnl"/>
        </w:rPr>
        <w:t>orey</w:t>
      </w:r>
      <w:proofErr w:type="spellEnd"/>
      <w:r w:rsidR="00A0396A" w:rsidRPr="00D72475">
        <w:rPr>
          <w:rFonts w:ascii="Book Antiqua" w:hAnsi="Book Antiqua"/>
          <w:i/>
          <w:iCs/>
          <w:lang w:val="es-ES_tradnl"/>
        </w:rPr>
        <w:t xml:space="preserve"> Noble</w:t>
      </w:r>
    </w:p>
    <w:p w14:paraId="71BAE7A1" w14:textId="77777777" w:rsidR="00F87227" w:rsidRPr="00D72475" w:rsidRDefault="00F87227" w:rsidP="00F87227">
      <w:pPr>
        <w:jc w:val="center"/>
        <w:rPr>
          <w:rFonts w:ascii="Book Antiqua" w:hAnsi="Book Antiqua"/>
          <w:i/>
          <w:lang w:val="es-ES_tradnl"/>
        </w:rPr>
      </w:pPr>
    </w:p>
    <w:p w14:paraId="282F8500" w14:textId="3328CBF8" w:rsidR="00D72475" w:rsidRPr="00114AD9" w:rsidRDefault="008151AA" w:rsidP="00D72475">
      <w:pPr>
        <w:jc w:val="center"/>
        <w:rPr>
          <w:rFonts w:ascii="Book Antiqua" w:hAnsi="Book Antiqua"/>
          <w:i/>
          <w:iCs/>
          <w:lang w:val="es-ES_tradnl"/>
        </w:rPr>
      </w:pPr>
      <w:r w:rsidRPr="00D72475">
        <w:rPr>
          <w:rFonts w:ascii="Book Antiqua" w:hAnsi="Book Antiqua"/>
          <w:lang w:val="es-ES_tradnl"/>
        </w:rPr>
        <w:t>Referida a</w:t>
      </w:r>
      <w:r w:rsidR="005C3825" w:rsidRPr="00D72475">
        <w:rPr>
          <w:rFonts w:ascii="Book Antiqua" w:hAnsi="Book Antiqua"/>
          <w:lang w:val="es-ES_tradnl"/>
        </w:rPr>
        <w:t xml:space="preserve"> </w:t>
      </w:r>
      <w:r w:rsidR="00860122">
        <w:rPr>
          <w:rFonts w:ascii="Book Antiqua" w:hAnsi="Book Antiqua"/>
          <w:lang w:val="es-ES_tradnl"/>
        </w:rPr>
        <w:t>la Comisión de Transportación e Infraestructura</w:t>
      </w:r>
    </w:p>
    <w:p w14:paraId="1A35C7EB" w14:textId="77777777" w:rsidR="00355D9A" w:rsidRPr="00D72475" w:rsidRDefault="00355D9A" w:rsidP="007644F9">
      <w:pPr>
        <w:rPr>
          <w:rFonts w:ascii="Book Antiqua" w:hAnsi="Book Antiqua"/>
          <w:lang w:val="es-ES_tradnl"/>
        </w:rPr>
      </w:pPr>
    </w:p>
    <w:p w14:paraId="1C43382C" w14:textId="55C29747" w:rsidR="00355D9A" w:rsidRPr="00D72475" w:rsidRDefault="00355D9A" w:rsidP="00F87227">
      <w:pPr>
        <w:jc w:val="center"/>
        <w:rPr>
          <w:rFonts w:ascii="Book Antiqua" w:hAnsi="Book Antiqua"/>
          <w:b/>
          <w:sz w:val="28"/>
          <w:lang w:val="es-ES_tradnl"/>
        </w:rPr>
      </w:pPr>
      <w:r w:rsidRPr="00D72475">
        <w:rPr>
          <w:rFonts w:ascii="Book Antiqua" w:hAnsi="Book Antiqua"/>
          <w:b/>
          <w:sz w:val="28"/>
          <w:lang w:val="es-ES_tradnl"/>
        </w:rPr>
        <w:t>RESOLUCI</w:t>
      </w:r>
      <w:r w:rsidR="009F4074" w:rsidRPr="00D72475">
        <w:rPr>
          <w:rFonts w:ascii="Book Antiqua" w:hAnsi="Book Antiqua"/>
          <w:b/>
          <w:sz w:val="28"/>
          <w:lang w:val="es-ES_tradnl"/>
        </w:rPr>
        <w:t>Ó</w:t>
      </w:r>
      <w:r w:rsidRPr="00D72475">
        <w:rPr>
          <w:rFonts w:ascii="Book Antiqua" w:hAnsi="Book Antiqua"/>
          <w:b/>
          <w:sz w:val="28"/>
          <w:lang w:val="es-ES_tradnl"/>
        </w:rPr>
        <w:t>N</w:t>
      </w:r>
      <w:r w:rsidR="006428A8">
        <w:rPr>
          <w:rFonts w:ascii="Book Antiqua" w:hAnsi="Book Antiqua"/>
          <w:b/>
          <w:sz w:val="28"/>
          <w:lang w:val="es-ES_tradnl"/>
        </w:rPr>
        <w:t xml:space="preserve"> CONJUNTA</w:t>
      </w:r>
    </w:p>
    <w:p w14:paraId="59CEB37E" w14:textId="77777777" w:rsidR="00355D9A" w:rsidRPr="00D72475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69C8DBDC" w14:textId="18635DB2" w:rsidR="00F87227" w:rsidRPr="00F671E2" w:rsidRDefault="00355D9A" w:rsidP="00860122">
      <w:pPr>
        <w:ind w:left="720" w:hanging="720"/>
        <w:jc w:val="both"/>
        <w:rPr>
          <w:rFonts w:ascii="Book Antiqua" w:hAnsi="Book Antiqua"/>
          <w:lang w:val="es-ES_tradnl"/>
        </w:rPr>
      </w:pPr>
      <w:r w:rsidRPr="00F671E2">
        <w:rPr>
          <w:rFonts w:ascii="Book Antiqua" w:hAnsi="Book Antiqua"/>
          <w:szCs w:val="24"/>
          <w:lang w:val="es-ES_tradnl"/>
        </w:rPr>
        <w:t xml:space="preserve">Para </w:t>
      </w:r>
      <w:r w:rsidR="00A0396A" w:rsidRPr="00F671E2">
        <w:rPr>
          <w:rFonts w:ascii="Book Antiqua" w:hAnsi="Book Antiqua"/>
          <w:szCs w:val="24"/>
          <w:lang w:val="es-ES_tradnl"/>
        </w:rPr>
        <w:t xml:space="preserve">ordenar a la Autoridad de Carreteras y Transportación y al Departamento de Transportación y Obras Públicas de Puerto Rico realizar un </w:t>
      </w:r>
      <w:r w:rsidR="001525DE" w:rsidRPr="00F671E2">
        <w:rPr>
          <w:rFonts w:ascii="Book Antiqua" w:hAnsi="Book Antiqua"/>
          <w:szCs w:val="24"/>
          <w:lang w:val="es-ES_tradnl"/>
        </w:rPr>
        <w:t xml:space="preserve">estudio de </w:t>
      </w:r>
      <w:r w:rsidR="00A0396A" w:rsidRPr="00F671E2">
        <w:rPr>
          <w:rFonts w:ascii="Book Antiqua" w:hAnsi="Book Antiqua"/>
          <w:szCs w:val="24"/>
          <w:lang w:val="es-ES_tradnl"/>
        </w:rPr>
        <w:t>tránsito entre la Carretera Estatal PR-</w:t>
      </w:r>
      <w:r w:rsidR="009B3DCA" w:rsidRPr="00F671E2">
        <w:rPr>
          <w:rFonts w:ascii="Book Antiqua" w:hAnsi="Book Antiqua"/>
          <w:szCs w:val="24"/>
          <w:lang w:val="es-ES_tradnl"/>
        </w:rPr>
        <w:t>177</w:t>
      </w:r>
      <w:r w:rsidR="00A0396A" w:rsidRPr="00F671E2">
        <w:rPr>
          <w:rFonts w:ascii="Book Antiqua" w:hAnsi="Book Antiqua"/>
          <w:szCs w:val="24"/>
          <w:lang w:val="es-ES_tradnl"/>
        </w:rPr>
        <w:t xml:space="preserve"> (Avenida </w:t>
      </w:r>
      <w:r w:rsidR="009B3DCA" w:rsidRPr="00F671E2">
        <w:rPr>
          <w:rFonts w:ascii="Book Antiqua" w:hAnsi="Book Antiqua"/>
          <w:szCs w:val="24"/>
          <w:lang w:val="es-ES_tradnl"/>
        </w:rPr>
        <w:t>Los Filtros</w:t>
      </w:r>
      <w:r w:rsidR="00A0396A" w:rsidRPr="00F671E2">
        <w:rPr>
          <w:rFonts w:ascii="Book Antiqua" w:hAnsi="Book Antiqua"/>
          <w:szCs w:val="24"/>
          <w:lang w:val="es-ES_tradnl"/>
        </w:rPr>
        <w:t xml:space="preserve">) y la </w:t>
      </w:r>
      <w:r w:rsidR="00726BFB" w:rsidRPr="00F671E2">
        <w:rPr>
          <w:rFonts w:ascii="Book Antiqua" w:hAnsi="Book Antiqua"/>
          <w:szCs w:val="24"/>
          <w:lang w:val="es-ES_tradnl"/>
        </w:rPr>
        <w:t>intersección con la</w:t>
      </w:r>
      <w:r w:rsidR="00A0396A" w:rsidRPr="00F671E2">
        <w:rPr>
          <w:rFonts w:ascii="Book Antiqua" w:hAnsi="Book Antiqua"/>
          <w:szCs w:val="24"/>
          <w:lang w:val="es-ES_tradnl"/>
        </w:rPr>
        <w:t xml:space="preserve"> </w:t>
      </w:r>
      <w:r w:rsidR="002B47E6" w:rsidRPr="00F671E2">
        <w:rPr>
          <w:rFonts w:ascii="Book Antiqua" w:hAnsi="Book Antiqua"/>
          <w:szCs w:val="24"/>
          <w:lang w:val="es-ES_tradnl"/>
        </w:rPr>
        <w:t>Carretera Estatal PR-</w:t>
      </w:r>
      <w:r w:rsidR="009B3DCA" w:rsidRPr="00F671E2">
        <w:rPr>
          <w:rFonts w:ascii="Book Antiqua" w:hAnsi="Book Antiqua"/>
          <w:szCs w:val="24"/>
          <w:lang w:val="es-ES_tradnl"/>
        </w:rPr>
        <w:t>833 (</w:t>
      </w:r>
      <w:r w:rsidR="00376B3A" w:rsidRPr="00F671E2">
        <w:rPr>
          <w:rFonts w:ascii="Book Antiqua" w:hAnsi="Book Antiqua"/>
          <w:szCs w:val="24"/>
          <w:lang w:val="es-ES_tradnl"/>
        </w:rPr>
        <w:t xml:space="preserve">área del semáforo donde ubica </w:t>
      </w:r>
      <w:r w:rsidR="009B3DCA" w:rsidRPr="00F671E2">
        <w:rPr>
          <w:rFonts w:ascii="Book Antiqua" w:hAnsi="Book Antiqua"/>
          <w:szCs w:val="24"/>
          <w:lang w:val="es-ES_tradnl"/>
        </w:rPr>
        <w:t>e</w:t>
      </w:r>
      <w:r w:rsidR="00376B3A" w:rsidRPr="00F671E2">
        <w:rPr>
          <w:rFonts w:ascii="Book Antiqua" w:hAnsi="Book Antiqua"/>
          <w:szCs w:val="24"/>
          <w:lang w:val="es-ES_tradnl"/>
        </w:rPr>
        <w:t>l</w:t>
      </w:r>
      <w:r w:rsidR="009B3DCA" w:rsidRPr="00F671E2">
        <w:rPr>
          <w:rFonts w:ascii="Book Antiqua" w:hAnsi="Book Antiqua"/>
          <w:szCs w:val="24"/>
          <w:lang w:val="es-ES_tradnl"/>
        </w:rPr>
        <w:t xml:space="preserve"> </w:t>
      </w:r>
      <w:r w:rsidR="00376B3A" w:rsidRPr="00F671E2">
        <w:rPr>
          <w:rFonts w:ascii="Book Antiqua" w:hAnsi="Book Antiqua"/>
          <w:szCs w:val="24"/>
          <w:lang w:val="es-ES_tradnl"/>
        </w:rPr>
        <w:t>“</w:t>
      </w:r>
      <w:r w:rsidR="009B3DCA" w:rsidRPr="00F671E2">
        <w:rPr>
          <w:rFonts w:ascii="Book Antiqua" w:hAnsi="Book Antiqua"/>
          <w:szCs w:val="24"/>
          <w:lang w:val="es-ES_tradnl"/>
        </w:rPr>
        <w:t>Hogar Crea</w:t>
      </w:r>
      <w:r w:rsidR="00376B3A" w:rsidRPr="00F671E2">
        <w:rPr>
          <w:rFonts w:ascii="Book Antiqua" w:hAnsi="Book Antiqua"/>
          <w:szCs w:val="24"/>
          <w:lang w:val="es-ES_tradnl"/>
        </w:rPr>
        <w:t>”</w:t>
      </w:r>
      <w:r w:rsidR="009B3DCA" w:rsidRPr="00F671E2">
        <w:rPr>
          <w:rFonts w:ascii="Book Antiqua" w:hAnsi="Book Antiqua"/>
          <w:szCs w:val="24"/>
          <w:lang w:val="es-ES_tradnl"/>
        </w:rPr>
        <w:t>)</w:t>
      </w:r>
      <w:r w:rsidR="000D2B1C" w:rsidRPr="00F671E2">
        <w:rPr>
          <w:rFonts w:ascii="Book Antiqua" w:hAnsi="Book Antiqua"/>
          <w:szCs w:val="24"/>
          <w:lang w:val="es-ES_tradnl"/>
        </w:rPr>
        <w:t xml:space="preserve"> en el Municipio de Guaynabo</w:t>
      </w:r>
      <w:r w:rsidR="00A0396A" w:rsidRPr="00F671E2">
        <w:rPr>
          <w:rFonts w:ascii="Book Antiqua" w:hAnsi="Book Antiqua"/>
          <w:szCs w:val="24"/>
          <w:lang w:val="es-ES_tradnl"/>
        </w:rPr>
        <w:t>, con el propósito de identificar alternativas via</w:t>
      </w:r>
      <w:r w:rsidR="009C6DF8" w:rsidRPr="00F671E2">
        <w:rPr>
          <w:rFonts w:ascii="Book Antiqua" w:hAnsi="Book Antiqua"/>
          <w:szCs w:val="24"/>
          <w:lang w:val="es-ES_tradnl"/>
        </w:rPr>
        <w:t>b</w:t>
      </w:r>
      <w:r w:rsidR="00A0396A" w:rsidRPr="00F671E2">
        <w:rPr>
          <w:rFonts w:ascii="Book Antiqua" w:hAnsi="Book Antiqua"/>
          <w:szCs w:val="24"/>
          <w:lang w:val="es-ES_tradnl"/>
        </w:rPr>
        <w:t xml:space="preserve">les dirigidas a descongestionar el tránsito de vehículos de motor en dicha área; </w:t>
      </w:r>
      <w:r w:rsidR="003C5A18" w:rsidRPr="00F671E2">
        <w:rPr>
          <w:rFonts w:ascii="Book Antiqua" w:hAnsi="Book Antiqua"/>
          <w:szCs w:val="24"/>
          <w:lang w:val="es-ES_tradnl"/>
        </w:rPr>
        <w:t>y para otros fines relacionados</w:t>
      </w:r>
      <w:r w:rsidR="005C071B" w:rsidRPr="00F671E2">
        <w:rPr>
          <w:rFonts w:ascii="Book Antiqua" w:hAnsi="Book Antiqua"/>
          <w:lang w:val="es-ES_tradnl"/>
        </w:rPr>
        <w:t>.</w:t>
      </w:r>
      <w:bookmarkStart w:id="1" w:name="{4CABD}"/>
      <w:bookmarkEnd w:id="1"/>
      <w:r w:rsidRPr="00F671E2">
        <w:rPr>
          <w:rFonts w:ascii="Book Antiqua" w:hAnsi="Book Antiqua"/>
          <w:lang w:val="es-ES_tradnl"/>
        </w:rPr>
        <w:t xml:space="preserve">    </w:t>
      </w:r>
    </w:p>
    <w:p w14:paraId="59A7871F" w14:textId="77777777" w:rsidR="00355D9A" w:rsidRPr="00F671E2" w:rsidRDefault="00355D9A" w:rsidP="00CA7E11">
      <w:pPr>
        <w:jc w:val="center"/>
        <w:rPr>
          <w:rFonts w:ascii="Book Antiqua" w:hAnsi="Book Antiqua"/>
          <w:lang w:val="es-ES_tradnl"/>
        </w:rPr>
      </w:pPr>
    </w:p>
    <w:p w14:paraId="0AF7A84D" w14:textId="77777777" w:rsidR="00355D9A" w:rsidRPr="00F671E2" w:rsidRDefault="00355D9A" w:rsidP="00CA7E11">
      <w:pPr>
        <w:jc w:val="center"/>
        <w:rPr>
          <w:rFonts w:ascii="Book Antiqua" w:hAnsi="Book Antiqua"/>
          <w:lang w:val="es-ES_tradnl"/>
        </w:rPr>
      </w:pPr>
      <w:r w:rsidRPr="00F671E2">
        <w:rPr>
          <w:rFonts w:ascii="Book Antiqua" w:hAnsi="Book Antiqua"/>
          <w:lang w:val="es-ES_tradnl"/>
        </w:rPr>
        <w:t>EXPOSICI</w:t>
      </w:r>
      <w:r w:rsidR="009F4074" w:rsidRPr="00F671E2">
        <w:rPr>
          <w:rFonts w:ascii="Book Antiqua" w:hAnsi="Book Antiqua"/>
          <w:lang w:val="es-ES_tradnl"/>
        </w:rPr>
        <w:t>Ó</w:t>
      </w:r>
      <w:r w:rsidRPr="00F671E2">
        <w:rPr>
          <w:rFonts w:ascii="Book Antiqua" w:hAnsi="Book Antiqua"/>
          <w:lang w:val="es-ES_tradnl"/>
        </w:rPr>
        <w:t>N DE MOTIVOS</w:t>
      </w:r>
    </w:p>
    <w:p w14:paraId="5A0044FF" w14:textId="77777777" w:rsidR="00F87227" w:rsidRPr="00F671E2" w:rsidRDefault="00F87227" w:rsidP="00CA7E11">
      <w:pPr>
        <w:jc w:val="center"/>
        <w:rPr>
          <w:rFonts w:ascii="Book Antiqua" w:hAnsi="Book Antiqua"/>
          <w:lang w:val="es-ES_tradnl"/>
        </w:rPr>
      </w:pPr>
    </w:p>
    <w:p w14:paraId="5763DF39" w14:textId="2F966A09" w:rsidR="000302E7" w:rsidRPr="00F671E2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F671E2">
        <w:rPr>
          <w:rFonts w:ascii="Book Antiqua" w:hAnsi="Book Antiqua"/>
          <w:szCs w:val="24"/>
          <w:lang w:val="es-ES_tradnl"/>
        </w:rPr>
        <w:t xml:space="preserve">La intersección que ubica entre la </w:t>
      </w:r>
      <w:r w:rsidR="002B47E6" w:rsidRPr="00F671E2">
        <w:rPr>
          <w:rFonts w:ascii="Book Antiqua" w:hAnsi="Book Antiqua"/>
          <w:szCs w:val="24"/>
          <w:lang w:val="es-ES_tradnl"/>
        </w:rPr>
        <w:t xml:space="preserve">Carretera Estatal </w:t>
      </w:r>
      <w:r w:rsidR="00653C3C" w:rsidRPr="00F671E2">
        <w:rPr>
          <w:rFonts w:ascii="Book Antiqua" w:hAnsi="Book Antiqua"/>
          <w:szCs w:val="24"/>
          <w:lang w:val="es-ES_tradnl"/>
        </w:rPr>
        <w:t>PR-</w:t>
      </w:r>
      <w:r w:rsidR="009B3DCA" w:rsidRPr="00F671E2">
        <w:rPr>
          <w:rFonts w:ascii="Book Antiqua" w:hAnsi="Book Antiqua"/>
          <w:szCs w:val="24"/>
          <w:lang w:val="es-ES_tradnl"/>
        </w:rPr>
        <w:t xml:space="preserve">177 (Avenida Los Filtros) y la intersección con la Carretera Estatal PR-833 </w:t>
      </w:r>
      <w:r w:rsidR="00376B3A" w:rsidRPr="00F671E2">
        <w:rPr>
          <w:rFonts w:ascii="Book Antiqua" w:hAnsi="Book Antiqua"/>
          <w:szCs w:val="24"/>
          <w:lang w:val="es-ES_tradnl"/>
        </w:rPr>
        <w:t>(área del semáforo donde ubica el “Hogar Crea”),</w:t>
      </w:r>
      <w:r w:rsidR="00647FF0" w:rsidRPr="00F671E2">
        <w:rPr>
          <w:rFonts w:ascii="Book Antiqua" w:hAnsi="Book Antiqua"/>
          <w:szCs w:val="24"/>
          <w:lang w:val="es-ES_tradnl"/>
        </w:rPr>
        <w:t xml:space="preserve"> en el Municipio de Guaynabo</w:t>
      </w:r>
      <w:r w:rsidRPr="00F671E2">
        <w:rPr>
          <w:rFonts w:ascii="Book Antiqua" w:hAnsi="Book Antiqua"/>
          <w:szCs w:val="24"/>
          <w:lang w:val="es-ES_tradnl"/>
        </w:rPr>
        <w:t xml:space="preserve">, es una </w:t>
      </w:r>
      <w:r w:rsidR="000302E7" w:rsidRPr="00F671E2">
        <w:rPr>
          <w:rFonts w:ascii="Book Antiqua" w:hAnsi="Book Antiqua"/>
          <w:szCs w:val="24"/>
          <w:lang w:val="es-ES_tradnl"/>
        </w:rPr>
        <w:t xml:space="preserve">sumamente </w:t>
      </w:r>
      <w:r w:rsidRPr="00F671E2">
        <w:rPr>
          <w:rFonts w:ascii="Book Antiqua" w:hAnsi="Book Antiqua"/>
          <w:szCs w:val="24"/>
          <w:lang w:val="es-ES_tradnl"/>
        </w:rPr>
        <w:t>transitada</w:t>
      </w:r>
      <w:r w:rsidR="000302E7" w:rsidRPr="00F671E2">
        <w:rPr>
          <w:rFonts w:ascii="Book Antiqua" w:hAnsi="Book Antiqua"/>
          <w:szCs w:val="24"/>
          <w:lang w:val="es-ES_tradnl"/>
        </w:rPr>
        <w:t>, puesto que</w:t>
      </w:r>
      <w:r w:rsidR="000842BC" w:rsidRPr="00F671E2">
        <w:rPr>
          <w:rFonts w:ascii="Book Antiqua" w:hAnsi="Book Antiqua"/>
          <w:szCs w:val="24"/>
          <w:lang w:val="es-ES_tradnl"/>
        </w:rPr>
        <w:t>,</w:t>
      </w:r>
      <w:r w:rsidR="000302E7" w:rsidRPr="00F671E2">
        <w:rPr>
          <w:rFonts w:ascii="Book Antiqua" w:hAnsi="Book Antiqua"/>
          <w:szCs w:val="24"/>
          <w:lang w:val="es-ES_tradnl"/>
        </w:rPr>
        <w:t xml:space="preserve"> en dicha área</w:t>
      </w:r>
      <w:r w:rsidR="000842BC" w:rsidRPr="00F671E2">
        <w:rPr>
          <w:rFonts w:ascii="Book Antiqua" w:hAnsi="Book Antiqua"/>
          <w:szCs w:val="24"/>
          <w:lang w:val="es-ES_tradnl"/>
        </w:rPr>
        <w:t>,</w:t>
      </w:r>
      <w:r w:rsidR="000302E7" w:rsidRPr="00F671E2">
        <w:rPr>
          <w:rFonts w:ascii="Book Antiqua" w:hAnsi="Book Antiqua"/>
          <w:szCs w:val="24"/>
          <w:lang w:val="es-ES_tradnl"/>
        </w:rPr>
        <w:t xml:space="preserve"> convergen </w:t>
      </w:r>
      <w:r w:rsidR="00E93764" w:rsidRPr="00F671E2">
        <w:rPr>
          <w:rFonts w:ascii="Book Antiqua" w:hAnsi="Book Antiqua"/>
          <w:szCs w:val="24"/>
          <w:lang w:val="es-ES_tradnl"/>
        </w:rPr>
        <w:t xml:space="preserve">múltiples </w:t>
      </w:r>
      <w:r w:rsidR="000302E7" w:rsidRPr="00F671E2">
        <w:rPr>
          <w:rFonts w:ascii="Book Antiqua" w:hAnsi="Book Antiqua"/>
          <w:szCs w:val="24"/>
          <w:lang w:val="es-ES_tradnl"/>
        </w:rPr>
        <w:t>urbanizaciones</w:t>
      </w:r>
      <w:r w:rsidR="002B47E6" w:rsidRPr="00F671E2">
        <w:rPr>
          <w:rFonts w:ascii="Book Antiqua" w:hAnsi="Book Antiqua"/>
          <w:szCs w:val="24"/>
          <w:lang w:val="es-ES_tradnl"/>
        </w:rPr>
        <w:t>,</w:t>
      </w:r>
      <w:r w:rsidR="00E93764" w:rsidRPr="00F671E2">
        <w:rPr>
          <w:rFonts w:ascii="Book Antiqua" w:hAnsi="Book Antiqua"/>
          <w:szCs w:val="24"/>
          <w:lang w:val="es-ES_tradnl"/>
        </w:rPr>
        <w:t xml:space="preserve"> </w:t>
      </w:r>
      <w:r w:rsidR="009B3DCA" w:rsidRPr="00F671E2">
        <w:rPr>
          <w:rFonts w:ascii="Book Antiqua" w:hAnsi="Book Antiqua"/>
          <w:szCs w:val="24"/>
          <w:lang w:val="es-ES_tradnl"/>
        </w:rPr>
        <w:t xml:space="preserve">condominios y </w:t>
      </w:r>
      <w:r w:rsidR="002B47E6" w:rsidRPr="00F671E2">
        <w:rPr>
          <w:rFonts w:ascii="Book Antiqua" w:hAnsi="Book Antiqua"/>
          <w:szCs w:val="24"/>
          <w:lang w:val="es-ES_tradnl"/>
        </w:rPr>
        <w:t>comercios</w:t>
      </w:r>
      <w:r w:rsidR="000302E7" w:rsidRPr="00F671E2">
        <w:rPr>
          <w:rFonts w:ascii="Book Antiqua" w:hAnsi="Book Antiqua"/>
          <w:szCs w:val="24"/>
          <w:lang w:val="es-ES_tradnl"/>
        </w:rPr>
        <w:t xml:space="preserve">. </w:t>
      </w:r>
    </w:p>
    <w:p w14:paraId="2D777FD3" w14:textId="77777777" w:rsidR="000302E7" w:rsidRPr="00F671E2" w:rsidRDefault="000302E7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E993A5F" w14:textId="65B2E96B" w:rsidR="00726BFB" w:rsidRPr="00F671E2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F671E2">
        <w:rPr>
          <w:rFonts w:ascii="Book Antiqua" w:hAnsi="Book Antiqua"/>
          <w:szCs w:val="24"/>
          <w:lang w:val="es-ES_tradnl"/>
        </w:rPr>
        <w:t>Varios residentes de</w:t>
      </w:r>
      <w:r w:rsidR="000302E7" w:rsidRPr="00F671E2">
        <w:rPr>
          <w:rFonts w:ascii="Book Antiqua" w:hAnsi="Book Antiqua"/>
          <w:szCs w:val="24"/>
          <w:lang w:val="es-ES_tradnl"/>
        </w:rPr>
        <w:t xml:space="preserve"> las urbanizaciones</w:t>
      </w:r>
      <w:r w:rsidR="009B3DCA" w:rsidRPr="00F671E2">
        <w:rPr>
          <w:rFonts w:ascii="Book Antiqua" w:hAnsi="Book Antiqua"/>
          <w:szCs w:val="24"/>
          <w:lang w:val="es-ES_tradnl"/>
        </w:rPr>
        <w:t xml:space="preserve"> y condominios</w:t>
      </w:r>
      <w:r w:rsidR="000302E7" w:rsidRPr="00F671E2">
        <w:rPr>
          <w:rFonts w:ascii="Book Antiqua" w:hAnsi="Book Antiqua"/>
          <w:szCs w:val="24"/>
          <w:lang w:val="es-ES_tradnl"/>
        </w:rPr>
        <w:t xml:space="preserve"> </w:t>
      </w:r>
      <w:proofErr w:type="gramStart"/>
      <w:r w:rsidR="000302E7" w:rsidRPr="00F671E2">
        <w:rPr>
          <w:rFonts w:ascii="Book Antiqua" w:hAnsi="Book Antiqua"/>
          <w:szCs w:val="24"/>
          <w:lang w:val="es-ES_tradnl"/>
        </w:rPr>
        <w:t>aledañ</w:t>
      </w:r>
      <w:r w:rsidR="009B3DCA" w:rsidRPr="00F671E2">
        <w:rPr>
          <w:rFonts w:ascii="Book Antiqua" w:hAnsi="Book Antiqua"/>
          <w:szCs w:val="24"/>
          <w:lang w:val="es-ES_tradnl"/>
        </w:rPr>
        <w:t>o</w:t>
      </w:r>
      <w:r w:rsidR="000302E7" w:rsidRPr="00F671E2">
        <w:rPr>
          <w:rFonts w:ascii="Book Antiqua" w:hAnsi="Book Antiqua"/>
          <w:szCs w:val="24"/>
          <w:lang w:val="es-ES_tradnl"/>
        </w:rPr>
        <w:t>s,</w:t>
      </w:r>
      <w:proofErr w:type="gramEnd"/>
      <w:r w:rsidR="000302E7" w:rsidRPr="00F671E2">
        <w:rPr>
          <w:rFonts w:ascii="Book Antiqua" w:hAnsi="Book Antiqua"/>
          <w:szCs w:val="24"/>
          <w:lang w:val="es-ES_tradnl"/>
        </w:rPr>
        <w:t xml:space="preserve"> nos </w:t>
      </w:r>
      <w:r w:rsidR="00376B3A" w:rsidRPr="00F671E2">
        <w:rPr>
          <w:rFonts w:ascii="Book Antiqua" w:hAnsi="Book Antiqua"/>
          <w:szCs w:val="24"/>
          <w:lang w:val="es-ES_tradnl"/>
        </w:rPr>
        <w:t>expresaron</w:t>
      </w:r>
      <w:r w:rsidR="000302E7" w:rsidRPr="00F671E2">
        <w:rPr>
          <w:rFonts w:ascii="Book Antiqua" w:hAnsi="Book Antiqua"/>
          <w:szCs w:val="24"/>
          <w:lang w:val="es-ES_tradnl"/>
        </w:rPr>
        <w:t xml:space="preserve"> su inconformidad con </w:t>
      </w:r>
      <w:r w:rsidR="002B47E6" w:rsidRPr="00F671E2">
        <w:rPr>
          <w:rFonts w:ascii="Book Antiqua" w:hAnsi="Book Antiqua"/>
          <w:szCs w:val="24"/>
          <w:lang w:val="es-ES_tradnl"/>
        </w:rPr>
        <w:t xml:space="preserve">el semáforo en </w:t>
      </w:r>
      <w:r w:rsidR="00726BFB" w:rsidRPr="00F671E2">
        <w:rPr>
          <w:rFonts w:ascii="Book Antiqua" w:hAnsi="Book Antiqua"/>
          <w:szCs w:val="24"/>
          <w:lang w:val="es-ES_tradnl"/>
        </w:rPr>
        <w:t>dicha intersección</w:t>
      </w:r>
      <w:r w:rsidR="000842BC" w:rsidRPr="00F671E2">
        <w:rPr>
          <w:rFonts w:ascii="Book Antiqua" w:hAnsi="Book Antiqua"/>
          <w:szCs w:val="24"/>
          <w:lang w:val="es-ES_tradnl"/>
        </w:rPr>
        <w:t>,</w:t>
      </w:r>
      <w:r w:rsidR="000302E7" w:rsidRPr="00F671E2">
        <w:rPr>
          <w:rFonts w:ascii="Book Antiqua" w:hAnsi="Book Antiqua"/>
          <w:szCs w:val="24"/>
          <w:lang w:val="es-ES_tradnl"/>
        </w:rPr>
        <w:t xml:space="preserve"> porque en lugar de aliviar el tránsito, </w:t>
      </w:r>
      <w:r w:rsidR="00DF60BC" w:rsidRPr="00F671E2">
        <w:rPr>
          <w:rFonts w:ascii="Book Antiqua" w:hAnsi="Book Antiqua"/>
          <w:szCs w:val="24"/>
          <w:lang w:val="es-ES_tradnl"/>
        </w:rPr>
        <w:t xml:space="preserve">este semáforo </w:t>
      </w:r>
      <w:r w:rsidR="00376B3A" w:rsidRPr="00F671E2">
        <w:rPr>
          <w:rFonts w:ascii="Book Antiqua" w:hAnsi="Book Antiqua"/>
          <w:szCs w:val="24"/>
          <w:lang w:val="es-ES_tradnl"/>
        </w:rPr>
        <w:t>ocasiona</w:t>
      </w:r>
      <w:r w:rsidR="000302E7" w:rsidRPr="00F671E2">
        <w:rPr>
          <w:rFonts w:ascii="Book Antiqua" w:hAnsi="Book Antiqua"/>
          <w:szCs w:val="24"/>
          <w:lang w:val="es-ES_tradnl"/>
        </w:rPr>
        <w:t xml:space="preserve"> </w:t>
      </w:r>
      <w:r w:rsidR="00376B3A" w:rsidRPr="00F671E2">
        <w:rPr>
          <w:rFonts w:ascii="Book Antiqua" w:hAnsi="Book Antiqua"/>
          <w:szCs w:val="24"/>
          <w:lang w:val="es-ES_tradnl"/>
        </w:rPr>
        <w:t xml:space="preserve">una </w:t>
      </w:r>
      <w:r w:rsidR="000302E7" w:rsidRPr="00F671E2">
        <w:rPr>
          <w:rFonts w:ascii="Book Antiqua" w:hAnsi="Book Antiqua"/>
          <w:szCs w:val="24"/>
          <w:lang w:val="es-ES_tradnl"/>
        </w:rPr>
        <w:t>mayor congestión vehicular en todo momento, especialmente, durante las horas pico del tráfico.</w:t>
      </w:r>
      <w:r w:rsidR="00E93764" w:rsidRPr="00F671E2">
        <w:rPr>
          <w:rFonts w:ascii="Book Antiqua" w:hAnsi="Book Antiqua"/>
          <w:szCs w:val="24"/>
          <w:lang w:val="es-ES_tradnl"/>
        </w:rPr>
        <w:t xml:space="preserve">  </w:t>
      </w:r>
      <w:r w:rsidRPr="00F671E2">
        <w:rPr>
          <w:rFonts w:ascii="Book Antiqua" w:hAnsi="Book Antiqua"/>
          <w:szCs w:val="24"/>
          <w:lang w:val="es-ES_tradnl"/>
        </w:rPr>
        <w:t xml:space="preserve">Dicho </w:t>
      </w:r>
      <w:r w:rsidR="000302E7" w:rsidRPr="00F671E2">
        <w:rPr>
          <w:rFonts w:ascii="Book Antiqua" w:hAnsi="Book Antiqua"/>
          <w:szCs w:val="24"/>
          <w:lang w:val="es-ES_tradnl"/>
        </w:rPr>
        <w:t xml:space="preserve">esto, </w:t>
      </w:r>
      <w:r w:rsidRPr="00F671E2">
        <w:rPr>
          <w:rFonts w:ascii="Book Antiqua" w:hAnsi="Book Antiqua"/>
          <w:szCs w:val="24"/>
          <w:lang w:val="es-ES_tradnl"/>
        </w:rPr>
        <w:t xml:space="preserve">entendemos propio que se </w:t>
      </w:r>
      <w:r w:rsidR="00376B3A" w:rsidRPr="00F671E2">
        <w:rPr>
          <w:rFonts w:ascii="Book Antiqua" w:hAnsi="Book Antiqua"/>
          <w:szCs w:val="24"/>
          <w:lang w:val="es-ES_tradnl"/>
        </w:rPr>
        <w:t>efectúe</w:t>
      </w:r>
      <w:r w:rsidRPr="00F671E2">
        <w:rPr>
          <w:rFonts w:ascii="Book Antiqua" w:hAnsi="Book Antiqua"/>
          <w:szCs w:val="24"/>
          <w:lang w:val="es-ES_tradnl"/>
        </w:rPr>
        <w:t xml:space="preserve"> un estudio de</w:t>
      </w:r>
      <w:r w:rsidR="000302E7" w:rsidRPr="00F671E2">
        <w:rPr>
          <w:rFonts w:ascii="Book Antiqua" w:hAnsi="Book Antiqua"/>
          <w:szCs w:val="24"/>
          <w:lang w:val="es-ES_tradnl"/>
        </w:rPr>
        <w:t>l</w:t>
      </w:r>
      <w:r w:rsidRPr="00F671E2">
        <w:rPr>
          <w:rFonts w:ascii="Book Antiqua" w:hAnsi="Book Antiqua"/>
          <w:szCs w:val="24"/>
          <w:lang w:val="es-ES_tradnl"/>
        </w:rPr>
        <w:t xml:space="preserve"> tránsito en </w:t>
      </w:r>
      <w:r w:rsidR="00902739" w:rsidRPr="00F671E2">
        <w:rPr>
          <w:rFonts w:ascii="Book Antiqua" w:hAnsi="Book Antiqua"/>
          <w:szCs w:val="24"/>
          <w:lang w:val="es-ES_tradnl"/>
        </w:rPr>
        <w:t xml:space="preserve">el </w:t>
      </w:r>
      <w:r w:rsidR="000302E7" w:rsidRPr="00F671E2">
        <w:rPr>
          <w:rFonts w:ascii="Book Antiqua" w:hAnsi="Book Antiqua"/>
          <w:szCs w:val="24"/>
          <w:lang w:val="es-ES_tradnl"/>
        </w:rPr>
        <w:t xml:space="preserve">área, </w:t>
      </w:r>
      <w:r w:rsidRPr="00F671E2">
        <w:rPr>
          <w:rFonts w:ascii="Book Antiqua" w:hAnsi="Book Antiqua"/>
          <w:szCs w:val="24"/>
          <w:lang w:val="es-ES_tradnl"/>
        </w:rPr>
        <w:t xml:space="preserve">con la finalidad de evaluar </w:t>
      </w:r>
      <w:r w:rsidR="000302E7" w:rsidRPr="00F671E2">
        <w:rPr>
          <w:rFonts w:ascii="Book Antiqua" w:hAnsi="Book Antiqua"/>
          <w:szCs w:val="24"/>
          <w:lang w:val="es-ES_tradnl"/>
        </w:rPr>
        <w:t xml:space="preserve">e identificar </w:t>
      </w:r>
      <w:r w:rsidRPr="00F671E2">
        <w:rPr>
          <w:rFonts w:ascii="Book Antiqua" w:hAnsi="Book Antiqua"/>
          <w:szCs w:val="24"/>
          <w:lang w:val="es-ES_tradnl"/>
        </w:rPr>
        <w:t>posible</w:t>
      </w:r>
      <w:r w:rsidR="000302E7" w:rsidRPr="00F671E2">
        <w:rPr>
          <w:rFonts w:ascii="Book Antiqua" w:hAnsi="Book Antiqua"/>
          <w:szCs w:val="24"/>
          <w:lang w:val="es-ES_tradnl"/>
        </w:rPr>
        <w:t>s</w:t>
      </w:r>
      <w:r w:rsidRPr="00F671E2">
        <w:rPr>
          <w:rFonts w:ascii="Book Antiqua" w:hAnsi="Book Antiqua"/>
          <w:szCs w:val="24"/>
          <w:lang w:val="es-ES_tradnl"/>
        </w:rPr>
        <w:t xml:space="preserve"> </w:t>
      </w:r>
      <w:r w:rsidR="000302E7" w:rsidRPr="00F671E2">
        <w:rPr>
          <w:rFonts w:ascii="Book Antiqua" w:hAnsi="Book Antiqua"/>
          <w:szCs w:val="24"/>
          <w:lang w:val="es-ES_tradnl"/>
        </w:rPr>
        <w:lastRenderedPageBreak/>
        <w:t>alternativas via</w:t>
      </w:r>
      <w:r w:rsidR="009C6DF8" w:rsidRPr="00F671E2">
        <w:rPr>
          <w:rFonts w:ascii="Book Antiqua" w:hAnsi="Book Antiqua"/>
          <w:szCs w:val="24"/>
          <w:lang w:val="es-ES_tradnl"/>
        </w:rPr>
        <w:t>b</w:t>
      </w:r>
      <w:r w:rsidR="000302E7" w:rsidRPr="00F671E2">
        <w:rPr>
          <w:rFonts w:ascii="Book Antiqua" w:hAnsi="Book Antiqua"/>
          <w:szCs w:val="24"/>
          <w:lang w:val="es-ES_tradnl"/>
        </w:rPr>
        <w:t xml:space="preserve">les que permitan descongestionar el tránsito e impartirle más seguridad a </w:t>
      </w:r>
      <w:r w:rsidRPr="00F671E2">
        <w:rPr>
          <w:rFonts w:ascii="Book Antiqua" w:hAnsi="Book Antiqua"/>
          <w:szCs w:val="24"/>
          <w:lang w:val="es-ES_tradnl"/>
        </w:rPr>
        <w:t xml:space="preserve">los conductores </w:t>
      </w:r>
      <w:r w:rsidR="00E93764" w:rsidRPr="00F671E2">
        <w:rPr>
          <w:rFonts w:ascii="Book Antiqua" w:hAnsi="Book Antiqua"/>
          <w:szCs w:val="24"/>
          <w:lang w:val="es-ES_tradnl"/>
        </w:rPr>
        <w:t xml:space="preserve">y peatones </w:t>
      </w:r>
      <w:r w:rsidRPr="00F671E2">
        <w:rPr>
          <w:rFonts w:ascii="Book Antiqua" w:hAnsi="Book Antiqua"/>
          <w:szCs w:val="24"/>
          <w:lang w:val="es-ES_tradnl"/>
        </w:rPr>
        <w:t xml:space="preserve">que cruzan diariamente por </w:t>
      </w:r>
      <w:r w:rsidR="00726BFB" w:rsidRPr="00F671E2">
        <w:rPr>
          <w:rFonts w:ascii="Book Antiqua" w:hAnsi="Book Antiqua"/>
          <w:szCs w:val="24"/>
          <w:lang w:val="es-ES_tradnl"/>
        </w:rPr>
        <w:t>dicha intersección</w:t>
      </w:r>
      <w:r w:rsidR="00114AD9" w:rsidRPr="00F671E2">
        <w:rPr>
          <w:rFonts w:ascii="Book Antiqua" w:hAnsi="Book Antiqua"/>
          <w:szCs w:val="24"/>
          <w:lang w:val="es-ES_tradnl"/>
        </w:rPr>
        <w:t>.</w:t>
      </w:r>
    </w:p>
    <w:p w14:paraId="41D2939F" w14:textId="77777777" w:rsidR="002D7F3D" w:rsidRPr="00F671E2" w:rsidRDefault="002D7F3D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7612309" w14:textId="386E9856" w:rsidR="00726BFB" w:rsidRPr="00F671E2" w:rsidRDefault="00E93764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F671E2">
        <w:rPr>
          <w:rFonts w:ascii="Book Antiqua" w:hAnsi="Book Antiqua"/>
          <w:szCs w:val="24"/>
          <w:lang w:val="es-ES_tradnl"/>
        </w:rPr>
        <w:t>Las rotondas son una opción efectiva para manejar el flujo vehicular, velocidad y el tráfico en transición de ambientes de alta velocidad a baja velocidad.  Estas</w:t>
      </w:r>
      <w:r w:rsidR="00971298" w:rsidRPr="00F671E2">
        <w:rPr>
          <w:rFonts w:ascii="Book Antiqua" w:hAnsi="Book Antiqua"/>
          <w:szCs w:val="24"/>
          <w:lang w:val="es-ES_tradnl"/>
        </w:rPr>
        <w:t>,</w:t>
      </w:r>
      <w:r w:rsidR="00726BFB" w:rsidRPr="00F671E2">
        <w:rPr>
          <w:rFonts w:ascii="Book Antiqua" w:hAnsi="Book Antiqua"/>
          <w:szCs w:val="24"/>
          <w:lang w:val="es-ES_tradnl"/>
        </w:rPr>
        <w:t xml:space="preserve"> no solo son un tipo de intersección </w:t>
      </w:r>
      <w:r w:rsidR="009B3DCA" w:rsidRPr="00F671E2">
        <w:rPr>
          <w:rFonts w:ascii="Book Antiqua" w:hAnsi="Book Antiqua"/>
          <w:szCs w:val="24"/>
          <w:lang w:val="es-ES_tradnl"/>
        </w:rPr>
        <w:t>más</w:t>
      </w:r>
      <w:r w:rsidR="00726BFB" w:rsidRPr="00F671E2">
        <w:rPr>
          <w:rFonts w:ascii="Book Antiqua" w:hAnsi="Book Antiqua"/>
          <w:szCs w:val="24"/>
          <w:lang w:val="es-ES_tradnl"/>
        </w:rPr>
        <w:t xml:space="preserve"> seguro, sino que son eficientes en t</w:t>
      </w:r>
      <w:r w:rsidRPr="00F671E2">
        <w:rPr>
          <w:rFonts w:ascii="Book Antiqua" w:hAnsi="Book Antiqua"/>
          <w:szCs w:val="24"/>
          <w:lang w:val="es-ES_tradnl"/>
        </w:rPr>
        <w:t>é</w:t>
      </w:r>
      <w:r w:rsidR="00726BFB" w:rsidRPr="00F671E2">
        <w:rPr>
          <w:rFonts w:ascii="Book Antiqua" w:hAnsi="Book Antiqua"/>
          <w:szCs w:val="24"/>
          <w:lang w:val="es-ES_tradnl"/>
        </w:rPr>
        <w:t>rmino de mantener el fl</w:t>
      </w:r>
      <w:r w:rsidR="00971298" w:rsidRPr="00F671E2">
        <w:rPr>
          <w:rFonts w:ascii="Book Antiqua" w:hAnsi="Book Antiqua"/>
          <w:szCs w:val="24"/>
          <w:lang w:val="es-ES_tradnl"/>
        </w:rPr>
        <w:t>u</w:t>
      </w:r>
      <w:r w:rsidR="00726BFB" w:rsidRPr="00F671E2">
        <w:rPr>
          <w:rFonts w:ascii="Book Antiqua" w:hAnsi="Book Antiqua"/>
          <w:szCs w:val="24"/>
          <w:lang w:val="es-ES_tradnl"/>
        </w:rPr>
        <w:t>jo vehicular. Un estudio de tránsito llevado a cabo en el</w:t>
      </w:r>
      <w:r w:rsidR="002D7F3D" w:rsidRPr="00F671E2">
        <w:rPr>
          <w:rFonts w:ascii="Book Antiqua" w:hAnsi="Book Antiqua"/>
          <w:szCs w:val="24"/>
          <w:lang w:val="es-ES_tradnl"/>
        </w:rPr>
        <w:t xml:space="preserve"> año</w:t>
      </w:r>
      <w:r w:rsidR="00726BFB" w:rsidRPr="00F671E2">
        <w:rPr>
          <w:rFonts w:ascii="Book Antiqua" w:hAnsi="Book Antiqua"/>
          <w:szCs w:val="24"/>
          <w:lang w:val="es-ES_tradnl"/>
        </w:rPr>
        <w:t xml:space="preserve"> 2010 por la Administración de Autopistas del Departamento de Transportación de los Estados Unidos de América identificó una reducción </w:t>
      </w:r>
      <w:r w:rsidRPr="00F671E2">
        <w:rPr>
          <w:rFonts w:ascii="Book Antiqua" w:hAnsi="Book Antiqua"/>
          <w:szCs w:val="24"/>
          <w:lang w:val="es-ES_tradnl"/>
        </w:rPr>
        <w:t xml:space="preserve">de </w:t>
      </w:r>
      <w:r w:rsidR="002D7F3D" w:rsidRPr="00F671E2">
        <w:rPr>
          <w:rFonts w:ascii="Book Antiqua" w:hAnsi="Book Antiqua"/>
          <w:szCs w:val="24"/>
          <w:lang w:val="es-ES_tradnl"/>
        </w:rPr>
        <w:t xml:space="preserve">un </w:t>
      </w:r>
      <w:r w:rsidRPr="00F671E2">
        <w:rPr>
          <w:rFonts w:ascii="Book Antiqua" w:hAnsi="Book Antiqua"/>
          <w:szCs w:val="24"/>
          <w:lang w:val="es-ES_tradnl"/>
        </w:rPr>
        <w:t>84</w:t>
      </w:r>
      <w:r w:rsidR="00726BFB" w:rsidRPr="00F671E2">
        <w:rPr>
          <w:rFonts w:ascii="Book Antiqua" w:hAnsi="Book Antiqua"/>
          <w:szCs w:val="24"/>
          <w:lang w:val="es-ES_tradnl"/>
        </w:rPr>
        <w:t>% en accidentes automovilísticos</w:t>
      </w:r>
      <w:r w:rsidRPr="00F671E2">
        <w:rPr>
          <w:rFonts w:ascii="Book Antiqua" w:hAnsi="Book Antiqua"/>
          <w:szCs w:val="24"/>
          <w:lang w:val="es-ES_tradnl"/>
        </w:rPr>
        <w:t xml:space="preserve"> </w:t>
      </w:r>
      <w:r w:rsidR="002A55D4" w:rsidRPr="00F671E2">
        <w:rPr>
          <w:rFonts w:ascii="Book Antiqua" w:hAnsi="Book Antiqua"/>
          <w:szCs w:val="24"/>
          <w:lang w:val="es-ES_tradnl"/>
        </w:rPr>
        <w:t xml:space="preserve">graves y </w:t>
      </w:r>
      <w:r w:rsidRPr="00F671E2">
        <w:rPr>
          <w:rFonts w:ascii="Book Antiqua" w:hAnsi="Book Antiqua"/>
          <w:szCs w:val="24"/>
          <w:lang w:val="es-ES_tradnl"/>
        </w:rPr>
        <w:t>fatales con la adición de una rotonda en una intersección.</w:t>
      </w:r>
      <w:r w:rsidRPr="00F671E2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 w:rsidRPr="00F671E2">
        <w:rPr>
          <w:rFonts w:ascii="Book Antiqua" w:hAnsi="Book Antiqua"/>
          <w:szCs w:val="24"/>
          <w:lang w:val="es-ES_tradnl"/>
        </w:rPr>
        <w:t xml:space="preserve"> </w:t>
      </w:r>
      <w:r w:rsidR="00726BFB" w:rsidRPr="00F671E2">
        <w:rPr>
          <w:rFonts w:ascii="Book Antiqua" w:hAnsi="Book Antiqua"/>
          <w:szCs w:val="24"/>
          <w:lang w:val="es-ES_tradnl"/>
        </w:rPr>
        <w:t>La reducción de velocidad y de conflicto en la intersección crearía</w:t>
      </w:r>
      <w:r w:rsidR="00971298" w:rsidRPr="00F671E2">
        <w:rPr>
          <w:rFonts w:ascii="Book Antiqua" w:hAnsi="Book Antiqua"/>
          <w:szCs w:val="24"/>
          <w:lang w:val="es-ES_tradnl"/>
        </w:rPr>
        <w:t>,</w:t>
      </w:r>
      <w:r w:rsidR="00726BFB" w:rsidRPr="00F671E2">
        <w:rPr>
          <w:rFonts w:ascii="Book Antiqua" w:hAnsi="Book Antiqua"/>
          <w:szCs w:val="24"/>
          <w:lang w:val="es-ES_tradnl"/>
        </w:rPr>
        <w:t xml:space="preserve"> además</w:t>
      </w:r>
      <w:r w:rsidR="00971298" w:rsidRPr="00F671E2">
        <w:rPr>
          <w:rFonts w:ascii="Book Antiqua" w:hAnsi="Book Antiqua"/>
          <w:szCs w:val="24"/>
          <w:lang w:val="es-ES_tradnl"/>
        </w:rPr>
        <w:t>,</w:t>
      </w:r>
      <w:r w:rsidR="00726BFB" w:rsidRPr="00F671E2">
        <w:rPr>
          <w:rFonts w:ascii="Book Antiqua" w:hAnsi="Book Antiqua"/>
          <w:szCs w:val="24"/>
          <w:lang w:val="es-ES_tradnl"/>
        </w:rPr>
        <w:t xml:space="preserve"> un ambiente más susceptible para peatones y ciclistas.</w:t>
      </w:r>
    </w:p>
    <w:p w14:paraId="0489BF8E" w14:textId="77777777" w:rsidR="00726BFB" w:rsidRPr="00F671E2" w:rsidRDefault="00726BF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3864F4D" w14:textId="05D6F682" w:rsidR="00E03398" w:rsidRPr="00F671E2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F671E2">
        <w:rPr>
          <w:rFonts w:ascii="Book Antiqua" w:hAnsi="Book Antiqua"/>
          <w:szCs w:val="24"/>
          <w:lang w:val="es-ES_tradnl"/>
        </w:rPr>
        <w:t>E</w:t>
      </w:r>
      <w:r w:rsidR="00971298" w:rsidRPr="00F671E2">
        <w:rPr>
          <w:rFonts w:ascii="Book Antiqua" w:hAnsi="Book Antiqua"/>
          <w:szCs w:val="24"/>
          <w:lang w:val="es-ES_tradnl"/>
        </w:rPr>
        <w:t xml:space="preserve">l </w:t>
      </w:r>
      <w:r w:rsidRPr="00F671E2">
        <w:rPr>
          <w:rFonts w:ascii="Book Antiqua" w:hAnsi="Book Antiqua"/>
          <w:szCs w:val="24"/>
          <w:lang w:val="es-ES_tradnl"/>
        </w:rPr>
        <w:t>estudio</w:t>
      </w:r>
      <w:r w:rsidR="00971298" w:rsidRPr="00F671E2">
        <w:rPr>
          <w:rFonts w:ascii="Book Antiqua" w:hAnsi="Book Antiqua"/>
          <w:szCs w:val="24"/>
          <w:lang w:val="es-ES_tradnl"/>
        </w:rPr>
        <w:t xml:space="preserve"> propuesto en esta Resolución Conjunta</w:t>
      </w:r>
      <w:r w:rsidRPr="00F671E2">
        <w:rPr>
          <w:rFonts w:ascii="Book Antiqua" w:hAnsi="Book Antiqua"/>
          <w:szCs w:val="24"/>
          <w:lang w:val="es-ES_tradnl"/>
        </w:rPr>
        <w:t xml:space="preserve"> le sería encomendado a</w:t>
      </w:r>
      <w:r w:rsidR="000302E7" w:rsidRPr="00F671E2">
        <w:rPr>
          <w:rFonts w:ascii="Book Antiqua" w:hAnsi="Book Antiqua"/>
          <w:szCs w:val="24"/>
          <w:lang w:val="es-ES_tradnl"/>
        </w:rPr>
        <w:t xml:space="preserve"> la Autoridad de Carreteras </w:t>
      </w:r>
      <w:r w:rsidR="00C63597" w:rsidRPr="00F671E2">
        <w:rPr>
          <w:rFonts w:ascii="Book Antiqua" w:hAnsi="Book Antiqua"/>
          <w:szCs w:val="24"/>
          <w:lang w:val="es-ES_tradnl"/>
        </w:rPr>
        <w:t xml:space="preserve">y Transportación </w:t>
      </w:r>
      <w:r w:rsidR="000302E7" w:rsidRPr="00F671E2">
        <w:rPr>
          <w:rFonts w:ascii="Book Antiqua" w:hAnsi="Book Antiqua"/>
          <w:szCs w:val="24"/>
          <w:lang w:val="es-ES_tradnl"/>
        </w:rPr>
        <w:t xml:space="preserve">y al </w:t>
      </w:r>
      <w:r w:rsidRPr="00F671E2">
        <w:rPr>
          <w:rFonts w:ascii="Book Antiqua" w:hAnsi="Book Antiqua"/>
          <w:szCs w:val="24"/>
          <w:lang w:val="es-ES_tradnl"/>
        </w:rPr>
        <w:t xml:space="preserve">Departamento de Transportación y Obras Públicas, </w:t>
      </w:r>
      <w:r w:rsidR="000302E7" w:rsidRPr="00F671E2">
        <w:rPr>
          <w:rFonts w:ascii="Book Antiqua" w:hAnsi="Book Antiqua"/>
          <w:szCs w:val="24"/>
          <w:lang w:val="es-ES_tradnl"/>
        </w:rPr>
        <w:t xml:space="preserve">por ser las entidades </w:t>
      </w:r>
      <w:r w:rsidRPr="00F671E2">
        <w:rPr>
          <w:rFonts w:ascii="Book Antiqua" w:hAnsi="Book Antiqua"/>
          <w:szCs w:val="24"/>
          <w:lang w:val="es-ES_tradnl"/>
        </w:rPr>
        <w:t>con la obligación de mantener en buen estado la conservación de las carreteras de la Isla. Por disposición estatutaria,</w:t>
      </w:r>
      <w:r w:rsidR="000302E7" w:rsidRPr="00F671E2">
        <w:rPr>
          <w:rFonts w:ascii="Book Antiqua" w:hAnsi="Book Antiqua"/>
          <w:szCs w:val="24"/>
          <w:lang w:val="es-ES_tradnl"/>
        </w:rPr>
        <w:t xml:space="preserve"> estas dependencias gubernamentales vienen llamadas a proveerle a la ciudadanía, las mejores carreteras y medios de transportación, así como facilitar el movimiento de vehículos y personas y aliviar, en todo lo posible, los peligros e inconvenientes que trae la congestión en las carreteras de</w:t>
      </w:r>
      <w:r w:rsidR="00E03398" w:rsidRPr="00F671E2">
        <w:rPr>
          <w:rFonts w:ascii="Book Antiqua" w:hAnsi="Book Antiqua"/>
          <w:szCs w:val="24"/>
          <w:lang w:val="es-ES_tradnl"/>
        </w:rPr>
        <w:t xml:space="preserve"> Puerto Rico. </w:t>
      </w:r>
    </w:p>
    <w:p w14:paraId="429D16F6" w14:textId="77777777" w:rsidR="00E03398" w:rsidRPr="00F671E2" w:rsidRDefault="00E03398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F86BAFA" w14:textId="4FEF753C" w:rsidR="0073040A" w:rsidRPr="00F671E2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F671E2">
        <w:rPr>
          <w:rFonts w:ascii="Book Antiqua" w:hAnsi="Book Antiqua"/>
          <w:szCs w:val="24"/>
          <w:lang w:val="es-ES_tradnl"/>
        </w:rPr>
        <w:t>De lo anterior, se desprende que</w:t>
      </w:r>
      <w:r w:rsidR="00E03398" w:rsidRPr="00F671E2">
        <w:rPr>
          <w:rFonts w:ascii="Book Antiqua" w:hAnsi="Book Antiqua"/>
          <w:szCs w:val="24"/>
          <w:lang w:val="es-ES_tradnl"/>
        </w:rPr>
        <w:t xml:space="preserve"> la Autoridad de Carreteras y Transportación y el </w:t>
      </w:r>
      <w:r w:rsidRPr="00F671E2">
        <w:rPr>
          <w:rFonts w:ascii="Book Antiqua" w:hAnsi="Book Antiqua"/>
          <w:szCs w:val="24"/>
          <w:lang w:val="es-ES_tradnl"/>
        </w:rPr>
        <w:t>Departamento de Transportación y Obras Públicas no puede</w:t>
      </w:r>
      <w:r w:rsidR="00E03398" w:rsidRPr="00F671E2">
        <w:rPr>
          <w:rFonts w:ascii="Book Antiqua" w:hAnsi="Book Antiqua"/>
          <w:szCs w:val="24"/>
          <w:lang w:val="es-ES_tradnl"/>
        </w:rPr>
        <w:t>n</w:t>
      </w:r>
      <w:r w:rsidRPr="00F671E2">
        <w:rPr>
          <w:rFonts w:ascii="Book Antiqua" w:hAnsi="Book Antiqua"/>
          <w:szCs w:val="24"/>
          <w:lang w:val="es-ES_tradnl"/>
        </w:rPr>
        <w:t xml:space="preserve"> obviar su responsabilidad legal de atender lo ordenado en esta Resolución Conjunta. </w:t>
      </w:r>
    </w:p>
    <w:p w14:paraId="0EBFD9F9" w14:textId="77777777" w:rsidR="0073040A" w:rsidRPr="00F671E2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119CE11" w14:textId="493F397D" w:rsidR="00971298" w:rsidRPr="00F671E2" w:rsidRDefault="000842BC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F671E2">
        <w:rPr>
          <w:rFonts w:ascii="Book Antiqua" w:hAnsi="Book Antiqua"/>
          <w:szCs w:val="24"/>
          <w:lang w:val="es-ES_tradnl"/>
        </w:rPr>
        <w:t>Lamentablemente, sabemos que en Puerto Rico la congestión de tráfico</w:t>
      </w:r>
      <w:r w:rsidR="00376B3A" w:rsidRPr="00F671E2">
        <w:rPr>
          <w:rFonts w:ascii="Book Antiqua" w:hAnsi="Book Antiqua"/>
          <w:szCs w:val="24"/>
          <w:lang w:val="es-ES_tradnl"/>
        </w:rPr>
        <w:t xml:space="preserve"> (comúnmente referidos como “tapones”)</w:t>
      </w:r>
      <w:r w:rsidRPr="00F671E2">
        <w:rPr>
          <w:rFonts w:ascii="Book Antiqua" w:hAnsi="Book Antiqua"/>
          <w:szCs w:val="24"/>
          <w:lang w:val="es-ES_tradnl"/>
        </w:rPr>
        <w:t xml:space="preserve"> resulta ser un problema de grandes proporciones</w:t>
      </w:r>
      <w:r w:rsidR="00376B3A" w:rsidRPr="00F671E2">
        <w:rPr>
          <w:rFonts w:ascii="Book Antiqua" w:hAnsi="Book Antiqua"/>
          <w:szCs w:val="24"/>
          <w:lang w:val="es-ES_tradnl"/>
        </w:rPr>
        <w:t>,</w:t>
      </w:r>
      <w:r w:rsidRPr="00F671E2">
        <w:rPr>
          <w:rFonts w:ascii="Book Antiqua" w:hAnsi="Book Antiqua"/>
          <w:szCs w:val="24"/>
          <w:lang w:val="es-ES_tradnl"/>
        </w:rPr>
        <w:t xml:space="preserve"> que </w:t>
      </w:r>
      <w:r w:rsidR="00376B3A" w:rsidRPr="00F671E2">
        <w:rPr>
          <w:rFonts w:ascii="Book Antiqua" w:hAnsi="Book Antiqua"/>
          <w:szCs w:val="24"/>
          <w:lang w:val="es-ES_tradnl"/>
        </w:rPr>
        <w:t>surge como</w:t>
      </w:r>
      <w:r w:rsidRPr="00F671E2">
        <w:rPr>
          <w:rFonts w:ascii="Book Antiqua" w:hAnsi="Book Antiqua"/>
          <w:szCs w:val="24"/>
          <w:lang w:val="es-ES_tradnl"/>
        </w:rPr>
        <w:t xml:space="preserve"> consecuencia del incremento en la compra de vehículos de motor</w:t>
      </w:r>
      <w:r w:rsidR="00376B3A" w:rsidRPr="00F671E2">
        <w:rPr>
          <w:rFonts w:ascii="Book Antiqua" w:hAnsi="Book Antiqua"/>
          <w:szCs w:val="24"/>
          <w:lang w:val="es-ES_tradnl"/>
        </w:rPr>
        <w:t>;</w:t>
      </w:r>
      <w:r w:rsidRPr="00F671E2">
        <w:rPr>
          <w:rFonts w:ascii="Book Antiqua" w:hAnsi="Book Antiqua"/>
          <w:szCs w:val="24"/>
          <w:lang w:val="es-ES_tradnl"/>
        </w:rPr>
        <w:t xml:space="preserve"> el desparrame urbano</w:t>
      </w:r>
      <w:r w:rsidR="00376B3A" w:rsidRPr="00F671E2">
        <w:rPr>
          <w:rFonts w:ascii="Book Antiqua" w:hAnsi="Book Antiqua"/>
          <w:szCs w:val="24"/>
          <w:lang w:val="es-ES_tradnl"/>
        </w:rPr>
        <w:t>,</w:t>
      </w:r>
      <w:r w:rsidRPr="00F671E2">
        <w:rPr>
          <w:rFonts w:ascii="Book Antiqua" w:hAnsi="Book Antiqua"/>
          <w:szCs w:val="24"/>
          <w:lang w:val="es-ES_tradnl"/>
        </w:rPr>
        <w:t xml:space="preserve"> y cambios constantes en la densidad poblacional en algunos lugares, especialmente, en el área metropolitana. A lo anterior, se une </w:t>
      </w:r>
      <w:r w:rsidR="00471AAC" w:rsidRPr="00F671E2">
        <w:rPr>
          <w:rFonts w:ascii="Book Antiqua" w:hAnsi="Book Antiqua"/>
          <w:szCs w:val="24"/>
          <w:lang w:val="es-ES_tradnl"/>
        </w:rPr>
        <w:t xml:space="preserve">la poca disponibilidad de </w:t>
      </w:r>
      <w:r w:rsidRPr="00F671E2">
        <w:rPr>
          <w:rFonts w:ascii="Book Antiqua" w:hAnsi="Book Antiqua"/>
          <w:szCs w:val="24"/>
          <w:lang w:val="es-ES_tradnl"/>
        </w:rPr>
        <w:t xml:space="preserve">medios </w:t>
      </w:r>
      <w:r w:rsidR="00471AAC" w:rsidRPr="00F671E2">
        <w:rPr>
          <w:rFonts w:ascii="Book Antiqua" w:hAnsi="Book Antiqua"/>
          <w:szCs w:val="24"/>
          <w:lang w:val="es-ES_tradnl"/>
        </w:rPr>
        <w:t xml:space="preserve">de transporte colectivo. Sin duda, los </w:t>
      </w:r>
      <w:r w:rsidR="00376B3A" w:rsidRPr="00F671E2">
        <w:rPr>
          <w:rFonts w:ascii="Book Antiqua" w:hAnsi="Book Antiqua"/>
          <w:szCs w:val="24"/>
          <w:lang w:val="es-ES_tradnl"/>
        </w:rPr>
        <w:t>“</w:t>
      </w:r>
      <w:r w:rsidR="00471AAC" w:rsidRPr="00F671E2">
        <w:rPr>
          <w:rFonts w:ascii="Book Antiqua" w:hAnsi="Book Antiqua"/>
          <w:szCs w:val="24"/>
          <w:lang w:val="es-ES_tradnl"/>
        </w:rPr>
        <w:t>tapones</w:t>
      </w:r>
      <w:r w:rsidR="00376B3A" w:rsidRPr="00F671E2">
        <w:rPr>
          <w:rFonts w:ascii="Book Antiqua" w:hAnsi="Book Antiqua"/>
          <w:szCs w:val="24"/>
          <w:lang w:val="es-ES_tradnl"/>
        </w:rPr>
        <w:t>”</w:t>
      </w:r>
      <w:r w:rsidR="00471AAC" w:rsidRPr="00F671E2">
        <w:rPr>
          <w:rFonts w:ascii="Book Antiqua" w:hAnsi="Book Antiqua"/>
          <w:szCs w:val="24"/>
          <w:lang w:val="es-ES_tradnl"/>
        </w:rPr>
        <w:t xml:space="preserve"> que se forman en gran parte de Puerto Rico, afectan adversamente nuestra calidad de vida</w:t>
      </w:r>
      <w:r w:rsidRPr="00F671E2">
        <w:rPr>
          <w:rFonts w:ascii="Book Antiqua" w:hAnsi="Book Antiqua"/>
          <w:szCs w:val="24"/>
          <w:lang w:val="es-ES_tradnl"/>
        </w:rPr>
        <w:t xml:space="preserve">. </w:t>
      </w:r>
      <w:r w:rsidR="00471AAC" w:rsidRPr="00F671E2">
        <w:rPr>
          <w:rFonts w:ascii="Book Antiqua" w:hAnsi="Book Antiqua"/>
          <w:szCs w:val="24"/>
          <w:lang w:val="es-ES_tradnl"/>
        </w:rPr>
        <w:t>Por la gran concentración de urbanizaciones</w:t>
      </w:r>
      <w:r w:rsidR="009B3DCA" w:rsidRPr="00F671E2">
        <w:rPr>
          <w:rFonts w:ascii="Book Antiqua" w:hAnsi="Book Antiqua"/>
          <w:szCs w:val="24"/>
          <w:lang w:val="es-ES_tradnl"/>
        </w:rPr>
        <w:t xml:space="preserve">, condominios y </w:t>
      </w:r>
      <w:r w:rsidR="00471AAC" w:rsidRPr="00F671E2">
        <w:rPr>
          <w:rFonts w:ascii="Book Antiqua" w:hAnsi="Book Antiqua"/>
          <w:szCs w:val="24"/>
          <w:lang w:val="es-ES_tradnl"/>
        </w:rPr>
        <w:t xml:space="preserve">comercios, </w:t>
      </w:r>
      <w:r w:rsidR="00B93A60" w:rsidRPr="00F671E2">
        <w:rPr>
          <w:rFonts w:ascii="Book Antiqua" w:hAnsi="Book Antiqua"/>
          <w:szCs w:val="24"/>
          <w:lang w:val="es-ES_tradnl"/>
        </w:rPr>
        <w:t>la Carretera PR-</w:t>
      </w:r>
      <w:r w:rsidR="009B3DCA" w:rsidRPr="00F671E2">
        <w:rPr>
          <w:rFonts w:ascii="Book Antiqua" w:hAnsi="Book Antiqua"/>
          <w:szCs w:val="24"/>
          <w:lang w:val="es-ES_tradnl"/>
        </w:rPr>
        <w:t xml:space="preserve">177 y la Carretera Estatal PR-833 </w:t>
      </w:r>
      <w:r w:rsidR="00376B3A" w:rsidRPr="00F671E2">
        <w:rPr>
          <w:rFonts w:ascii="Book Antiqua" w:hAnsi="Book Antiqua"/>
          <w:szCs w:val="24"/>
          <w:lang w:val="es-ES_tradnl"/>
        </w:rPr>
        <w:t>se ven diariamente</w:t>
      </w:r>
      <w:r w:rsidR="00471AAC" w:rsidRPr="00F671E2">
        <w:rPr>
          <w:rFonts w:ascii="Book Antiqua" w:hAnsi="Book Antiqua"/>
          <w:szCs w:val="24"/>
          <w:lang w:val="es-ES_tradnl"/>
        </w:rPr>
        <w:t xml:space="preserve"> </w:t>
      </w:r>
      <w:r w:rsidR="00376B3A" w:rsidRPr="00F671E2">
        <w:rPr>
          <w:rFonts w:ascii="Book Antiqua" w:hAnsi="Book Antiqua"/>
          <w:szCs w:val="24"/>
          <w:lang w:val="es-ES_tradnl"/>
        </w:rPr>
        <w:t>afectadas</w:t>
      </w:r>
      <w:r w:rsidR="00471AAC" w:rsidRPr="00F671E2">
        <w:rPr>
          <w:rFonts w:ascii="Book Antiqua" w:hAnsi="Book Antiqua"/>
          <w:szCs w:val="24"/>
          <w:lang w:val="es-ES_tradnl"/>
        </w:rPr>
        <w:t xml:space="preserve"> por una congestión vehicular desproporcionada </w:t>
      </w:r>
      <w:r w:rsidR="004648C8" w:rsidRPr="00F671E2">
        <w:rPr>
          <w:rFonts w:ascii="Book Antiqua" w:hAnsi="Book Antiqua"/>
          <w:szCs w:val="24"/>
          <w:lang w:val="es-ES_tradnl"/>
        </w:rPr>
        <w:t xml:space="preserve">y </w:t>
      </w:r>
      <w:r w:rsidR="00471AAC" w:rsidRPr="00F671E2">
        <w:rPr>
          <w:rFonts w:ascii="Book Antiqua" w:hAnsi="Book Antiqua"/>
          <w:szCs w:val="24"/>
          <w:lang w:val="es-ES_tradnl"/>
        </w:rPr>
        <w:t xml:space="preserve">que amerita ser estudiada para evaluar posibles opciones que alivien la misma. </w:t>
      </w:r>
    </w:p>
    <w:p w14:paraId="56463BF1" w14:textId="77777777" w:rsidR="00B9693B" w:rsidRDefault="00B9693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F05FC2F" w14:textId="77777777" w:rsidR="00B9693B" w:rsidRDefault="00B9693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33C6D6E" w14:textId="77777777" w:rsidR="00B9693B" w:rsidRDefault="00B9693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97BCDF4" w14:textId="77777777" w:rsidR="00B9693B" w:rsidRPr="00D72475" w:rsidRDefault="00B9693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6034D41" w14:textId="77777777" w:rsidR="00971298" w:rsidRPr="00D72475" w:rsidRDefault="00971298" w:rsidP="00114AD9">
      <w:pPr>
        <w:ind w:firstLine="720"/>
        <w:jc w:val="both"/>
        <w:rPr>
          <w:rFonts w:ascii="Book Antiqua" w:hAnsi="Book Antiqua"/>
          <w:i/>
          <w:lang w:val="es-ES_tradnl"/>
        </w:rPr>
      </w:pPr>
    </w:p>
    <w:p w14:paraId="362D4A9A" w14:textId="289DDA86" w:rsidR="00355D9A" w:rsidRDefault="00355D9A" w:rsidP="00F671E2">
      <w:pPr>
        <w:pStyle w:val="NormalWeb"/>
        <w:spacing w:before="0" w:beforeAutospacing="0" w:after="0" w:afterAutospacing="0" w:line="480" w:lineRule="auto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i/>
          <w:lang w:val="es-ES_tradnl"/>
        </w:rPr>
        <w:lastRenderedPageBreak/>
        <w:t>RESU</w:t>
      </w:r>
      <w:r w:rsidR="005E1A32" w:rsidRPr="00D72475">
        <w:rPr>
          <w:rFonts w:ascii="Book Antiqua" w:hAnsi="Book Antiqua"/>
          <w:i/>
          <w:lang w:val="es-ES_tradnl"/>
        </w:rPr>
        <w:t>É</w:t>
      </w:r>
      <w:r w:rsidRPr="00D72475">
        <w:rPr>
          <w:rFonts w:ascii="Book Antiqua" w:hAnsi="Book Antiqua"/>
          <w:i/>
          <w:lang w:val="es-ES_tradnl"/>
        </w:rPr>
        <w:t xml:space="preserve">LVESE POR LA </w:t>
      </w:r>
      <w:r w:rsidR="00AD3EFD" w:rsidRPr="00D72475">
        <w:rPr>
          <w:rFonts w:ascii="Book Antiqua" w:hAnsi="Book Antiqua"/>
          <w:i/>
          <w:lang w:val="es-ES_tradnl"/>
        </w:rPr>
        <w:t>ASAMBLEA LEGISLATIVA</w:t>
      </w:r>
      <w:r w:rsidRPr="00D72475">
        <w:rPr>
          <w:rFonts w:ascii="Book Antiqua" w:hAnsi="Book Antiqua"/>
          <w:i/>
          <w:lang w:val="es-ES_tradnl"/>
        </w:rPr>
        <w:t xml:space="preserve"> DE PUERTO RICO:</w:t>
      </w:r>
    </w:p>
    <w:p w14:paraId="5FEFA2BC" w14:textId="77777777" w:rsidR="00114AD9" w:rsidRPr="00D72475" w:rsidRDefault="00114AD9" w:rsidP="00F671E2">
      <w:pPr>
        <w:pStyle w:val="NormalWeb"/>
        <w:spacing w:before="0" w:beforeAutospacing="0" w:after="0" w:afterAutospacing="0" w:line="480" w:lineRule="auto"/>
        <w:jc w:val="both"/>
        <w:rPr>
          <w:rFonts w:ascii="Book Antiqua" w:hAnsi="Book Antiqua"/>
          <w:lang w:val="es-ES_tradnl"/>
        </w:rPr>
        <w:sectPr w:rsidR="00114AD9" w:rsidRPr="00D72475" w:rsidSect="00114AD9">
          <w:headerReference w:type="default" r:id="rId7"/>
          <w:foot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7430036" w14:textId="5B8820F5" w:rsidR="0002000E" w:rsidRPr="00F671E2" w:rsidRDefault="00355D9A" w:rsidP="00F671E2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F671E2">
        <w:rPr>
          <w:rFonts w:ascii="Book Antiqua" w:hAnsi="Book Antiqua"/>
          <w:lang w:val="es-ES_tradnl"/>
        </w:rPr>
        <w:t>Sección 1.-</w:t>
      </w:r>
      <w:r w:rsidR="009F4074" w:rsidRPr="00F671E2">
        <w:rPr>
          <w:rFonts w:ascii="Book Antiqua" w:hAnsi="Book Antiqua"/>
          <w:lang w:val="es-ES_tradnl"/>
        </w:rPr>
        <w:t xml:space="preserve"> </w:t>
      </w:r>
      <w:r w:rsidRPr="00F671E2">
        <w:rPr>
          <w:rFonts w:ascii="Book Antiqua" w:hAnsi="Book Antiqua"/>
          <w:lang w:val="es-ES_tradnl"/>
        </w:rPr>
        <w:t xml:space="preserve">Se </w:t>
      </w:r>
      <w:r w:rsidR="00A0396A" w:rsidRPr="00F671E2">
        <w:rPr>
          <w:rFonts w:ascii="Book Antiqua" w:hAnsi="Book Antiqua"/>
          <w:lang w:val="es-ES_tradnl"/>
        </w:rPr>
        <w:t xml:space="preserve">ordena </w:t>
      </w:r>
      <w:bookmarkStart w:id="2" w:name="_Hlk129602683"/>
      <w:r w:rsidR="00A0396A" w:rsidRPr="00F671E2">
        <w:rPr>
          <w:rFonts w:ascii="Book Antiqua" w:hAnsi="Book Antiqua"/>
          <w:lang w:val="es-ES_tradnl"/>
        </w:rPr>
        <w:t>a la Autoridad de Carreteras y Transportación y al Departamento de Transportación y Obras Públicas de Puerto Rico</w:t>
      </w:r>
      <w:bookmarkEnd w:id="2"/>
      <w:r w:rsidR="00A0396A" w:rsidRPr="00F671E2">
        <w:rPr>
          <w:rFonts w:ascii="Book Antiqua" w:hAnsi="Book Antiqua"/>
          <w:lang w:val="es-ES_tradnl"/>
        </w:rPr>
        <w:t xml:space="preserve">, realizar un </w:t>
      </w:r>
      <w:r w:rsidR="00300B39" w:rsidRPr="00F671E2">
        <w:rPr>
          <w:rFonts w:ascii="Book Antiqua" w:hAnsi="Book Antiqua"/>
          <w:lang w:val="es-ES_tradnl"/>
        </w:rPr>
        <w:t xml:space="preserve">estudio de </w:t>
      </w:r>
      <w:r w:rsidR="00A0396A" w:rsidRPr="00F671E2">
        <w:rPr>
          <w:rFonts w:ascii="Book Antiqua" w:hAnsi="Book Antiqua"/>
          <w:lang w:val="es-ES_tradnl"/>
        </w:rPr>
        <w:t xml:space="preserve">tránsito entre la </w:t>
      </w:r>
      <w:r w:rsidR="002B47E6" w:rsidRPr="00F671E2">
        <w:rPr>
          <w:rFonts w:ascii="Book Antiqua" w:hAnsi="Book Antiqua"/>
          <w:lang w:val="es-ES_tradnl"/>
        </w:rPr>
        <w:t>Carretera Estatal PR-</w:t>
      </w:r>
      <w:r w:rsidR="009B3DCA" w:rsidRPr="00F671E2">
        <w:rPr>
          <w:rFonts w:ascii="Book Antiqua" w:hAnsi="Book Antiqua"/>
          <w:lang w:val="es-ES_tradnl"/>
        </w:rPr>
        <w:t xml:space="preserve">177 (Avenida Los Filtros) y la intersección con la Carretera Estatal PR-833 </w:t>
      </w:r>
      <w:r w:rsidR="00376B3A" w:rsidRPr="00F671E2">
        <w:rPr>
          <w:rFonts w:ascii="Book Antiqua" w:hAnsi="Book Antiqua"/>
          <w:lang w:val="es-ES_tradnl"/>
        </w:rPr>
        <w:t xml:space="preserve">(área del semáforo donde ubica el “Hogar Crea”), </w:t>
      </w:r>
      <w:r w:rsidR="009B3DCA" w:rsidRPr="00F671E2">
        <w:rPr>
          <w:rFonts w:ascii="Book Antiqua" w:hAnsi="Book Antiqua"/>
          <w:lang w:val="es-ES_tradnl"/>
        </w:rPr>
        <w:t>en el Municipio de Guaynabo</w:t>
      </w:r>
      <w:r w:rsidR="00A0396A" w:rsidRPr="00F671E2">
        <w:rPr>
          <w:rFonts w:ascii="Book Antiqua" w:hAnsi="Book Antiqua"/>
          <w:lang w:val="es-ES_tradnl"/>
        </w:rPr>
        <w:t>, con el propósito de identificar alternativas via</w:t>
      </w:r>
      <w:r w:rsidR="009C6DF8" w:rsidRPr="00F671E2">
        <w:rPr>
          <w:rFonts w:ascii="Book Antiqua" w:hAnsi="Book Antiqua"/>
          <w:lang w:val="es-ES_tradnl"/>
        </w:rPr>
        <w:t>b</w:t>
      </w:r>
      <w:r w:rsidR="00A0396A" w:rsidRPr="00F671E2">
        <w:rPr>
          <w:rFonts w:ascii="Book Antiqua" w:hAnsi="Book Antiqua"/>
          <w:lang w:val="es-ES_tradnl"/>
        </w:rPr>
        <w:t>les dirigidas a descongestionar el tránsito de vehículos de motor en dicha área</w:t>
      </w:r>
      <w:r w:rsidR="00E93764" w:rsidRPr="00F671E2">
        <w:rPr>
          <w:rFonts w:ascii="Book Antiqua" w:hAnsi="Book Antiqua"/>
          <w:lang w:val="es-ES_tradnl"/>
        </w:rPr>
        <w:t xml:space="preserve"> y la seguridad </w:t>
      </w:r>
      <w:r w:rsidR="00C74C1F" w:rsidRPr="00F671E2">
        <w:rPr>
          <w:rFonts w:ascii="Book Antiqua" w:hAnsi="Book Antiqua"/>
          <w:lang w:val="es-ES_tradnl"/>
        </w:rPr>
        <w:t>peatonal</w:t>
      </w:r>
      <w:r w:rsidR="00A0396A" w:rsidRPr="00F671E2">
        <w:rPr>
          <w:rFonts w:ascii="Book Antiqua" w:hAnsi="Book Antiqua"/>
          <w:lang w:val="es-ES_tradnl"/>
        </w:rPr>
        <w:t>.</w:t>
      </w:r>
    </w:p>
    <w:p w14:paraId="306BB909" w14:textId="7C826768" w:rsidR="00E93764" w:rsidRPr="00F671E2" w:rsidRDefault="002A55D4" w:rsidP="00F671E2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F671E2">
        <w:rPr>
          <w:rFonts w:ascii="Book Antiqua" w:hAnsi="Book Antiqua"/>
          <w:lang w:val="es-ES_tradnl"/>
        </w:rPr>
        <w:t xml:space="preserve">Sección 2.- Se ordena además a la Autoridad de Carreteras y Transportación y al Departamento de Transportación y Obras Públicas de Puerto Rico, realizar un análisis sobre los posibles beneficios de la adición de una rotonda en la intersección entre la </w:t>
      </w:r>
      <w:r w:rsidR="009B3DCA" w:rsidRPr="00F671E2">
        <w:rPr>
          <w:rFonts w:ascii="Book Antiqua" w:hAnsi="Book Antiqua"/>
          <w:lang w:val="es-ES_tradnl"/>
        </w:rPr>
        <w:t>Carretera Estatal PR-177 (Avenida Los Filtros) y la intersección con la Carretera Estatal PR-833</w:t>
      </w:r>
      <w:r w:rsidR="00E45A33" w:rsidRPr="00F671E2">
        <w:rPr>
          <w:rFonts w:ascii="Book Antiqua" w:hAnsi="Book Antiqua"/>
          <w:lang w:val="es-ES_tradnl"/>
        </w:rPr>
        <w:t xml:space="preserve"> (área del semáforo donde ubica el “Hogar Crea”)</w:t>
      </w:r>
      <w:r w:rsidRPr="00F671E2">
        <w:rPr>
          <w:rFonts w:ascii="Book Antiqua" w:hAnsi="Book Antiqua"/>
          <w:lang w:val="es-ES_tradnl"/>
        </w:rPr>
        <w:t xml:space="preserve">.  </w:t>
      </w:r>
    </w:p>
    <w:p w14:paraId="2FA6688F" w14:textId="7F1D9E96" w:rsidR="0073040A" w:rsidRPr="00F671E2" w:rsidRDefault="00E926F1" w:rsidP="00F671E2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F671E2">
        <w:rPr>
          <w:rFonts w:ascii="Book Antiqua" w:hAnsi="Book Antiqua"/>
          <w:lang w:val="es-ES_tradnl"/>
        </w:rPr>
        <w:t xml:space="preserve">Sección </w:t>
      </w:r>
      <w:r w:rsidR="002A55D4" w:rsidRPr="00F671E2">
        <w:rPr>
          <w:rFonts w:ascii="Book Antiqua" w:hAnsi="Book Antiqua"/>
          <w:lang w:val="es-ES_tradnl"/>
        </w:rPr>
        <w:t>3</w:t>
      </w:r>
      <w:r w:rsidRPr="00F671E2">
        <w:rPr>
          <w:rFonts w:ascii="Book Antiqua" w:hAnsi="Book Antiqua"/>
          <w:lang w:val="es-ES_tradnl"/>
        </w:rPr>
        <w:t xml:space="preserve">. – </w:t>
      </w:r>
      <w:r w:rsidR="00A22CF7">
        <w:rPr>
          <w:rFonts w:ascii="Book Antiqua" w:hAnsi="Book Antiqua"/>
          <w:lang w:val="es-ES_tradnl"/>
        </w:rPr>
        <w:t xml:space="preserve">El estudio requerido a </w:t>
      </w:r>
      <w:proofErr w:type="gramStart"/>
      <w:r w:rsidR="00A22CF7">
        <w:rPr>
          <w:rFonts w:ascii="Book Antiqua" w:hAnsi="Book Antiqua"/>
          <w:lang w:val="es-ES_tradnl"/>
        </w:rPr>
        <w:t xml:space="preserve">la </w:t>
      </w:r>
      <w:r w:rsidR="0073040A" w:rsidRPr="00F671E2">
        <w:rPr>
          <w:rFonts w:ascii="Book Antiqua" w:hAnsi="Book Antiqua"/>
          <w:lang w:val="es-ES_tradnl"/>
        </w:rPr>
        <w:t xml:space="preserve"> Autoridad</w:t>
      </w:r>
      <w:proofErr w:type="gramEnd"/>
      <w:r w:rsidR="0073040A" w:rsidRPr="00F671E2">
        <w:rPr>
          <w:rFonts w:ascii="Book Antiqua" w:hAnsi="Book Antiqua"/>
          <w:lang w:val="es-ES_tradnl"/>
        </w:rPr>
        <w:t xml:space="preserve"> de Carreteras y Transportación y </w:t>
      </w:r>
      <w:r w:rsidR="00A22CF7">
        <w:rPr>
          <w:rFonts w:ascii="Book Antiqua" w:hAnsi="Book Antiqua"/>
          <w:lang w:val="es-ES_tradnl"/>
        </w:rPr>
        <w:t>al</w:t>
      </w:r>
      <w:r w:rsidR="008F122A" w:rsidRPr="00F671E2">
        <w:rPr>
          <w:rFonts w:ascii="Book Antiqua" w:hAnsi="Book Antiqua"/>
          <w:lang w:val="es-ES_tradnl"/>
        </w:rPr>
        <w:t xml:space="preserve"> </w:t>
      </w:r>
      <w:r w:rsidR="0073040A" w:rsidRPr="00F671E2">
        <w:rPr>
          <w:rFonts w:ascii="Book Antiqua" w:hAnsi="Book Antiqua"/>
          <w:lang w:val="es-ES_tradnl"/>
        </w:rPr>
        <w:t xml:space="preserve">Departamento de Transportación y Obras Públicas de Puerto Rico, </w:t>
      </w:r>
      <w:r w:rsidR="00FD137E" w:rsidRPr="00F671E2">
        <w:rPr>
          <w:rFonts w:ascii="Book Antiqua" w:hAnsi="Book Antiqua"/>
          <w:lang w:val="es-ES_tradnl"/>
        </w:rPr>
        <w:t xml:space="preserve">en virtud de lo ordenado en </w:t>
      </w:r>
      <w:r w:rsidR="0073040A" w:rsidRPr="00F671E2">
        <w:rPr>
          <w:rFonts w:ascii="Book Antiqua" w:hAnsi="Book Antiqua"/>
          <w:lang w:val="es-ES_tradnl"/>
        </w:rPr>
        <w:t xml:space="preserve">esta Resolución Conjunta, </w:t>
      </w:r>
      <w:r w:rsidR="00E72B69" w:rsidRPr="00F671E2">
        <w:rPr>
          <w:rFonts w:ascii="Book Antiqua" w:hAnsi="Book Antiqua"/>
          <w:lang w:val="es-PR"/>
        </w:rPr>
        <w:t>deberá efectuarse</w:t>
      </w:r>
      <w:r w:rsidR="00E72B69" w:rsidRPr="00F671E2">
        <w:rPr>
          <w:rFonts w:ascii="Book Antiqua" w:hAnsi="Book Antiqua"/>
          <w:lang w:val="es-ES_tradnl"/>
        </w:rPr>
        <w:t xml:space="preserve"> </w:t>
      </w:r>
      <w:r w:rsidR="0073040A" w:rsidRPr="00F671E2">
        <w:rPr>
          <w:rFonts w:ascii="Book Antiqua" w:hAnsi="Book Antiqua"/>
          <w:lang w:val="es-ES_tradnl"/>
        </w:rPr>
        <w:t xml:space="preserve">en un término no mayor de ciento ochenta (180) días, luego de aprobada la misma. </w:t>
      </w:r>
    </w:p>
    <w:p w14:paraId="1E060B12" w14:textId="134FFA08" w:rsidR="0073040A" w:rsidRPr="00F671E2" w:rsidRDefault="0073040A" w:rsidP="00F671E2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F671E2">
        <w:rPr>
          <w:rFonts w:ascii="Book Antiqua" w:hAnsi="Book Antiqua"/>
          <w:lang w:val="es-ES_tradnl"/>
        </w:rPr>
        <w:t xml:space="preserve">Sección </w:t>
      </w:r>
      <w:r w:rsidR="002A55D4" w:rsidRPr="00F671E2">
        <w:rPr>
          <w:rFonts w:ascii="Book Antiqua" w:hAnsi="Book Antiqua"/>
          <w:lang w:val="es-ES_tradnl"/>
        </w:rPr>
        <w:t>4</w:t>
      </w:r>
      <w:r w:rsidRPr="00F671E2">
        <w:rPr>
          <w:rFonts w:ascii="Book Antiqua" w:hAnsi="Book Antiqua"/>
          <w:lang w:val="es-ES_tradnl"/>
        </w:rPr>
        <w:t xml:space="preserve">.- Se autoriza a la Autoridad de Carreteras y Transportación y al Departamento de Transportación y Obras Públicas de Puerto Rico a promulgar aquellas normas internas que estimen </w:t>
      </w:r>
      <w:r w:rsidR="0085020B" w:rsidRPr="00F671E2">
        <w:rPr>
          <w:rFonts w:ascii="Book Antiqua" w:hAnsi="Book Antiqua"/>
          <w:lang w:val="es-ES_tradnl"/>
        </w:rPr>
        <w:t>pertinentes</w:t>
      </w:r>
      <w:r w:rsidRPr="00F671E2">
        <w:rPr>
          <w:rFonts w:ascii="Book Antiqua" w:hAnsi="Book Antiqua"/>
          <w:lang w:val="es-ES_tradnl"/>
        </w:rPr>
        <w:t xml:space="preserve">, </w:t>
      </w:r>
      <w:r w:rsidR="00FC0461" w:rsidRPr="00F671E2">
        <w:rPr>
          <w:rFonts w:ascii="Book Antiqua" w:hAnsi="Book Antiqua"/>
          <w:lang w:val="es-ES_tradnl"/>
        </w:rPr>
        <w:t xml:space="preserve">a fin de </w:t>
      </w:r>
      <w:r w:rsidRPr="00F671E2">
        <w:rPr>
          <w:rFonts w:ascii="Book Antiqua" w:hAnsi="Book Antiqua"/>
          <w:lang w:val="es-ES_tradnl"/>
        </w:rPr>
        <w:t xml:space="preserve">lograr los propósitos de esta Resolución Conjunta. </w:t>
      </w:r>
    </w:p>
    <w:p w14:paraId="68E37233" w14:textId="77ED6454" w:rsidR="0073040A" w:rsidRPr="00F671E2" w:rsidRDefault="0073040A" w:rsidP="00F671E2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F671E2">
        <w:rPr>
          <w:rFonts w:ascii="Book Antiqua" w:hAnsi="Book Antiqua"/>
          <w:lang w:val="es-ES_tradnl"/>
        </w:rPr>
        <w:t xml:space="preserve">Sección </w:t>
      </w:r>
      <w:r w:rsidR="002A55D4" w:rsidRPr="00F671E2">
        <w:rPr>
          <w:rFonts w:ascii="Book Antiqua" w:hAnsi="Book Antiqua"/>
          <w:lang w:val="es-ES_tradnl"/>
        </w:rPr>
        <w:t>5</w:t>
      </w:r>
      <w:r w:rsidRPr="00F671E2">
        <w:rPr>
          <w:rFonts w:ascii="Book Antiqua" w:hAnsi="Book Antiqua"/>
          <w:lang w:val="es-ES_tradnl"/>
        </w:rPr>
        <w:t xml:space="preserve">.- Se faculta a la Autoridad de Carreteras y Transportación y al Departamento de Transportación y Obras Públicas de Puerto Rico a aceptar donaciones </w:t>
      </w:r>
      <w:r w:rsidRPr="00F671E2">
        <w:rPr>
          <w:rFonts w:ascii="Book Antiqua" w:hAnsi="Book Antiqua"/>
          <w:lang w:val="es-ES_tradnl"/>
        </w:rPr>
        <w:lastRenderedPageBreak/>
        <w:t>de cualquier persona, natural o jurídica, y de cualquier otro departamento, agencia, instrumentalidad, municipio, corporación pública o subsidiaria de éstas del Gobierno de Puerto Rico o del Gobierno de los Estados Unidos de América para ser utilizados en los propósitos de esta Resolución Conjunta, así como a parear fondos de ser necesario.</w:t>
      </w:r>
    </w:p>
    <w:p w14:paraId="78A1055C" w14:textId="77777777" w:rsidR="0073040A" w:rsidRPr="00F671E2" w:rsidRDefault="0073040A" w:rsidP="00F671E2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F671E2">
        <w:rPr>
          <w:rFonts w:ascii="Book Antiqua" w:hAnsi="Book Antiqua"/>
          <w:lang w:val="es-ES_tradnl"/>
        </w:rPr>
        <w:t xml:space="preserve">Sección </w:t>
      </w:r>
      <w:r w:rsidR="002A55D4" w:rsidRPr="00F671E2">
        <w:rPr>
          <w:rFonts w:ascii="Book Antiqua" w:hAnsi="Book Antiqua"/>
          <w:lang w:val="es-ES_tradnl"/>
        </w:rPr>
        <w:t>6</w:t>
      </w:r>
      <w:r w:rsidRPr="00F671E2">
        <w:rPr>
          <w:rFonts w:ascii="Book Antiqua" w:hAnsi="Book Antiqua"/>
          <w:lang w:val="es-ES_tradnl"/>
        </w:rPr>
        <w:t xml:space="preserve">.- Culminado el estudio requerido, la Autoridad de Carreteras y Transportación y el Departamento de Transportación y Obras Públicas de Puerto Rico notificarán a la Asamblea Legislativa de Puerto Rico, sus resultados y las medidas a tomarse por ambas agencias. </w:t>
      </w:r>
    </w:p>
    <w:p w14:paraId="54579DC5" w14:textId="2898FD19" w:rsidR="0073040A" w:rsidRPr="00F671E2" w:rsidRDefault="0073040A" w:rsidP="00F671E2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F671E2">
        <w:rPr>
          <w:rFonts w:ascii="Book Antiqua" w:hAnsi="Book Antiqua"/>
          <w:lang w:val="es-ES_tradnl"/>
        </w:rPr>
        <w:t xml:space="preserve">Sección </w:t>
      </w:r>
      <w:r w:rsidR="002A55D4" w:rsidRPr="00F671E2">
        <w:rPr>
          <w:rFonts w:ascii="Book Antiqua" w:hAnsi="Book Antiqua"/>
          <w:lang w:val="es-ES_tradnl"/>
        </w:rPr>
        <w:t>7</w:t>
      </w:r>
      <w:r w:rsidRPr="00F671E2">
        <w:rPr>
          <w:rFonts w:ascii="Book Antiqua" w:hAnsi="Book Antiqua"/>
          <w:lang w:val="es-ES_tradnl"/>
        </w:rPr>
        <w:t xml:space="preserve">.-Esta Resolución Conjunta comenzará </w:t>
      </w:r>
      <w:r w:rsidR="00376B3A" w:rsidRPr="00F671E2">
        <w:rPr>
          <w:rFonts w:ascii="Book Antiqua" w:hAnsi="Book Antiqua"/>
          <w:lang w:val="es-ES_tradnl"/>
        </w:rPr>
        <w:t xml:space="preserve">entrará en </w:t>
      </w:r>
      <w:r w:rsidR="006428A8" w:rsidRPr="00F671E2">
        <w:rPr>
          <w:rFonts w:ascii="Book Antiqua" w:hAnsi="Book Antiqua"/>
          <w:lang w:val="es-ES_tradnl"/>
        </w:rPr>
        <w:t>vigor inmediatamente</w:t>
      </w:r>
      <w:r w:rsidRPr="00F671E2">
        <w:rPr>
          <w:rFonts w:ascii="Book Antiqua" w:hAnsi="Book Antiqua"/>
          <w:lang w:val="es-ES_tradnl"/>
        </w:rPr>
        <w:t xml:space="preserve"> después de su aprobación.</w:t>
      </w:r>
    </w:p>
    <w:sectPr w:rsidR="0073040A" w:rsidRPr="00F671E2" w:rsidSect="00470F6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20853" w14:textId="77777777" w:rsidR="00297118" w:rsidRDefault="00297118">
      <w:r>
        <w:separator/>
      </w:r>
    </w:p>
  </w:endnote>
  <w:endnote w:type="continuationSeparator" w:id="0">
    <w:p w14:paraId="74BCFFB3" w14:textId="77777777" w:rsidR="00297118" w:rsidRDefault="002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BAF0E" w14:textId="54A9CB70" w:rsidR="00114AD9" w:rsidRDefault="00114AD9">
    <w:pPr>
      <w:pStyle w:val="Footer"/>
      <w:jc w:val="center"/>
    </w:pPr>
  </w:p>
  <w:p w14:paraId="56D1BAEA" w14:textId="77777777" w:rsidR="00376B3A" w:rsidRDefault="00376B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84464" w14:textId="77777777" w:rsidR="00297118" w:rsidRDefault="00297118">
      <w:r>
        <w:separator/>
      </w:r>
    </w:p>
  </w:footnote>
  <w:footnote w:type="continuationSeparator" w:id="0">
    <w:p w14:paraId="4CE6B0D2" w14:textId="77777777" w:rsidR="00297118" w:rsidRDefault="00297118">
      <w:r>
        <w:continuationSeparator/>
      </w:r>
    </w:p>
  </w:footnote>
  <w:footnote w:id="1">
    <w:p w14:paraId="545B5C6E" w14:textId="0C0388B9" w:rsidR="00E93764" w:rsidRPr="00971298" w:rsidRDefault="00E93764" w:rsidP="00971298">
      <w:pPr>
        <w:pStyle w:val="FootnoteText"/>
        <w:jc w:val="both"/>
        <w:rPr>
          <w:sz w:val="16"/>
          <w:szCs w:val="16"/>
        </w:rPr>
      </w:pPr>
      <w:r w:rsidRPr="00971298">
        <w:rPr>
          <w:rStyle w:val="FootnoteReference"/>
          <w:sz w:val="16"/>
          <w:szCs w:val="16"/>
        </w:rPr>
        <w:footnoteRef/>
      </w:r>
      <w:r w:rsidRPr="00971298">
        <w:rPr>
          <w:sz w:val="16"/>
          <w:szCs w:val="16"/>
        </w:rPr>
        <w:t xml:space="preserve"> AASHTO. </w:t>
      </w:r>
      <w:r w:rsidRPr="007A2B67">
        <w:rPr>
          <w:i/>
          <w:iCs/>
          <w:sz w:val="16"/>
          <w:szCs w:val="16"/>
        </w:rPr>
        <w:t>The Highway Safety Manual, American Association of State Highway Transportation Professionals</w:t>
      </w:r>
      <w:r w:rsidRPr="00971298">
        <w:rPr>
          <w:sz w:val="16"/>
          <w:szCs w:val="16"/>
        </w:rPr>
        <w:t>, Washington, D.C., (2010)</w:t>
      </w:r>
      <w:r w:rsidR="00376B3A">
        <w:rPr>
          <w:sz w:val="16"/>
          <w:szCs w:val="16"/>
        </w:rPr>
        <w:t>,</w:t>
      </w:r>
      <w:r w:rsidRPr="00971298">
        <w:rPr>
          <w:sz w:val="16"/>
          <w:szCs w:val="16"/>
        </w:rPr>
        <w:t xml:space="preserve"> https://highways.dot.gov/safety/proven-safety-countermeasures/roundabouts </w:t>
      </w:r>
      <w:proofErr w:type="spellStart"/>
      <w:r w:rsidRPr="00971298">
        <w:rPr>
          <w:sz w:val="16"/>
          <w:szCs w:val="16"/>
        </w:rPr>
        <w:t>última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vez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visitada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el</w:t>
      </w:r>
      <w:proofErr w:type="spellEnd"/>
      <w:r w:rsidRPr="00971298">
        <w:rPr>
          <w:sz w:val="16"/>
          <w:szCs w:val="16"/>
        </w:rPr>
        <w:t xml:space="preserve"> </w:t>
      </w:r>
      <w:r w:rsidR="009B3DCA">
        <w:rPr>
          <w:sz w:val="16"/>
          <w:szCs w:val="16"/>
        </w:rPr>
        <w:t>31</w:t>
      </w:r>
      <w:r w:rsidRPr="00971298">
        <w:rPr>
          <w:sz w:val="16"/>
          <w:szCs w:val="16"/>
        </w:rPr>
        <w:t xml:space="preserve"> de </w:t>
      </w:r>
      <w:proofErr w:type="spellStart"/>
      <w:r w:rsidRPr="00971298">
        <w:rPr>
          <w:sz w:val="16"/>
          <w:szCs w:val="16"/>
        </w:rPr>
        <w:t>marzo</w:t>
      </w:r>
      <w:proofErr w:type="spellEnd"/>
      <w:r w:rsidRPr="00971298">
        <w:rPr>
          <w:sz w:val="16"/>
          <w:szCs w:val="16"/>
        </w:rPr>
        <w:t xml:space="preserve"> de 202</w:t>
      </w:r>
      <w:r w:rsidR="00EC6F3D">
        <w:rPr>
          <w:sz w:val="16"/>
          <w:szCs w:val="16"/>
        </w:rPr>
        <w:t>5</w:t>
      </w:r>
      <w:r w:rsidRPr="00971298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0436841"/>
      <w:docPartObj>
        <w:docPartGallery w:val="Page Numbers (Top of Page)"/>
        <w:docPartUnique/>
      </w:docPartObj>
    </w:sdtPr>
    <w:sdtEndPr/>
    <w:sdtContent>
      <w:p w14:paraId="501AAB38" w14:textId="45790B5D" w:rsidR="00114AD9" w:rsidRDefault="00114AD9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F4CCCAA" w14:textId="77777777" w:rsidR="00114AD9" w:rsidRDefault="00114A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01410" w14:textId="248C34E4" w:rsidR="00114AD9" w:rsidRDefault="00114AD9" w:rsidP="00114AD9">
    <w:pPr>
      <w:pStyle w:val="Header"/>
    </w:pPr>
  </w:p>
  <w:p w14:paraId="02C60B2F" w14:textId="77777777" w:rsidR="00114AD9" w:rsidRDefault="00114A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9A"/>
    <w:rsid w:val="00017002"/>
    <w:rsid w:val="0002000E"/>
    <w:rsid w:val="000302E7"/>
    <w:rsid w:val="00044AFE"/>
    <w:rsid w:val="00044BA5"/>
    <w:rsid w:val="0006319A"/>
    <w:rsid w:val="000842BC"/>
    <w:rsid w:val="000A6BCB"/>
    <w:rsid w:val="000D2B1C"/>
    <w:rsid w:val="000E0851"/>
    <w:rsid w:val="000F235B"/>
    <w:rsid w:val="001005A3"/>
    <w:rsid w:val="00113E93"/>
    <w:rsid w:val="00114AD9"/>
    <w:rsid w:val="0014295A"/>
    <w:rsid w:val="001525DE"/>
    <w:rsid w:val="00195648"/>
    <w:rsid w:val="001C1A6B"/>
    <w:rsid w:val="001D7936"/>
    <w:rsid w:val="002367DC"/>
    <w:rsid w:val="002724B7"/>
    <w:rsid w:val="0029400E"/>
    <w:rsid w:val="00297118"/>
    <w:rsid w:val="002A55D4"/>
    <w:rsid w:val="002B47E6"/>
    <w:rsid w:val="002D0223"/>
    <w:rsid w:val="002D1634"/>
    <w:rsid w:val="002D7F3D"/>
    <w:rsid w:val="00300B39"/>
    <w:rsid w:val="003042BE"/>
    <w:rsid w:val="00326124"/>
    <w:rsid w:val="0033373F"/>
    <w:rsid w:val="00341371"/>
    <w:rsid w:val="00355537"/>
    <w:rsid w:val="00355D9A"/>
    <w:rsid w:val="00376B3A"/>
    <w:rsid w:val="003A602E"/>
    <w:rsid w:val="003B293B"/>
    <w:rsid w:val="003C5A18"/>
    <w:rsid w:val="003F247C"/>
    <w:rsid w:val="004201F8"/>
    <w:rsid w:val="004258B3"/>
    <w:rsid w:val="004648C8"/>
    <w:rsid w:val="00464E96"/>
    <w:rsid w:val="00470F6F"/>
    <w:rsid w:val="00471AAC"/>
    <w:rsid w:val="004867A7"/>
    <w:rsid w:val="00487D83"/>
    <w:rsid w:val="00496A63"/>
    <w:rsid w:val="004A7788"/>
    <w:rsid w:val="004B7DF2"/>
    <w:rsid w:val="004E2032"/>
    <w:rsid w:val="00501A33"/>
    <w:rsid w:val="0050787B"/>
    <w:rsid w:val="005221C3"/>
    <w:rsid w:val="005535C1"/>
    <w:rsid w:val="00585E09"/>
    <w:rsid w:val="00586BE3"/>
    <w:rsid w:val="00594638"/>
    <w:rsid w:val="005A6C63"/>
    <w:rsid w:val="005C071B"/>
    <w:rsid w:val="005C3825"/>
    <w:rsid w:val="005E1A32"/>
    <w:rsid w:val="005E45D7"/>
    <w:rsid w:val="00617098"/>
    <w:rsid w:val="006428A8"/>
    <w:rsid w:val="00647FF0"/>
    <w:rsid w:val="006521BD"/>
    <w:rsid w:val="00653C3C"/>
    <w:rsid w:val="0066131E"/>
    <w:rsid w:val="0066464D"/>
    <w:rsid w:val="00672321"/>
    <w:rsid w:val="006A713C"/>
    <w:rsid w:val="006C29BE"/>
    <w:rsid w:val="006D6068"/>
    <w:rsid w:val="006F337F"/>
    <w:rsid w:val="00726BFB"/>
    <w:rsid w:val="0073040A"/>
    <w:rsid w:val="00740140"/>
    <w:rsid w:val="007644F9"/>
    <w:rsid w:val="007729D1"/>
    <w:rsid w:val="007754CE"/>
    <w:rsid w:val="00794DD3"/>
    <w:rsid w:val="007A2B67"/>
    <w:rsid w:val="007A3A3A"/>
    <w:rsid w:val="007B6DA2"/>
    <w:rsid w:val="007E441B"/>
    <w:rsid w:val="007E59A3"/>
    <w:rsid w:val="007E5F2C"/>
    <w:rsid w:val="00813892"/>
    <w:rsid w:val="008151AA"/>
    <w:rsid w:val="00820B1E"/>
    <w:rsid w:val="00831031"/>
    <w:rsid w:val="0085020B"/>
    <w:rsid w:val="00860122"/>
    <w:rsid w:val="0086150D"/>
    <w:rsid w:val="00861DF3"/>
    <w:rsid w:val="0086472D"/>
    <w:rsid w:val="008805A8"/>
    <w:rsid w:val="00896911"/>
    <w:rsid w:val="008B38AA"/>
    <w:rsid w:val="008B78CC"/>
    <w:rsid w:val="008F122A"/>
    <w:rsid w:val="00902739"/>
    <w:rsid w:val="00950C35"/>
    <w:rsid w:val="00971298"/>
    <w:rsid w:val="0097681E"/>
    <w:rsid w:val="009776DD"/>
    <w:rsid w:val="009B3DCA"/>
    <w:rsid w:val="009C110C"/>
    <w:rsid w:val="009C22F5"/>
    <w:rsid w:val="009C5D6F"/>
    <w:rsid w:val="009C6DF8"/>
    <w:rsid w:val="009E2A1B"/>
    <w:rsid w:val="009E4B47"/>
    <w:rsid w:val="009F25D8"/>
    <w:rsid w:val="009F4074"/>
    <w:rsid w:val="009F5604"/>
    <w:rsid w:val="00A0396A"/>
    <w:rsid w:val="00A165B2"/>
    <w:rsid w:val="00A22CF7"/>
    <w:rsid w:val="00A7409D"/>
    <w:rsid w:val="00A97881"/>
    <w:rsid w:val="00AD3EFD"/>
    <w:rsid w:val="00AE43AA"/>
    <w:rsid w:val="00AF085B"/>
    <w:rsid w:val="00AF192C"/>
    <w:rsid w:val="00B555E9"/>
    <w:rsid w:val="00B93A60"/>
    <w:rsid w:val="00B96502"/>
    <w:rsid w:val="00B9693B"/>
    <w:rsid w:val="00BA2F53"/>
    <w:rsid w:val="00BB6E16"/>
    <w:rsid w:val="00BC1E88"/>
    <w:rsid w:val="00BC7103"/>
    <w:rsid w:val="00C05486"/>
    <w:rsid w:val="00C12590"/>
    <w:rsid w:val="00C176B3"/>
    <w:rsid w:val="00C17FF3"/>
    <w:rsid w:val="00C628A7"/>
    <w:rsid w:val="00C63597"/>
    <w:rsid w:val="00C71401"/>
    <w:rsid w:val="00C734EA"/>
    <w:rsid w:val="00C74B7D"/>
    <w:rsid w:val="00C74C1F"/>
    <w:rsid w:val="00CA7E11"/>
    <w:rsid w:val="00CC1C39"/>
    <w:rsid w:val="00CC7D32"/>
    <w:rsid w:val="00CE17ED"/>
    <w:rsid w:val="00CE3E07"/>
    <w:rsid w:val="00D24086"/>
    <w:rsid w:val="00D25EDC"/>
    <w:rsid w:val="00D264BC"/>
    <w:rsid w:val="00D30D66"/>
    <w:rsid w:val="00D72475"/>
    <w:rsid w:val="00D922F8"/>
    <w:rsid w:val="00DA0765"/>
    <w:rsid w:val="00DA1BBB"/>
    <w:rsid w:val="00DB3B30"/>
    <w:rsid w:val="00DD6D1E"/>
    <w:rsid w:val="00DE1AF3"/>
    <w:rsid w:val="00DF4F70"/>
    <w:rsid w:val="00DF5AEC"/>
    <w:rsid w:val="00DF60BC"/>
    <w:rsid w:val="00E03398"/>
    <w:rsid w:val="00E204A4"/>
    <w:rsid w:val="00E22FF3"/>
    <w:rsid w:val="00E45A33"/>
    <w:rsid w:val="00E70819"/>
    <w:rsid w:val="00E72B69"/>
    <w:rsid w:val="00E926F1"/>
    <w:rsid w:val="00E93764"/>
    <w:rsid w:val="00E94F76"/>
    <w:rsid w:val="00EC6F3D"/>
    <w:rsid w:val="00F20C4F"/>
    <w:rsid w:val="00F31A43"/>
    <w:rsid w:val="00F32F6B"/>
    <w:rsid w:val="00F671E2"/>
    <w:rsid w:val="00F75610"/>
    <w:rsid w:val="00F77F77"/>
    <w:rsid w:val="00F87227"/>
    <w:rsid w:val="00FC0461"/>
    <w:rsid w:val="00FD137E"/>
    <w:rsid w:val="00FE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8E7753"/>
  <w15:chartTrackingRefBased/>
  <w15:docId w15:val="{6F1B9984-AEEF-4B0E-B8C8-E0103F02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5D9A"/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24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55D9A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55D9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55D9A"/>
  </w:style>
  <w:style w:type="paragraph" w:styleId="NormalWeb">
    <w:name w:val="Normal (Web)"/>
    <w:basedOn w:val="Normal"/>
    <w:rsid w:val="00355D9A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rsid w:val="00355D9A"/>
  </w:style>
  <w:style w:type="paragraph" w:styleId="BalloonText">
    <w:name w:val="Balloon Text"/>
    <w:basedOn w:val="Normal"/>
    <w:semiHidden/>
    <w:rsid w:val="002D1634"/>
    <w:rPr>
      <w:rFonts w:ascii="Tahoma" w:hAnsi="Tahoma" w:cs="Tahoma"/>
      <w:sz w:val="16"/>
      <w:szCs w:val="16"/>
    </w:rPr>
  </w:style>
  <w:style w:type="character" w:customStyle="1" w:styleId="A2">
    <w:name w:val="A2"/>
    <w:uiPriority w:val="99"/>
    <w:rsid w:val="0050787B"/>
    <w:rPr>
      <w:color w:val="000000"/>
      <w:sz w:val="22"/>
      <w:szCs w:val="22"/>
    </w:rPr>
  </w:style>
  <w:style w:type="paragraph" w:styleId="FootnoteText">
    <w:name w:val="footnote text"/>
    <w:basedOn w:val="Normal"/>
    <w:link w:val="FootnoteTextChar"/>
    <w:rsid w:val="00E93764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E93764"/>
  </w:style>
  <w:style w:type="character" w:styleId="FootnoteReference">
    <w:name w:val="footnote reference"/>
    <w:rsid w:val="00E93764"/>
    <w:rPr>
      <w:vertAlign w:val="superscript"/>
    </w:rPr>
  </w:style>
  <w:style w:type="character" w:styleId="Hyperlink">
    <w:name w:val="Hyperlink"/>
    <w:rsid w:val="00E93764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E93764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semiHidden/>
    <w:rsid w:val="00D72475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styleId="Revision">
    <w:name w:val="Revision"/>
    <w:hidden/>
    <w:uiPriority w:val="99"/>
    <w:semiHidden/>
    <w:rsid w:val="00376B3A"/>
    <w:rPr>
      <w:sz w:val="24"/>
    </w:rPr>
  </w:style>
  <w:style w:type="paragraph" w:styleId="Footer">
    <w:name w:val="footer"/>
    <w:basedOn w:val="Normal"/>
    <w:link w:val="FooterChar"/>
    <w:uiPriority w:val="99"/>
    <w:rsid w:val="00376B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B3A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114AD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9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960C2-BEFB-4C5A-8FB8-583754DCA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1043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cp:lastModifiedBy>Gloria de Jesús Maldonado</cp:lastModifiedBy>
  <cp:revision>2</cp:revision>
  <cp:lastPrinted>2025-11-03T15:23:00Z</cp:lastPrinted>
  <dcterms:created xsi:type="dcterms:W3CDTF">2025-11-04T15:16:00Z</dcterms:created>
  <dcterms:modified xsi:type="dcterms:W3CDTF">2025-11-04T15:16:00Z</dcterms:modified>
</cp:coreProperties>
</file>