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262FF4C3" w:rsidR="00104EFE" w:rsidRPr="00BF2C80" w:rsidRDefault="00104EFE" w:rsidP="00104EFE">
      <w:pPr>
        <w:jc w:val="center"/>
        <w:rPr>
          <w:rFonts w:ascii="Book Antiqua" w:hAnsi="Book Antiqua"/>
          <w:color w:val="000000"/>
        </w:rPr>
      </w:pPr>
      <w:r w:rsidRPr="00BF2C80">
        <w:rPr>
          <w:rFonts w:ascii="Book Antiqua" w:hAnsi="Book Antiqua"/>
          <w:b/>
          <w:color w:val="000000"/>
          <w:sz w:val="28"/>
          <w:szCs w:val="28"/>
        </w:rPr>
        <w:t>GOBIERNO DE PUERTO RICO</w:t>
      </w:r>
    </w:p>
    <w:p w14:paraId="25DFC41B" w14:textId="77777777" w:rsidR="00104EFE" w:rsidRPr="00BF2C80"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BF2C80" w14:paraId="67F2466B" w14:textId="77777777" w:rsidTr="00267F07">
        <w:tc>
          <w:tcPr>
            <w:tcW w:w="3139" w:type="dxa"/>
          </w:tcPr>
          <w:p w14:paraId="5227DC8D" w14:textId="77777777" w:rsidR="00104EFE" w:rsidRPr="00BF2C80" w:rsidRDefault="00104EFE" w:rsidP="00267F07">
            <w:pPr>
              <w:rPr>
                <w:rFonts w:ascii="Book Antiqua" w:hAnsi="Book Antiqua"/>
                <w:lang w:val="es-ES"/>
              </w:rPr>
            </w:pPr>
            <w:r w:rsidRPr="00BF2C80">
              <w:rPr>
                <w:rFonts w:ascii="Book Antiqua" w:hAnsi="Book Antiqua"/>
                <w:lang w:val="es-ES"/>
              </w:rPr>
              <w:t>20</w:t>
            </w:r>
            <w:r w:rsidRPr="00BF2C80">
              <w:rPr>
                <w:rFonts w:ascii="Book Antiqua" w:hAnsi="Book Antiqua"/>
                <w:vertAlign w:val="superscript"/>
                <w:lang w:val="es-ES"/>
              </w:rPr>
              <w:t>ma</w:t>
            </w:r>
            <w:r w:rsidRPr="00BF2C80">
              <w:rPr>
                <w:rFonts w:ascii="Book Antiqua" w:hAnsi="Book Antiqua"/>
                <w:lang w:val="es-ES"/>
              </w:rPr>
              <w:t>Asamblea</w:t>
            </w:r>
          </w:p>
          <w:p w14:paraId="5E44E796" w14:textId="77777777" w:rsidR="00104EFE" w:rsidRPr="00BF2C80" w:rsidRDefault="00104EFE" w:rsidP="00267F07">
            <w:pPr>
              <w:rPr>
                <w:rFonts w:ascii="Book Antiqua" w:hAnsi="Book Antiqua"/>
                <w:lang w:val="es-ES"/>
              </w:rPr>
            </w:pPr>
            <w:r w:rsidRPr="00BF2C80">
              <w:rPr>
                <w:rFonts w:ascii="Book Antiqua" w:hAnsi="Book Antiqua"/>
                <w:lang w:val="es-ES"/>
              </w:rPr>
              <w:t>Legislativa</w:t>
            </w:r>
          </w:p>
        </w:tc>
        <w:tc>
          <w:tcPr>
            <w:tcW w:w="3095" w:type="dxa"/>
          </w:tcPr>
          <w:p w14:paraId="14754195" w14:textId="77777777" w:rsidR="00104EFE" w:rsidRPr="00BF2C80" w:rsidRDefault="00104EFE" w:rsidP="00267F07">
            <w:pPr>
              <w:jc w:val="center"/>
              <w:rPr>
                <w:rFonts w:ascii="Book Antiqua" w:hAnsi="Book Antiqua"/>
                <w:lang w:val="es-ES"/>
              </w:rPr>
            </w:pPr>
          </w:p>
        </w:tc>
        <w:tc>
          <w:tcPr>
            <w:tcW w:w="3126" w:type="dxa"/>
          </w:tcPr>
          <w:p w14:paraId="7161ADAB" w14:textId="77777777" w:rsidR="00104EFE" w:rsidRPr="00BF2C80" w:rsidRDefault="00104EFE" w:rsidP="00267F07">
            <w:pPr>
              <w:jc w:val="right"/>
              <w:rPr>
                <w:rFonts w:ascii="Book Antiqua" w:hAnsi="Book Antiqua"/>
                <w:lang w:val="es-ES"/>
              </w:rPr>
            </w:pPr>
            <w:r w:rsidRPr="00BF2C80">
              <w:rPr>
                <w:rFonts w:ascii="Book Antiqua" w:hAnsi="Book Antiqua"/>
                <w:lang w:val="es-ES"/>
              </w:rPr>
              <w:t>1</w:t>
            </w:r>
            <w:r w:rsidRPr="00BF2C80">
              <w:rPr>
                <w:rFonts w:ascii="Book Antiqua" w:hAnsi="Book Antiqua"/>
                <w:vertAlign w:val="superscript"/>
                <w:lang w:val="es-ES"/>
              </w:rPr>
              <w:t>ra</w:t>
            </w:r>
            <w:r w:rsidRPr="00BF2C80">
              <w:rPr>
                <w:rFonts w:ascii="Book Antiqua" w:hAnsi="Book Antiqua"/>
                <w:lang w:val="es-ES"/>
              </w:rPr>
              <w:t xml:space="preserve"> Sesión </w:t>
            </w:r>
          </w:p>
          <w:p w14:paraId="4B507055" w14:textId="77777777" w:rsidR="00104EFE" w:rsidRPr="00BF2C80" w:rsidRDefault="00104EFE" w:rsidP="00267F07">
            <w:pPr>
              <w:jc w:val="right"/>
              <w:rPr>
                <w:rFonts w:ascii="Book Antiqua" w:hAnsi="Book Antiqua"/>
                <w:lang w:val="es-ES"/>
              </w:rPr>
            </w:pPr>
            <w:r w:rsidRPr="00BF2C80">
              <w:rPr>
                <w:rFonts w:ascii="Book Antiqua" w:hAnsi="Book Antiqua"/>
                <w:lang w:val="es-ES"/>
              </w:rPr>
              <w:t>Ordinaria</w:t>
            </w:r>
          </w:p>
        </w:tc>
      </w:tr>
    </w:tbl>
    <w:p w14:paraId="06600B14" w14:textId="77777777" w:rsidR="00104EFE" w:rsidRPr="00BF2C80" w:rsidRDefault="00104EFE" w:rsidP="00104EFE">
      <w:pPr>
        <w:jc w:val="center"/>
        <w:rPr>
          <w:rFonts w:ascii="Book Antiqua" w:hAnsi="Book Antiqua"/>
          <w:b/>
          <w:bCs/>
          <w:color w:val="000000"/>
          <w:sz w:val="28"/>
          <w:szCs w:val="28"/>
        </w:rPr>
      </w:pPr>
    </w:p>
    <w:p w14:paraId="2D95B650" w14:textId="77777777" w:rsidR="00104EFE" w:rsidRPr="00BF2C80" w:rsidRDefault="00104EFE" w:rsidP="00104EFE">
      <w:pPr>
        <w:jc w:val="center"/>
        <w:rPr>
          <w:rFonts w:ascii="Book Antiqua" w:hAnsi="Book Antiqua"/>
          <w:b/>
          <w:bCs/>
          <w:color w:val="000000"/>
          <w:sz w:val="36"/>
          <w:szCs w:val="36"/>
        </w:rPr>
      </w:pPr>
      <w:r w:rsidRPr="00BF2C80">
        <w:rPr>
          <w:rFonts w:ascii="Book Antiqua" w:hAnsi="Book Antiqua"/>
          <w:b/>
          <w:bCs/>
          <w:color w:val="000000"/>
          <w:sz w:val="36"/>
          <w:szCs w:val="36"/>
        </w:rPr>
        <w:t>CÁMARA DE REPRESENTANTES</w:t>
      </w:r>
    </w:p>
    <w:p w14:paraId="637FEFCE" w14:textId="77777777" w:rsidR="00104EFE" w:rsidRPr="00BF2C80" w:rsidRDefault="00104EFE" w:rsidP="00104EFE">
      <w:pPr>
        <w:jc w:val="center"/>
        <w:rPr>
          <w:rFonts w:ascii="Book Antiqua" w:hAnsi="Book Antiqua"/>
        </w:rPr>
      </w:pPr>
    </w:p>
    <w:p w14:paraId="3E1F9C62" w14:textId="6BE11AA7" w:rsidR="00104EFE" w:rsidRPr="00BF2C80" w:rsidRDefault="00104EFE" w:rsidP="00104EFE">
      <w:pPr>
        <w:jc w:val="center"/>
        <w:rPr>
          <w:rFonts w:ascii="Book Antiqua" w:hAnsi="Book Antiqua"/>
          <w:b/>
          <w:sz w:val="52"/>
          <w:szCs w:val="52"/>
        </w:rPr>
      </w:pPr>
      <w:r w:rsidRPr="00BF2C80">
        <w:rPr>
          <w:rFonts w:ascii="Book Antiqua" w:hAnsi="Book Antiqua"/>
          <w:b/>
          <w:sz w:val="52"/>
          <w:szCs w:val="52"/>
        </w:rPr>
        <w:t xml:space="preserve">P. de la C. </w:t>
      </w:r>
      <w:r w:rsidR="00FF5684" w:rsidRPr="00BF2C80">
        <w:rPr>
          <w:rFonts w:ascii="Book Antiqua" w:hAnsi="Book Antiqua"/>
          <w:b/>
          <w:sz w:val="52"/>
          <w:szCs w:val="52"/>
        </w:rPr>
        <w:t>484</w:t>
      </w:r>
    </w:p>
    <w:p w14:paraId="5DBF40AE" w14:textId="77777777" w:rsidR="00104EFE" w:rsidRPr="00BF2C80" w:rsidRDefault="00104EFE" w:rsidP="00104EFE">
      <w:pPr>
        <w:pStyle w:val="Heading1"/>
        <w:jc w:val="center"/>
        <w:rPr>
          <w:rFonts w:ascii="Book Antiqua" w:hAnsi="Book Antiqua"/>
          <w:color w:val="auto"/>
          <w:sz w:val="28"/>
          <w:szCs w:val="28"/>
          <w:lang w:val="es-PR"/>
        </w:rPr>
      </w:pPr>
      <w:r w:rsidRPr="00BF2C80">
        <w:rPr>
          <w:rFonts w:ascii="Book Antiqua" w:hAnsi="Book Antiqua"/>
          <w:color w:val="auto"/>
          <w:sz w:val="28"/>
          <w:szCs w:val="28"/>
          <w:lang w:val="es-PR"/>
        </w:rPr>
        <w:t>INFORME POSITIVO</w:t>
      </w:r>
    </w:p>
    <w:p w14:paraId="0D212E54" w14:textId="77777777" w:rsidR="00104EFE" w:rsidRPr="00BF2C80" w:rsidRDefault="00104EFE" w:rsidP="00104EFE">
      <w:pPr>
        <w:rPr>
          <w:rFonts w:ascii="Book Antiqua" w:hAnsi="Book Antiqua"/>
          <w:bCs/>
          <w:color w:val="000000"/>
        </w:rPr>
      </w:pPr>
    </w:p>
    <w:p w14:paraId="4CFAFB32" w14:textId="2CE3DD07" w:rsidR="00104EFE" w:rsidRPr="00BF2C80" w:rsidRDefault="00CD7F53" w:rsidP="00104EFE">
      <w:pPr>
        <w:jc w:val="center"/>
        <w:rPr>
          <w:rFonts w:ascii="Book Antiqua" w:hAnsi="Book Antiqua"/>
          <w:color w:val="000000"/>
        </w:rPr>
      </w:pPr>
      <w:r>
        <w:rPr>
          <w:rFonts w:ascii="Book Antiqua" w:hAnsi="Book Antiqua"/>
          <w:bCs/>
          <w:color w:val="000000"/>
        </w:rPr>
        <w:t>2</w:t>
      </w:r>
      <w:r w:rsidR="00104EFE" w:rsidRPr="00BF2C80">
        <w:rPr>
          <w:rFonts w:ascii="Book Antiqua" w:hAnsi="Book Antiqua"/>
          <w:bCs/>
          <w:color w:val="000000"/>
        </w:rPr>
        <w:t xml:space="preserve"> DE </w:t>
      </w:r>
      <w:r>
        <w:rPr>
          <w:rFonts w:ascii="Book Antiqua" w:hAnsi="Book Antiqua"/>
          <w:bCs/>
          <w:color w:val="000000"/>
        </w:rPr>
        <w:t xml:space="preserve">junio </w:t>
      </w:r>
      <w:r w:rsidR="00104EFE" w:rsidRPr="00BF2C80">
        <w:rPr>
          <w:rFonts w:ascii="Book Antiqua" w:hAnsi="Book Antiqua"/>
          <w:bCs/>
          <w:color w:val="000000"/>
        </w:rPr>
        <w:t>DE 2025</w:t>
      </w:r>
    </w:p>
    <w:p w14:paraId="53838D39" w14:textId="77777777" w:rsidR="00104EFE" w:rsidRPr="00BF2C80" w:rsidRDefault="00104EFE" w:rsidP="00104EFE">
      <w:pPr>
        <w:jc w:val="center"/>
        <w:rPr>
          <w:rFonts w:ascii="Book Antiqua" w:hAnsi="Book Antiqua"/>
          <w:color w:val="000000"/>
        </w:rPr>
      </w:pPr>
    </w:p>
    <w:p w14:paraId="78CD984C" w14:textId="77777777" w:rsidR="00104EFE" w:rsidRPr="00BF2C80" w:rsidRDefault="00104EFE" w:rsidP="00104EFE">
      <w:pPr>
        <w:rPr>
          <w:rFonts w:ascii="Book Antiqua" w:hAnsi="Book Antiqua"/>
          <w:color w:val="000000"/>
        </w:rPr>
      </w:pPr>
    </w:p>
    <w:p w14:paraId="02589E97" w14:textId="77777777" w:rsidR="00104EFE" w:rsidRPr="00BF2C80" w:rsidRDefault="00104EFE" w:rsidP="00104EFE">
      <w:pPr>
        <w:rPr>
          <w:rFonts w:ascii="Book Antiqua" w:hAnsi="Book Antiqua"/>
          <w:b/>
          <w:bCs/>
        </w:rPr>
      </w:pPr>
      <w:r w:rsidRPr="00BF2C80">
        <w:rPr>
          <w:rFonts w:ascii="Book Antiqua" w:hAnsi="Book Antiqua"/>
          <w:b/>
          <w:bCs/>
        </w:rPr>
        <w:t>A LA CÁMARA DE REPRESENTANTES DE PUERTO RICO:</w:t>
      </w:r>
    </w:p>
    <w:p w14:paraId="1CC8A774" w14:textId="77777777" w:rsidR="00104EFE" w:rsidRPr="00BF2C80" w:rsidRDefault="00104EFE" w:rsidP="00104EFE">
      <w:pPr>
        <w:rPr>
          <w:rFonts w:ascii="Book Antiqua" w:hAnsi="Book Antiqua"/>
          <w:b/>
          <w:bCs/>
        </w:rPr>
      </w:pPr>
    </w:p>
    <w:p w14:paraId="58CCC124" w14:textId="054CD4AB" w:rsidR="00104EFE" w:rsidRPr="00BF2C80" w:rsidRDefault="00104EFE" w:rsidP="00630645">
      <w:pPr>
        <w:ind w:firstLine="720"/>
        <w:jc w:val="both"/>
        <w:rPr>
          <w:rFonts w:ascii="Book Antiqua" w:hAnsi="Book Antiqua"/>
        </w:rPr>
      </w:pPr>
      <w:r w:rsidRPr="00BF2C80">
        <w:rPr>
          <w:rFonts w:ascii="Book Antiqua" w:hAnsi="Book Antiqua"/>
        </w:rPr>
        <w:t xml:space="preserve">La </w:t>
      </w:r>
      <w:r w:rsidRPr="00BF2C80">
        <w:rPr>
          <w:rFonts w:ascii="Book Antiqua" w:hAnsi="Book Antiqua"/>
          <w:lang w:val="es-ES"/>
        </w:rPr>
        <w:t>Comisión de</w:t>
      </w:r>
      <w:r w:rsidRPr="00BF2C80">
        <w:rPr>
          <w:rFonts w:ascii="Book Antiqua" w:hAnsi="Book Antiqua"/>
        </w:rPr>
        <w:t xml:space="preserve"> Salud de la Cámara de Representantes de Puerto Rico, tienen el honor de recomendar a este Augusto Cuerpo la aprobación</w:t>
      </w:r>
      <w:r w:rsidRPr="003B28A3">
        <w:rPr>
          <w:rFonts w:ascii="Book Antiqua" w:hAnsi="Book Antiqua"/>
        </w:rPr>
        <w:t xml:space="preserve">, </w:t>
      </w:r>
      <w:r w:rsidR="005536F7" w:rsidRPr="003B28A3">
        <w:rPr>
          <w:rFonts w:ascii="Book Antiqua" w:hAnsi="Book Antiqua"/>
        </w:rPr>
        <w:t>con</w:t>
      </w:r>
      <w:r w:rsidRPr="00BF2C80">
        <w:rPr>
          <w:rFonts w:ascii="Book Antiqua" w:hAnsi="Book Antiqua"/>
        </w:rPr>
        <w:t xml:space="preserve"> enmiendas</w:t>
      </w:r>
      <w:r w:rsidR="003D7623" w:rsidRPr="00BF2C80">
        <w:rPr>
          <w:rFonts w:ascii="Book Antiqua" w:hAnsi="Book Antiqua"/>
        </w:rPr>
        <w:t xml:space="preserve"> en el </w:t>
      </w:r>
      <w:proofErr w:type="spellStart"/>
      <w:r w:rsidR="003D7623" w:rsidRPr="00BF2C80">
        <w:rPr>
          <w:rFonts w:ascii="Book Antiqua" w:hAnsi="Book Antiqua"/>
        </w:rPr>
        <w:t>entirillado</w:t>
      </w:r>
      <w:proofErr w:type="spellEnd"/>
      <w:r w:rsidR="003D7623" w:rsidRPr="00BF2C80">
        <w:rPr>
          <w:rFonts w:ascii="Book Antiqua" w:hAnsi="Book Antiqua"/>
        </w:rPr>
        <w:t xml:space="preserve"> electrónico que se aneja</w:t>
      </w:r>
      <w:r w:rsidRPr="00BF2C80">
        <w:rPr>
          <w:rFonts w:ascii="Book Antiqua" w:hAnsi="Book Antiqua"/>
        </w:rPr>
        <w:t xml:space="preserve">, del P. de la C. </w:t>
      </w:r>
      <w:r w:rsidR="00FF5684" w:rsidRPr="00BF2C80">
        <w:rPr>
          <w:rFonts w:ascii="Book Antiqua" w:hAnsi="Book Antiqua"/>
        </w:rPr>
        <w:t>484</w:t>
      </w:r>
      <w:r w:rsidRPr="00BF2C80">
        <w:rPr>
          <w:rFonts w:ascii="Book Antiqua" w:hAnsi="Book Antiqua"/>
        </w:rPr>
        <w:t>.</w:t>
      </w:r>
    </w:p>
    <w:p w14:paraId="421A752B" w14:textId="77777777" w:rsidR="00104EFE" w:rsidRPr="00BF2C80" w:rsidRDefault="00104EFE" w:rsidP="00104EFE">
      <w:pPr>
        <w:rPr>
          <w:rFonts w:ascii="Book Antiqua" w:hAnsi="Book Antiqua"/>
        </w:rPr>
      </w:pPr>
    </w:p>
    <w:p w14:paraId="08699C8B" w14:textId="39CEFB30" w:rsidR="00104EFE" w:rsidRPr="00BF2C80" w:rsidRDefault="00104EFE" w:rsidP="0046419F">
      <w:pPr>
        <w:pStyle w:val="Heading2"/>
        <w:ind w:left="1440" w:firstLine="720"/>
        <w:rPr>
          <w:rFonts w:ascii="Book Antiqua" w:hAnsi="Book Antiqua"/>
          <w:color w:val="auto"/>
          <w:sz w:val="28"/>
          <w:szCs w:val="28"/>
          <w:lang w:val="es-PR"/>
        </w:rPr>
      </w:pPr>
      <w:r w:rsidRPr="00BF2C80">
        <w:rPr>
          <w:rFonts w:ascii="Book Antiqua" w:hAnsi="Book Antiqua"/>
          <w:color w:val="auto"/>
          <w:sz w:val="28"/>
          <w:szCs w:val="28"/>
          <w:lang w:val="es-PR"/>
        </w:rPr>
        <w:t>ALCANCE DE LA MEDIDA</w:t>
      </w:r>
    </w:p>
    <w:p w14:paraId="5A759F35" w14:textId="42CCF1CB" w:rsidR="00C4700C" w:rsidRPr="00BF2C80" w:rsidRDefault="00104EFE" w:rsidP="00630645">
      <w:pPr>
        <w:suppressLineNumbers/>
        <w:ind w:firstLine="720"/>
        <w:jc w:val="both"/>
        <w:rPr>
          <w:rFonts w:ascii="Book Antiqua" w:hAnsi="Book Antiqua"/>
          <w:bCs/>
          <w:lang w:val="es-MX"/>
        </w:rPr>
      </w:pPr>
      <w:r w:rsidRPr="00BF2C80">
        <w:rPr>
          <w:rFonts w:ascii="Book Antiqua" w:hAnsi="Book Antiqua"/>
        </w:rPr>
        <w:t xml:space="preserve">El </w:t>
      </w:r>
      <w:r w:rsidRPr="00BF2C80">
        <w:rPr>
          <w:rFonts w:ascii="Book Antiqua" w:hAnsi="Book Antiqua"/>
          <w:b/>
          <w:bCs/>
        </w:rPr>
        <w:t xml:space="preserve">Proyecto de la Cámara Núm. </w:t>
      </w:r>
      <w:r w:rsidR="00DE60F2">
        <w:rPr>
          <w:rFonts w:ascii="Book Antiqua" w:hAnsi="Book Antiqua"/>
          <w:b/>
          <w:bCs/>
        </w:rPr>
        <w:t>484</w:t>
      </w:r>
      <w:r w:rsidRPr="00BF2C80">
        <w:rPr>
          <w:rFonts w:ascii="Book Antiqua" w:hAnsi="Book Antiqua"/>
        </w:rPr>
        <w:t xml:space="preserve">, tiene como propósito </w:t>
      </w:r>
      <w:r w:rsidR="007E245C" w:rsidRPr="00BF2C80">
        <w:rPr>
          <w:rFonts w:ascii="Book Antiqua" w:hAnsi="Book Antiqua" w:cs="Arial"/>
        </w:rPr>
        <w:t>establecer la “Ley del Banco de Leche Materna de Puerto Rico”; crear el Banco de Leche Materna de Puerto Rico adscrito al Departamento de Salud; disponer sobre su funcionamiento; establecer sus deberes, facultades y responsabilidades; y para otros fines relacionados.</w:t>
      </w:r>
    </w:p>
    <w:p w14:paraId="421488F2" w14:textId="77777777" w:rsidR="00630645" w:rsidRPr="00BF2C80" w:rsidRDefault="00630645" w:rsidP="00630645">
      <w:pPr>
        <w:ind w:firstLine="720"/>
        <w:jc w:val="both"/>
        <w:rPr>
          <w:rFonts w:ascii="Book Antiqua" w:eastAsia="SimSun" w:hAnsi="Book Antiqua"/>
        </w:rPr>
      </w:pPr>
    </w:p>
    <w:p w14:paraId="009C33E3" w14:textId="12C31F1A" w:rsidR="00EE612C" w:rsidRDefault="00625485" w:rsidP="00EE612C">
      <w:pPr>
        <w:ind w:firstLine="720"/>
        <w:jc w:val="both"/>
        <w:rPr>
          <w:rFonts w:ascii="Book Antiqua" w:hAnsi="Book Antiqua"/>
        </w:rPr>
      </w:pPr>
      <w:r w:rsidRPr="00BF2C80">
        <w:rPr>
          <w:rFonts w:ascii="Book Antiqua" w:hAnsi="Book Antiqua"/>
          <w:bCs/>
        </w:rPr>
        <w:t>La Exposición de Motivos del P. de la C</w:t>
      </w:r>
      <w:r w:rsidR="00FF5684" w:rsidRPr="00BF2C80">
        <w:rPr>
          <w:rFonts w:ascii="Book Antiqua" w:hAnsi="Book Antiqua"/>
          <w:bCs/>
        </w:rPr>
        <w:t>. 484</w:t>
      </w:r>
      <w:r w:rsidRPr="00BF2C80">
        <w:rPr>
          <w:rFonts w:ascii="Book Antiqua" w:hAnsi="Book Antiqua"/>
          <w:bCs/>
        </w:rPr>
        <w:t xml:space="preserve"> </w:t>
      </w:r>
      <w:r w:rsidR="009F3D97" w:rsidRPr="00BF2C80">
        <w:rPr>
          <w:rFonts w:ascii="Book Antiqua" w:hAnsi="Book Antiqua"/>
          <w:bCs/>
        </w:rPr>
        <w:t>menciona</w:t>
      </w:r>
      <w:r w:rsidR="0058217B" w:rsidRPr="00BF2C80">
        <w:rPr>
          <w:rFonts w:ascii="Book Antiqua" w:hAnsi="Book Antiqua"/>
          <w:bCs/>
        </w:rPr>
        <w:t xml:space="preserve"> que </w:t>
      </w:r>
      <w:r w:rsidR="00EE612C">
        <w:rPr>
          <w:rFonts w:ascii="Book Antiqua" w:hAnsi="Book Antiqua"/>
        </w:rPr>
        <w:t>l</w:t>
      </w:r>
      <w:r w:rsidR="00EE612C" w:rsidRPr="00EE612C">
        <w:rPr>
          <w:rFonts w:ascii="Book Antiqua" w:hAnsi="Book Antiqua"/>
        </w:rPr>
        <w:t xml:space="preserve">a historia de los bancos de leche materna comienza a finales del siglo XIX y principios del XX, con la figura de las nodrizas que eran mujeres que amamantaban a bebés de otras familias. Para 1900 se crea el primer banco de leche materna en Viena, Austria. Posteriormente, la pediatra alemana Marie </w:t>
      </w:r>
      <w:proofErr w:type="spellStart"/>
      <w:r w:rsidR="00EE612C" w:rsidRPr="00EE612C">
        <w:rPr>
          <w:rFonts w:ascii="Book Antiqua" w:hAnsi="Book Antiqua"/>
        </w:rPr>
        <w:t>Elise</w:t>
      </w:r>
      <w:proofErr w:type="spellEnd"/>
      <w:r w:rsidR="00EE612C" w:rsidRPr="00EE612C">
        <w:rPr>
          <w:rFonts w:ascii="Book Antiqua" w:hAnsi="Book Antiqua"/>
        </w:rPr>
        <w:t xml:space="preserve"> Kayser establece un centro de recogida de leche materna en Alemania. </w:t>
      </w:r>
    </w:p>
    <w:p w14:paraId="01836820" w14:textId="77777777" w:rsidR="00EE612C" w:rsidRPr="00EE612C" w:rsidRDefault="00EE612C" w:rsidP="00EE612C">
      <w:pPr>
        <w:jc w:val="both"/>
        <w:rPr>
          <w:rFonts w:ascii="Book Antiqua" w:hAnsi="Book Antiqua"/>
        </w:rPr>
      </w:pPr>
    </w:p>
    <w:p w14:paraId="037F2E4F" w14:textId="77777777" w:rsidR="00EE612C" w:rsidRPr="00EE612C" w:rsidRDefault="00EE612C" w:rsidP="00EE612C">
      <w:pPr>
        <w:ind w:firstLine="720"/>
        <w:jc w:val="both"/>
        <w:rPr>
          <w:rFonts w:ascii="Book Antiqua" w:hAnsi="Book Antiqua"/>
          <w:color w:val="000000" w:themeColor="text1"/>
        </w:rPr>
      </w:pPr>
      <w:r w:rsidRPr="00EE612C">
        <w:rPr>
          <w:rFonts w:ascii="Book Antiqua" w:hAnsi="Book Antiqua"/>
        </w:rPr>
        <w:t xml:space="preserve">En 1943 la American </w:t>
      </w:r>
      <w:proofErr w:type="spellStart"/>
      <w:r w:rsidRPr="00EE612C">
        <w:rPr>
          <w:rFonts w:ascii="Book Antiqua" w:hAnsi="Book Antiqua"/>
        </w:rPr>
        <w:t>Academy</w:t>
      </w:r>
      <w:proofErr w:type="spellEnd"/>
      <w:r w:rsidRPr="00EE612C">
        <w:rPr>
          <w:rFonts w:ascii="Book Antiqua" w:hAnsi="Book Antiqua"/>
        </w:rPr>
        <w:t xml:space="preserve"> </w:t>
      </w:r>
      <w:proofErr w:type="spellStart"/>
      <w:r w:rsidRPr="00EE612C">
        <w:rPr>
          <w:rFonts w:ascii="Book Antiqua" w:hAnsi="Book Antiqua"/>
        </w:rPr>
        <w:t>of</w:t>
      </w:r>
      <w:proofErr w:type="spellEnd"/>
      <w:r w:rsidRPr="00EE612C">
        <w:rPr>
          <w:rFonts w:ascii="Book Antiqua" w:hAnsi="Book Antiqua"/>
        </w:rPr>
        <w:t xml:space="preserve"> </w:t>
      </w:r>
      <w:proofErr w:type="spellStart"/>
      <w:r w:rsidRPr="00EE612C">
        <w:rPr>
          <w:rFonts w:ascii="Book Antiqua" w:hAnsi="Book Antiqua"/>
        </w:rPr>
        <w:t>Pediatrics</w:t>
      </w:r>
      <w:proofErr w:type="spellEnd"/>
      <w:r w:rsidRPr="00EE612C">
        <w:rPr>
          <w:rFonts w:ascii="Book Antiqua" w:hAnsi="Book Antiqua"/>
        </w:rPr>
        <w:t xml:space="preserve"> (AAP) publica sus primeras directrices sobre bancos de leche materna.  Cuarenta años después se establece el primer banco de leche en Asia. En la década de los 90 la seguridad de los procesos </w:t>
      </w:r>
      <w:r w:rsidRPr="00EE612C">
        <w:rPr>
          <w:rFonts w:ascii="Book Antiqua" w:hAnsi="Book Antiqua"/>
        </w:rPr>
        <w:lastRenderedPageBreak/>
        <w:t xml:space="preserve">de pasteurización y congelación de la leche materna impulsa el crecimiento de los bancos de leche, creándose la Red Nacional de Bancos de Leche Humana en Brasil, y otras organizaciones similares en Iberoamérica.  En el 2008 se funda en Estados Unidos la organización </w:t>
      </w:r>
      <w:proofErr w:type="spellStart"/>
      <w:r w:rsidRPr="00EE612C">
        <w:rPr>
          <w:rFonts w:ascii="Book Antiqua" w:hAnsi="Book Antiqua"/>
        </w:rPr>
        <w:t>Mothers</w:t>
      </w:r>
      <w:proofErr w:type="spellEnd"/>
      <w:r w:rsidRPr="00EE612C">
        <w:rPr>
          <w:rFonts w:ascii="Book Antiqua" w:hAnsi="Book Antiqua"/>
        </w:rPr>
        <w:t xml:space="preserve">' </w:t>
      </w:r>
      <w:proofErr w:type="spellStart"/>
      <w:r w:rsidRPr="00EE612C">
        <w:rPr>
          <w:rFonts w:ascii="Book Antiqua" w:hAnsi="Book Antiqua"/>
        </w:rPr>
        <w:t>Milk</w:t>
      </w:r>
      <w:proofErr w:type="spellEnd"/>
      <w:r w:rsidRPr="00EE612C">
        <w:rPr>
          <w:rFonts w:ascii="Book Antiqua" w:hAnsi="Book Antiqua"/>
        </w:rPr>
        <w:t xml:space="preserve"> Bank </w:t>
      </w:r>
      <w:proofErr w:type="spellStart"/>
      <w:r w:rsidRPr="00EE612C">
        <w:rPr>
          <w:rFonts w:ascii="Book Antiqua" w:hAnsi="Book Antiqua"/>
        </w:rPr>
        <w:t>Northeast</w:t>
      </w:r>
      <w:proofErr w:type="spellEnd"/>
      <w:r w:rsidRPr="00EE612C">
        <w:rPr>
          <w:rFonts w:ascii="Book Antiqua" w:hAnsi="Book Antiqua"/>
        </w:rPr>
        <w:t xml:space="preserve"> la cual recibe en 2011 su certificación de la </w:t>
      </w:r>
      <w:hyperlink r:id="rId8" w:history="1">
        <w:r w:rsidRPr="00EE612C">
          <w:rPr>
            <w:rStyle w:val="Hyperlink"/>
            <w:rFonts w:ascii="Book Antiqua" w:eastAsiaTheme="majorEastAsia" w:hAnsi="Book Antiqua"/>
            <w:color w:val="000000" w:themeColor="text1"/>
            <w:u w:val="none"/>
          </w:rPr>
          <w:t xml:space="preserve">Human </w:t>
        </w:r>
        <w:proofErr w:type="spellStart"/>
        <w:r w:rsidRPr="00EE612C">
          <w:rPr>
            <w:rStyle w:val="Hyperlink"/>
            <w:rFonts w:ascii="Book Antiqua" w:eastAsiaTheme="majorEastAsia" w:hAnsi="Book Antiqua"/>
            <w:color w:val="000000" w:themeColor="text1"/>
            <w:u w:val="none"/>
          </w:rPr>
          <w:t>Milk</w:t>
        </w:r>
        <w:proofErr w:type="spellEnd"/>
        <w:r w:rsidRPr="00EE612C">
          <w:rPr>
            <w:rStyle w:val="Hyperlink"/>
            <w:rFonts w:ascii="Book Antiqua" w:eastAsiaTheme="majorEastAsia" w:hAnsi="Book Antiqua"/>
            <w:color w:val="000000" w:themeColor="text1"/>
            <w:u w:val="none"/>
          </w:rPr>
          <w:t xml:space="preserve"> </w:t>
        </w:r>
        <w:proofErr w:type="spellStart"/>
        <w:r w:rsidRPr="00EE612C">
          <w:rPr>
            <w:rStyle w:val="Hyperlink"/>
            <w:rFonts w:ascii="Book Antiqua" w:eastAsiaTheme="majorEastAsia" w:hAnsi="Book Antiqua"/>
            <w:color w:val="000000" w:themeColor="text1"/>
            <w:u w:val="none"/>
          </w:rPr>
          <w:t>Banking</w:t>
        </w:r>
        <w:proofErr w:type="spellEnd"/>
        <w:r w:rsidRPr="00EE612C">
          <w:rPr>
            <w:rStyle w:val="Hyperlink"/>
            <w:rFonts w:ascii="Book Antiqua" w:eastAsiaTheme="majorEastAsia" w:hAnsi="Book Antiqua"/>
            <w:color w:val="000000" w:themeColor="text1"/>
            <w:u w:val="none"/>
          </w:rPr>
          <w:t xml:space="preserve"> </w:t>
        </w:r>
        <w:proofErr w:type="spellStart"/>
        <w:r w:rsidRPr="00EE612C">
          <w:rPr>
            <w:rStyle w:val="Hyperlink"/>
            <w:rFonts w:ascii="Book Antiqua" w:eastAsiaTheme="majorEastAsia" w:hAnsi="Book Antiqua"/>
            <w:color w:val="000000" w:themeColor="text1"/>
            <w:u w:val="none"/>
          </w:rPr>
          <w:t>Association</w:t>
        </w:r>
        <w:proofErr w:type="spellEnd"/>
        <w:r w:rsidRPr="00EE612C">
          <w:rPr>
            <w:rStyle w:val="Hyperlink"/>
            <w:rFonts w:ascii="Book Antiqua" w:eastAsiaTheme="majorEastAsia" w:hAnsi="Book Antiqua"/>
            <w:color w:val="000000" w:themeColor="text1"/>
            <w:u w:val="none"/>
          </w:rPr>
          <w:t xml:space="preserve"> </w:t>
        </w:r>
        <w:proofErr w:type="spellStart"/>
        <w:r w:rsidRPr="00EE612C">
          <w:rPr>
            <w:rStyle w:val="Hyperlink"/>
            <w:rFonts w:ascii="Book Antiqua" w:eastAsiaTheme="majorEastAsia" w:hAnsi="Book Antiqua"/>
            <w:color w:val="000000" w:themeColor="text1"/>
            <w:u w:val="none"/>
          </w:rPr>
          <w:t>of</w:t>
        </w:r>
        <w:proofErr w:type="spellEnd"/>
        <w:r w:rsidRPr="00EE612C">
          <w:rPr>
            <w:rStyle w:val="Hyperlink"/>
            <w:rFonts w:ascii="Book Antiqua" w:eastAsiaTheme="majorEastAsia" w:hAnsi="Book Antiqua"/>
            <w:color w:val="000000" w:themeColor="text1"/>
            <w:u w:val="none"/>
          </w:rPr>
          <w:t xml:space="preserve"> North </w:t>
        </w:r>
        <w:proofErr w:type="spellStart"/>
        <w:r w:rsidRPr="00EE612C">
          <w:rPr>
            <w:rStyle w:val="Hyperlink"/>
            <w:rFonts w:ascii="Book Antiqua" w:eastAsiaTheme="majorEastAsia" w:hAnsi="Book Antiqua"/>
            <w:color w:val="000000" w:themeColor="text1"/>
            <w:u w:val="none"/>
          </w:rPr>
          <w:t>America</w:t>
        </w:r>
        <w:proofErr w:type="spellEnd"/>
        <w:r w:rsidRPr="00EE612C">
          <w:rPr>
            <w:rStyle w:val="Hyperlink"/>
            <w:rFonts w:ascii="Book Antiqua" w:eastAsiaTheme="majorEastAsia" w:hAnsi="Book Antiqua"/>
            <w:color w:val="000000" w:themeColor="text1"/>
            <w:u w:val="none"/>
          </w:rPr>
          <w:t xml:space="preserve"> (HMBANA)</w:t>
        </w:r>
      </w:hyperlink>
      <w:r w:rsidRPr="00EE612C">
        <w:rPr>
          <w:rFonts w:ascii="Book Antiqua" w:hAnsi="Book Antiqua"/>
          <w:color w:val="000000" w:themeColor="text1"/>
        </w:rPr>
        <w:t>. </w:t>
      </w:r>
    </w:p>
    <w:p w14:paraId="52F5DC3E" w14:textId="77777777" w:rsidR="00EE612C" w:rsidRDefault="00EE612C" w:rsidP="00EE612C">
      <w:pPr>
        <w:jc w:val="both"/>
        <w:rPr>
          <w:rFonts w:ascii="Book Antiqua" w:hAnsi="Book Antiqua"/>
        </w:rPr>
      </w:pPr>
    </w:p>
    <w:p w14:paraId="412051EF" w14:textId="293E37F8" w:rsidR="00EE612C" w:rsidRPr="00EE612C" w:rsidRDefault="00EE612C" w:rsidP="00EE612C">
      <w:pPr>
        <w:ind w:firstLine="720"/>
        <w:jc w:val="both"/>
        <w:rPr>
          <w:rFonts w:ascii="Book Antiqua" w:hAnsi="Book Antiqua"/>
        </w:rPr>
      </w:pPr>
      <w:r w:rsidRPr="00EE612C">
        <w:rPr>
          <w:rFonts w:ascii="Book Antiqua" w:hAnsi="Book Antiqua"/>
        </w:rPr>
        <w:t>La leche materna es considerada el mejor alimento para los bebés, ya que contiene los nutrientes y anticuerpos necesarios para su crecimiento y desarrollo.  Esta puede ser crucial para la supervivencia y el desarrollo de bebés prematuros o con problemas de salud que no pueden ser amamantados por sus propias madres. </w:t>
      </w:r>
    </w:p>
    <w:p w14:paraId="05E0E257" w14:textId="77777777" w:rsidR="00EE612C" w:rsidRDefault="00EE612C" w:rsidP="00EE612C">
      <w:pPr>
        <w:jc w:val="both"/>
        <w:rPr>
          <w:rFonts w:ascii="Book Antiqua" w:hAnsi="Book Antiqua"/>
        </w:rPr>
      </w:pPr>
    </w:p>
    <w:p w14:paraId="0FF41CDF" w14:textId="3D0F0FE0" w:rsidR="00EE612C" w:rsidRPr="00EE612C" w:rsidRDefault="00EE612C" w:rsidP="00EE612C">
      <w:pPr>
        <w:ind w:firstLine="720"/>
        <w:jc w:val="both"/>
        <w:rPr>
          <w:rFonts w:ascii="Book Antiqua" w:hAnsi="Book Antiqua"/>
        </w:rPr>
      </w:pPr>
      <w:r w:rsidRPr="00EE612C">
        <w:rPr>
          <w:rFonts w:ascii="Book Antiqua" w:hAnsi="Book Antiqua"/>
        </w:rPr>
        <w:t>La existencia de los bancos de leche es importante porque promueven la lactancia materna y ayudan a las madres a resolver los problemas que puedan tener al amamantar a sus hijos. Además, ofrecen una alternativa más segura y nutritiva a la leche de fórmula para los bebés que no pueden ser amamantados por sus propias madres. </w:t>
      </w:r>
    </w:p>
    <w:p w14:paraId="23043F7A" w14:textId="77777777" w:rsidR="00EE612C" w:rsidRPr="00EE612C" w:rsidRDefault="00EE612C" w:rsidP="00EE612C">
      <w:pPr>
        <w:jc w:val="both"/>
        <w:rPr>
          <w:rFonts w:ascii="Book Antiqua" w:hAnsi="Book Antiqua"/>
        </w:rPr>
      </w:pPr>
    </w:p>
    <w:p w14:paraId="7503E217" w14:textId="77777777" w:rsidR="00EE612C" w:rsidRPr="00EE612C" w:rsidRDefault="00EE612C" w:rsidP="00EE612C">
      <w:pPr>
        <w:ind w:firstLine="720"/>
        <w:jc w:val="both"/>
        <w:rPr>
          <w:rFonts w:ascii="Book Antiqua" w:hAnsi="Book Antiqua"/>
        </w:rPr>
      </w:pPr>
      <w:r w:rsidRPr="00EE612C">
        <w:rPr>
          <w:rFonts w:ascii="Book Antiqua" w:hAnsi="Book Antiqua"/>
        </w:rPr>
        <w:t>Los estudios indican que la leche materna es efectiva para reducir la mortalidad infantil, especialmente en los casos de bebés prematuros o con problemas de salud. Los bebés que son alimentados con leche materna, o con leche de donantes de bancos de leche materna, tienen una mayor probabilidad de desarrollar saludablemente. Los bancos de leche materna también ofrecen apoyo a las madres que tienen dificultades para amamantar a sus hijos, lo que contribuye a la promoción y el éxito de la lactancia materna. </w:t>
      </w:r>
    </w:p>
    <w:p w14:paraId="069B610C" w14:textId="77777777" w:rsidR="00EE612C" w:rsidRDefault="00EE612C" w:rsidP="00EE612C">
      <w:pPr>
        <w:jc w:val="both"/>
        <w:rPr>
          <w:rFonts w:ascii="Book Antiqua" w:hAnsi="Book Antiqua"/>
        </w:rPr>
      </w:pPr>
    </w:p>
    <w:p w14:paraId="31058418" w14:textId="1F57CE8B" w:rsidR="00EE612C" w:rsidRPr="00EE612C" w:rsidRDefault="00EE612C" w:rsidP="00EE612C">
      <w:pPr>
        <w:ind w:firstLine="720"/>
        <w:jc w:val="both"/>
        <w:rPr>
          <w:rFonts w:ascii="Book Antiqua" w:hAnsi="Book Antiqua"/>
        </w:rPr>
      </w:pPr>
      <w:r w:rsidRPr="00EE612C">
        <w:rPr>
          <w:rFonts w:ascii="Book Antiqua" w:hAnsi="Book Antiqua"/>
        </w:rPr>
        <w:t>En resumen, los bancos de leche materna son una herramienta crucial para la salud infantil y la promoción de la lactancia materna, con una historia que se remonta a principios del siglo XX y que ha ido evolucionando hasta llegar a la red global que existe hoy en día. </w:t>
      </w:r>
    </w:p>
    <w:p w14:paraId="7DDA4754" w14:textId="3BA94A63" w:rsidR="00BB0DFA" w:rsidRPr="00EE612C" w:rsidRDefault="00BB0DFA" w:rsidP="00EE612C">
      <w:pPr>
        <w:ind w:firstLine="720"/>
        <w:jc w:val="both"/>
        <w:rPr>
          <w:rFonts w:ascii="Book Antiqua" w:hAnsi="Book Antiqua"/>
          <w:b/>
        </w:rPr>
      </w:pPr>
    </w:p>
    <w:p w14:paraId="4EFB17F9" w14:textId="49272599" w:rsidR="00AE7A24" w:rsidRPr="00BF2C80" w:rsidRDefault="00AE7A24" w:rsidP="00AE7A24">
      <w:pPr>
        <w:jc w:val="center"/>
        <w:rPr>
          <w:rFonts w:ascii="Book Antiqua" w:hAnsi="Book Antiqua"/>
          <w:b/>
          <w:lang w:val="es-ES"/>
        </w:rPr>
      </w:pPr>
      <w:r w:rsidRPr="00BF2C80">
        <w:rPr>
          <w:rFonts w:ascii="Book Antiqua" w:hAnsi="Book Antiqua"/>
          <w:b/>
          <w:lang w:val="es-ES"/>
        </w:rPr>
        <w:t>ANÁLISIS DE LA MEDIDA</w:t>
      </w:r>
    </w:p>
    <w:p w14:paraId="09E16EA1" w14:textId="77777777" w:rsidR="00D06E07" w:rsidRPr="00BF2C80" w:rsidRDefault="00D06E07" w:rsidP="00D06E07">
      <w:pPr>
        <w:jc w:val="center"/>
        <w:rPr>
          <w:rFonts w:ascii="Book Antiqua" w:hAnsi="Book Antiqua"/>
          <w:b/>
          <w:bCs/>
          <w:lang w:val="es-ES"/>
        </w:rPr>
      </w:pPr>
    </w:p>
    <w:p w14:paraId="764324F2" w14:textId="62F38626" w:rsidR="006238DB" w:rsidRPr="00BF2C80" w:rsidRDefault="006238DB" w:rsidP="00BF2C80">
      <w:pPr>
        <w:ind w:firstLine="720"/>
        <w:jc w:val="both"/>
        <w:rPr>
          <w:rFonts w:ascii="Book Antiqua" w:hAnsi="Book Antiqua"/>
          <w:bCs/>
          <w:lang w:val="es-ES"/>
        </w:rPr>
      </w:pPr>
      <w:bookmarkStart w:id="0" w:name="_Hlk193963423"/>
      <w:r w:rsidRPr="00BF2C80">
        <w:rPr>
          <w:rFonts w:ascii="Book Antiqua" w:hAnsi="Book Antiqua"/>
          <w:bCs/>
          <w:lang w:val="es-ES"/>
        </w:rPr>
        <w:t xml:space="preserve">La Comisión de Salud de la Cámara de Representantes de Puerto Rico, en el desempeño de su deber ministerial </w:t>
      </w:r>
      <w:r w:rsidR="00740D0F" w:rsidRPr="00BF2C80">
        <w:rPr>
          <w:rFonts w:ascii="Book Antiqua" w:hAnsi="Book Antiqua"/>
          <w:bCs/>
          <w:lang w:val="es-ES"/>
        </w:rPr>
        <w:t xml:space="preserve">al </w:t>
      </w:r>
      <w:r w:rsidRPr="00BF2C80">
        <w:rPr>
          <w:rFonts w:ascii="Book Antiqua" w:hAnsi="Book Antiqua"/>
          <w:bCs/>
          <w:lang w:val="es-ES"/>
        </w:rPr>
        <w:t>evalu</w:t>
      </w:r>
      <w:r w:rsidR="00740D0F" w:rsidRPr="00BF2C80">
        <w:rPr>
          <w:rFonts w:ascii="Book Antiqua" w:hAnsi="Book Antiqua"/>
          <w:bCs/>
          <w:lang w:val="es-ES"/>
        </w:rPr>
        <w:t>ar</w:t>
      </w:r>
      <w:r w:rsidRPr="00BF2C80">
        <w:rPr>
          <w:rFonts w:ascii="Book Antiqua" w:hAnsi="Book Antiqua"/>
          <w:bCs/>
          <w:lang w:val="es-ES"/>
        </w:rPr>
        <w:t xml:space="preserve"> </w:t>
      </w:r>
      <w:r w:rsidR="00740D0F" w:rsidRPr="00BF2C80">
        <w:rPr>
          <w:rFonts w:ascii="Book Antiqua" w:hAnsi="Book Antiqua"/>
          <w:bCs/>
          <w:lang w:val="es-ES"/>
        </w:rPr>
        <w:t>la medida</w:t>
      </w:r>
      <w:r w:rsidRPr="00BF2C80">
        <w:rPr>
          <w:rFonts w:ascii="Book Antiqua" w:hAnsi="Book Antiqua"/>
          <w:bCs/>
          <w:lang w:val="es-ES"/>
        </w:rPr>
        <w:t xml:space="preserve">, solicitó memorial explicativo </w:t>
      </w:r>
      <w:r w:rsidR="006D5C32" w:rsidRPr="00BF2C80">
        <w:rPr>
          <w:rFonts w:ascii="Book Antiqua" w:hAnsi="Book Antiqua"/>
          <w:bCs/>
          <w:lang w:val="es-ES"/>
        </w:rPr>
        <w:t>al Departamento de Salud</w:t>
      </w:r>
      <w:r w:rsidR="00A6612F" w:rsidRPr="00BF2C80">
        <w:rPr>
          <w:rFonts w:ascii="Book Antiqua" w:hAnsi="Book Antiqua"/>
          <w:bCs/>
          <w:lang w:val="es-ES"/>
        </w:rPr>
        <w:t>, a la Asociación Médica de Puerto Rico</w:t>
      </w:r>
      <w:r w:rsidR="00316491" w:rsidRPr="00BF2C80">
        <w:rPr>
          <w:rFonts w:ascii="Book Antiqua" w:hAnsi="Book Antiqua"/>
          <w:bCs/>
          <w:lang w:val="es-ES"/>
        </w:rPr>
        <w:t>,</w:t>
      </w:r>
      <w:r w:rsidR="00A6612F" w:rsidRPr="00BF2C80">
        <w:rPr>
          <w:rFonts w:ascii="Book Antiqua" w:hAnsi="Book Antiqua"/>
          <w:bCs/>
          <w:lang w:val="es-ES"/>
        </w:rPr>
        <w:t xml:space="preserve"> al Colegio de Médicos y Cirujanos de Puerto Rico, Capítulo de Pediatría y a la Oficina de la Procuradora de la</w:t>
      </w:r>
      <w:r w:rsidR="003831C8" w:rsidRPr="00BF2C80">
        <w:rPr>
          <w:rFonts w:ascii="Book Antiqua" w:hAnsi="Book Antiqua"/>
          <w:bCs/>
          <w:lang w:val="es-ES"/>
        </w:rPr>
        <w:t>s</w:t>
      </w:r>
      <w:r w:rsidR="00A6612F" w:rsidRPr="00BF2C80">
        <w:rPr>
          <w:rFonts w:ascii="Book Antiqua" w:hAnsi="Book Antiqua"/>
          <w:bCs/>
          <w:lang w:val="es-ES"/>
        </w:rPr>
        <w:t xml:space="preserve"> Mujer</w:t>
      </w:r>
      <w:r w:rsidR="003831C8" w:rsidRPr="00BF2C80">
        <w:rPr>
          <w:rFonts w:ascii="Book Antiqua" w:hAnsi="Book Antiqua"/>
          <w:bCs/>
          <w:lang w:val="es-ES"/>
        </w:rPr>
        <w:t>es</w:t>
      </w:r>
      <w:r w:rsidR="00A6612F" w:rsidRPr="00BF2C80">
        <w:rPr>
          <w:rFonts w:ascii="Book Antiqua" w:hAnsi="Book Antiqua"/>
          <w:bCs/>
          <w:lang w:val="es-ES"/>
        </w:rPr>
        <w:t xml:space="preserve"> </w:t>
      </w:r>
      <w:r w:rsidRPr="00BF2C80">
        <w:rPr>
          <w:rFonts w:ascii="Book Antiqua" w:hAnsi="Book Antiqua"/>
          <w:bCs/>
          <w:lang w:val="es-ES"/>
        </w:rPr>
        <w:t>para el proceso de análisis de la medida</w:t>
      </w:r>
      <w:bookmarkEnd w:id="0"/>
    </w:p>
    <w:p w14:paraId="5D401FE5" w14:textId="77777777" w:rsidR="00EE612C" w:rsidRDefault="00EE612C" w:rsidP="00630645">
      <w:pPr>
        <w:ind w:firstLine="720"/>
        <w:jc w:val="both"/>
        <w:rPr>
          <w:rFonts w:ascii="Book Antiqua" w:hAnsi="Book Antiqua"/>
        </w:rPr>
      </w:pPr>
    </w:p>
    <w:p w14:paraId="575E8CE9" w14:textId="11E6C5D4" w:rsidR="00270F11" w:rsidRPr="00BF2C80" w:rsidRDefault="006238DB" w:rsidP="00630645">
      <w:pPr>
        <w:ind w:firstLine="720"/>
        <w:jc w:val="both"/>
        <w:rPr>
          <w:rFonts w:ascii="Book Antiqua" w:hAnsi="Book Antiqua" w:cs="Arial"/>
          <w:color w:val="000000" w:themeColor="text1"/>
          <w:lang w:val="es-ES_tradnl"/>
        </w:rPr>
      </w:pPr>
      <w:r w:rsidRPr="00BF2C80">
        <w:rPr>
          <w:rFonts w:ascii="Book Antiqua" w:hAnsi="Book Antiqua"/>
        </w:rPr>
        <w:lastRenderedPageBreak/>
        <w:t>La Comisión ha deci</w:t>
      </w:r>
      <w:r w:rsidR="00787B54" w:rsidRPr="00BF2C80">
        <w:rPr>
          <w:rFonts w:ascii="Book Antiqua" w:hAnsi="Book Antiqua"/>
        </w:rPr>
        <w:t>di</w:t>
      </w:r>
      <w:r w:rsidRPr="00BF2C80">
        <w:rPr>
          <w:rFonts w:ascii="Book Antiqua" w:hAnsi="Book Antiqua"/>
        </w:rPr>
        <w:t xml:space="preserve">do no realizar vistas públicas sobre </w:t>
      </w:r>
      <w:r w:rsidR="00B61528" w:rsidRPr="00BF2C80">
        <w:rPr>
          <w:rFonts w:ascii="Book Antiqua" w:hAnsi="Book Antiqua"/>
        </w:rPr>
        <w:t>l</w:t>
      </w:r>
      <w:r w:rsidRPr="00BF2C80">
        <w:rPr>
          <w:rFonts w:ascii="Book Antiqua" w:hAnsi="Book Antiqua"/>
        </w:rPr>
        <w:t>a medida debido a que</w:t>
      </w:r>
      <w:r w:rsidR="00185425" w:rsidRPr="00BF2C80">
        <w:rPr>
          <w:rFonts w:ascii="Book Antiqua" w:hAnsi="Book Antiqua" w:cs="Arial"/>
          <w:color w:val="000000" w:themeColor="text1"/>
          <w:lang w:val="es-ES_tradnl"/>
        </w:rPr>
        <w:t xml:space="preserve"> es un proyecto de administración, por lo que estamos conscientes de que el asunto formaba parte del Programa de Gobierno propuesto por nuestra Gobernadora y avalado por el pueblo de Puerto Rico en las pasadas elecciones generales. </w:t>
      </w:r>
    </w:p>
    <w:p w14:paraId="70B2FDFA" w14:textId="77777777" w:rsidR="00270F11" w:rsidRPr="00BF2C80" w:rsidRDefault="00270F11" w:rsidP="00630645">
      <w:pPr>
        <w:ind w:firstLine="720"/>
        <w:jc w:val="both"/>
        <w:rPr>
          <w:rFonts w:ascii="Book Antiqua" w:hAnsi="Book Antiqua" w:cs="Arial"/>
          <w:color w:val="000000" w:themeColor="text1"/>
          <w:lang w:val="es-ES_tradnl"/>
        </w:rPr>
      </w:pPr>
    </w:p>
    <w:p w14:paraId="218050F3" w14:textId="5C6BD14F" w:rsidR="006238DB" w:rsidRPr="0083713B" w:rsidRDefault="005444BF" w:rsidP="00630645">
      <w:pPr>
        <w:ind w:firstLine="720"/>
        <w:jc w:val="both"/>
        <w:rPr>
          <w:rFonts w:ascii="Book Antiqua" w:hAnsi="Book Antiqua"/>
          <w:lang w:val="es-ES"/>
        </w:rPr>
      </w:pPr>
      <w:r w:rsidRPr="00BF2C80">
        <w:rPr>
          <w:rFonts w:ascii="Book Antiqua" w:hAnsi="Book Antiqua" w:cs="Arial"/>
          <w:color w:val="000000" w:themeColor="text1"/>
          <w:lang w:val="es-ES_tradnl"/>
        </w:rPr>
        <w:t xml:space="preserve">Por otro lado, </w:t>
      </w:r>
      <w:r w:rsidRPr="00BF2C80">
        <w:rPr>
          <w:rFonts w:ascii="Book Antiqua" w:hAnsi="Book Antiqua"/>
          <w:bCs/>
          <w:lang w:val="es-ES"/>
        </w:rPr>
        <w:t xml:space="preserve">al momento de la redacción del presente informe, la Comisión de Salud contó con </w:t>
      </w:r>
      <w:r w:rsidR="00316491" w:rsidRPr="00BF2C80">
        <w:rPr>
          <w:rFonts w:ascii="Book Antiqua" w:hAnsi="Book Antiqua"/>
          <w:bCs/>
          <w:lang w:val="es-ES"/>
        </w:rPr>
        <w:t>los</w:t>
      </w:r>
      <w:r w:rsidRPr="00BF2C80">
        <w:rPr>
          <w:rFonts w:ascii="Book Antiqua" w:hAnsi="Book Antiqua"/>
          <w:bCs/>
          <w:lang w:val="es-ES"/>
        </w:rPr>
        <w:t xml:space="preserve"> memorial</w:t>
      </w:r>
      <w:r w:rsidR="00316491" w:rsidRPr="00BF2C80">
        <w:rPr>
          <w:rFonts w:ascii="Book Antiqua" w:hAnsi="Book Antiqua"/>
          <w:bCs/>
          <w:lang w:val="es-ES"/>
        </w:rPr>
        <w:t>es</w:t>
      </w:r>
      <w:r w:rsidRPr="00BF2C80">
        <w:rPr>
          <w:rFonts w:ascii="Book Antiqua" w:hAnsi="Book Antiqua"/>
          <w:bCs/>
          <w:lang w:val="es-ES"/>
        </w:rPr>
        <w:t xml:space="preserve"> explicativo</w:t>
      </w:r>
      <w:r w:rsidR="00316491" w:rsidRPr="00BF2C80">
        <w:rPr>
          <w:rFonts w:ascii="Book Antiqua" w:hAnsi="Book Antiqua"/>
          <w:bCs/>
          <w:lang w:val="es-ES"/>
        </w:rPr>
        <w:t>s</w:t>
      </w:r>
      <w:r w:rsidRPr="00BF2C80">
        <w:rPr>
          <w:rFonts w:ascii="Book Antiqua" w:hAnsi="Book Antiqua"/>
          <w:bCs/>
          <w:lang w:val="es-ES"/>
        </w:rPr>
        <w:t xml:space="preserve"> que </w:t>
      </w:r>
      <w:r w:rsidR="006238DB" w:rsidRPr="00BF2C80">
        <w:rPr>
          <w:rFonts w:ascii="Book Antiqua" w:hAnsi="Book Antiqua"/>
        </w:rPr>
        <w:t>se recibi</w:t>
      </w:r>
      <w:r w:rsidR="00316491" w:rsidRPr="00BF2C80">
        <w:rPr>
          <w:rFonts w:ascii="Book Antiqua" w:hAnsi="Book Antiqua"/>
        </w:rPr>
        <w:t>eron</w:t>
      </w:r>
      <w:r w:rsidR="006238DB" w:rsidRPr="00BF2C80">
        <w:rPr>
          <w:rFonts w:ascii="Book Antiqua" w:hAnsi="Book Antiqua"/>
        </w:rPr>
        <w:t xml:space="preserve"> por parte del </w:t>
      </w:r>
      <w:r w:rsidR="006238DB" w:rsidRPr="00BF2C80">
        <w:rPr>
          <w:rFonts w:ascii="Book Antiqua" w:hAnsi="Book Antiqua" w:cs="Arial"/>
          <w:color w:val="000000" w:themeColor="text1"/>
          <w:lang w:val="es-ES_tradnl"/>
        </w:rPr>
        <w:t>Departamento de Salud</w:t>
      </w:r>
      <w:r w:rsidR="00AE7A24" w:rsidRPr="00BF2C80">
        <w:rPr>
          <w:rFonts w:ascii="Book Antiqua" w:hAnsi="Book Antiqua" w:cs="Arial"/>
          <w:color w:val="000000" w:themeColor="text1"/>
          <w:lang w:val="es-ES_tradnl"/>
        </w:rPr>
        <w:t>,</w:t>
      </w:r>
      <w:r w:rsidR="00A6612F" w:rsidRPr="00BF2C80">
        <w:rPr>
          <w:rFonts w:ascii="Book Antiqua" w:hAnsi="Book Antiqua"/>
          <w:bCs/>
          <w:lang w:val="es-ES"/>
        </w:rPr>
        <w:t xml:space="preserve"> la Asociación Médica de Puerto Rico</w:t>
      </w:r>
      <w:r w:rsidR="003831C8" w:rsidRPr="00BF2C80">
        <w:rPr>
          <w:rFonts w:ascii="Book Antiqua" w:hAnsi="Book Antiqua"/>
          <w:bCs/>
          <w:lang w:val="es-ES"/>
        </w:rPr>
        <w:t>,</w:t>
      </w:r>
      <w:r w:rsidR="00A6612F" w:rsidRPr="00BF2C80">
        <w:rPr>
          <w:rFonts w:ascii="Book Antiqua" w:hAnsi="Book Antiqua"/>
          <w:bCs/>
          <w:lang w:val="es-ES"/>
        </w:rPr>
        <w:t xml:space="preserve"> el Colegio de Médicos y Cirujanos de Puerto Rico, Capítulo de Pediatría</w:t>
      </w:r>
      <w:r w:rsidR="00ED212F">
        <w:rPr>
          <w:rFonts w:ascii="Book Antiqua" w:hAnsi="Book Antiqua"/>
          <w:bCs/>
          <w:lang w:val="es-ES"/>
        </w:rPr>
        <w:t>,</w:t>
      </w:r>
      <w:r w:rsidR="003831C8" w:rsidRPr="00BF2C80">
        <w:rPr>
          <w:rFonts w:ascii="Book Antiqua" w:hAnsi="Book Antiqua"/>
          <w:bCs/>
          <w:lang w:val="es-ES"/>
        </w:rPr>
        <w:t xml:space="preserve"> la Oficina de la Procuradora de las Mujeres,</w:t>
      </w:r>
      <w:r w:rsidR="00A6612F" w:rsidRPr="00BF2C80">
        <w:rPr>
          <w:rFonts w:ascii="Book Antiqua" w:hAnsi="Book Antiqua"/>
          <w:bCs/>
          <w:lang w:val="es-ES"/>
        </w:rPr>
        <w:t xml:space="preserve"> </w:t>
      </w:r>
      <w:r w:rsidR="00ED212F" w:rsidRPr="0083713B">
        <w:rPr>
          <w:rFonts w:ascii="Book Antiqua" w:hAnsi="Book Antiqua" w:cs="Arial"/>
        </w:rPr>
        <w:t xml:space="preserve">Centro Integral de Lactancia, Corp. </w:t>
      </w:r>
      <w:r w:rsidR="0083713B">
        <w:rPr>
          <w:rFonts w:ascii="Book Antiqua" w:hAnsi="Book Antiqua" w:cs="Arial"/>
        </w:rPr>
        <w:t>y</w:t>
      </w:r>
      <w:r w:rsidR="00ED212F" w:rsidRPr="0083713B">
        <w:rPr>
          <w:rFonts w:ascii="Book Antiqua" w:hAnsi="Book Antiqua" w:cs="Arial"/>
        </w:rPr>
        <w:t xml:space="preserve"> la Oficina de Gerencia y Presupuesto</w:t>
      </w:r>
      <w:r w:rsidR="0083713B" w:rsidRPr="0083713B">
        <w:rPr>
          <w:rFonts w:ascii="Book Antiqua" w:hAnsi="Book Antiqua" w:cs="Arial"/>
        </w:rPr>
        <w:t xml:space="preserve">, </w:t>
      </w:r>
      <w:r w:rsidR="00A6612F" w:rsidRPr="0083713B">
        <w:rPr>
          <w:rFonts w:ascii="Book Antiqua" w:hAnsi="Book Antiqua"/>
          <w:lang w:val="es-ES"/>
        </w:rPr>
        <w:t>los cuales</w:t>
      </w:r>
      <w:r w:rsidR="00AE7A24" w:rsidRPr="0083713B">
        <w:rPr>
          <w:rFonts w:ascii="Book Antiqua" w:hAnsi="Book Antiqua" w:cs="Arial"/>
          <w:color w:val="000000" w:themeColor="text1"/>
          <w:lang w:val="es-ES_tradnl"/>
        </w:rPr>
        <w:t xml:space="preserve"> presentamos a continuación:</w:t>
      </w:r>
    </w:p>
    <w:p w14:paraId="71289566" w14:textId="77777777" w:rsidR="00A6612F" w:rsidRPr="0083713B" w:rsidRDefault="00A6612F" w:rsidP="00A6612F">
      <w:pPr>
        <w:suppressLineNumbers/>
        <w:jc w:val="both"/>
        <w:rPr>
          <w:rFonts w:ascii="Book Antiqua" w:hAnsi="Book Antiqua"/>
          <w:u w:val="single"/>
          <w:lang w:val="es-ES"/>
        </w:rPr>
      </w:pPr>
    </w:p>
    <w:p w14:paraId="2B5DB41D" w14:textId="77777777" w:rsidR="00EE612C" w:rsidRDefault="00A6612F" w:rsidP="00EE612C">
      <w:pPr>
        <w:suppressLineNumbers/>
        <w:jc w:val="center"/>
        <w:rPr>
          <w:rFonts w:ascii="Book Antiqua" w:hAnsi="Book Antiqua" w:cs="Arial"/>
          <w:color w:val="000000" w:themeColor="text1"/>
          <w:lang w:val="es-ES_tradnl"/>
        </w:rPr>
      </w:pPr>
      <w:r w:rsidRPr="00BF2C80">
        <w:rPr>
          <w:rFonts w:ascii="Book Antiqua" w:hAnsi="Book Antiqua" w:cs="Arial"/>
          <w:b/>
          <w:bCs/>
          <w:color w:val="000000" w:themeColor="text1"/>
          <w:u w:val="single"/>
          <w:lang w:val="es-ES_tradnl"/>
        </w:rPr>
        <w:t>Departamento de Salud</w:t>
      </w:r>
      <w:r w:rsidRPr="00BF2C80">
        <w:rPr>
          <w:rFonts w:ascii="Book Antiqua" w:hAnsi="Book Antiqua" w:cs="Arial"/>
          <w:color w:val="000000" w:themeColor="text1"/>
          <w:lang w:val="es-ES_tradnl"/>
        </w:rPr>
        <w:t xml:space="preserve"> </w:t>
      </w:r>
    </w:p>
    <w:p w14:paraId="421DD2AC" w14:textId="001471C8" w:rsidR="00A6612F" w:rsidRPr="00BF2C80" w:rsidRDefault="00A6612F" w:rsidP="00EE612C">
      <w:pPr>
        <w:suppressLineNumbers/>
        <w:jc w:val="center"/>
        <w:rPr>
          <w:rFonts w:ascii="Book Antiqua" w:hAnsi="Book Antiqua" w:cs="Arial"/>
          <w:color w:val="000000" w:themeColor="text1"/>
          <w:u w:val="single"/>
          <w:lang w:val="es-ES_tradnl"/>
        </w:rPr>
      </w:pPr>
      <w:r w:rsidRPr="00BF2C80">
        <w:rPr>
          <w:rFonts w:ascii="Book Antiqua" w:hAnsi="Book Antiqua" w:cs="Arial"/>
          <w:color w:val="000000" w:themeColor="text1"/>
          <w:lang w:val="es-ES_tradnl"/>
        </w:rPr>
        <w:t>(5 de mayo de 2025)</w:t>
      </w:r>
    </w:p>
    <w:p w14:paraId="0D27F112" w14:textId="77777777" w:rsidR="00A6612F" w:rsidRPr="00BF2C80" w:rsidRDefault="00A6612F" w:rsidP="00A6612F">
      <w:pPr>
        <w:suppressLineNumbers/>
        <w:jc w:val="both"/>
        <w:rPr>
          <w:rFonts w:ascii="Book Antiqua" w:hAnsi="Book Antiqua" w:cs="Arial"/>
          <w:color w:val="000000" w:themeColor="text1"/>
          <w:lang w:val="es-ES_tradnl"/>
        </w:rPr>
      </w:pPr>
    </w:p>
    <w:p w14:paraId="15E94236" w14:textId="04168FCD" w:rsidR="00276C79" w:rsidRPr="00BF2C80" w:rsidRDefault="00A6612F" w:rsidP="00270F11">
      <w:pPr>
        <w:suppressLineNumbers/>
        <w:ind w:firstLine="720"/>
        <w:jc w:val="both"/>
        <w:rPr>
          <w:rFonts w:ascii="Book Antiqua" w:hAnsi="Book Antiqua" w:cs="Arial"/>
          <w:color w:val="000000" w:themeColor="text1"/>
        </w:rPr>
      </w:pPr>
      <w:r w:rsidRPr="00BF2C80">
        <w:rPr>
          <w:rFonts w:ascii="Book Antiqua" w:hAnsi="Book Antiqua" w:cs="Arial"/>
          <w:color w:val="000000" w:themeColor="text1"/>
          <w:lang w:val="es-ES_tradnl"/>
        </w:rPr>
        <w:t>El Departamento de Salud expr</w:t>
      </w:r>
      <w:r w:rsidR="00276C79" w:rsidRPr="00BF2C80">
        <w:rPr>
          <w:rFonts w:ascii="Book Antiqua" w:hAnsi="Book Antiqua" w:cs="Arial"/>
          <w:color w:val="000000" w:themeColor="text1"/>
          <w:lang w:val="es-ES_tradnl"/>
        </w:rPr>
        <w:t>esa</w:t>
      </w:r>
      <w:r w:rsidRPr="00BF2C80">
        <w:rPr>
          <w:rFonts w:ascii="Book Antiqua" w:hAnsi="Book Antiqua" w:cs="Arial"/>
          <w:color w:val="000000" w:themeColor="text1"/>
          <w:lang w:val="es-ES_tradnl"/>
        </w:rPr>
        <w:t xml:space="preserve"> </w:t>
      </w:r>
      <w:r w:rsidRPr="00BF2C80">
        <w:rPr>
          <w:rFonts w:ascii="Book Antiqua" w:hAnsi="Book Antiqua" w:cs="Arial"/>
          <w:b/>
          <w:bCs/>
          <w:color w:val="000000" w:themeColor="text1"/>
          <w:lang w:val="es-ES_tradnl"/>
        </w:rPr>
        <w:t>endosa</w:t>
      </w:r>
      <w:r w:rsidR="00276C79" w:rsidRPr="00BF2C80">
        <w:rPr>
          <w:rFonts w:ascii="Book Antiqua" w:hAnsi="Book Antiqua" w:cs="Arial"/>
          <w:b/>
          <w:bCs/>
          <w:color w:val="000000" w:themeColor="text1"/>
          <w:lang w:val="es-ES_tradnl"/>
        </w:rPr>
        <w:t>r</w:t>
      </w:r>
      <w:r w:rsidRPr="00BF2C80">
        <w:rPr>
          <w:rFonts w:ascii="Book Antiqua" w:hAnsi="Book Antiqua" w:cs="Arial"/>
          <w:color w:val="000000" w:themeColor="text1"/>
          <w:lang w:val="es-ES_tradnl"/>
        </w:rPr>
        <w:t xml:space="preserve"> la medida estableciendo que, </w:t>
      </w:r>
      <w:r w:rsidR="00270F11" w:rsidRPr="00BF2C80">
        <w:rPr>
          <w:rFonts w:ascii="Book Antiqua" w:hAnsi="Book Antiqua" w:cs="Arial"/>
          <w:color w:val="000000" w:themeColor="text1"/>
          <w:lang w:val="es-ES_tradnl"/>
        </w:rPr>
        <w:t>l</w:t>
      </w:r>
      <w:r w:rsidR="00276C79" w:rsidRPr="00BF2C80">
        <w:rPr>
          <w:rFonts w:ascii="Book Antiqua" w:eastAsia="Calibri" w:hAnsi="Book Antiqua"/>
        </w:rPr>
        <w:t>os estudios científicos han evidenciado que la leche materna ofrece numerosos beneficios para la salud de todos los recién nacidos, especialmente para aquellos que son prematuros o están en situaciones de alto riesgo. La leche materna reduce el riesgo de mortalidad infantil al disminuir la incidencia de infecciones graves como la enterocolitis necrotizante y la sepsis; también ayuda a reducir la intolerancia a la alimentación; disminuye el riesgo de muerte súbita del lactante; mejora la agudeza visual y el desarrollo neurológico; y favorece una alimentación más efectiva.</w:t>
      </w:r>
      <w:r w:rsidR="00276C79" w:rsidRPr="00BF2C80">
        <w:rPr>
          <w:rFonts w:ascii="Book Antiqua" w:eastAsia="Calibri" w:hAnsi="Book Antiqua"/>
          <w:vertAlign w:val="superscript"/>
        </w:rPr>
        <w:endnoteReference w:id="1"/>
      </w:r>
      <w:r w:rsidR="00276C79" w:rsidRPr="00BF2C80">
        <w:rPr>
          <w:rFonts w:ascii="Book Antiqua" w:eastAsia="Calibri" w:hAnsi="Book Antiqua"/>
        </w:rPr>
        <w:t xml:space="preserve">  Los estudios indican que el uso de leche humana en comparación con las fórmulas en prematuros y bebés de muy bajo peso resulta en una disminución de los costos de atención médica, gracias a la reducción en los días de hospitalización, intervenciones quirúrgicas y otras complicaciones frecuentes en </w:t>
      </w:r>
      <w:r w:rsidR="00276C79" w:rsidRPr="005C2310">
        <w:rPr>
          <w:rFonts w:ascii="Book Antiqua" w:eastAsia="Calibri" w:hAnsi="Book Antiqua"/>
        </w:rPr>
        <w:t xml:space="preserve">estos </w:t>
      </w:r>
      <w:proofErr w:type="spellStart"/>
      <w:r w:rsidR="00276C79" w:rsidRPr="005C2310">
        <w:rPr>
          <w:rFonts w:ascii="Book Antiqua" w:eastAsia="Calibri" w:hAnsi="Book Antiqua"/>
        </w:rPr>
        <w:t>infantes.</w:t>
      </w:r>
      <w:r w:rsidR="00276C79" w:rsidRPr="005C2310">
        <w:rPr>
          <w:rFonts w:ascii="Book Antiqua" w:eastAsia="Calibri" w:hAnsi="Book Antiqua"/>
          <w:vertAlign w:val="superscript"/>
        </w:rPr>
        <w:t>i</w:t>
      </w:r>
      <w:proofErr w:type="spellEnd"/>
      <w:r w:rsidR="00276C79" w:rsidRPr="005C2310">
        <w:rPr>
          <w:rFonts w:ascii="Book Antiqua" w:eastAsia="Calibri" w:hAnsi="Book Antiqua"/>
          <w:vertAlign w:val="superscript"/>
        </w:rPr>
        <w:t xml:space="preserve">     </w:t>
      </w:r>
      <w:r w:rsidR="00276C79" w:rsidRPr="005C2310">
        <w:rPr>
          <w:rFonts w:ascii="Book Antiqua" w:eastAsia="Calibri" w:hAnsi="Book Antiqua"/>
        </w:rPr>
        <w:t xml:space="preserve">El principal ahorro de costos está relacionado con la disminución en el riesgo de morbilidad y mortalidad asociados a la presentación de </w:t>
      </w:r>
      <w:r w:rsidR="00276C79" w:rsidRPr="005C2310">
        <w:rPr>
          <w:rFonts w:ascii="Book Antiqua" w:eastAsia="Calibri" w:hAnsi="Book Antiqua"/>
          <w:iCs/>
        </w:rPr>
        <w:t>enterocolitis necrotizante,</w:t>
      </w:r>
      <w:r w:rsidR="00276C79" w:rsidRPr="005C2310">
        <w:rPr>
          <w:rFonts w:ascii="Book Antiqua" w:eastAsia="Calibri" w:hAnsi="Book Antiqua"/>
        </w:rPr>
        <w:t xml:space="preserve"> una causa común en prematuros y bebes de muy bajo peso que prolonga la  duración de la estancia en el </w:t>
      </w:r>
      <w:r w:rsidR="00276C79" w:rsidRPr="005C2310">
        <w:rPr>
          <w:rFonts w:ascii="Book Antiqua" w:eastAsia="Calibri" w:hAnsi="Book Antiqua"/>
          <w:i/>
        </w:rPr>
        <w:t xml:space="preserve">Neonatal Intensive Care </w:t>
      </w:r>
      <w:proofErr w:type="spellStart"/>
      <w:r w:rsidR="00276C79" w:rsidRPr="005C2310">
        <w:rPr>
          <w:rFonts w:ascii="Book Antiqua" w:eastAsia="Calibri" w:hAnsi="Book Antiqua"/>
          <w:i/>
        </w:rPr>
        <w:t>Unit</w:t>
      </w:r>
      <w:proofErr w:type="spellEnd"/>
      <w:r w:rsidR="00276C79" w:rsidRPr="005C2310">
        <w:rPr>
          <w:rFonts w:ascii="Book Antiqua" w:eastAsia="Calibri" w:hAnsi="Book Antiqua"/>
        </w:rPr>
        <w:t xml:space="preserve"> o NICU.</w:t>
      </w:r>
      <w:r w:rsidR="00276C79" w:rsidRPr="005C2310">
        <w:rPr>
          <w:rFonts w:ascii="Book Antiqua" w:eastAsia="Calibri" w:hAnsi="Book Antiqua"/>
          <w:vertAlign w:val="superscript"/>
        </w:rPr>
        <w:endnoteReference w:id="2"/>
      </w:r>
      <w:r w:rsidR="00276C79" w:rsidRPr="00BF2C80">
        <w:rPr>
          <w:rFonts w:ascii="Book Antiqua" w:eastAsia="Calibri" w:hAnsi="Book Antiqua"/>
        </w:rPr>
        <w:t xml:space="preserve">   </w:t>
      </w:r>
    </w:p>
    <w:p w14:paraId="309DD38E" w14:textId="77777777" w:rsidR="00276C79" w:rsidRPr="00BF2C80" w:rsidRDefault="00276C79" w:rsidP="00276C79">
      <w:pPr>
        <w:contextualSpacing/>
        <w:jc w:val="both"/>
        <w:rPr>
          <w:rFonts w:ascii="Book Antiqua" w:eastAsia="Calibri" w:hAnsi="Book Antiqua"/>
        </w:rPr>
      </w:pPr>
    </w:p>
    <w:p w14:paraId="31C9C26F" w14:textId="69DE864D" w:rsidR="00276C79" w:rsidRDefault="00276C79" w:rsidP="00203486">
      <w:pPr>
        <w:ind w:firstLine="720"/>
        <w:contextualSpacing/>
        <w:jc w:val="both"/>
        <w:rPr>
          <w:rFonts w:ascii="Book Antiqua" w:eastAsia="Calibri" w:hAnsi="Book Antiqua"/>
          <w:vertAlign w:val="superscript"/>
        </w:rPr>
      </w:pPr>
      <w:r w:rsidRPr="00BF2C80">
        <w:rPr>
          <w:rFonts w:ascii="Book Antiqua" w:eastAsia="Calibri" w:hAnsi="Book Antiqua"/>
        </w:rPr>
        <w:t xml:space="preserve">De hecho, la evidencia científica ha sido contundente en la efectividad de los bancos de leche materna, sobre todo en los NICU. Está bien demostrado que la leche materna que es donada reduce significativamente la incidencia de enterocolitis necrosante (ECN) en lactantes prematuros en comparación con la alimentación a través de la fórmula maternizada. En un estudio llevado a cabo por Johnson y colaboradores se observó que los lactantes que recibían leche materna suplementada con leche de donante presentaban una menor incidencia de ECN </w:t>
      </w:r>
      <w:r w:rsidRPr="00BF2C80">
        <w:rPr>
          <w:rFonts w:ascii="Book Antiqua" w:eastAsia="Calibri" w:hAnsi="Book Antiqua"/>
        </w:rPr>
        <w:lastRenderedPageBreak/>
        <w:t>(1.8 % comparado con 6.0 %, p = 0.048) y a su vez producía un ahorro de costos asociados.</w:t>
      </w:r>
      <w:r w:rsidRPr="00BF2C80">
        <w:rPr>
          <w:rStyle w:val="FootnoteReference"/>
          <w:rFonts w:ascii="Book Antiqua" w:eastAsia="Calibri" w:hAnsi="Book Antiqua"/>
        </w:rPr>
        <w:footnoteReference w:id="1"/>
      </w:r>
      <w:r w:rsidRPr="00BF2C80">
        <w:rPr>
          <w:rFonts w:ascii="Book Antiqua" w:eastAsia="Calibri" w:hAnsi="Book Antiqua"/>
        </w:rPr>
        <w:t xml:space="preserve">  Además, otro estudio realizado por </w:t>
      </w:r>
      <w:proofErr w:type="spellStart"/>
      <w:r w:rsidRPr="00BF2C80">
        <w:rPr>
          <w:rFonts w:ascii="Book Antiqua" w:eastAsia="Calibri" w:hAnsi="Book Antiqua"/>
        </w:rPr>
        <w:t>Dritsakou</w:t>
      </w:r>
      <w:proofErr w:type="spellEnd"/>
      <w:r w:rsidRPr="00BF2C80">
        <w:rPr>
          <w:rFonts w:ascii="Book Antiqua" w:eastAsia="Calibri" w:hAnsi="Book Antiqua"/>
        </w:rPr>
        <w:t xml:space="preserve"> y colaboradores reportaron que la alimentación de infantes bajo peso con leche materna donada predominantemente reducía los largos de estadía en el hospital y producía reducción en costos.</w:t>
      </w:r>
      <w:r w:rsidRPr="00BF2C80">
        <w:rPr>
          <w:rStyle w:val="FootnoteReference"/>
          <w:rFonts w:ascii="Book Antiqua" w:eastAsia="Calibri" w:hAnsi="Book Antiqua"/>
        </w:rPr>
        <w:footnoteReference w:id="2"/>
      </w:r>
      <w:r w:rsidRPr="00BF2C80">
        <w:rPr>
          <w:rFonts w:ascii="Book Antiqua" w:eastAsia="Calibri" w:hAnsi="Book Antiqua"/>
        </w:rPr>
        <w:t xml:space="preserve"> La imagen de la tabla siguiente, obtenida de “</w:t>
      </w:r>
      <w:r w:rsidRPr="00BF2C80">
        <w:rPr>
          <w:rFonts w:ascii="Book Antiqua" w:eastAsia="Calibri" w:hAnsi="Book Antiqua"/>
          <w:iCs/>
          <w:u w:val="single"/>
        </w:rPr>
        <w:t xml:space="preserve">A </w:t>
      </w:r>
      <w:proofErr w:type="spellStart"/>
      <w:r w:rsidRPr="00BF2C80">
        <w:rPr>
          <w:rFonts w:ascii="Book Antiqua" w:eastAsia="Calibri" w:hAnsi="Book Antiqua"/>
          <w:iCs/>
          <w:u w:val="single"/>
        </w:rPr>
        <w:t>Sunrise</w:t>
      </w:r>
      <w:proofErr w:type="spellEnd"/>
      <w:r w:rsidRPr="00BF2C80">
        <w:rPr>
          <w:rFonts w:ascii="Book Antiqua" w:eastAsia="Calibri" w:hAnsi="Book Antiqua"/>
          <w:iCs/>
          <w:u w:val="single"/>
        </w:rPr>
        <w:t xml:space="preserve"> </w:t>
      </w:r>
      <w:proofErr w:type="spellStart"/>
      <w:r w:rsidRPr="00BF2C80">
        <w:rPr>
          <w:rFonts w:ascii="Book Antiqua" w:eastAsia="Calibri" w:hAnsi="Book Antiqua"/>
          <w:iCs/>
          <w:u w:val="single"/>
        </w:rPr>
        <w:t>Review</w:t>
      </w:r>
      <w:proofErr w:type="spellEnd"/>
      <w:r w:rsidRPr="00BF2C80">
        <w:rPr>
          <w:rFonts w:ascii="Book Antiqua" w:eastAsia="Calibri" w:hAnsi="Book Antiqua"/>
          <w:iCs/>
          <w:u w:val="single"/>
        </w:rPr>
        <w:t xml:space="preserve">: </w:t>
      </w:r>
      <w:proofErr w:type="spellStart"/>
      <w:r w:rsidRPr="00BF2C80">
        <w:rPr>
          <w:rFonts w:ascii="Book Antiqua" w:eastAsia="Calibri" w:hAnsi="Book Antiqua"/>
          <w:iCs/>
          <w:u w:val="single"/>
        </w:rPr>
        <w:t>Mandated</w:t>
      </w:r>
      <w:proofErr w:type="spellEnd"/>
      <w:r w:rsidRPr="00BF2C80">
        <w:rPr>
          <w:rFonts w:ascii="Book Antiqua" w:eastAsia="Calibri" w:hAnsi="Book Antiqua"/>
          <w:iCs/>
          <w:u w:val="single"/>
        </w:rPr>
        <w:t xml:space="preserve"> </w:t>
      </w:r>
      <w:proofErr w:type="spellStart"/>
      <w:r w:rsidRPr="00BF2C80">
        <w:rPr>
          <w:rFonts w:ascii="Book Antiqua" w:eastAsia="Calibri" w:hAnsi="Book Antiqua"/>
          <w:iCs/>
          <w:u w:val="single"/>
        </w:rPr>
        <w:t>Healthcare</w:t>
      </w:r>
      <w:proofErr w:type="spellEnd"/>
      <w:r w:rsidRPr="00BF2C80">
        <w:rPr>
          <w:rFonts w:ascii="Book Antiqua" w:eastAsia="Calibri" w:hAnsi="Book Antiqua"/>
          <w:iCs/>
          <w:u w:val="single"/>
        </w:rPr>
        <w:t xml:space="preserve"> </w:t>
      </w:r>
      <w:proofErr w:type="spellStart"/>
      <w:r w:rsidRPr="00BF2C80">
        <w:rPr>
          <w:rFonts w:ascii="Book Antiqua" w:eastAsia="Calibri" w:hAnsi="Book Antiqua"/>
          <w:iCs/>
          <w:u w:val="single"/>
        </w:rPr>
        <w:t>Coverage</w:t>
      </w:r>
      <w:proofErr w:type="spellEnd"/>
      <w:r w:rsidRPr="00BF2C80">
        <w:rPr>
          <w:rFonts w:ascii="Book Antiqua" w:eastAsia="Calibri" w:hAnsi="Book Antiqua"/>
          <w:iCs/>
          <w:u w:val="single"/>
        </w:rPr>
        <w:t xml:space="preserve"> </w:t>
      </w:r>
      <w:proofErr w:type="spellStart"/>
      <w:r w:rsidRPr="00BF2C80">
        <w:rPr>
          <w:rFonts w:ascii="Book Antiqua" w:eastAsia="Calibri" w:hAnsi="Book Antiqua"/>
          <w:iCs/>
          <w:u w:val="single"/>
        </w:rPr>
        <w:t>for</w:t>
      </w:r>
      <w:proofErr w:type="spellEnd"/>
      <w:r w:rsidRPr="00BF2C80">
        <w:rPr>
          <w:rFonts w:ascii="Book Antiqua" w:eastAsia="Calibri" w:hAnsi="Book Antiqua"/>
          <w:iCs/>
          <w:u w:val="single"/>
        </w:rPr>
        <w:t xml:space="preserve"> </w:t>
      </w:r>
      <w:proofErr w:type="spellStart"/>
      <w:r w:rsidRPr="00BF2C80">
        <w:rPr>
          <w:rFonts w:ascii="Book Antiqua" w:eastAsia="Calibri" w:hAnsi="Book Antiqua"/>
          <w:iCs/>
          <w:u w:val="single"/>
        </w:rPr>
        <w:t>Banked</w:t>
      </w:r>
      <w:proofErr w:type="spellEnd"/>
      <w:r w:rsidRPr="00BF2C80">
        <w:rPr>
          <w:rFonts w:ascii="Book Antiqua" w:eastAsia="Calibri" w:hAnsi="Book Antiqua"/>
          <w:iCs/>
          <w:u w:val="single"/>
        </w:rPr>
        <w:t xml:space="preserve"> Human </w:t>
      </w:r>
      <w:proofErr w:type="spellStart"/>
      <w:r w:rsidRPr="00BF2C80">
        <w:rPr>
          <w:rFonts w:ascii="Book Antiqua" w:eastAsia="Calibri" w:hAnsi="Book Antiqua"/>
          <w:iCs/>
          <w:u w:val="single"/>
        </w:rPr>
        <w:t>Milk</w:t>
      </w:r>
      <w:proofErr w:type="spellEnd"/>
      <w:r w:rsidRPr="00BF2C80">
        <w:rPr>
          <w:rFonts w:ascii="Book Antiqua" w:eastAsia="Calibri" w:hAnsi="Book Antiqua"/>
          <w:iCs/>
          <w:u w:val="single"/>
        </w:rPr>
        <w:t>”</w:t>
      </w:r>
      <w:r w:rsidRPr="00BF2C80">
        <w:rPr>
          <w:rFonts w:ascii="Book Antiqua" w:eastAsia="Calibri" w:hAnsi="Book Antiqua"/>
        </w:rPr>
        <w:t xml:space="preserve">, presenta </w:t>
      </w:r>
      <w:r w:rsidR="002B463D" w:rsidRPr="00BF2C80">
        <w:rPr>
          <w:rFonts w:ascii="Book Antiqua" w:eastAsia="Calibri" w:hAnsi="Book Antiqua"/>
          <w:noProof/>
          <w:highlight w:val="yellow"/>
          <w:lang w:val="en-US"/>
        </w:rPr>
        <w:drawing>
          <wp:anchor distT="0" distB="0" distL="114300" distR="114300" simplePos="0" relativeHeight="251658240" behindDoc="0" locked="0" layoutInCell="1" allowOverlap="1" wp14:anchorId="5E723D5F" wp14:editId="70C5039B">
            <wp:simplePos x="0" y="0"/>
            <wp:positionH relativeFrom="margin">
              <wp:posOffset>-342900</wp:posOffset>
            </wp:positionH>
            <wp:positionV relativeFrom="paragraph">
              <wp:posOffset>1590040</wp:posOffset>
            </wp:positionV>
            <wp:extent cx="6261100" cy="4314825"/>
            <wp:effectExtent l="0" t="0" r="6350" b="9525"/>
            <wp:wrapThrough wrapText="bothSides">
              <wp:wrapPolygon edited="0">
                <wp:start x="0" y="0"/>
                <wp:lineTo x="0" y="21552"/>
                <wp:lineTo x="21556" y="21552"/>
                <wp:lineTo x="21556" y="0"/>
                <wp:lineTo x="0" y="0"/>
              </wp:wrapPolygon>
            </wp:wrapThrough>
            <wp:docPr id="1318363555" name="Picture 4"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63555" name="Picture 4" descr="Tabl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1100" cy="431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2C80">
        <w:rPr>
          <w:rFonts w:ascii="Book Antiqua" w:eastAsia="Calibri" w:hAnsi="Book Antiqua"/>
        </w:rPr>
        <w:t xml:space="preserve">estudios relevantes al impacto económico. </w:t>
      </w:r>
      <w:r w:rsidRPr="00BF2C80">
        <w:rPr>
          <w:rFonts w:ascii="Book Antiqua" w:eastAsia="Calibri" w:hAnsi="Book Antiqua"/>
          <w:vertAlign w:val="superscript"/>
        </w:rPr>
        <w:t>i</w:t>
      </w:r>
    </w:p>
    <w:p w14:paraId="5029BFF1" w14:textId="77777777" w:rsidR="00EE612C" w:rsidRPr="00BF2C80" w:rsidRDefault="00EE612C" w:rsidP="00203486">
      <w:pPr>
        <w:ind w:firstLine="720"/>
        <w:contextualSpacing/>
        <w:jc w:val="both"/>
        <w:rPr>
          <w:rFonts w:ascii="Book Antiqua" w:eastAsia="Calibri" w:hAnsi="Book Antiqua"/>
          <w:vertAlign w:val="superscript"/>
        </w:rPr>
      </w:pPr>
    </w:p>
    <w:p w14:paraId="39B13D82" w14:textId="77777777"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 xml:space="preserve">A pesar de los numerosos beneficios reconocidos de la leche materna, no todas las madres pueden proporcionar a sus bebés la cantidad necesaria de esta, lo que ha llevado a la creación de bancos de leche donada. Antes de establecer un </w:t>
      </w:r>
      <w:r w:rsidRPr="00BF2C80">
        <w:rPr>
          <w:rFonts w:ascii="Book Antiqua" w:eastAsia="Calibri" w:hAnsi="Book Antiqua"/>
        </w:rPr>
        <w:lastRenderedPageBreak/>
        <w:t>Banco de Leche Humana Donada, es fundamental considerar todos los aspectos relacionados con su desarrollo, implementación y sostenibilidad. Al menos, el funcionamiento de un banco de leche humana donada requiere:</w:t>
      </w:r>
    </w:p>
    <w:p w14:paraId="5F917D2A" w14:textId="77777777" w:rsidR="00276C79" w:rsidRPr="00BF2C80" w:rsidRDefault="00276C79" w:rsidP="00276C79">
      <w:pPr>
        <w:contextualSpacing/>
        <w:jc w:val="both"/>
        <w:rPr>
          <w:rFonts w:ascii="Book Antiqua" w:eastAsia="Calibri" w:hAnsi="Book Antiqua"/>
        </w:rPr>
      </w:pPr>
    </w:p>
    <w:p w14:paraId="6B7BA566" w14:textId="77777777" w:rsidR="00276C79" w:rsidRPr="00BF2C80" w:rsidRDefault="00276C79" w:rsidP="00276C79">
      <w:pPr>
        <w:ind w:left="720"/>
        <w:contextualSpacing/>
        <w:jc w:val="both"/>
        <w:rPr>
          <w:rFonts w:ascii="Book Antiqua" w:eastAsia="Calibri" w:hAnsi="Book Antiqua"/>
        </w:rPr>
      </w:pPr>
      <w:r w:rsidRPr="00BF2C80">
        <w:rPr>
          <w:rFonts w:ascii="Book Antiqua" w:eastAsia="Calibri" w:hAnsi="Book Antiqua"/>
        </w:rPr>
        <w:t xml:space="preserve">• Reclutamiento, </w:t>
      </w:r>
      <w:proofErr w:type="spellStart"/>
      <w:r w:rsidRPr="00BF2C80">
        <w:rPr>
          <w:rFonts w:ascii="Book Antiqua" w:eastAsia="Calibri" w:hAnsi="Book Antiqua"/>
        </w:rPr>
        <w:t>cernimiento</w:t>
      </w:r>
      <w:proofErr w:type="spellEnd"/>
      <w:r w:rsidRPr="00BF2C80">
        <w:rPr>
          <w:rFonts w:ascii="Book Antiqua" w:eastAsia="Calibri" w:hAnsi="Book Antiqua"/>
        </w:rPr>
        <w:t>, seguimiento y asesoramiento de donantes;</w:t>
      </w:r>
    </w:p>
    <w:p w14:paraId="01851E8A" w14:textId="77777777" w:rsidR="00276C79" w:rsidRPr="00BF2C80" w:rsidRDefault="00276C79" w:rsidP="00276C79">
      <w:pPr>
        <w:ind w:left="720"/>
        <w:contextualSpacing/>
        <w:jc w:val="both"/>
        <w:rPr>
          <w:rFonts w:ascii="Book Antiqua" w:eastAsia="Calibri" w:hAnsi="Book Antiqua"/>
        </w:rPr>
      </w:pPr>
      <w:r w:rsidRPr="00BF2C80">
        <w:rPr>
          <w:rFonts w:ascii="Book Antiqua" w:eastAsia="Calibri" w:hAnsi="Book Antiqua"/>
        </w:rPr>
        <w:t>• Pruebas, agrupación, pasteurización y análisis de la leche;</w:t>
      </w:r>
    </w:p>
    <w:p w14:paraId="6AF13792" w14:textId="77777777" w:rsidR="00276C79" w:rsidRPr="00BF2C80" w:rsidRDefault="00276C79" w:rsidP="00276C79">
      <w:pPr>
        <w:ind w:left="720"/>
        <w:contextualSpacing/>
        <w:jc w:val="both"/>
        <w:rPr>
          <w:rFonts w:ascii="Book Antiqua" w:eastAsia="Calibri" w:hAnsi="Book Antiqua"/>
        </w:rPr>
      </w:pPr>
      <w:r w:rsidRPr="00BF2C80">
        <w:rPr>
          <w:rFonts w:ascii="Book Antiqua" w:eastAsia="Calibri" w:hAnsi="Book Antiqua"/>
        </w:rPr>
        <w:t>• Almacenamiento de leche; y</w:t>
      </w:r>
    </w:p>
    <w:p w14:paraId="42EDD905" w14:textId="77777777" w:rsidR="00276C79" w:rsidRPr="00BF2C80" w:rsidRDefault="00276C79" w:rsidP="00276C79">
      <w:pPr>
        <w:ind w:left="720"/>
        <w:contextualSpacing/>
        <w:jc w:val="both"/>
        <w:rPr>
          <w:rFonts w:ascii="Book Antiqua" w:eastAsia="Calibri" w:hAnsi="Book Antiqua"/>
          <w:vertAlign w:val="superscript"/>
        </w:rPr>
      </w:pPr>
      <w:r w:rsidRPr="00BF2C80">
        <w:rPr>
          <w:rFonts w:ascii="Book Antiqua" w:eastAsia="Calibri" w:hAnsi="Book Antiqua"/>
        </w:rPr>
        <w:t xml:space="preserve">• Recepción de pedidos y distribución de </w:t>
      </w:r>
      <w:proofErr w:type="spellStart"/>
      <w:proofErr w:type="gramStart"/>
      <w:r w:rsidRPr="00BF2C80">
        <w:rPr>
          <w:rFonts w:ascii="Book Antiqua" w:eastAsia="Calibri" w:hAnsi="Book Antiqua"/>
        </w:rPr>
        <w:t>leche.</w:t>
      </w:r>
      <w:r w:rsidRPr="00BF2C80">
        <w:rPr>
          <w:rFonts w:ascii="Book Antiqua" w:eastAsia="Calibri" w:hAnsi="Book Antiqua"/>
          <w:vertAlign w:val="superscript"/>
        </w:rPr>
        <w:t>ii</w:t>
      </w:r>
      <w:proofErr w:type="spellEnd"/>
      <w:proofErr w:type="gramEnd"/>
    </w:p>
    <w:p w14:paraId="39AB794C" w14:textId="77777777" w:rsidR="00276C79" w:rsidRPr="00BF2C80" w:rsidRDefault="00276C79" w:rsidP="00276C79">
      <w:pPr>
        <w:contextualSpacing/>
        <w:jc w:val="both"/>
        <w:rPr>
          <w:rFonts w:ascii="Book Antiqua" w:eastAsia="Calibri" w:hAnsi="Book Antiqua"/>
        </w:rPr>
      </w:pPr>
    </w:p>
    <w:p w14:paraId="02592258" w14:textId="77777777"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Estos procedimientos requieren equipos con especificaciones particulares para llevar a cabo sus funciones, así como el mantenimiento de los dispositivos y sistemas de control de calidad. En Estados Unidos, la leche materna está sujeta a regulación e inspección como un alimento, bajo la autoridad de la Administración de Alimentos y Medicamentos (FDA). Los inspectores de la FDA realizan visitas a los bancos de leche materna de donantes y exigen que se adhieran a las normas de seguridad establecidas por la Ley de Bioterrorismo de 2002. La leche de donante debe ser pasteurizada conforme a la “Ordenanza de Leche Pasteurizada” de la FDA</w:t>
      </w:r>
      <w:r w:rsidRPr="00BF2C80">
        <w:rPr>
          <w:rStyle w:val="FootnoteReference"/>
          <w:rFonts w:ascii="Book Antiqua" w:eastAsia="Calibri" w:hAnsi="Book Antiqua"/>
        </w:rPr>
        <w:footnoteReference w:id="3"/>
      </w:r>
      <w:r w:rsidRPr="00BF2C80">
        <w:rPr>
          <w:rFonts w:ascii="Book Antiqua" w:eastAsia="Calibri" w:hAnsi="Book Antiqua"/>
        </w:rPr>
        <w:t xml:space="preserve">. La Ley de Fórmula Infantil de 1980 estableció criterios para las pruebas de control de calidad, evaluación de calidad, buenas prácticas de manufactura, registro, mantenimiento de registros y retiros. Además, la FDA publicó la “Regla Final Provisional: Buenas Prácticas de Manufactura Actuales, Procedimientos de Control de Calidad, Factores de Calidad, Requisitos de Notificación, registros e informes, para la fórmula infantil del 9 de junio de 2014” (vigente desde el 10 de julio de 2014). Actualmente, según la determinación del Centro para la Seguridad Alimentaria y la Nutrición Aplicada (Center </w:t>
      </w:r>
      <w:proofErr w:type="spellStart"/>
      <w:r w:rsidRPr="00BF2C80">
        <w:rPr>
          <w:rFonts w:ascii="Book Antiqua" w:eastAsia="Calibri" w:hAnsi="Book Antiqua"/>
        </w:rPr>
        <w:t>for</w:t>
      </w:r>
      <w:proofErr w:type="spellEnd"/>
      <w:r w:rsidRPr="00BF2C80">
        <w:rPr>
          <w:rFonts w:ascii="Book Antiqua" w:eastAsia="Calibri" w:hAnsi="Book Antiqua"/>
        </w:rPr>
        <w:t xml:space="preserve"> </w:t>
      </w:r>
      <w:proofErr w:type="spellStart"/>
      <w:r w:rsidRPr="00BF2C80">
        <w:rPr>
          <w:rFonts w:ascii="Book Antiqua" w:eastAsia="Calibri" w:hAnsi="Book Antiqua"/>
        </w:rPr>
        <w:t>Food</w:t>
      </w:r>
      <w:proofErr w:type="spellEnd"/>
      <w:r w:rsidRPr="00BF2C80">
        <w:rPr>
          <w:rFonts w:ascii="Book Antiqua" w:eastAsia="Calibri" w:hAnsi="Book Antiqua"/>
        </w:rPr>
        <w:t xml:space="preserve"> Safety and </w:t>
      </w:r>
      <w:proofErr w:type="spellStart"/>
      <w:r w:rsidRPr="00BF2C80">
        <w:rPr>
          <w:rFonts w:ascii="Book Antiqua" w:eastAsia="Calibri" w:hAnsi="Book Antiqua"/>
        </w:rPr>
        <w:t>Applied</w:t>
      </w:r>
      <w:proofErr w:type="spellEnd"/>
      <w:r w:rsidRPr="00BF2C80">
        <w:rPr>
          <w:rFonts w:ascii="Book Antiqua" w:eastAsia="Calibri" w:hAnsi="Book Antiqua"/>
        </w:rPr>
        <w:t xml:space="preserve"> </w:t>
      </w:r>
      <w:proofErr w:type="spellStart"/>
      <w:r w:rsidRPr="00BF2C80">
        <w:rPr>
          <w:rFonts w:ascii="Book Antiqua" w:eastAsia="Calibri" w:hAnsi="Book Antiqua"/>
        </w:rPr>
        <w:t>Nutrition</w:t>
      </w:r>
      <w:proofErr w:type="spellEnd"/>
      <w:r w:rsidRPr="00BF2C80">
        <w:rPr>
          <w:rFonts w:ascii="Book Antiqua" w:eastAsia="Calibri" w:hAnsi="Book Antiqua"/>
        </w:rPr>
        <w:t xml:space="preserve"> o CFSAN), cualquier entidad que proporcione leche materna o productos lácteos derivados de la leche materna debe cumplir con las regulaciones federales que rigen la producción y etiquetado de estos productos, conforme a lo estipulado en el “</w:t>
      </w:r>
      <w:proofErr w:type="spellStart"/>
      <w:r w:rsidRPr="00BF2C80">
        <w:rPr>
          <w:rFonts w:ascii="Book Antiqua" w:eastAsia="Calibri" w:hAnsi="Book Antiqua"/>
        </w:rPr>
        <w:t>Code</w:t>
      </w:r>
      <w:proofErr w:type="spellEnd"/>
      <w:r w:rsidRPr="00BF2C80">
        <w:rPr>
          <w:rFonts w:ascii="Book Antiqua" w:eastAsia="Calibri" w:hAnsi="Book Antiqua"/>
        </w:rPr>
        <w:t xml:space="preserve"> </w:t>
      </w:r>
      <w:proofErr w:type="spellStart"/>
      <w:r w:rsidRPr="00BF2C80">
        <w:rPr>
          <w:rFonts w:ascii="Book Antiqua" w:eastAsia="Calibri" w:hAnsi="Book Antiqua"/>
        </w:rPr>
        <w:t>of</w:t>
      </w:r>
      <w:proofErr w:type="spellEnd"/>
      <w:r w:rsidRPr="00BF2C80">
        <w:rPr>
          <w:rFonts w:ascii="Book Antiqua" w:eastAsia="Calibri" w:hAnsi="Book Antiqua"/>
        </w:rPr>
        <w:t xml:space="preserve"> Federal </w:t>
      </w:r>
      <w:proofErr w:type="spellStart"/>
      <w:r w:rsidRPr="00BF2C80">
        <w:rPr>
          <w:rFonts w:ascii="Book Antiqua" w:eastAsia="Calibri" w:hAnsi="Book Antiqua"/>
        </w:rPr>
        <w:t>Regulations</w:t>
      </w:r>
      <w:proofErr w:type="spellEnd"/>
      <w:r w:rsidRPr="00BF2C80">
        <w:rPr>
          <w:rFonts w:ascii="Book Antiqua" w:eastAsia="Calibri" w:hAnsi="Book Antiqua"/>
        </w:rPr>
        <w:t xml:space="preserve">”, específicamente en el </w:t>
      </w:r>
      <w:r w:rsidRPr="00BF2C80">
        <w:rPr>
          <w:rFonts w:ascii="Book Antiqua" w:eastAsia="Calibri" w:hAnsi="Book Antiqua"/>
          <w:b/>
          <w:bCs/>
        </w:rPr>
        <w:t>21 CFR 100-169</w:t>
      </w:r>
      <w:r w:rsidRPr="00BF2C80">
        <w:rPr>
          <w:rFonts w:ascii="Book Antiqua" w:eastAsia="Calibri" w:hAnsi="Book Antiqua"/>
        </w:rPr>
        <w:t xml:space="preserve"> y, en particular, las secciones 105-107, relacionadas con los alimentos para </w:t>
      </w:r>
      <w:proofErr w:type="spellStart"/>
      <w:r w:rsidRPr="00BF2C80">
        <w:rPr>
          <w:rFonts w:ascii="Book Antiqua" w:eastAsia="Calibri" w:hAnsi="Book Antiqua"/>
        </w:rPr>
        <w:t>infantes.</w:t>
      </w:r>
      <w:r w:rsidRPr="00BF2C80">
        <w:rPr>
          <w:rFonts w:ascii="Book Antiqua" w:eastAsia="Calibri" w:hAnsi="Book Antiqua"/>
          <w:vertAlign w:val="superscript"/>
        </w:rPr>
        <w:t>ii</w:t>
      </w:r>
      <w:proofErr w:type="spellEnd"/>
    </w:p>
    <w:p w14:paraId="30873341" w14:textId="77777777" w:rsidR="00276C79" w:rsidRPr="00BF2C80" w:rsidRDefault="00276C79" w:rsidP="00276C79">
      <w:pPr>
        <w:contextualSpacing/>
        <w:jc w:val="both"/>
        <w:rPr>
          <w:rFonts w:ascii="Book Antiqua" w:eastAsia="Calibri" w:hAnsi="Book Antiqua"/>
          <w:highlight w:val="yellow"/>
        </w:rPr>
      </w:pPr>
    </w:p>
    <w:p w14:paraId="4DC621AD" w14:textId="77777777"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 xml:space="preserve">La Asociación de Bancos de Leche Humana de Norteamérica (Human </w:t>
      </w:r>
      <w:proofErr w:type="spellStart"/>
      <w:r w:rsidRPr="00BF2C80">
        <w:rPr>
          <w:rFonts w:ascii="Book Antiqua" w:eastAsia="Calibri" w:hAnsi="Book Antiqua"/>
        </w:rPr>
        <w:t>Milk</w:t>
      </w:r>
      <w:proofErr w:type="spellEnd"/>
      <w:r w:rsidRPr="00BF2C80">
        <w:rPr>
          <w:rFonts w:ascii="Book Antiqua" w:eastAsia="Calibri" w:hAnsi="Book Antiqua"/>
        </w:rPr>
        <w:t xml:space="preserve"> Bank </w:t>
      </w:r>
      <w:proofErr w:type="spellStart"/>
      <w:r w:rsidRPr="00BF2C80">
        <w:rPr>
          <w:rFonts w:ascii="Book Antiqua" w:eastAsia="Calibri" w:hAnsi="Book Antiqua"/>
        </w:rPr>
        <w:t>Association</w:t>
      </w:r>
      <w:proofErr w:type="spellEnd"/>
      <w:r w:rsidRPr="00BF2C80">
        <w:rPr>
          <w:rFonts w:ascii="Book Antiqua" w:eastAsia="Calibri" w:hAnsi="Book Antiqua"/>
        </w:rPr>
        <w:t xml:space="preserve"> </w:t>
      </w:r>
      <w:proofErr w:type="spellStart"/>
      <w:r w:rsidRPr="00BF2C80">
        <w:rPr>
          <w:rFonts w:ascii="Book Antiqua" w:eastAsia="Calibri" w:hAnsi="Book Antiqua"/>
        </w:rPr>
        <w:t>of</w:t>
      </w:r>
      <w:proofErr w:type="spellEnd"/>
      <w:r w:rsidRPr="00BF2C80">
        <w:rPr>
          <w:rFonts w:ascii="Book Antiqua" w:eastAsia="Calibri" w:hAnsi="Book Antiqua"/>
        </w:rPr>
        <w:t xml:space="preserve"> North </w:t>
      </w:r>
      <w:proofErr w:type="spellStart"/>
      <w:r w:rsidRPr="00BF2C80">
        <w:rPr>
          <w:rFonts w:ascii="Book Antiqua" w:eastAsia="Calibri" w:hAnsi="Book Antiqua"/>
        </w:rPr>
        <w:t>America</w:t>
      </w:r>
      <w:proofErr w:type="spellEnd"/>
      <w:r w:rsidRPr="00BF2C80">
        <w:rPr>
          <w:rFonts w:ascii="Book Antiqua" w:eastAsia="Calibri" w:hAnsi="Book Antiqua"/>
        </w:rPr>
        <w:t xml:space="preserve"> o HMBANA) emite directrices cada dos años sobre la creación y gestión de un Banco de Leche Humana Donada. Los bancos de leche que forman parte de HMBANA deben operar bajo una estructura administrativa que asegure controles y balances. La gestión de un banco de leche humana implica costos, y en la mayoría de los bancos afiliados a HMBANA, se logran mantener bajos los costos gracias a la utilización de espacios donados, </w:t>
      </w:r>
      <w:r w:rsidRPr="00BF2C80">
        <w:rPr>
          <w:rFonts w:ascii="Book Antiqua" w:eastAsia="Calibri" w:hAnsi="Book Antiqua"/>
        </w:rPr>
        <w:lastRenderedPageBreak/>
        <w:t xml:space="preserve">personal voluntario y servicios profesionales ofrecidos de manera </w:t>
      </w:r>
      <w:proofErr w:type="spellStart"/>
      <w:r w:rsidRPr="00BF2C80">
        <w:rPr>
          <w:rFonts w:ascii="Book Antiqua" w:eastAsia="Calibri" w:hAnsi="Book Antiqua"/>
          <w:i/>
          <w:iCs/>
        </w:rPr>
        <w:t>pro-bono</w:t>
      </w:r>
      <w:proofErr w:type="spellEnd"/>
      <w:r w:rsidRPr="00BF2C80">
        <w:rPr>
          <w:rFonts w:ascii="Book Antiqua" w:eastAsia="Calibri" w:hAnsi="Book Antiqua"/>
        </w:rPr>
        <w:t xml:space="preserve">. Los presupuestos anuales de los bancos HMBANA indican que los bancos operan utilizando subvenciones, donaciones (incluyendo el equipo) y dinero ganado, a través de la recaudación de </w:t>
      </w:r>
      <w:proofErr w:type="spellStart"/>
      <w:proofErr w:type="gramStart"/>
      <w:r w:rsidRPr="00BF2C80">
        <w:rPr>
          <w:rFonts w:ascii="Book Antiqua" w:eastAsia="Calibri" w:hAnsi="Book Antiqua"/>
        </w:rPr>
        <w:t>fondos.</w:t>
      </w:r>
      <w:r w:rsidRPr="00BF2C80">
        <w:rPr>
          <w:rFonts w:ascii="Book Antiqua" w:eastAsia="Calibri" w:hAnsi="Book Antiqua"/>
          <w:vertAlign w:val="superscript"/>
        </w:rPr>
        <w:t>ii</w:t>
      </w:r>
      <w:proofErr w:type="spellEnd"/>
      <w:proofErr w:type="gramEnd"/>
    </w:p>
    <w:p w14:paraId="4506CB41" w14:textId="77777777" w:rsidR="00276C79" w:rsidRPr="00BF2C80" w:rsidRDefault="00276C79" w:rsidP="00276C79">
      <w:pPr>
        <w:contextualSpacing/>
        <w:jc w:val="both"/>
        <w:rPr>
          <w:rFonts w:ascii="Book Antiqua" w:eastAsia="Calibri" w:hAnsi="Book Antiqua"/>
        </w:rPr>
      </w:pPr>
    </w:p>
    <w:p w14:paraId="30B05B8C" w14:textId="77777777" w:rsidR="00276C79" w:rsidRPr="00BF2C80" w:rsidRDefault="00276C79" w:rsidP="00276C79">
      <w:pPr>
        <w:ind w:left="720"/>
        <w:contextualSpacing/>
        <w:jc w:val="both"/>
        <w:rPr>
          <w:rFonts w:ascii="Book Antiqua" w:eastAsia="Calibri" w:hAnsi="Book Antiqua"/>
        </w:rPr>
      </w:pPr>
      <w:r w:rsidRPr="00BF2C80">
        <w:rPr>
          <w:rFonts w:ascii="Book Antiqua" w:eastAsia="Calibri" w:hAnsi="Book Antiqua"/>
        </w:rPr>
        <w:t>“</w:t>
      </w:r>
      <w:r w:rsidRPr="00BF2C80">
        <w:rPr>
          <w:rFonts w:ascii="Book Antiqua" w:eastAsia="Calibri" w:hAnsi="Book Antiqua"/>
          <w:i/>
          <w:iCs/>
        </w:rPr>
        <w:t>Los bancos de leche humana donada requieren una inversión continua en equipos de alta calidad, adecuadamente mantenidos para la extracción, almacenamiento y tratamiento de la leche humana donada, junto con procesos administrativos y equipos para mantener registros de control de calidad y seguimiento, rastreo de muestras de donantes y datos de procesamiento de leche. Hasta debe contar con una fuente continua y confiable de electricidad y un suministro de energía alternativo</w:t>
      </w:r>
      <w:r w:rsidRPr="00BF2C80">
        <w:rPr>
          <w:rFonts w:ascii="Book Antiqua" w:eastAsia="Calibri" w:hAnsi="Book Antiqua"/>
        </w:rPr>
        <w:t>.”</w:t>
      </w:r>
      <w:r w:rsidRPr="00BF2C80">
        <w:rPr>
          <w:rFonts w:ascii="Book Antiqua" w:eastAsia="Calibri" w:hAnsi="Book Antiqua"/>
          <w:vertAlign w:val="superscript"/>
        </w:rPr>
        <w:endnoteReference w:id="3"/>
      </w:r>
    </w:p>
    <w:p w14:paraId="78B4E904" w14:textId="77777777" w:rsidR="00276C79" w:rsidRPr="00BF2C80" w:rsidRDefault="00276C79" w:rsidP="00276C79">
      <w:pPr>
        <w:ind w:left="720"/>
        <w:contextualSpacing/>
        <w:jc w:val="both"/>
        <w:rPr>
          <w:rFonts w:ascii="Book Antiqua" w:eastAsia="Calibri" w:hAnsi="Book Antiqua"/>
          <w:highlight w:val="yellow"/>
        </w:rPr>
      </w:pPr>
    </w:p>
    <w:p w14:paraId="4F5C3284" w14:textId="77777777"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Entre las recomendaciones de “</w:t>
      </w:r>
      <w:proofErr w:type="spellStart"/>
      <w:r w:rsidRPr="00BF2C80">
        <w:rPr>
          <w:rFonts w:ascii="Book Antiqua" w:eastAsia="Calibri" w:hAnsi="Book Antiqua"/>
          <w:iCs/>
        </w:rPr>
        <w:t>Strengthening</w:t>
      </w:r>
      <w:proofErr w:type="spellEnd"/>
      <w:r w:rsidRPr="00BF2C80">
        <w:rPr>
          <w:rFonts w:ascii="Book Antiqua" w:eastAsia="Calibri" w:hAnsi="Book Antiqua"/>
          <w:iCs/>
        </w:rPr>
        <w:t xml:space="preserve"> Human </w:t>
      </w:r>
      <w:proofErr w:type="spellStart"/>
      <w:r w:rsidRPr="00BF2C80">
        <w:rPr>
          <w:rFonts w:ascii="Book Antiqua" w:eastAsia="Calibri" w:hAnsi="Book Antiqua"/>
          <w:iCs/>
        </w:rPr>
        <w:t>Milk</w:t>
      </w:r>
      <w:proofErr w:type="spellEnd"/>
      <w:r w:rsidRPr="00BF2C80">
        <w:rPr>
          <w:rFonts w:ascii="Book Antiqua" w:eastAsia="Calibri" w:hAnsi="Book Antiqua"/>
          <w:iCs/>
        </w:rPr>
        <w:t xml:space="preserve"> </w:t>
      </w:r>
      <w:proofErr w:type="spellStart"/>
      <w:r w:rsidRPr="00BF2C80">
        <w:rPr>
          <w:rFonts w:ascii="Book Antiqua" w:eastAsia="Calibri" w:hAnsi="Book Antiqua"/>
          <w:iCs/>
        </w:rPr>
        <w:t>Banking</w:t>
      </w:r>
      <w:proofErr w:type="spellEnd"/>
      <w:r w:rsidRPr="00BF2C80">
        <w:rPr>
          <w:rFonts w:ascii="Book Antiqua" w:eastAsia="Calibri" w:hAnsi="Book Antiqua"/>
          <w:iCs/>
        </w:rPr>
        <w:t xml:space="preserve">: A Global </w:t>
      </w:r>
      <w:proofErr w:type="spellStart"/>
      <w:r w:rsidRPr="00BF2C80">
        <w:rPr>
          <w:rFonts w:ascii="Book Antiqua" w:eastAsia="Calibri" w:hAnsi="Book Antiqua"/>
          <w:iCs/>
        </w:rPr>
        <w:t>Implementation</w:t>
      </w:r>
      <w:proofErr w:type="spellEnd"/>
      <w:r w:rsidRPr="00BF2C80">
        <w:rPr>
          <w:rFonts w:ascii="Book Antiqua" w:eastAsia="Calibri" w:hAnsi="Book Antiqua"/>
          <w:iCs/>
        </w:rPr>
        <w:t xml:space="preserve"> Framework”</w:t>
      </w:r>
      <w:r w:rsidRPr="00BF2C80">
        <w:rPr>
          <w:rFonts w:ascii="Book Antiqua" w:eastAsia="Calibri" w:hAnsi="Book Antiqua"/>
        </w:rPr>
        <w:t xml:space="preserve"> para la implementación de un banco de leche humana se describen cinco (5) pilares claves para su </w:t>
      </w:r>
      <w:proofErr w:type="spellStart"/>
      <w:proofErr w:type="gramStart"/>
      <w:r w:rsidRPr="00BF2C80">
        <w:rPr>
          <w:rFonts w:ascii="Book Antiqua" w:eastAsia="Calibri" w:hAnsi="Book Antiqua"/>
        </w:rPr>
        <w:t>éxito.</w:t>
      </w:r>
      <w:r w:rsidRPr="00BF2C80">
        <w:rPr>
          <w:rFonts w:ascii="Book Antiqua" w:eastAsia="Calibri" w:hAnsi="Book Antiqua"/>
          <w:vertAlign w:val="superscript"/>
        </w:rPr>
        <w:t>iv</w:t>
      </w:r>
      <w:proofErr w:type="spellEnd"/>
      <w:proofErr w:type="gramEnd"/>
      <w:r w:rsidRPr="00BF2C80">
        <w:rPr>
          <w:rFonts w:ascii="Book Antiqua" w:eastAsia="Calibri" w:hAnsi="Book Antiqua"/>
          <w:vertAlign w:val="superscript"/>
        </w:rPr>
        <w:t xml:space="preserve">  </w:t>
      </w:r>
      <w:r w:rsidRPr="00BF2C80">
        <w:rPr>
          <w:rFonts w:ascii="Book Antiqua" w:eastAsia="Calibri" w:hAnsi="Book Antiqua"/>
        </w:rPr>
        <w:t>Uno de ellos es la sostenibilidad económica.</w:t>
      </w:r>
      <w:r w:rsidRPr="00BF2C80">
        <w:rPr>
          <w:rFonts w:ascii="Book Antiqua" w:eastAsia="Calibri" w:hAnsi="Book Antiqua"/>
          <w:vertAlign w:val="superscript"/>
        </w:rPr>
        <w:endnoteReference w:id="4"/>
      </w:r>
      <w:r w:rsidRPr="00BF2C80">
        <w:rPr>
          <w:rFonts w:ascii="Book Antiqua" w:eastAsia="Calibri" w:hAnsi="Book Antiqua"/>
        </w:rPr>
        <w:t xml:space="preserve">  </w:t>
      </w:r>
    </w:p>
    <w:p w14:paraId="6939CBAF" w14:textId="77777777" w:rsidR="00736A33" w:rsidRPr="00BF2C80" w:rsidRDefault="00736A33" w:rsidP="00276C79">
      <w:pPr>
        <w:contextualSpacing/>
        <w:jc w:val="both"/>
        <w:rPr>
          <w:rFonts w:ascii="Book Antiqua" w:eastAsia="Calibri" w:hAnsi="Book Antiqua"/>
        </w:rPr>
      </w:pPr>
    </w:p>
    <w:p w14:paraId="1F0AD9BB" w14:textId="4955520E"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 xml:space="preserve">Las siguientes imágenes son extractos del documento </w:t>
      </w:r>
      <w:proofErr w:type="spellStart"/>
      <w:r w:rsidRPr="00BF2C80">
        <w:rPr>
          <w:rFonts w:ascii="Book Antiqua" w:eastAsia="Calibri" w:hAnsi="Book Antiqua"/>
          <w:i/>
          <w:u w:val="single"/>
        </w:rPr>
        <w:t>Strengthening</w:t>
      </w:r>
      <w:proofErr w:type="spellEnd"/>
      <w:r w:rsidRPr="00BF2C80">
        <w:rPr>
          <w:rFonts w:ascii="Book Antiqua" w:eastAsia="Calibri" w:hAnsi="Book Antiqua"/>
          <w:i/>
          <w:u w:val="single"/>
        </w:rPr>
        <w:t xml:space="preserve"> Human </w:t>
      </w:r>
      <w:proofErr w:type="spellStart"/>
      <w:r w:rsidRPr="00BF2C80">
        <w:rPr>
          <w:rFonts w:ascii="Book Antiqua" w:eastAsia="Calibri" w:hAnsi="Book Antiqua"/>
          <w:i/>
          <w:u w:val="single"/>
        </w:rPr>
        <w:t>Milk</w:t>
      </w:r>
      <w:proofErr w:type="spellEnd"/>
      <w:r w:rsidRPr="00BF2C80">
        <w:rPr>
          <w:rFonts w:ascii="Book Antiqua" w:eastAsia="Calibri" w:hAnsi="Book Antiqua"/>
          <w:i/>
          <w:u w:val="single"/>
        </w:rPr>
        <w:t xml:space="preserve"> </w:t>
      </w:r>
      <w:proofErr w:type="spellStart"/>
      <w:r w:rsidRPr="00BF2C80">
        <w:rPr>
          <w:rFonts w:ascii="Book Antiqua" w:eastAsia="Calibri" w:hAnsi="Book Antiqua"/>
          <w:i/>
          <w:u w:val="single"/>
        </w:rPr>
        <w:t>Banking</w:t>
      </w:r>
      <w:proofErr w:type="spellEnd"/>
      <w:r w:rsidRPr="00BF2C80">
        <w:rPr>
          <w:rFonts w:ascii="Book Antiqua" w:eastAsia="Calibri" w:hAnsi="Book Antiqua"/>
          <w:i/>
          <w:u w:val="single"/>
        </w:rPr>
        <w:t xml:space="preserve">: A Global </w:t>
      </w:r>
      <w:proofErr w:type="spellStart"/>
      <w:r w:rsidRPr="00BF2C80">
        <w:rPr>
          <w:rFonts w:ascii="Book Antiqua" w:eastAsia="Calibri" w:hAnsi="Book Antiqua"/>
          <w:i/>
          <w:u w:val="single"/>
        </w:rPr>
        <w:t>Implementation</w:t>
      </w:r>
      <w:proofErr w:type="spellEnd"/>
      <w:r w:rsidRPr="00BF2C80">
        <w:rPr>
          <w:rFonts w:ascii="Book Antiqua" w:eastAsia="Calibri" w:hAnsi="Book Antiqua"/>
          <w:i/>
          <w:u w:val="single"/>
        </w:rPr>
        <w:t xml:space="preserve"> Framework</w:t>
      </w:r>
      <w:r w:rsidRPr="00BF2C80">
        <w:rPr>
          <w:rFonts w:ascii="Book Antiqua" w:eastAsia="Calibri" w:hAnsi="Book Antiqua"/>
          <w:i/>
        </w:rPr>
        <w:t xml:space="preserve"> </w:t>
      </w:r>
      <w:r w:rsidRPr="00BF2C80">
        <w:rPr>
          <w:rFonts w:ascii="Book Antiqua" w:eastAsia="Calibri" w:hAnsi="Book Antiqua"/>
        </w:rPr>
        <w:t xml:space="preserve">mostrando los cinco (5) pilares y un esquema de los procesos de un Banco de Leche Humana. </w:t>
      </w:r>
    </w:p>
    <w:p w14:paraId="4C94E96A" w14:textId="77777777" w:rsidR="002B463D" w:rsidRPr="00BF2C80" w:rsidRDefault="002B463D" w:rsidP="00203486">
      <w:pPr>
        <w:ind w:firstLine="720"/>
        <w:contextualSpacing/>
        <w:jc w:val="both"/>
        <w:rPr>
          <w:rFonts w:ascii="Book Antiqua" w:eastAsia="Calibri" w:hAnsi="Book Antiqua"/>
          <w:highlight w:val="yellow"/>
        </w:rPr>
      </w:pPr>
    </w:p>
    <w:p w14:paraId="7E4FA45C" w14:textId="0FEA21DB" w:rsidR="00276C79" w:rsidRPr="00BF2C80" w:rsidRDefault="002B463D" w:rsidP="00276C79">
      <w:pPr>
        <w:contextualSpacing/>
        <w:jc w:val="both"/>
        <w:rPr>
          <w:rFonts w:ascii="Book Antiqua" w:eastAsia="Calibri" w:hAnsi="Book Antiqua"/>
          <w:highlight w:val="yellow"/>
        </w:rPr>
      </w:pPr>
      <w:r w:rsidRPr="00BF2C80">
        <w:rPr>
          <w:rFonts w:ascii="Book Antiqua" w:eastAsia="Calibri" w:hAnsi="Book Antiqua"/>
          <w:noProof/>
          <w:highlight w:val="yellow"/>
          <w:lang w:val="en-US"/>
        </w:rPr>
        <w:drawing>
          <wp:inline distT="0" distB="0" distL="0" distR="0" wp14:anchorId="559DC8F6" wp14:editId="21336281">
            <wp:extent cx="2590800" cy="3248314"/>
            <wp:effectExtent l="0" t="0" r="0" b="9525"/>
            <wp:docPr id="789180684" name="Picture 3" descr="Text, 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80684" name="Picture 3" descr="Text, timelin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r="36378"/>
                    <a:stretch>
                      <a:fillRect/>
                    </a:stretch>
                  </pic:blipFill>
                  <pic:spPr bwMode="auto">
                    <a:xfrm>
                      <a:off x="0" y="0"/>
                      <a:ext cx="2595550" cy="3254270"/>
                    </a:xfrm>
                    <a:prstGeom prst="rect">
                      <a:avLst/>
                    </a:prstGeom>
                    <a:noFill/>
                    <a:ln>
                      <a:noFill/>
                    </a:ln>
                  </pic:spPr>
                </pic:pic>
              </a:graphicData>
            </a:graphic>
          </wp:inline>
        </w:drawing>
      </w:r>
      <w:r w:rsidRPr="00BF2C80">
        <w:rPr>
          <w:rFonts w:ascii="Book Antiqua" w:eastAsia="Calibri" w:hAnsi="Book Antiqua"/>
          <w:noProof/>
          <w:highlight w:val="yellow"/>
          <w:lang w:val="en-US"/>
        </w:rPr>
        <w:drawing>
          <wp:inline distT="0" distB="0" distL="0" distR="0" wp14:anchorId="24218183" wp14:editId="43DE6BEF">
            <wp:extent cx="2895600" cy="3426460"/>
            <wp:effectExtent l="0" t="0" r="0" b="2540"/>
            <wp:docPr id="1410974841" name="Picture 2"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74841" name="Picture 2" descr="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l="59723" t="5978" b="21280"/>
                    <a:stretch>
                      <a:fillRect/>
                    </a:stretch>
                  </pic:blipFill>
                  <pic:spPr bwMode="auto">
                    <a:xfrm>
                      <a:off x="0" y="0"/>
                      <a:ext cx="2933833" cy="3471702"/>
                    </a:xfrm>
                    <a:prstGeom prst="rect">
                      <a:avLst/>
                    </a:prstGeom>
                    <a:noFill/>
                    <a:ln>
                      <a:noFill/>
                    </a:ln>
                  </pic:spPr>
                </pic:pic>
              </a:graphicData>
            </a:graphic>
          </wp:inline>
        </w:drawing>
      </w:r>
    </w:p>
    <w:p w14:paraId="1F90BA6E" w14:textId="609B854A" w:rsidR="00276C79" w:rsidRPr="00BF2C80" w:rsidRDefault="00276C79" w:rsidP="00736A33">
      <w:pPr>
        <w:contextualSpacing/>
        <w:rPr>
          <w:rFonts w:ascii="Book Antiqua" w:eastAsia="Calibri" w:hAnsi="Book Antiqua"/>
          <w:highlight w:val="yellow"/>
        </w:rPr>
      </w:pPr>
      <w:r w:rsidRPr="00BF2C80">
        <w:rPr>
          <w:rFonts w:ascii="Book Antiqua" w:eastAsia="Calibri" w:hAnsi="Book Antiqua"/>
          <w:noProof/>
          <w:highlight w:val="yellow"/>
          <w:lang w:val="en-US"/>
        </w:rPr>
        <w:lastRenderedPageBreak/>
        <w:drawing>
          <wp:inline distT="0" distB="0" distL="0" distR="0" wp14:anchorId="1D737D35" wp14:editId="6EDEA642">
            <wp:extent cx="5810250" cy="3876675"/>
            <wp:effectExtent l="0" t="0" r="0" b="9525"/>
            <wp:docPr id="1646767244"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67244" name="Picture 1" descr="Diagram&#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0250" cy="3876675"/>
                    </a:xfrm>
                    <a:prstGeom prst="rect">
                      <a:avLst/>
                    </a:prstGeom>
                    <a:noFill/>
                    <a:ln>
                      <a:noFill/>
                    </a:ln>
                  </pic:spPr>
                </pic:pic>
              </a:graphicData>
            </a:graphic>
          </wp:inline>
        </w:drawing>
      </w:r>
    </w:p>
    <w:p w14:paraId="5B4FBFB7" w14:textId="77777777" w:rsidR="00203486" w:rsidRPr="00BF2C80" w:rsidRDefault="00203486" w:rsidP="00276C79">
      <w:pPr>
        <w:contextualSpacing/>
        <w:jc w:val="both"/>
        <w:rPr>
          <w:rFonts w:ascii="Book Antiqua" w:eastAsia="Calibri" w:hAnsi="Book Antiqua"/>
          <w:highlight w:val="yellow"/>
        </w:rPr>
      </w:pPr>
    </w:p>
    <w:p w14:paraId="333B0520" w14:textId="0FF16628"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 xml:space="preserve">Por otro lado, datos de </w:t>
      </w:r>
      <w:r w:rsidRPr="00BF2C80">
        <w:rPr>
          <w:rFonts w:ascii="Book Antiqua" w:eastAsia="Calibri" w:hAnsi="Book Antiqua"/>
          <w:u w:val="single"/>
        </w:rPr>
        <w:t>Estadísticas Vitales de Puerto Rico 2023</w:t>
      </w:r>
      <w:r w:rsidRPr="00BF2C80">
        <w:rPr>
          <w:rFonts w:ascii="Book Antiqua" w:eastAsia="Calibri" w:hAnsi="Book Antiqua"/>
        </w:rPr>
        <w:t xml:space="preserve">, nos permite evaluar el número de la población a mayor riesgo y a quien más beneficiaria un Banco de leche donada. Véase Tabla a continuación: </w:t>
      </w:r>
    </w:p>
    <w:p w14:paraId="37EC6AEF" w14:textId="77777777" w:rsidR="0046419F" w:rsidRPr="00BF2C80" w:rsidRDefault="0046419F" w:rsidP="00203486">
      <w:pPr>
        <w:ind w:firstLine="720"/>
        <w:contextualSpacing/>
        <w:jc w:val="both"/>
        <w:rPr>
          <w:rFonts w:ascii="Book Antiqua" w:eastAsia="Calibri" w:hAnsi="Book Antiqua"/>
        </w:rPr>
      </w:pPr>
    </w:p>
    <w:tbl>
      <w:tblPr>
        <w:tblStyle w:val="TableGrid"/>
        <w:tblW w:w="0" w:type="auto"/>
        <w:jc w:val="center"/>
        <w:tblLook w:val="04A0" w:firstRow="1" w:lastRow="0" w:firstColumn="1" w:lastColumn="0" w:noHBand="0" w:noVBand="1"/>
      </w:tblPr>
      <w:tblGrid>
        <w:gridCol w:w="5215"/>
        <w:gridCol w:w="1260"/>
      </w:tblGrid>
      <w:tr w:rsidR="00276C79" w:rsidRPr="00BF2C80" w14:paraId="3B68EA3D" w14:textId="77777777" w:rsidTr="0046419F">
        <w:trPr>
          <w:trHeight w:val="300"/>
          <w:jc w:val="center"/>
        </w:trPr>
        <w:tc>
          <w:tcPr>
            <w:tcW w:w="5215" w:type="dxa"/>
            <w:shd w:val="clear" w:color="auto" w:fill="D9F2D0"/>
            <w:noWrap/>
            <w:hideMark/>
          </w:tcPr>
          <w:p w14:paraId="7A407064" w14:textId="77777777" w:rsidR="00276C79" w:rsidRPr="00BF2C80" w:rsidRDefault="00276C79" w:rsidP="008C504F">
            <w:pPr>
              <w:contextualSpacing/>
              <w:rPr>
                <w:rFonts w:ascii="Book Antiqua" w:eastAsia="Aptos" w:hAnsi="Book Antiqua"/>
                <w:b/>
                <w:bCs/>
              </w:rPr>
            </w:pPr>
            <w:r w:rsidRPr="00BF2C80">
              <w:rPr>
                <w:rFonts w:ascii="Book Antiqua" w:eastAsia="Aptos" w:hAnsi="Book Antiqua"/>
                <w:b/>
                <w:bCs/>
              </w:rPr>
              <w:t>Estadísticas Vitales para Puerto Rico, 2023</w:t>
            </w:r>
          </w:p>
        </w:tc>
        <w:tc>
          <w:tcPr>
            <w:tcW w:w="1260" w:type="dxa"/>
            <w:shd w:val="clear" w:color="auto" w:fill="D9F2D0"/>
            <w:noWrap/>
            <w:hideMark/>
          </w:tcPr>
          <w:p w14:paraId="1524AF61" w14:textId="77777777" w:rsidR="00276C79" w:rsidRPr="00BF2C80" w:rsidRDefault="00276C79" w:rsidP="008C504F">
            <w:pPr>
              <w:contextualSpacing/>
              <w:rPr>
                <w:rFonts w:ascii="Book Antiqua" w:eastAsia="Aptos" w:hAnsi="Book Antiqua"/>
                <w:b/>
                <w:bCs/>
                <w:sz w:val="24"/>
                <w:szCs w:val="24"/>
              </w:rPr>
            </w:pPr>
          </w:p>
        </w:tc>
      </w:tr>
      <w:tr w:rsidR="00276C79" w:rsidRPr="00BF2C80" w14:paraId="1298B7CC" w14:textId="77777777" w:rsidTr="0046419F">
        <w:trPr>
          <w:trHeight w:val="300"/>
          <w:jc w:val="center"/>
        </w:trPr>
        <w:tc>
          <w:tcPr>
            <w:tcW w:w="5215" w:type="dxa"/>
            <w:noWrap/>
            <w:hideMark/>
          </w:tcPr>
          <w:p w14:paraId="714254B9" w14:textId="77777777" w:rsidR="00276C79" w:rsidRPr="00BF2C80" w:rsidRDefault="00276C79" w:rsidP="008C504F">
            <w:pPr>
              <w:contextualSpacing/>
              <w:jc w:val="center"/>
              <w:rPr>
                <w:rFonts w:ascii="Book Antiqua" w:eastAsia="Aptos" w:hAnsi="Book Antiqua"/>
                <w:b/>
                <w:bCs/>
              </w:rPr>
            </w:pPr>
            <w:r w:rsidRPr="00BF2C80">
              <w:rPr>
                <w:rFonts w:ascii="Book Antiqua" w:eastAsia="Aptos" w:hAnsi="Book Antiqua"/>
                <w:b/>
                <w:bCs/>
              </w:rPr>
              <w:t>Estadísticas Vitales</w:t>
            </w:r>
          </w:p>
        </w:tc>
        <w:tc>
          <w:tcPr>
            <w:tcW w:w="1260" w:type="dxa"/>
            <w:noWrap/>
            <w:hideMark/>
          </w:tcPr>
          <w:p w14:paraId="18B92A4E" w14:textId="77777777" w:rsidR="00276C79" w:rsidRPr="00BF2C80" w:rsidRDefault="00276C79" w:rsidP="008C504F">
            <w:pPr>
              <w:contextualSpacing/>
              <w:rPr>
                <w:rFonts w:ascii="Book Antiqua" w:eastAsia="Aptos" w:hAnsi="Book Antiqua"/>
                <w:b/>
                <w:bCs/>
              </w:rPr>
            </w:pPr>
            <w:r w:rsidRPr="00BF2C80">
              <w:rPr>
                <w:rFonts w:ascii="Book Antiqua" w:eastAsia="Aptos" w:hAnsi="Book Antiqua"/>
                <w:b/>
                <w:bCs/>
              </w:rPr>
              <w:t>Valores</w:t>
            </w:r>
          </w:p>
        </w:tc>
      </w:tr>
      <w:tr w:rsidR="00276C79" w:rsidRPr="00BF2C80" w14:paraId="76AE2953" w14:textId="77777777" w:rsidTr="0046419F">
        <w:trPr>
          <w:trHeight w:val="300"/>
          <w:jc w:val="center"/>
        </w:trPr>
        <w:tc>
          <w:tcPr>
            <w:tcW w:w="5215" w:type="dxa"/>
            <w:tcBorders>
              <w:bottom w:val="single" w:sz="4" w:space="0" w:color="auto"/>
            </w:tcBorders>
            <w:noWrap/>
            <w:hideMark/>
          </w:tcPr>
          <w:p w14:paraId="07CFCF33" w14:textId="77777777" w:rsidR="00276C79" w:rsidRPr="00BF2C80" w:rsidRDefault="00276C79" w:rsidP="008C504F">
            <w:pPr>
              <w:contextualSpacing/>
              <w:rPr>
                <w:rFonts w:ascii="Book Antiqua" w:eastAsia="Aptos" w:hAnsi="Book Antiqua"/>
              </w:rPr>
            </w:pPr>
            <w:proofErr w:type="gramStart"/>
            <w:r w:rsidRPr="00BF2C80">
              <w:rPr>
                <w:rFonts w:ascii="Book Antiqua" w:eastAsia="Aptos" w:hAnsi="Book Antiqua"/>
              </w:rPr>
              <w:t>Total</w:t>
            </w:r>
            <w:proofErr w:type="gramEnd"/>
            <w:r w:rsidRPr="00BF2C80">
              <w:rPr>
                <w:rFonts w:ascii="Book Antiqua" w:eastAsia="Aptos" w:hAnsi="Book Antiqua"/>
              </w:rPr>
              <w:t xml:space="preserve"> de muertes infantiles</w:t>
            </w:r>
          </w:p>
        </w:tc>
        <w:tc>
          <w:tcPr>
            <w:tcW w:w="1260" w:type="dxa"/>
            <w:noWrap/>
            <w:hideMark/>
          </w:tcPr>
          <w:p w14:paraId="4A4C92F2"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151</w:t>
            </w:r>
          </w:p>
        </w:tc>
      </w:tr>
      <w:tr w:rsidR="00276C79" w:rsidRPr="00BF2C80" w14:paraId="4BFB3E7F" w14:textId="77777777" w:rsidTr="0046419F">
        <w:trPr>
          <w:trHeight w:val="300"/>
          <w:jc w:val="center"/>
        </w:trPr>
        <w:tc>
          <w:tcPr>
            <w:tcW w:w="5215" w:type="dxa"/>
            <w:tcBorders>
              <w:bottom w:val="nil"/>
            </w:tcBorders>
            <w:hideMark/>
          </w:tcPr>
          <w:p w14:paraId="12744613" w14:textId="7A1CB169" w:rsidR="00276C79" w:rsidRPr="00BF2C80" w:rsidRDefault="00276C79" w:rsidP="008C504F">
            <w:pPr>
              <w:contextualSpacing/>
              <w:rPr>
                <w:rFonts w:ascii="Book Antiqua" w:eastAsia="Aptos" w:hAnsi="Book Antiqua"/>
              </w:rPr>
            </w:pPr>
            <w:r w:rsidRPr="00BF2C80">
              <w:rPr>
                <w:rFonts w:ascii="Book Antiqua" w:eastAsia="Aptos" w:hAnsi="Book Antiqua"/>
              </w:rPr>
              <w:t>Tasa de mortalidad infantil</w:t>
            </w:r>
            <w:r w:rsidR="0046419F" w:rsidRPr="00BF2C80">
              <w:rPr>
                <w:rFonts w:ascii="Book Antiqua" w:eastAsia="Aptos" w:hAnsi="Book Antiqua"/>
              </w:rPr>
              <w:t xml:space="preserve"> </w:t>
            </w:r>
          </w:p>
        </w:tc>
        <w:tc>
          <w:tcPr>
            <w:tcW w:w="1260" w:type="dxa"/>
            <w:vMerge w:val="restart"/>
            <w:noWrap/>
            <w:hideMark/>
          </w:tcPr>
          <w:p w14:paraId="11B0F031"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8.093</w:t>
            </w:r>
          </w:p>
        </w:tc>
      </w:tr>
      <w:tr w:rsidR="00276C79" w:rsidRPr="00BF2C80" w14:paraId="55BB54B5" w14:textId="77777777" w:rsidTr="0046419F">
        <w:trPr>
          <w:trHeight w:val="300"/>
          <w:jc w:val="center"/>
        </w:trPr>
        <w:tc>
          <w:tcPr>
            <w:tcW w:w="5215" w:type="dxa"/>
            <w:tcBorders>
              <w:top w:val="nil"/>
            </w:tcBorders>
            <w:hideMark/>
          </w:tcPr>
          <w:p w14:paraId="00997EE8"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(por cada 1,000 nacimientos)</w:t>
            </w:r>
          </w:p>
        </w:tc>
        <w:tc>
          <w:tcPr>
            <w:tcW w:w="1260" w:type="dxa"/>
            <w:vMerge/>
            <w:hideMark/>
          </w:tcPr>
          <w:p w14:paraId="1BA64BEC" w14:textId="77777777" w:rsidR="00276C79" w:rsidRPr="00BF2C80" w:rsidRDefault="00276C79" w:rsidP="008C504F">
            <w:pPr>
              <w:contextualSpacing/>
              <w:rPr>
                <w:rFonts w:ascii="Book Antiqua" w:eastAsia="Aptos" w:hAnsi="Book Antiqua"/>
              </w:rPr>
            </w:pPr>
          </w:p>
        </w:tc>
      </w:tr>
      <w:tr w:rsidR="00276C79" w:rsidRPr="00BF2C80" w14:paraId="631BD71A" w14:textId="77777777" w:rsidTr="0046419F">
        <w:trPr>
          <w:trHeight w:val="300"/>
          <w:jc w:val="center"/>
        </w:trPr>
        <w:tc>
          <w:tcPr>
            <w:tcW w:w="5215" w:type="dxa"/>
            <w:tcBorders>
              <w:bottom w:val="single" w:sz="4" w:space="0" w:color="auto"/>
            </w:tcBorders>
            <w:noWrap/>
            <w:hideMark/>
          </w:tcPr>
          <w:p w14:paraId="0EAD7D09" w14:textId="77777777" w:rsidR="00276C79" w:rsidRPr="00BF2C80" w:rsidRDefault="00276C79" w:rsidP="008C504F">
            <w:pPr>
              <w:contextualSpacing/>
              <w:rPr>
                <w:rFonts w:ascii="Book Antiqua" w:eastAsia="Aptos" w:hAnsi="Book Antiqua"/>
              </w:rPr>
            </w:pPr>
            <w:proofErr w:type="gramStart"/>
            <w:r w:rsidRPr="00BF2C80">
              <w:rPr>
                <w:rFonts w:ascii="Book Antiqua" w:eastAsia="Aptos" w:hAnsi="Book Antiqua"/>
              </w:rPr>
              <w:t>Total</w:t>
            </w:r>
            <w:proofErr w:type="gramEnd"/>
            <w:r w:rsidRPr="00BF2C80">
              <w:rPr>
                <w:rFonts w:ascii="Book Antiqua" w:eastAsia="Aptos" w:hAnsi="Book Antiqua"/>
              </w:rPr>
              <w:t xml:space="preserve"> de nacimientos vivos</w:t>
            </w:r>
          </w:p>
        </w:tc>
        <w:tc>
          <w:tcPr>
            <w:tcW w:w="1260" w:type="dxa"/>
            <w:noWrap/>
            <w:hideMark/>
          </w:tcPr>
          <w:p w14:paraId="30A272D3"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18,658</w:t>
            </w:r>
          </w:p>
        </w:tc>
      </w:tr>
      <w:tr w:rsidR="00276C79" w:rsidRPr="00BF2C80" w14:paraId="2F35793E" w14:textId="77777777" w:rsidTr="0046419F">
        <w:trPr>
          <w:trHeight w:val="300"/>
          <w:jc w:val="center"/>
        </w:trPr>
        <w:tc>
          <w:tcPr>
            <w:tcW w:w="5215" w:type="dxa"/>
            <w:tcBorders>
              <w:bottom w:val="nil"/>
            </w:tcBorders>
            <w:hideMark/>
          </w:tcPr>
          <w:p w14:paraId="3E17E11A" w14:textId="77777777" w:rsidR="00276C79" w:rsidRPr="00BF2C80" w:rsidRDefault="00276C79" w:rsidP="008C504F">
            <w:pPr>
              <w:contextualSpacing/>
              <w:rPr>
                <w:rFonts w:ascii="Book Antiqua" w:eastAsia="Aptos" w:hAnsi="Book Antiqua"/>
              </w:rPr>
            </w:pPr>
            <w:proofErr w:type="gramStart"/>
            <w:r w:rsidRPr="00BF2C80">
              <w:rPr>
                <w:rFonts w:ascii="Book Antiqua" w:eastAsia="Aptos" w:hAnsi="Book Antiqua"/>
              </w:rPr>
              <w:t>Total</w:t>
            </w:r>
            <w:proofErr w:type="gramEnd"/>
            <w:r w:rsidRPr="00BF2C80">
              <w:rPr>
                <w:rFonts w:ascii="Book Antiqua" w:eastAsia="Aptos" w:hAnsi="Book Antiqua"/>
              </w:rPr>
              <w:t xml:space="preserve"> de nacimientos prematuros</w:t>
            </w:r>
          </w:p>
        </w:tc>
        <w:tc>
          <w:tcPr>
            <w:tcW w:w="1260" w:type="dxa"/>
            <w:vMerge w:val="restart"/>
            <w:noWrap/>
            <w:hideMark/>
          </w:tcPr>
          <w:p w14:paraId="3523886C"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2,283</w:t>
            </w:r>
          </w:p>
        </w:tc>
      </w:tr>
      <w:tr w:rsidR="00276C79" w:rsidRPr="00BF2C80" w14:paraId="00B66F14" w14:textId="77777777" w:rsidTr="0046419F">
        <w:trPr>
          <w:trHeight w:val="300"/>
          <w:jc w:val="center"/>
        </w:trPr>
        <w:tc>
          <w:tcPr>
            <w:tcW w:w="5215" w:type="dxa"/>
            <w:tcBorders>
              <w:top w:val="nil"/>
            </w:tcBorders>
            <w:hideMark/>
          </w:tcPr>
          <w:p w14:paraId="3179097B"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(Menos de 37 semanas de gestación)</w:t>
            </w:r>
          </w:p>
        </w:tc>
        <w:tc>
          <w:tcPr>
            <w:tcW w:w="1260" w:type="dxa"/>
            <w:vMerge/>
            <w:hideMark/>
          </w:tcPr>
          <w:p w14:paraId="0B6D71E1" w14:textId="77777777" w:rsidR="00276C79" w:rsidRPr="00BF2C80" w:rsidRDefault="00276C79" w:rsidP="008C504F">
            <w:pPr>
              <w:contextualSpacing/>
              <w:rPr>
                <w:rFonts w:ascii="Book Antiqua" w:eastAsia="Aptos" w:hAnsi="Book Antiqua"/>
              </w:rPr>
            </w:pPr>
          </w:p>
        </w:tc>
      </w:tr>
      <w:tr w:rsidR="00276C79" w:rsidRPr="00BF2C80" w14:paraId="7E9F5F8C" w14:textId="77777777" w:rsidTr="0046419F">
        <w:trPr>
          <w:trHeight w:val="300"/>
          <w:jc w:val="center"/>
        </w:trPr>
        <w:tc>
          <w:tcPr>
            <w:tcW w:w="5215" w:type="dxa"/>
            <w:tcBorders>
              <w:bottom w:val="single" w:sz="4" w:space="0" w:color="auto"/>
            </w:tcBorders>
            <w:hideMark/>
          </w:tcPr>
          <w:p w14:paraId="71CFF76D"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Por ciento de nacimientos prematuros (%)</w:t>
            </w:r>
          </w:p>
        </w:tc>
        <w:tc>
          <w:tcPr>
            <w:tcW w:w="1260" w:type="dxa"/>
            <w:noWrap/>
            <w:hideMark/>
          </w:tcPr>
          <w:p w14:paraId="52541466"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12.24</w:t>
            </w:r>
          </w:p>
        </w:tc>
      </w:tr>
      <w:tr w:rsidR="00276C79" w:rsidRPr="00BF2C80" w14:paraId="1F357234" w14:textId="77777777" w:rsidTr="0046419F">
        <w:trPr>
          <w:trHeight w:val="300"/>
          <w:jc w:val="center"/>
        </w:trPr>
        <w:tc>
          <w:tcPr>
            <w:tcW w:w="5215" w:type="dxa"/>
            <w:tcBorders>
              <w:bottom w:val="nil"/>
            </w:tcBorders>
            <w:hideMark/>
          </w:tcPr>
          <w:p w14:paraId="43217D8A" w14:textId="77777777" w:rsidR="00276C79" w:rsidRPr="00BF2C80" w:rsidRDefault="00276C79" w:rsidP="008C504F">
            <w:pPr>
              <w:contextualSpacing/>
              <w:rPr>
                <w:rFonts w:ascii="Book Antiqua" w:eastAsia="Aptos" w:hAnsi="Book Antiqua"/>
              </w:rPr>
            </w:pPr>
            <w:proofErr w:type="gramStart"/>
            <w:r w:rsidRPr="00BF2C80">
              <w:rPr>
                <w:rFonts w:ascii="Book Antiqua" w:eastAsia="Aptos" w:hAnsi="Book Antiqua"/>
              </w:rPr>
              <w:t>Total</w:t>
            </w:r>
            <w:proofErr w:type="gramEnd"/>
            <w:r w:rsidRPr="00BF2C80">
              <w:rPr>
                <w:rFonts w:ascii="Book Antiqua" w:eastAsia="Aptos" w:hAnsi="Book Antiqua"/>
              </w:rPr>
              <w:t xml:space="preserve"> de nacimientos bajo peso</w:t>
            </w:r>
          </w:p>
        </w:tc>
        <w:tc>
          <w:tcPr>
            <w:tcW w:w="1260" w:type="dxa"/>
            <w:vMerge w:val="restart"/>
            <w:noWrap/>
            <w:hideMark/>
          </w:tcPr>
          <w:p w14:paraId="76D9DE63"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1,960</w:t>
            </w:r>
          </w:p>
        </w:tc>
      </w:tr>
      <w:tr w:rsidR="00276C79" w:rsidRPr="00BF2C80" w14:paraId="3C926941" w14:textId="77777777" w:rsidTr="0046419F">
        <w:trPr>
          <w:trHeight w:val="350"/>
          <w:jc w:val="center"/>
        </w:trPr>
        <w:tc>
          <w:tcPr>
            <w:tcW w:w="5215" w:type="dxa"/>
            <w:tcBorders>
              <w:top w:val="nil"/>
            </w:tcBorders>
            <w:hideMark/>
          </w:tcPr>
          <w:p w14:paraId="606B00A4"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(Menos de 2.5 kilogramos o 5 libras y 8 onzas)</w:t>
            </w:r>
          </w:p>
        </w:tc>
        <w:tc>
          <w:tcPr>
            <w:tcW w:w="1260" w:type="dxa"/>
            <w:vMerge/>
            <w:hideMark/>
          </w:tcPr>
          <w:p w14:paraId="040485EC" w14:textId="77777777" w:rsidR="00276C79" w:rsidRPr="00BF2C80" w:rsidRDefault="00276C79" w:rsidP="008C504F">
            <w:pPr>
              <w:contextualSpacing/>
              <w:rPr>
                <w:rFonts w:ascii="Book Antiqua" w:eastAsia="Aptos" w:hAnsi="Book Antiqua"/>
              </w:rPr>
            </w:pPr>
          </w:p>
        </w:tc>
      </w:tr>
      <w:tr w:rsidR="00276C79" w:rsidRPr="00BF2C80" w14:paraId="124AC9B8" w14:textId="77777777" w:rsidTr="0046419F">
        <w:trPr>
          <w:trHeight w:val="300"/>
          <w:jc w:val="center"/>
        </w:trPr>
        <w:tc>
          <w:tcPr>
            <w:tcW w:w="5215" w:type="dxa"/>
            <w:hideMark/>
          </w:tcPr>
          <w:p w14:paraId="57DCB722"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Por ciento de nacimientos de bajo peso (%)</w:t>
            </w:r>
          </w:p>
        </w:tc>
        <w:tc>
          <w:tcPr>
            <w:tcW w:w="1260" w:type="dxa"/>
            <w:noWrap/>
            <w:hideMark/>
          </w:tcPr>
          <w:p w14:paraId="496A68FF" w14:textId="77777777" w:rsidR="00276C79" w:rsidRPr="00BF2C80" w:rsidRDefault="00276C79" w:rsidP="008C504F">
            <w:pPr>
              <w:contextualSpacing/>
              <w:rPr>
                <w:rFonts w:ascii="Book Antiqua" w:eastAsia="Aptos" w:hAnsi="Book Antiqua"/>
              </w:rPr>
            </w:pPr>
            <w:r w:rsidRPr="00BF2C80">
              <w:rPr>
                <w:rFonts w:ascii="Book Antiqua" w:eastAsia="Aptos" w:hAnsi="Book Antiqua"/>
              </w:rPr>
              <w:t>10.50</w:t>
            </w:r>
          </w:p>
        </w:tc>
      </w:tr>
      <w:tr w:rsidR="00276C79" w:rsidRPr="00BF2C80" w14:paraId="7D411A33" w14:textId="77777777" w:rsidTr="0046419F">
        <w:trPr>
          <w:trHeight w:val="300"/>
          <w:jc w:val="center"/>
        </w:trPr>
        <w:tc>
          <w:tcPr>
            <w:tcW w:w="6475" w:type="dxa"/>
            <w:gridSpan w:val="2"/>
            <w:shd w:val="clear" w:color="auto" w:fill="D9F2D0"/>
            <w:hideMark/>
          </w:tcPr>
          <w:p w14:paraId="5A294B78" w14:textId="77777777" w:rsidR="00276C79" w:rsidRPr="00BF2C80" w:rsidRDefault="00276C79" w:rsidP="008C504F">
            <w:pPr>
              <w:contextualSpacing/>
              <w:rPr>
                <w:rFonts w:ascii="Book Antiqua" w:eastAsia="Aptos" w:hAnsi="Book Antiqua"/>
                <w:i/>
                <w:iCs/>
              </w:rPr>
            </w:pPr>
            <w:r w:rsidRPr="00BF2C80">
              <w:rPr>
                <w:rFonts w:ascii="Book Antiqua" w:eastAsia="Aptos" w:hAnsi="Book Antiqua"/>
                <w:i/>
                <w:iCs/>
              </w:rPr>
              <w:t>Fuente: Registro Demográfico de Puerto Rico</w:t>
            </w:r>
          </w:p>
        </w:tc>
      </w:tr>
      <w:tr w:rsidR="00276C79" w:rsidRPr="00BF2C80" w14:paraId="4F0264AE" w14:textId="77777777" w:rsidTr="0046419F">
        <w:trPr>
          <w:trHeight w:val="300"/>
          <w:jc w:val="center"/>
        </w:trPr>
        <w:tc>
          <w:tcPr>
            <w:tcW w:w="6475" w:type="dxa"/>
            <w:gridSpan w:val="2"/>
            <w:shd w:val="clear" w:color="auto" w:fill="D9F2D0"/>
            <w:hideMark/>
          </w:tcPr>
          <w:p w14:paraId="45970E0A" w14:textId="77777777" w:rsidR="00276C79" w:rsidRPr="00BF2C80" w:rsidRDefault="00276C79" w:rsidP="008C504F">
            <w:pPr>
              <w:contextualSpacing/>
              <w:rPr>
                <w:rFonts w:ascii="Book Antiqua" w:eastAsia="Aptos" w:hAnsi="Book Antiqua"/>
                <w:i/>
                <w:iCs/>
              </w:rPr>
            </w:pPr>
            <w:r w:rsidRPr="00BF2C80">
              <w:rPr>
                <w:rFonts w:ascii="Book Antiqua" w:eastAsia="Aptos" w:hAnsi="Book Antiqua"/>
                <w:i/>
                <w:iCs/>
              </w:rPr>
              <w:t>Fecha del archivo: 2 de abril del 2025</w:t>
            </w:r>
          </w:p>
        </w:tc>
      </w:tr>
    </w:tbl>
    <w:p w14:paraId="5CDFF437" w14:textId="77777777" w:rsidR="00276C79" w:rsidRPr="00BF2C80" w:rsidRDefault="00276C79" w:rsidP="00276C79">
      <w:pPr>
        <w:contextualSpacing/>
        <w:jc w:val="both"/>
        <w:rPr>
          <w:rFonts w:ascii="Book Antiqua" w:eastAsia="Calibri" w:hAnsi="Book Antiqua"/>
          <w:highlight w:val="yellow"/>
        </w:rPr>
      </w:pPr>
    </w:p>
    <w:p w14:paraId="7A1DD3C3" w14:textId="17777569"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lastRenderedPageBreak/>
        <w:t>La creación de un banco de leche humana en Puerto Rico tendría un impacto significativo en la población de recién nacidos prematuros y de bajo peso, contribuyendo a la reducción de la mortalidad infantil y la morbilidad en este grupo, así como a la disminución de los costos de atención médica necesarios para su tratamiento. Sin embargo, esta Comisión debe tener en cuenta que se requiere una inversión inicial y continua para desarrollar e implementar un Banco de Leche Humana que ofrezca alimento de manera segura y accesible a quienes más lo necesiten. Los hospitales con unidades NICU son los lugares más adecuados para establecer un banco de leche, ya que, por razones éticas, los esfuerzos deben centrarse en proporcionar leche humana a quienes más la necesitan: los prematuros, los bebés de muy bajo peso y los infantes en alto riesgo. Además, los ahorros en costos de atención podrían ayudar a financiar la operación de un banco de leche. Este banco también debe seguir fomentando la lactancia materna entre las madres, no solo por los beneficios que aporta a ellas y a sus bebés, sino porque es esencial para asegurar donantes de leche.</w:t>
      </w:r>
    </w:p>
    <w:p w14:paraId="6551DA58" w14:textId="77777777" w:rsidR="00276C79" w:rsidRPr="00BF2C80" w:rsidRDefault="00276C79" w:rsidP="00276C79">
      <w:pPr>
        <w:contextualSpacing/>
        <w:jc w:val="both"/>
        <w:rPr>
          <w:rFonts w:ascii="Book Antiqua" w:eastAsia="Calibri" w:hAnsi="Book Antiqua"/>
          <w:highlight w:val="yellow"/>
        </w:rPr>
      </w:pPr>
    </w:p>
    <w:p w14:paraId="10326193" w14:textId="438008EB"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 xml:space="preserve">Es importante que se evalúe el impacto que conlleva establecer un banco de leche para determinar e </w:t>
      </w:r>
      <w:r w:rsidR="00394431" w:rsidRPr="00BF2C80">
        <w:rPr>
          <w:rFonts w:ascii="Book Antiqua" w:eastAsia="Calibri" w:hAnsi="Book Antiqua"/>
        </w:rPr>
        <w:t>identificar los</w:t>
      </w:r>
      <w:r w:rsidRPr="00BF2C80">
        <w:rPr>
          <w:rFonts w:ascii="Book Antiqua" w:eastAsia="Calibri" w:hAnsi="Book Antiqua"/>
        </w:rPr>
        <w:t xml:space="preserve"> fondos necesarios para ser asignados a este proyecto. Este paso es esencial </w:t>
      </w:r>
      <w:r w:rsidR="00394431" w:rsidRPr="00BF2C80">
        <w:rPr>
          <w:rFonts w:ascii="Book Antiqua" w:eastAsia="Calibri" w:hAnsi="Book Antiqua"/>
        </w:rPr>
        <w:t>para lograr</w:t>
      </w:r>
      <w:r w:rsidRPr="00BF2C80">
        <w:rPr>
          <w:rFonts w:ascii="Book Antiqua" w:eastAsia="Calibri" w:hAnsi="Book Antiqua"/>
        </w:rPr>
        <w:t xml:space="preserve"> que </w:t>
      </w:r>
      <w:r w:rsidR="00253460" w:rsidRPr="00BF2C80">
        <w:rPr>
          <w:rFonts w:ascii="Book Antiqua" w:eastAsia="Calibri" w:hAnsi="Book Antiqua"/>
        </w:rPr>
        <w:t>este proyecto</w:t>
      </w:r>
      <w:r w:rsidRPr="00BF2C80">
        <w:rPr>
          <w:rFonts w:ascii="Book Antiqua" w:eastAsia="Calibri" w:hAnsi="Book Antiqua"/>
        </w:rPr>
        <w:t xml:space="preserve"> sea viable, sostenible, y provea un servicio de calidad.  Los costos de un banco de leche materna pueden variar según la región.  En un estudio llevado a cabo en Reino Unido el promedio de costo de un litro de leche materna donada fue de £173.49 ($229.47).  Esto se traduce a un costo aproximado de $6.95 por onza.  En el caso de los costos anuales estos estuvieron entre £27,583 ($36,483.34) y £675,699 ($893,730.17), dependiendo del tamaño y la producción del banco de leche</w:t>
      </w:r>
      <w:r w:rsidRPr="00BF2C80">
        <w:rPr>
          <w:rFonts w:ascii="Book Antiqua" w:eastAsia="Calibri" w:hAnsi="Book Antiqua"/>
          <w:vertAlign w:val="superscript"/>
        </w:rPr>
        <w:footnoteReference w:id="4"/>
      </w:r>
      <w:r w:rsidRPr="00BF2C80">
        <w:rPr>
          <w:rFonts w:ascii="Book Antiqua" w:eastAsia="Calibri" w:hAnsi="Book Antiqua"/>
        </w:rPr>
        <w:t>. En China, los costos por litro fueron de aproximadamente $168.00 o $5.09 por onza, con un costo anual total de $156,923 dólares para el suministro de leche a 212 lactantes de alto riesgo</w:t>
      </w:r>
      <w:r w:rsidRPr="00BF2C80">
        <w:rPr>
          <w:rFonts w:ascii="Book Antiqua" w:eastAsia="Calibri" w:hAnsi="Book Antiqua"/>
          <w:vertAlign w:val="superscript"/>
        </w:rPr>
        <w:footnoteReference w:id="5"/>
      </w:r>
      <w:r w:rsidRPr="00BF2C80">
        <w:rPr>
          <w:rFonts w:ascii="Book Antiqua" w:eastAsia="Calibri" w:hAnsi="Book Antiqua"/>
        </w:rPr>
        <w:t>.</w:t>
      </w:r>
    </w:p>
    <w:p w14:paraId="77D604B0" w14:textId="77777777" w:rsidR="00276C79" w:rsidRPr="00BF2C80" w:rsidRDefault="00276C79" w:rsidP="00276C79">
      <w:pPr>
        <w:contextualSpacing/>
        <w:jc w:val="both"/>
        <w:rPr>
          <w:rFonts w:ascii="Book Antiqua" w:eastAsia="Calibri" w:hAnsi="Book Antiqua"/>
          <w:highlight w:val="yellow"/>
        </w:rPr>
      </w:pPr>
    </w:p>
    <w:p w14:paraId="687ECE4B" w14:textId="77777777"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En el caso de Estados Unidos el análisis de costo para un banco de leche materna considera los siguientes factores de costos: selección de donantes, recolección de leche, procesamiento, almacenamiento y distribución. Según la literatura, el costo promedio de compra de leche materna de donante pasteurizada (LMD) es de aproximadamente $4.50 por onza</w:t>
      </w:r>
      <w:r w:rsidRPr="00BF2C80">
        <w:rPr>
          <w:rFonts w:ascii="Book Antiqua" w:eastAsia="Calibri" w:hAnsi="Book Antiqua"/>
          <w:vertAlign w:val="superscript"/>
        </w:rPr>
        <w:footnoteReference w:id="6"/>
      </w:r>
      <w:r w:rsidRPr="00BF2C80">
        <w:rPr>
          <w:rFonts w:ascii="Book Antiqua" w:eastAsia="Calibri" w:hAnsi="Book Antiqua"/>
        </w:rPr>
        <w:t xml:space="preserve">. Este costo puede variar según el volumen que se consuma y la duración de su uso. Por ejemplo, en un estudio </w:t>
      </w:r>
      <w:r w:rsidRPr="00BF2C80">
        <w:rPr>
          <w:rFonts w:ascii="Book Antiqua" w:eastAsia="Calibri" w:hAnsi="Book Antiqua"/>
        </w:rPr>
        <w:lastRenderedPageBreak/>
        <w:t>realizado en un hospital pediátrico, el costo promedio diario de la LMD fue de $29.19, con un rango de $0.90 a $200.23 por día, dependiendo de las necesidades del bebé</w:t>
      </w:r>
      <w:r w:rsidRPr="00BF2C80">
        <w:rPr>
          <w:rFonts w:ascii="Book Antiqua" w:eastAsia="Calibri" w:hAnsi="Book Antiqua"/>
          <w:vertAlign w:val="superscript"/>
        </w:rPr>
        <w:t>5</w:t>
      </w:r>
      <w:r w:rsidRPr="00BF2C80">
        <w:rPr>
          <w:rFonts w:ascii="Book Antiqua" w:eastAsia="Calibri" w:hAnsi="Book Antiqua"/>
        </w:rPr>
        <w:t>.</w:t>
      </w:r>
    </w:p>
    <w:p w14:paraId="63BD04E9" w14:textId="77777777" w:rsidR="00276C79" w:rsidRPr="00BF2C80" w:rsidRDefault="00276C79" w:rsidP="00276C79">
      <w:pPr>
        <w:contextualSpacing/>
        <w:jc w:val="both"/>
        <w:rPr>
          <w:rFonts w:ascii="Book Antiqua" w:eastAsia="Calibri" w:hAnsi="Book Antiqua"/>
          <w:highlight w:val="yellow"/>
        </w:rPr>
      </w:pPr>
    </w:p>
    <w:p w14:paraId="65724D89" w14:textId="3CBEEAED" w:rsidR="00276C79" w:rsidRPr="00BF2C80" w:rsidRDefault="00276C79" w:rsidP="00203486">
      <w:pPr>
        <w:ind w:firstLine="720"/>
        <w:contextualSpacing/>
        <w:jc w:val="both"/>
        <w:rPr>
          <w:rFonts w:ascii="Book Antiqua" w:eastAsia="Calibri" w:hAnsi="Book Antiqua"/>
        </w:rPr>
      </w:pPr>
      <w:r w:rsidRPr="00BF2C80">
        <w:rPr>
          <w:rFonts w:ascii="Book Antiqua" w:eastAsia="Calibri" w:hAnsi="Book Antiqua"/>
        </w:rPr>
        <w:t>La evidencia científica demuestra que la leche materna proveniente de donantes en los bancos de leche materna suele ser rentable y además demuestran una reducción en la morbilidad neonata</w:t>
      </w:r>
      <w:r w:rsidR="00F023ED" w:rsidRPr="00BF2C80">
        <w:rPr>
          <w:rFonts w:ascii="Book Antiqua" w:eastAsia="Calibri" w:hAnsi="Book Antiqua"/>
        </w:rPr>
        <w:t>l</w:t>
      </w:r>
      <w:r w:rsidRPr="00BF2C80">
        <w:rPr>
          <w:rFonts w:ascii="Book Antiqua" w:eastAsia="Calibri" w:hAnsi="Book Antiqua"/>
        </w:rPr>
        <w:t>. Sin embargo, aunque existe evidencia heterogénea sobre costo-efectividad, un análisis detallado a largo plazo puede generar un impacto positivo haciendo buen uso de los recursos que pueden llevar a un control de gastos sostenible</w:t>
      </w:r>
      <w:r w:rsidRPr="00BF2C80">
        <w:rPr>
          <w:rFonts w:ascii="Book Antiqua" w:eastAsia="Calibri" w:hAnsi="Book Antiqua"/>
          <w:vertAlign w:val="superscript"/>
        </w:rPr>
        <w:t>5,</w:t>
      </w:r>
      <w:r w:rsidRPr="00BF2C80">
        <w:rPr>
          <w:rFonts w:ascii="Book Antiqua" w:eastAsia="Calibri" w:hAnsi="Book Antiqua"/>
          <w:vertAlign w:val="superscript"/>
        </w:rPr>
        <w:footnoteReference w:id="7"/>
      </w:r>
      <w:r w:rsidRPr="00BF2C80">
        <w:rPr>
          <w:rFonts w:ascii="Book Antiqua" w:eastAsia="Calibri" w:hAnsi="Book Antiqua"/>
        </w:rPr>
        <w:t>.</w:t>
      </w:r>
    </w:p>
    <w:p w14:paraId="4CEFACCE" w14:textId="77777777" w:rsidR="00BF2C80" w:rsidRPr="00BF2C80" w:rsidRDefault="00BF2C80" w:rsidP="00276C79">
      <w:pPr>
        <w:contextualSpacing/>
        <w:jc w:val="both"/>
        <w:rPr>
          <w:rFonts w:ascii="Book Antiqua" w:eastAsia="Calibri" w:hAnsi="Book Antiqua"/>
          <w:highlight w:val="yellow"/>
        </w:rPr>
      </w:pPr>
    </w:p>
    <w:p w14:paraId="02095989" w14:textId="77777777" w:rsidR="00EE612C" w:rsidRDefault="00865DB0" w:rsidP="00EE612C">
      <w:pPr>
        <w:contextualSpacing/>
        <w:jc w:val="center"/>
        <w:rPr>
          <w:rFonts w:ascii="Book Antiqua" w:eastAsia="Calibri" w:hAnsi="Book Antiqua"/>
        </w:rPr>
      </w:pPr>
      <w:r w:rsidRPr="00BF2C80">
        <w:rPr>
          <w:rFonts w:ascii="Book Antiqua" w:eastAsia="Calibri" w:hAnsi="Book Antiqua"/>
          <w:b/>
          <w:bCs/>
          <w:u w:val="single"/>
        </w:rPr>
        <w:t>Departamento de la Familia</w:t>
      </w:r>
      <w:r w:rsidRPr="00BF2C80">
        <w:rPr>
          <w:rFonts w:ascii="Book Antiqua" w:eastAsia="Calibri" w:hAnsi="Book Antiqua"/>
        </w:rPr>
        <w:t xml:space="preserve"> </w:t>
      </w:r>
    </w:p>
    <w:p w14:paraId="4C8C0BD6" w14:textId="77777777" w:rsidR="00EE612C" w:rsidRDefault="00865DB0" w:rsidP="00EE612C">
      <w:pPr>
        <w:contextualSpacing/>
        <w:jc w:val="center"/>
        <w:rPr>
          <w:rFonts w:ascii="Book Antiqua" w:eastAsia="Calibri" w:hAnsi="Book Antiqua"/>
        </w:rPr>
      </w:pPr>
      <w:r w:rsidRPr="00BF2C80">
        <w:rPr>
          <w:rFonts w:ascii="Book Antiqua" w:eastAsia="Calibri" w:hAnsi="Book Antiqua"/>
        </w:rPr>
        <w:t xml:space="preserve">(presentado a través del Departamento de Salud </w:t>
      </w:r>
    </w:p>
    <w:p w14:paraId="616E8E64" w14:textId="3BBC9424" w:rsidR="00865DB0" w:rsidRPr="00BF2C80" w:rsidRDefault="00865DB0" w:rsidP="00EE612C">
      <w:pPr>
        <w:contextualSpacing/>
        <w:jc w:val="center"/>
        <w:rPr>
          <w:rFonts w:ascii="Book Antiqua" w:hAnsi="Book Antiqua" w:cs="Arial"/>
          <w:color w:val="000000" w:themeColor="text1"/>
          <w:lang w:val="es-ES_tradnl"/>
        </w:rPr>
      </w:pPr>
      <w:r w:rsidRPr="00BF2C80">
        <w:rPr>
          <w:rFonts w:ascii="Book Antiqua" w:eastAsia="Calibri" w:hAnsi="Book Antiqua"/>
        </w:rPr>
        <w:t xml:space="preserve">el </w:t>
      </w:r>
      <w:r w:rsidRPr="00BF2C80">
        <w:rPr>
          <w:rFonts w:ascii="Book Antiqua" w:hAnsi="Book Antiqua" w:cs="Arial"/>
          <w:color w:val="000000" w:themeColor="text1"/>
          <w:lang w:val="es-ES_tradnl"/>
        </w:rPr>
        <w:t>5 de mayo de 2025</w:t>
      </w:r>
      <w:r w:rsidR="00E448DC" w:rsidRPr="00BF2C80">
        <w:rPr>
          <w:rFonts w:ascii="Book Antiqua" w:hAnsi="Book Antiqua" w:cs="Arial"/>
          <w:color w:val="000000" w:themeColor="text1"/>
          <w:lang w:val="es-ES_tradnl"/>
        </w:rPr>
        <w:t>, como anejo</w:t>
      </w:r>
      <w:r w:rsidRPr="00BF2C80">
        <w:rPr>
          <w:rFonts w:ascii="Book Antiqua" w:hAnsi="Book Antiqua" w:cs="Arial"/>
          <w:color w:val="000000" w:themeColor="text1"/>
          <w:lang w:val="es-ES_tradnl"/>
        </w:rPr>
        <w:t>)</w:t>
      </w:r>
      <w:r w:rsidR="00E448DC" w:rsidRPr="00BF2C80">
        <w:rPr>
          <w:rFonts w:ascii="Book Antiqua" w:hAnsi="Book Antiqua" w:cs="Arial"/>
          <w:color w:val="000000" w:themeColor="text1"/>
          <w:lang w:val="es-ES_tradnl"/>
        </w:rPr>
        <w:t>.</w:t>
      </w:r>
    </w:p>
    <w:p w14:paraId="0B6C71E6" w14:textId="77777777" w:rsidR="00865DB0" w:rsidRPr="00BF2C80" w:rsidRDefault="00865DB0" w:rsidP="00276C79">
      <w:pPr>
        <w:contextualSpacing/>
        <w:jc w:val="both"/>
        <w:rPr>
          <w:rFonts w:ascii="Book Antiqua" w:hAnsi="Book Antiqua" w:cs="Arial"/>
          <w:color w:val="000000" w:themeColor="text1"/>
          <w:lang w:val="es-ES_tradnl"/>
        </w:rPr>
      </w:pPr>
    </w:p>
    <w:p w14:paraId="16FB6E5C" w14:textId="4E742756" w:rsidR="00E448DC" w:rsidRPr="00BF2C80" w:rsidRDefault="00E448DC" w:rsidP="00E448DC">
      <w:pPr>
        <w:suppressLineNumbers/>
        <w:ind w:firstLine="720"/>
        <w:jc w:val="both"/>
        <w:rPr>
          <w:rFonts w:ascii="Book Antiqua" w:hAnsi="Book Antiqua" w:cs="Arial"/>
          <w:color w:val="000000" w:themeColor="text1"/>
          <w:lang w:val="es-ES_tradnl"/>
        </w:rPr>
      </w:pPr>
      <w:r w:rsidRPr="00BF2C80">
        <w:rPr>
          <w:rFonts w:ascii="Book Antiqua" w:hAnsi="Book Antiqua" w:cs="Arial"/>
          <w:color w:val="000000" w:themeColor="text1"/>
          <w:lang w:val="es-ES_tradnl"/>
        </w:rPr>
        <w:t xml:space="preserve">El Departamento de la Familia, tras esbozar sus facultades y responsabilidades, señalan que </w:t>
      </w:r>
      <w:r w:rsidRPr="00BF2C80">
        <w:rPr>
          <w:rFonts w:ascii="Book Antiqua" w:hAnsi="Book Antiqua" w:cs="Arial"/>
          <w:color w:val="000000" w:themeColor="text1"/>
        </w:rPr>
        <w:t>toda legislación que le impacte directa o indirectamente debe ser evaluada para aseverar que esta sea cónsona con la política pública de su ley habilitadora y aquellos estatutos que inciden en sus funciones en beneficio de los mejores intereses de todas las familias de Puerto Rico.</w:t>
      </w:r>
    </w:p>
    <w:p w14:paraId="7A57D7B7" w14:textId="77777777" w:rsidR="00E448DC" w:rsidRPr="00BF2C80" w:rsidRDefault="00E448DC" w:rsidP="00E448DC">
      <w:pPr>
        <w:contextualSpacing/>
        <w:jc w:val="both"/>
        <w:rPr>
          <w:rFonts w:ascii="Book Antiqua" w:eastAsia="Calibri" w:hAnsi="Book Antiqua"/>
          <w:highlight w:val="yellow"/>
        </w:rPr>
      </w:pPr>
    </w:p>
    <w:p w14:paraId="06E07C5D" w14:textId="3ECFEAC3" w:rsidR="00316491" w:rsidRPr="00BF2C80" w:rsidRDefault="00E448DC" w:rsidP="00316491">
      <w:pPr>
        <w:ind w:firstLine="720"/>
        <w:contextualSpacing/>
        <w:jc w:val="both"/>
        <w:rPr>
          <w:rFonts w:ascii="Book Antiqua" w:eastAsia="Calibri" w:hAnsi="Book Antiqua"/>
        </w:rPr>
      </w:pPr>
      <w:r w:rsidRPr="00BF2C80">
        <w:rPr>
          <w:rFonts w:ascii="Book Antiqua" w:eastAsia="Calibri" w:hAnsi="Book Antiqua"/>
        </w:rPr>
        <w:t xml:space="preserve">En cuanto a la medida ante nos, expresan </w:t>
      </w:r>
      <w:proofErr w:type="gramStart"/>
      <w:r w:rsidRPr="00BF2C80">
        <w:rPr>
          <w:rFonts w:ascii="Book Antiqua" w:eastAsia="Calibri" w:hAnsi="Book Antiqua"/>
        </w:rPr>
        <w:t>que</w:t>
      </w:r>
      <w:proofErr w:type="gramEnd"/>
      <w:r w:rsidRPr="00BF2C80">
        <w:rPr>
          <w:rFonts w:ascii="Book Antiqua" w:eastAsia="Calibri" w:hAnsi="Book Antiqua"/>
        </w:rPr>
        <w:t xml:space="preserve"> d</w:t>
      </w:r>
      <w:r w:rsidR="00865DB0" w:rsidRPr="00BF2C80">
        <w:rPr>
          <w:rFonts w:ascii="Book Antiqua" w:eastAsia="Calibri" w:hAnsi="Book Antiqua"/>
        </w:rPr>
        <w:t xml:space="preserve">esde la óptica del Estado, este tipo de legislación protectora de la maternidad y del derecho a la lactancia acarrea una serie de beneficios sociales irrefutables. Una sociedad más inclusiva, en la que se cierre la brecha y la desigualdad de género y en el que la mujer no sea discriminada por ejercer su rol reproductivo. </w:t>
      </w:r>
      <w:r w:rsidRPr="00BF2C80">
        <w:rPr>
          <w:rFonts w:ascii="Book Antiqua" w:eastAsia="Calibri" w:hAnsi="Book Antiqua"/>
        </w:rPr>
        <w:t xml:space="preserve">Expresan estar </w:t>
      </w:r>
      <w:r w:rsidR="00865DB0" w:rsidRPr="00BF2C80">
        <w:rPr>
          <w:rFonts w:ascii="Book Antiqua" w:eastAsia="Calibri" w:hAnsi="Book Antiqua"/>
        </w:rPr>
        <w:t xml:space="preserve">de acuerdo en que es función del Estado proveer a la mujer con las herramientas necesarias que le permitan armonizar todas las facetas de su vida, sin que ello implique sacrificar unas áreas por otras. Más aun, ello es de vital importancia en Puerto Rico ya que la tasa de nacimientos ha mermado considerablemente por los pasados años, principalmente, por lo difícil que representa para la mujer poder compaginar la maternidad con su faceta como mujer trabajadora. </w:t>
      </w:r>
    </w:p>
    <w:p w14:paraId="0F83DAD7" w14:textId="77777777" w:rsidR="00316491" w:rsidRPr="00BF2C80" w:rsidRDefault="00316491" w:rsidP="00316491">
      <w:pPr>
        <w:ind w:firstLine="720"/>
        <w:contextualSpacing/>
        <w:jc w:val="both"/>
        <w:rPr>
          <w:rFonts w:ascii="Book Antiqua" w:eastAsia="Calibri" w:hAnsi="Book Antiqua"/>
          <w:highlight w:val="yellow"/>
        </w:rPr>
      </w:pPr>
    </w:p>
    <w:p w14:paraId="54FF66D0" w14:textId="6D0FBAF3" w:rsidR="00865DB0" w:rsidRPr="00BF2C80" w:rsidRDefault="00865DB0" w:rsidP="00316491">
      <w:pPr>
        <w:ind w:firstLine="720"/>
        <w:contextualSpacing/>
        <w:jc w:val="both"/>
        <w:rPr>
          <w:rFonts w:ascii="Book Antiqua" w:eastAsia="Calibri" w:hAnsi="Book Antiqua"/>
        </w:rPr>
      </w:pPr>
      <w:r w:rsidRPr="00BF2C80">
        <w:rPr>
          <w:rFonts w:ascii="Book Antiqua" w:eastAsia="Calibri" w:hAnsi="Book Antiqua"/>
        </w:rPr>
        <w:t xml:space="preserve">La lactancia disminuye los riesgos de enfermedades de los bebés, refuerzan el sistema inmunológico mientras que disminuye el riesgo de cáncer de ovario en las madres. La Organización Mundial de la Salud (“WHO” por sus siglas en inglés) recomienda iniciar la lactancia materna en la primera hora de vida, y mantenerla como única forma de alimentación durante los seis (6) meses siguientes; a partir </w:t>
      </w:r>
      <w:r w:rsidRPr="00BF2C80">
        <w:rPr>
          <w:rFonts w:ascii="Book Antiqua" w:eastAsia="Calibri" w:hAnsi="Book Antiqua"/>
        </w:rPr>
        <w:lastRenderedPageBreak/>
        <w:t>de entonces se recomienda seguir con la lactancia materna hasta los dos (2) años, como mínimo, complementada adecuadamente con otros alimentos inocuos.</w:t>
      </w:r>
    </w:p>
    <w:p w14:paraId="4F2ED517" w14:textId="77777777" w:rsidR="00865DB0" w:rsidRPr="00BF2C80" w:rsidRDefault="00865DB0" w:rsidP="00276C79">
      <w:pPr>
        <w:contextualSpacing/>
        <w:jc w:val="both"/>
        <w:rPr>
          <w:rFonts w:ascii="Book Antiqua" w:eastAsia="Calibri" w:hAnsi="Book Antiqua"/>
          <w:highlight w:val="yellow"/>
        </w:rPr>
      </w:pPr>
    </w:p>
    <w:p w14:paraId="32166ABE" w14:textId="16565946" w:rsidR="00316491" w:rsidRPr="00BF2C80" w:rsidRDefault="00865DB0" w:rsidP="00316491">
      <w:pPr>
        <w:ind w:firstLine="720"/>
        <w:contextualSpacing/>
        <w:jc w:val="both"/>
        <w:rPr>
          <w:rFonts w:ascii="Book Antiqua" w:eastAsia="Calibri" w:hAnsi="Book Antiqua"/>
        </w:rPr>
      </w:pPr>
      <w:r w:rsidRPr="00BF2C80">
        <w:rPr>
          <w:rFonts w:ascii="Book Antiqua" w:eastAsia="Calibri" w:hAnsi="Book Antiqua"/>
        </w:rPr>
        <w:t>Cabe recordar que, para maximizar el desarrollo del potencial físico, mental y social de todas las madres, niños y sus familias es política pública del Gobierno de Puerto Rico “el fomentar el regreso a la práctica de la lactancia y promover los beneficios que la misma imparte a la salud.</w:t>
      </w:r>
      <w:r w:rsidR="00D07904" w:rsidRPr="00BF2C80">
        <w:rPr>
          <w:rStyle w:val="FootnoteReference"/>
          <w:rFonts w:ascii="Book Antiqua" w:eastAsia="Calibri" w:hAnsi="Book Antiqua"/>
        </w:rPr>
        <w:footnoteReference w:id="8"/>
      </w:r>
    </w:p>
    <w:p w14:paraId="10775CA0" w14:textId="77777777" w:rsidR="00316491" w:rsidRPr="00BF2C80" w:rsidRDefault="00316491" w:rsidP="00316491">
      <w:pPr>
        <w:ind w:firstLine="720"/>
        <w:contextualSpacing/>
        <w:jc w:val="both"/>
        <w:rPr>
          <w:rFonts w:ascii="Book Antiqua" w:eastAsia="Calibri" w:hAnsi="Book Antiqua"/>
          <w:highlight w:val="yellow"/>
        </w:rPr>
      </w:pPr>
    </w:p>
    <w:p w14:paraId="4A4B970D" w14:textId="76CCF6D5" w:rsidR="00316491" w:rsidRPr="00BF2C80" w:rsidRDefault="002B463D" w:rsidP="00316491">
      <w:pPr>
        <w:ind w:firstLine="720"/>
        <w:contextualSpacing/>
        <w:jc w:val="both"/>
        <w:rPr>
          <w:rFonts w:ascii="Book Antiqua" w:eastAsia="Calibri" w:hAnsi="Book Antiqua"/>
        </w:rPr>
      </w:pPr>
      <w:r w:rsidRPr="00BF2C80">
        <w:rPr>
          <w:rFonts w:ascii="Book Antiqua" w:eastAsia="Calibri" w:hAnsi="Book Antiqua"/>
        </w:rPr>
        <w:t>Están</w:t>
      </w:r>
      <w:r w:rsidR="00865DB0" w:rsidRPr="00BF2C80">
        <w:rPr>
          <w:rFonts w:ascii="Book Antiqua" w:eastAsia="Calibri" w:hAnsi="Book Antiqua"/>
        </w:rPr>
        <w:t xml:space="preserve"> de acuerdo con lo expuesto en la Exposición de Motivos de la medida sobre que el establecimiento de bancos para recopilar, procesar y distribuir leche materna es una práctica común desarrollada a nivel global que ha recibido el respaldo de la American </w:t>
      </w:r>
      <w:proofErr w:type="spellStart"/>
      <w:r w:rsidR="00865DB0" w:rsidRPr="00BF2C80">
        <w:rPr>
          <w:rFonts w:ascii="Book Antiqua" w:eastAsia="Calibri" w:hAnsi="Book Antiqua"/>
        </w:rPr>
        <w:t>Academy</w:t>
      </w:r>
      <w:proofErr w:type="spellEnd"/>
      <w:r w:rsidR="00865DB0" w:rsidRPr="00BF2C80">
        <w:rPr>
          <w:rFonts w:ascii="Book Antiqua" w:eastAsia="Calibri" w:hAnsi="Book Antiqua"/>
        </w:rPr>
        <w:t xml:space="preserve"> </w:t>
      </w:r>
      <w:proofErr w:type="spellStart"/>
      <w:r w:rsidR="00865DB0" w:rsidRPr="00BF2C80">
        <w:rPr>
          <w:rFonts w:ascii="Book Antiqua" w:eastAsia="Calibri" w:hAnsi="Book Antiqua"/>
        </w:rPr>
        <w:t>of</w:t>
      </w:r>
      <w:proofErr w:type="spellEnd"/>
      <w:r w:rsidR="00865DB0" w:rsidRPr="00BF2C80">
        <w:rPr>
          <w:rFonts w:ascii="Book Antiqua" w:eastAsia="Calibri" w:hAnsi="Book Antiqua"/>
        </w:rPr>
        <w:t xml:space="preserve"> </w:t>
      </w:r>
      <w:proofErr w:type="spellStart"/>
      <w:r w:rsidR="00865DB0" w:rsidRPr="00BF2C80">
        <w:rPr>
          <w:rFonts w:ascii="Book Antiqua" w:eastAsia="Calibri" w:hAnsi="Book Antiqua"/>
        </w:rPr>
        <w:t>Pediatrics</w:t>
      </w:r>
      <w:proofErr w:type="spellEnd"/>
      <w:r w:rsidR="00865DB0" w:rsidRPr="00BF2C80">
        <w:rPr>
          <w:rFonts w:ascii="Book Antiqua" w:eastAsia="Calibri" w:hAnsi="Book Antiqua"/>
        </w:rPr>
        <w:t xml:space="preserve">. También, en cuanto a que los pediatras coinciden mayoritariamente en que la leche materna es la fuente de nutrición óptima para los bebés hasta los seis meses de edad, y un alimento cuya aportación al desarrollo del infante es irremplazable durante sus primeros dos años. </w:t>
      </w:r>
    </w:p>
    <w:p w14:paraId="6C350CC9" w14:textId="77777777" w:rsidR="00316491" w:rsidRPr="00BF2C80" w:rsidRDefault="00316491" w:rsidP="00316491">
      <w:pPr>
        <w:ind w:firstLine="720"/>
        <w:contextualSpacing/>
        <w:jc w:val="both"/>
        <w:rPr>
          <w:rFonts w:ascii="Book Antiqua" w:eastAsia="Calibri" w:hAnsi="Book Antiqua"/>
          <w:highlight w:val="yellow"/>
        </w:rPr>
      </w:pPr>
    </w:p>
    <w:p w14:paraId="7457A5F7" w14:textId="77777777" w:rsidR="00316491" w:rsidRPr="00BF2C80" w:rsidRDefault="00865DB0" w:rsidP="00316491">
      <w:pPr>
        <w:ind w:firstLine="720"/>
        <w:contextualSpacing/>
        <w:jc w:val="both"/>
        <w:rPr>
          <w:rFonts w:ascii="Book Antiqua" w:eastAsia="Calibri" w:hAnsi="Book Antiqua"/>
        </w:rPr>
      </w:pPr>
      <w:r w:rsidRPr="00BF2C80">
        <w:rPr>
          <w:rFonts w:ascii="Book Antiqua" w:eastAsia="Calibri" w:hAnsi="Book Antiqua"/>
        </w:rPr>
        <w:t xml:space="preserve">Un Banco de Leche Materna es un lugar, generalmente asociado a un hospital o centro de salud, que se encarga de recolectar, procesar, almacenar y distribuir leche materna donada por mujeres lactantes, con el objetivo de alimentar a bebés que no pueden ser amamantados por sus madres. </w:t>
      </w:r>
    </w:p>
    <w:p w14:paraId="0FE5785E" w14:textId="77777777" w:rsidR="00316491" w:rsidRPr="00BF2C80" w:rsidRDefault="00316491" w:rsidP="00316491">
      <w:pPr>
        <w:ind w:firstLine="720"/>
        <w:contextualSpacing/>
        <w:jc w:val="both"/>
        <w:rPr>
          <w:rFonts w:ascii="Book Antiqua" w:eastAsia="Calibri" w:hAnsi="Book Antiqua"/>
          <w:highlight w:val="yellow"/>
        </w:rPr>
      </w:pPr>
    </w:p>
    <w:p w14:paraId="5ADDA445" w14:textId="77777777" w:rsidR="00316491" w:rsidRPr="00BF2C80" w:rsidRDefault="00865DB0" w:rsidP="00316491">
      <w:pPr>
        <w:ind w:firstLine="720"/>
        <w:contextualSpacing/>
        <w:jc w:val="both"/>
        <w:rPr>
          <w:rFonts w:ascii="Book Antiqua" w:eastAsia="Calibri" w:hAnsi="Book Antiqua"/>
        </w:rPr>
      </w:pPr>
      <w:r w:rsidRPr="00BF2C80">
        <w:rPr>
          <w:rFonts w:ascii="Book Antiqua" w:eastAsia="Calibri" w:hAnsi="Book Antiqua"/>
        </w:rPr>
        <w:t xml:space="preserve">Principalmente, la leche donada se utiliza para alimentar a recién nacidos prematuros o enfermos que están hospitalizados y cuyas madres no pueden producir suficiente leche en ese momento. La leche materna es especialmente valiosa para estos bebés porque contiene anticuerpos, nutrientes y enzimas que ayudan a protegerlos de infecciones y a favorecer su desarrollo. </w:t>
      </w:r>
    </w:p>
    <w:p w14:paraId="3B28FAB1" w14:textId="77777777" w:rsidR="00316491" w:rsidRPr="00BF2C80" w:rsidRDefault="00316491" w:rsidP="00316491">
      <w:pPr>
        <w:ind w:firstLine="720"/>
        <w:contextualSpacing/>
        <w:jc w:val="both"/>
        <w:rPr>
          <w:rFonts w:ascii="Book Antiqua" w:eastAsia="Calibri" w:hAnsi="Book Antiqua"/>
          <w:highlight w:val="yellow"/>
        </w:rPr>
      </w:pPr>
    </w:p>
    <w:p w14:paraId="07F76A30" w14:textId="2413CEEA" w:rsidR="00865DB0" w:rsidRPr="00BF2C80" w:rsidRDefault="00865DB0" w:rsidP="00316491">
      <w:pPr>
        <w:ind w:firstLine="720"/>
        <w:contextualSpacing/>
        <w:jc w:val="both"/>
        <w:rPr>
          <w:rFonts w:ascii="Book Antiqua" w:eastAsia="Calibri" w:hAnsi="Book Antiqua"/>
        </w:rPr>
      </w:pPr>
      <w:r w:rsidRPr="00BF2C80">
        <w:rPr>
          <w:rFonts w:ascii="Book Antiqua" w:eastAsia="Calibri" w:hAnsi="Book Antiqua"/>
        </w:rPr>
        <w:t xml:space="preserve">Conforme a </w:t>
      </w:r>
      <w:r w:rsidR="00C55498" w:rsidRPr="00BF2C80">
        <w:rPr>
          <w:rFonts w:ascii="Book Antiqua" w:eastAsia="Calibri" w:hAnsi="Book Antiqua"/>
        </w:rPr>
        <w:t>su</w:t>
      </w:r>
      <w:r w:rsidRPr="00BF2C80">
        <w:rPr>
          <w:rFonts w:ascii="Book Antiqua" w:eastAsia="Calibri" w:hAnsi="Book Antiqua"/>
        </w:rPr>
        <w:t xml:space="preserve"> mejor conocimiento</w:t>
      </w:r>
      <w:r w:rsidR="00C55498" w:rsidRPr="00BF2C80">
        <w:rPr>
          <w:rFonts w:ascii="Book Antiqua" w:eastAsia="Calibri" w:hAnsi="Book Antiqua"/>
        </w:rPr>
        <w:t>,</w:t>
      </w:r>
      <w:r w:rsidRPr="00BF2C80">
        <w:rPr>
          <w:rFonts w:ascii="Book Antiqua" w:eastAsia="Calibri" w:hAnsi="Book Antiqua"/>
        </w:rPr>
        <w:t xml:space="preserve"> para establecer un Banco de Leche Materna se deben tomar en cuenta las siguientes consideraciones</w:t>
      </w:r>
      <w:r w:rsidR="00D07904" w:rsidRPr="00BF2C80">
        <w:rPr>
          <w:rStyle w:val="FootnoteReference"/>
          <w:rFonts w:ascii="Book Antiqua" w:eastAsia="Calibri" w:hAnsi="Book Antiqua"/>
        </w:rPr>
        <w:footnoteReference w:id="9"/>
      </w:r>
      <w:r w:rsidRPr="00BF2C80">
        <w:rPr>
          <w:rFonts w:ascii="Book Antiqua" w:eastAsia="Calibri" w:hAnsi="Book Antiqua"/>
        </w:rPr>
        <w:t>:</w:t>
      </w:r>
    </w:p>
    <w:p w14:paraId="7FC8AD1F" w14:textId="77777777" w:rsidR="00865DB0" w:rsidRPr="00BF2C80" w:rsidRDefault="00865DB0" w:rsidP="00203486">
      <w:pPr>
        <w:contextualSpacing/>
        <w:jc w:val="both"/>
        <w:rPr>
          <w:rFonts w:ascii="Book Antiqua" w:eastAsia="Calibri" w:hAnsi="Book Antiqua"/>
        </w:rPr>
      </w:pPr>
    </w:p>
    <w:p w14:paraId="1D2AC283" w14:textId="2CA8BAA9" w:rsidR="003776C6" w:rsidRPr="00BF2C80" w:rsidRDefault="00C55498" w:rsidP="00BF2C80">
      <w:pPr>
        <w:tabs>
          <w:tab w:val="left" w:pos="1395"/>
        </w:tabs>
        <w:ind w:left="810"/>
        <w:jc w:val="both"/>
        <w:rPr>
          <w:rFonts w:ascii="Book Antiqua" w:eastAsia="Calibri" w:hAnsi="Book Antiqua"/>
        </w:rPr>
      </w:pPr>
      <w:r w:rsidRPr="00BF2C80">
        <w:rPr>
          <w:rFonts w:ascii="Book Antiqua" w:eastAsia="Calibri" w:hAnsi="Book Antiqua"/>
        </w:rPr>
        <w:t xml:space="preserve">1) </w:t>
      </w:r>
      <w:r w:rsidR="003776C6" w:rsidRPr="00BF2C80">
        <w:rPr>
          <w:rFonts w:ascii="Book Antiqua" w:eastAsia="Calibri" w:hAnsi="Book Antiqua"/>
        </w:rPr>
        <w:t xml:space="preserve">Infraestructura: Espacio físico adecuado, higiénico y exclusivo para: </w:t>
      </w:r>
    </w:p>
    <w:p w14:paraId="63C34A01" w14:textId="112396B2" w:rsidR="003776C6" w:rsidRPr="00BF2C80" w:rsidRDefault="00C55498" w:rsidP="00C55498">
      <w:pPr>
        <w:tabs>
          <w:tab w:val="left" w:pos="1395"/>
        </w:tabs>
        <w:jc w:val="both"/>
        <w:rPr>
          <w:rFonts w:ascii="Book Antiqua" w:eastAsia="Calibri" w:hAnsi="Book Antiqua"/>
        </w:rPr>
      </w:pPr>
      <w:r w:rsidRPr="00BF2C80">
        <w:rPr>
          <w:rFonts w:ascii="Book Antiqua" w:eastAsia="Calibri" w:hAnsi="Book Antiqua"/>
        </w:rPr>
        <w:tab/>
        <w:t xml:space="preserve">a) </w:t>
      </w:r>
      <w:r w:rsidR="003776C6" w:rsidRPr="00BF2C80">
        <w:rPr>
          <w:rFonts w:ascii="Book Antiqua" w:eastAsia="Calibri" w:hAnsi="Book Antiqua"/>
        </w:rPr>
        <w:t>Recepción de leche.</w:t>
      </w:r>
    </w:p>
    <w:p w14:paraId="161129B1" w14:textId="004FC1E9" w:rsidR="003776C6" w:rsidRPr="00BF2C80" w:rsidRDefault="00C55498" w:rsidP="00C55498">
      <w:pPr>
        <w:tabs>
          <w:tab w:val="left" w:pos="1395"/>
        </w:tabs>
        <w:jc w:val="both"/>
        <w:rPr>
          <w:rFonts w:ascii="Book Antiqua" w:eastAsia="Calibri" w:hAnsi="Book Antiqua"/>
        </w:rPr>
      </w:pPr>
      <w:r w:rsidRPr="00BF2C80">
        <w:rPr>
          <w:rFonts w:ascii="Book Antiqua" w:eastAsia="Calibri" w:hAnsi="Book Antiqua"/>
        </w:rPr>
        <w:tab/>
        <w:t xml:space="preserve">b) </w:t>
      </w:r>
      <w:r w:rsidR="003776C6" w:rsidRPr="00BF2C80">
        <w:rPr>
          <w:rFonts w:ascii="Book Antiqua" w:eastAsia="Calibri" w:hAnsi="Book Antiqua"/>
        </w:rPr>
        <w:t>Procesamiento (incluyendo pasteurización).</w:t>
      </w:r>
    </w:p>
    <w:p w14:paraId="10275D01" w14:textId="59155774" w:rsidR="003776C6" w:rsidRPr="00BF2C80" w:rsidRDefault="00C55498" w:rsidP="00C55498">
      <w:pPr>
        <w:tabs>
          <w:tab w:val="left" w:pos="1395"/>
        </w:tabs>
        <w:jc w:val="both"/>
        <w:rPr>
          <w:rFonts w:ascii="Book Antiqua" w:eastAsia="Calibri" w:hAnsi="Book Antiqua"/>
        </w:rPr>
      </w:pPr>
      <w:r w:rsidRPr="00BF2C80">
        <w:rPr>
          <w:rFonts w:ascii="Book Antiqua" w:eastAsia="Calibri" w:hAnsi="Book Antiqua"/>
        </w:rPr>
        <w:tab/>
        <w:t xml:space="preserve">c) </w:t>
      </w:r>
      <w:r w:rsidR="003776C6" w:rsidRPr="00BF2C80">
        <w:rPr>
          <w:rFonts w:ascii="Book Antiqua" w:eastAsia="Calibri" w:hAnsi="Book Antiqua"/>
        </w:rPr>
        <w:t>Análisis microbiológico.</w:t>
      </w:r>
    </w:p>
    <w:p w14:paraId="766D0EFD" w14:textId="5F005406" w:rsidR="003776C6" w:rsidRPr="00BF2C80" w:rsidRDefault="00C55498" w:rsidP="00C55498">
      <w:pPr>
        <w:tabs>
          <w:tab w:val="left" w:pos="1395"/>
        </w:tabs>
        <w:jc w:val="both"/>
        <w:rPr>
          <w:rFonts w:ascii="Book Antiqua" w:eastAsia="Calibri" w:hAnsi="Book Antiqua"/>
        </w:rPr>
      </w:pPr>
      <w:r w:rsidRPr="00BF2C80">
        <w:rPr>
          <w:rFonts w:ascii="Book Antiqua" w:eastAsia="Calibri" w:hAnsi="Book Antiqua"/>
        </w:rPr>
        <w:tab/>
        <w:t xml:space="preserve">d) </w:t>
      </w:r>
      <w:r w:rsidR="003776C6" w:rsidRPr="00BF2C80">
        <w:rPr>
          <w:rFonts w:ascii="Book Antiqua" w:eastAsia="Calibri" w:hAnsi="Book Antiqua"/>
        </w:rPr>
        <w:t>Almacenamiento en congeladores.</w:t>
      </w:r>
    </w:p>
    <w:p w14:paraId="1AFAC865" w14:textId="5AC44DC9" w:rsidR="00C55498" w:rsidRDefault="00C55498" w:rsidP="00BF2C80">
      <w:pPr>
        <w:tabs>
          <w:tab w:val="left" w:pos="1395"/>
        </w:tabs>
        <w:ind w:left="1395"/>
        <w:jc w:val="both"/>
        <w:rPr>
          <w:rFonts w:ascii="Book Antiqua" w:eastAsia="Calibri" w:hAnsi="Book Antiqua"/>
        </w:rPr>
      </w:pPr>
      <w:r w:rsidRPr="00BF2C80">
        <w:rPr>
          <w:rFonts w:ascii="Book Antiqua" w:eastAsia="Calibri" w:hAnsi="Book Antiqua"/>
        </w:rPr>
        <w:lastRenderedPageBreak/>
        <w:tab/>
        <w:t xml:space="preserve">e) </w:t>
      </w:r>
      <w:r w:rsidR="003776C6" w:rsidRPr="00BF2C80">
        <w:rPr>
          <w:rFonts w:ascii="Book Antiqua" w:eastAsia="Calibri" w:hAnsi="Book Antiqua"/>
        </w:rPr>
        <w:t>Área para atención de donantes (consulta y extracción si es necesario).</w:t>
      </w:r>
    </w:p>
    <w:p w14:paraId="6CFEC0F3" w14:textId="77777777" w:rsidR="00EE612C" w:rsidRPr="00BF2C80" w:rsidRDefault="00EE612C" w:rsidP="00BF2C80">
      <w:pPr>
        <w:tabs>
          <w:tab w:val="left" w:pos="1395"/>
        </w:tabs>
        <w:ind w:left="1395"/>
        <w:jc w:val="both"/>
        <w:rPr>
          <w:rFonts w:ascii="Book Antiqua" w:eastAsia="Calibri" w:hAnsi="Book Antiqua"/>
        </w:rPr>
      </w:pPr>
    </w:p>
    <w:p w14:paraId="67708165" w14:textId="467B0D6B" w:rsidR="003776C6" w:rsidRPr="00BF2C80" w:rsidRDefault="00C55498" w:rsidP="00BF2C80">
      <w:pPr>
        <w:tabs>
          <w:tab w:val="left" w:pos="1395"/>
        </w:tabs>
        <w:ind w:left="720"/>
        <w:jc w:val="both"/>
        <w:rPr>
          <w:rFonts w:ascii="Book Antiqua" w:hAnsi="Book Antiqua"/>
        </w:rPr>
      </w:pPr>
      <w:r w:rsidRPr="00BF2C80">
        <w:rPr>
          <w:rFonts w:ascii="Book Antiqua" w:eastAsia="Calibri" w:hAnsi="Book Antiqua"/>
        </w:rPr>
        <w:t xml:space="preserve">2) </w:t>
      </w:r>
      <w:r w:rsidR="003776C6" w:rsidRPr="00BF2C80">
        <w:rPr>
          <w:rFonts w:ascii="Book Antiqua" w:hAnsi="Book Antiqua"/>
        </w:rPr>
        <w:t xml:space="preserve">Equipo: </w:t>
      </w:r>
    </w:p>
    <w:p w14:paraId="14E51206" w14:textId="01A95984" w:rsidR="003776C6" w:rsidRPr="00BF2C80" w:rsidRDefault="00C55498" w:rsidP="00C55498">
      <w:pPr>
        <w:tabs>
          <w:tab w:val="left" w:pos="1395"/>
        </w:tabs>
        <w:jc w:val="both"/>
        <w:rPr>
          <w:rFonts w:ascii="Book Antiqua" w:hAnsi="Book Antiqua"/>
        </w:rPr>
      </w:pPr>
      <w:r w:rsidRPr="00BF2C80">
        <w:rPr>
          <w:rFonts w:ascii="Book Antiqua" w:hAnsi="Book Antiqua"/>
        </w:rPr>
        <w:tab/>
        <w:t xml:space="preserve">a) </w:t>
      </w:r>
      <w:r w:rsidR="003776C6" w:rsidRPr="00BF2C80">
        <w:rPr>
          <w:rFonts w:ascii="Book Antiqua" w:hAnsi="Book Antiqua"/>
        </w:rPr>
        <w:t>Extractores de leche (manuales y eléctricos).</w:t>
      </w:r>
    </w:p>
    <w:p w14:paraId="31CF51A3" w14:textId="6AA3F01B" w:rsidR="003776C6" w:rsidRPr="00BF2C80" w:rsidRDefault="00C55498" w:rsidP="00C55498">
      <w:pPr>
        <w:tabs>
          <w:tab w:val="left" w:pos="1395"/>
        </w:tabs>
        <w:jc w:val="both"/>
        <w:rPr>
          <w:rFonts w:ascii="Book Antiqua" w:hAnsi="Book Antiqua"/>
        </w:rPr>
      </w:pPr>
      <w:r w:rsidRPr="00BF2C80">
        <w:rPr>
          <w:rFonts w:ascii="Book Antiqua" w:hAnsi="Book Antiqua"/>
        </w:rPr>
        <w:tab/>
        <w:t xml:space="preserve">b) </w:t>
      </w:r>
      <w:r w:rsidR="003776C6" w:rsidRPr="00BF2C80">
        <w:rPr>
          <w:rFonts w:ascii="Book Antiqua" w:hAnsi="Book Antiqua"/>
        </w:rPr>
        <w:t>Refrigeradores y congeladores para mantener la leche.</w:t>
      </w:r>
    </w:p>
    <w:p w14:paraId="2ADE29DC" w14:textId="20D4B923" w:rsidR="003776C6" w:rsidRPr="00BF2C80" w:rsidRDefault="00C55498" w:rsidP="00C55498">
      <w:pPr>
        <w:tabs>
          <w:tab w:val="left" w:pos="1395"/>
        </w:tabs>
        <w:jc w:val="both"/>
        <w:rPr>
          <w:rFonts w:ascii="Book Antiqua" w:hAnsi="Book Antiqua"/>
        </w:rPr>
      </w:pPr>
      <w:r w:rsidRPr="00BF2C80">
        <w:rPr>
          <w:rFonts w:ascii="Book Antiqua" w:hAnsi="Book Antiqua"/>
        </w:rPr>
        <w:tab/>
        <w:t xml:space="preserve">c) </w:t>
      </w:r>
      <w:r w:rsidR="003776C6" w:rsidRPr="00BF2C80">
        <w:rPr>
          <w:rFonts w:ascii="Book Antiqua" w:hAnsi="Book Antiqua"/>
        </w:rPr>
        <w:t xml:space="preserve">Pasteurizador. </w:t>
      </w:r>
    </w:p>
    <w:p w14:paraId="372CE6F0" w14:textId="05250C5E" w:rsidR="003776C6" w:rsidRPr="00BF2C80" w:rsidRDefault="00C55498" w:rsidP="00C55498">
      <w:pPr>
        <w:tabs>
          <w:tab w:val="left" w:pos="1395"/>
        </w:tabs>
        <w:jc w:val="both"/>
        <w:rPr>
          <w:rFonts w:ascii="Book Antiqua" w:hAnsi="Book Antiqua"/>
        </w:rPr>
      </w:pPr>
      <w:r w:rsidRPr="00BF2C80">
        <w:rPr>
          <w:rFonts w:ascii="Book Antiqua" w:hAnsi="Book Antiqua"/>
        </w:rPr>
        <w:tab/>
        <w:t xml:space="preserve">d) </w:t>
      </w:r>
      <w:r w:rsidR="003776C6" w:rsidRPr="00BF2C80">
        <w:rPr>
          <w:rFonts w:ascii="Book Antiqua" w:hAnsi="Book Antiqua"/>
        </w:rPr>
        <w:t xml:space="preserve">Maquina centrifuga. (opcional, para análisis de grasa). </w:t>
      </w:r>
    </w:p>
    <w:p w14:paraId="058AEF2A" w14:textId="2DB1A9ED" w:rsidR="003776C6" w:rsidRPr="00BF2C80" w:rsidRDefault="00C55498" w:rsidP="00C55498">
      <w:pPr>
        <w:tabs>
          <w:tab w:val="left" w:pos="1395"/>
        </w:tabs>
        <w:jc w:val="both"/>
        <w:rPr>
          <w:rFonts w:ascii="Book Antiqua" w:hAnsi="Book Antiqua"/>
        </w:rPr>
      </w:pPr>
      <w:r w:rsidRPr="00BF2C80">
        <w:rPr>
          <w:rFonts w:ascii="Book Antiqua" w:hAnsi="Book Antiqua"/>
        </w:rPr>
        <w:tab/>
        <w:t xml:space="preserve">e) </w:t>
      </w:r>
      <w:r w:rsidR="003776C6" w:rsidRPr="00BF2C80">
        <w:rPr>
          <w:rFonts w:ascii="Book Antiqua" w:hAnsi="Book Antiqua"/>
        </w:rPr>
        <w:t>Equipo de esterilización de materiales.</w:t>
      </w:r>
    </w:p>
    <w:p w14:paraId="57F788B6" w14:textId="4E449CB6" w:rsidR="00EE612C" w:rsidRDefault="00C55498" w:rsidP="00EE612C">
      <w:pPr>
        <w:tabs>
          <w:tab w:val="left" w:pos="1395"/>
        </w:tabs>
        <w:ind w:left="1395"/>
        <w:jc w:val="both"/>
        <w:rPr>
          <w:rFonts w:ascii="Book Antiqua" w:hAnsi="Book Antiqua"/>
        </w:rPr>
      </w:pPr>
      <w:r w:rsidRPr="00BF2C80">
        <w:rPr>
          <w:rFonts w:ascii="Book Antiqua" w:hAnsi="Book Antiqua"/>
        </w:rPr>
        <w:tab/>
        <w:t xml:space="preserve">f) </w:t>
      </w:r>
      <w:r w:rsidR="003776C6" w:rsidRPr="00BF2C80">
        <w:rPr>
          <w:rFonts w:ascii="Book Antiqua" w:hAnsi="Book Antiqua"/>
        </w:rPr>
        <w:t xml:space="preserve">Equipo de laboratorio como microscopio, estufa y medios de cultivo, etc. </w:t>
      </w:r>
    </w:p>
    <w:p w14:paraId="3623EA01" w14:textId="77777777" w:rsidR="00EE612C" w:rsidRPr="00BF2C80" w:rsidRDefault="00EE612C" w:rsidP="00EE612C">
      <w:pPr>
        <w:tabs>
          <w:tab w:val="left" w:pos="1395"/>
        </w:tabs>
        <w:ind w:left="1395"/>
        <w:jc w:val="both"/>
        <w:rPr>
          <w:rFonts w:ascii="Book Antiqua" w:hAnsi="Book Antiqua"/>
        </w:rPr>
      </w:pPr>
    </w:p>
    <w:p w14:paraId="740D085B" w14:textId="5EDF6172" w:rsidR="003776C6" w:rsidRPr="00BF2C80" w:rsidRDefault="00C55498" w:rsidP="00BF2C80">
      <w:pPr>
        <w:tabs>
          <w:tab w:val="left" w:pos="1395"/>
        </w:tabs>
        <w:ind w:left="720"/>
        <w:jc w:val="both"/>
        <w:rPr>
          <w:rFonts w:ascii="Book Antiqua" w:hAnsi="Book Antiqua"/>
        </w:rPr>
      </w:pPr>
      <w:r w:rsidRPr="00BF2C80">
        <w:rPr>
          <w:rFonts w:ascii="Book Antiqua" w:hAnsi="Book Antiqua"/>
        </w:rPr>
        <w:t xml:space="preserve">3) </w:t>
      </w:r>
      <w:r w:rsidR="003776C6" w:rsidRPr="00BF2C80">
        <w:rPr>
          <w:rFonts w:ascii="Book Antiqua" w:hAnsi="Book Antiqua"/>
        </w:rPr>
        <w:t>Personal:</w:t>
      </w:r>
    </w:p>
    <w:p w14:paraId="7541B5F6" w14:textId="7F416B06" w:rsidR="003776C6" w:rsidRPr="00BF2C80" w:rsidRDefault="00C55498" w:rsidP="00C55498">
      <w:pPr>
        <w:tabs>
          <w:tab w:val="left" w:pos="1395"/>
        </w:tabs>
        <w:jc w:val="both"/>
        <w:rPr>
          <w:rFonts w:ascii="Book Antiqua" w:hAnsi="Book Antiqua"/>
        </w:rPr>
      </w:pPr>
      <w:r w:rsidRPr="00BF2C80">
        <w:rPr>
          <w:rFonts w:ascii="Book Antiqua" w:hAnsi="Book Antiqua"/>
        </w:rPr>
        <w:tab/>
        <w:t xml:space="preserve">a) </w:t>
      </w:r>
      <w:r w:rsidR="003776C6" w:rsidRPr="00BF2C80">
        <w:rPr>
          <w:rFonts w:ascii="Book Antiqua" w:hAnsi="Book Antiqua"/>
        </w:rPr>
        <w:t>Director/Coordinador (profesional en la salud).</w:t>
      </w:r>
    </w:p>
    <w:p w14:paraId="17B4F22A" w14:textId="6F1F8C03" w:rsidR="0004483B" w:rsidRPr="00BF2C80" w:rsidRDefault="00C55498" w:rsidP="00C55498">
      <w:pPr>
        <w:tabs>
          <w:tab w:val="left" w:pos="1395"/>
        </w:tabs>
        <w:jc w:val="both"/>
        <w:rPr>
          <w:rFonts w:ascii="Book Antiqua" w:hAnsi="Book Antiqua"/>
        </w:rPr>
      </w:pPr>
      <w:r w:rsidRPr="00BF2C80">
        <w:rPr>
          <w:rFonts w:ascii="Book Antiqua" w:hAnsi="Book Antiqua"/>
        </w:rPr>
        <w:tab/>
        <w:t xml:space="preserve">b) </w:t>
      </w:r>
      <w:r w:rsidR="003776C6" w:rsidRPr="00BF2C80">
        <w:rPr>
          <w:rFonts w:ascii="Book Antiqua" w:hAnsi="Book Antiqua"/>
        </w:rPr>
        <w:t>Personal de enfermería capacitado en lactancia.</w:t>
      </w:r>
    </w:p>
    <w:p w14:paraId="748FD444" w14:textId="5B9FD241" w:rsidR="0004483B" w:rsidRPr="00BF2C80" w:rsidRDefault="00C55498" w:rsidP="00C55498">
      <w:pPr>
        <w:tabs>
          <w:tab w:val="left" w:pos="1395"/>
        </w:tabs>
        <w:jc w:val="both"/>
        <w:rPr>
          <w:rFonts w:ascii="Book Antiqua" w:hAnsi="Book Antiqua"/>
        </w:rPr>
      </w:pPr>
      <w:r w:rsidRPr="00BF2C80">
        <w:rPr>
          <w:rFonts w:ascii="Book Antiqua" w:hAnsi="Book Antiqua"/>
        </w:rPr>
        <w:tab/>
        <w:t xml:space="preserve">c) </w:t>
      </w:r>
      <w:r w:rsidR="003776C6" w:rsidRPr="00BF2C80">
        <w:rPr>
          <w:rFonts w:ascii="Book Antiqua" w:hAnsi="Book Antiqua"/>
        </w:rPr>
        <w:t xml:space="preserve">Técnico de laboratorio. </w:t>
      </w:r>
    </w:p>
    <w:p w14:paraId="0C0707B7" w14:textId="14CDF134" w:rsidR="0004483B" w:rsidRPr="00BF2C80" w:rsidRDefault="00C55498" w:rsidP="00C55498">
      <w:pPr>
        <w:tabs>
          <w:tab w:val="left" w:pos="1395"/>
        </w:tabs>
        <w:jc w:val="both"/>
        <w:rPr>
          <w:rFonts w:ascii="Book Antiqua" w:hAnsi="Book Antiqua"/>
        </w:rPr>
      </w:pPr>
      <w:r w:rsidRPr="00BF2C80">
        <w:rPr>
          <w:rFonts w:ascii="Book Antiqua" w:hAnsi="Book Antiqua"/>
        </w:rPr>
        <w:tab/>
        <w:t xml:space="preserve">d) </w:t>
      </w:r>
      <w:r w:rsidR="003776C6" w:rsidRPr="00BF2C80">
        <w:rPr>
          <w:rFonts w:ascii="Book Antiqua" w:hAnsi="Book Antiqua"/>
        </w:rPr>
        <w:t xml:space="preserve">Personal administrativo y de limpieza. </w:t>
      </w:r>
    </w:p>
    <w:p w14:paraId="2D66D53C" w14:textId="77777777" w:rsidR="00C55498" w:rsidRPr="00BF2C80" w:rsidRDefault="00C55498" w:rsidP="00C55498">
      <w:pPr>
        <w:tabs>
          <w:tab w:val="left" w:pos="1395"/>
        </w:tabs>
        <w:jc w:val="both"/>
        <w:rPr>
          <w:rFonts w:ascii="Book Antiqua" w:hAnsi="Book Antiqua"/>
        </w:rPr>
      </w:pPr>
    </w:p>
    <w:p w14:paraId="6EE31D7D" w14:textId="18736905" w:rsidR="0004483B" w:rsidRPr="00BF2C80" w:rsidRDefault="00C55498" w:rsidP="00BF2C80">
      <w:pPr>
        <w:tabs>
          <w:tab w:val="left" w:pos="1395"/>
        </w:tabs>
        <w:ind w:left="720"/>
        <w:jc w:val="both"/>
        <w:rPr>
          <w:rFonts w:ascii="Book Antiqua" w:hAnsi="Book Antiqua"/>
        </w:rPr>
      </w:pPr>
      <w:r w:rsidRPr="00BF2C80">
        <w:rPr>
          <w:rFonts w:ascii="Book Antiqua" w:hAnsi="Book Antiqua"/>
        </w:rPr>
        <w:t xml:space="preserve">4) </w:t>
      </w:r>
      <w:r w:rsidR="003776C6" w:rsidRPr="00BF2C80">
        <w:rPr>
          <w:rFonts w:ascii="Book Antiqua" w:hAnsi="Book Antiqua"/>
        </w:rPr>
        <w:t xml:space="preserve">Políticas, protocolos, reglamentos o guías de ejecución: </w:t>
      </w:r>
    </w:p>
    <w:p w14:paraId="06A74054" w14:textId="3A053EC9" w:rsidR="0004483B" w:rsidRPr="00BF2C80" w:rsidRDefault="00C55498" w:rsidP="00C55498">
      <w:pPr>
        <w:tabs>
          <w:tab w:val="left" w:pos="1395"/>
        </w:tabs>
        <w:ind w:left="1395"/>
        <w:jc w:val="both"/>
        <w:rPr>
          <w:rFonts w:ascii="Book Antiqua" w:hAnsi="Book Antiqua"/>
        </w:rPr>
      </w:pPr>
      <w:r w:rsidRPr="00BF2C80">
        <w:rPr>
          <w:rFonts w:ascii="Book Antiqua" w:hAnsi="Book Antiqua"/>
        </w:rPr>
        <w:tab/>
        <w:t xml:space="preserve">a) </w:t>
      </w:r>
      <w:r w:rsidR="003776C6" w:rsidRPr="00BF2C80">
        <w:rPr>
          <w:rFonts w:ascii="Book Antiqua" w:hAnsi="Book Antiqua"/>
        </w:rPr>
        <w:t>Enfocados en la selección y evaluación de donantes, extracción, almacenamiento y transporte de leche; registro de leche almacenada; control de calidad; normas de bioseguridad, entre otros.</w:t>
      </w:r>
    </w:p>
    <w:p w14:paraId="3E878561" w14:textId="77777777" w:rsidR="00D07904" w:rsidRPr="00BF2C80" w:rsidRDefault="00D07904" w:rsidP="00D07904">
      <w:pPr>
        <w:tabs>
          <w:tab w:val="left" w:pos="1395"/>
        </w:tabs>
        <w:jc w:val="both"/>
        <w:rPr>
          <w:rFonts w:ascii="Book Antiqua" w:hAnsi="Book Antiqua"/>
        </w:rPr>
      </w:pPr>
    </w:p>
    <w:p w14:paraId="76C687F3" w14:textId="36A5E8EC" w:rsidR="0004483B" w:rsidRPr="00BF2C80" w:rsidRDefault="00D07904" w:rsidP="00BF2C80">
      <w:pPr>
        <w:tabs>
          <w:tab w:val="left" w:pos="1395"/>
        </w:tabs>
        <w:ind w:left="720"/>
        <w:jc w:val="both"/>
        <w:rPr>
          <w:rFonts w:ascii="Book Antiqua" w:hAnsi="Book Antiqua"/>
        </w:rPr>
      </w:pPr>
      <w:r w:rsidRPr="00BF2C80">
        <w:rPr>
          <w:rFonts w:ascii="Book Antiqua" w:hAnsi="Book Antiqua"/>
        </w:rPr>
        <w:t xml:space="preserve">5) </w:t>
      </w:r>
      <w:r w:rsidR="003776C6" w:rsidRPr="00BF2C80">
        <w:rPr>
          <w:rFonts w:ascii="Book Antiqua" w:hAnsi="Book Antiqua"/>
        </w:rPr>
        <w:t>Donantes:</w:t>
      </w:r>
    </w:p>
    <w:p w14:paraId="5AFB683A" w14:textId="1013C8F6" w:rsidR="0004483B" w:rsidRPr="00BF2C80" w:rsidRDefault="00D07904" w:rsidP="00D07904">
      <w:pPr>
        <w:tabs>
          <w:tab w:val="left" w:pos="1395"/>
        </w:tabs>
        <w:jc w:val="both"/>
        <w:rPr>
          <w:rFonts w:ascii="Book Antiqua" w:hAnsi="Book Antiqua"/>
        </w:rPr>
      </w:pPr>
      <w:r w:rsidRPr="00BF2C80">
        <w:rPr>
          <w:rFonts w:ascii="Book Antiqua" w:hAnsi="Book Antiqua"/>
        </w:rPr>
        <w:tab/>
        <w:t xml:space="preserve">a) </w:t>
      </w:r>
      <w:r w:rsidR="003776C6" w:rsidRPr="00BF2C80">
        <w:rPr>
          <w:rFonts w:ascii="Book Antiqua" w:hAnsi="Book Antiqua"/>
        </w:rPr>
        <w:t>Estar en buen estado de salud general.</w:t>
      </w:r>
    </w:p>
    <w:p w14:paraId="711F30EB" w14:textId="21A31F37" w:rsidR="0004483B" w:rsidRPr="00BF2C80" w:rsidRDefault="00D07904" w:rsidP="00D07904">
      <w:pPr>
        <w:tabs>
          <w:tab w:val="left" w:pos="1395"/>
        </w:tabs>
        <w:jc w:val="both"/>
        <w:rPr>
          <w:rFonts w:ascii="Book Antiqua" w:hAnsi="Book Antiqua"/>
        </w:rPr>
      </w:pPr>
      <w:r w:rsidRPr="00BF2C80">
        <w:rPr>
          <w:rFonts w:ascii="Book Antiqua" w:hAnsi="Book Antiqua"/>
        </w:rPr>
        <w:tab/>
        <w:t xml:space="preserve">b) </w:t>
      </w:r>
      <w:r w:rsidR="003776C6" w:rsidRPr="00BF2C80">
        <w:rPr>
          <w:rFonts w:ascii="Book Antiqua" w:hAnsi="Book Antiqua"/>
        </w:rPr>
        <w:t xml:space="preserve">Tener pruebas serológicas negativas. </w:t>
      </w:r>
    </w:p>
    <w:p w14:paraId="4EB52F9A" w14:textId="55A31D5C" w:rsidR="0004483B" w:rsidRPr="00BF2C80" w:rsidRDefault="00D07904" w:rsidP="00D07904">
      <w:pPr>
        <w:tabs>
          <w:tab w:val="left" w:pos="1395"/>
        </w:tabs>
        <w:ind w:left="1395"/>
        <w:jc w:val="both"/>
        <w:rPr>
          <w:rFonts w:ascii="Book Antiqua" w:hAnsi="Book Antiqua"/>
        </w:rPr>
      </w:pPr>
      <w:r w:rsidRPr="00BF2C80">
        <w:rPr>
          <w:rFonts w:ascii="Book Antiqua" w:hAnsi="Book Antiqua"/>
        </w:rPr>
        <w:t xml:space="preserve">c) </w:t>
      </w:r>
      <w:r w:rsidR="003776C6" w:rsidRPr="00BF2C80">
        <w:rPr>
          <w:rFonts w:ascii="Book Antiqua" w:hAnsi="Book Antiqua"/>
        </w:rPr>
        <w:t xml:space="preserve">No fumar, consumir drogas, ni tomar medicamentos que contraindiquen la lactancia. </w:t>
      </w:r>
    </w:p>
    <w:p w14:paraId="6F3D35C4" w14:textId="296A1461" w:rsidR="0004483B" w:rsidRPr="00BF2C80" w:rsidRDefault="00D07904" w:rsidP="00D07904">
      <w:pPr>
        <w:tabs>
          <w:tab w:val="left" w:pos="1395"/>
        </w:tabs>
        <w:ind w:left="1395"/>
        <w:jc w:val="both"/>
        <w:rPr>
          <w:rFonts w:ascii="Book Antiqua" w:hAnsi="Book Antiqua"/>
        </w:rPr>
      </w:pPr>
      <w:r w:rsidRPr="00BF2C80">
        <w:rPr>
          <w:rFonts w:ascii="Book Antiqua" w:hAnsi="Book Antiqua"/>
        </w:rPr>
        <w:t xml:space="preserve">d) </w:t>
      </w:r>
      <w:r w:rsidR="003776C6" w:rsidRPr="00BF2C80">
        <w:rPr>
          <w:rFonts w:ascii="Book Antiqua" w:hAnsi="Book Antiqua"/>
        </w:rPr>
        <w:t xml:space="preserve">Tener excedente de leche y estar amamantando a su propio bebé. </w:t>
      </w:r>
    </w:p>
    <w:p w14:paraId="515D25A6" w14:textId="05E83251" w:rsidR="0004483B" w:rsidRPr="00BF2C80" w:rsidRDefault="00D07904" w:rsidP="00D07904">
      <w:pPr>
        <w:tabs>
          <w:tab w:val="left" w:pos="1395"/>
        </w:tabs>
        <w:ind w:left="1395"/>
        <w:jc w:val="both"/>
        <w:rPr>
          <w:rFonts w:ascii="Book Antiqua" w:hAnsi="Book Antiqua"/>
        </w:rPr>
      </w:pPr>
      <w:r w:rsidRPr="00BF2C80">
        <w:rPr>
          <w:rFonts w:ascii="Book Antiqua" w:hAnsi="Book Antiqua"/>
        </w:rPr>
        <w:t xml:space="preserve">e) </w:t>
      </w:r>
      <w:r w:rsidR="003776C6" w:rsidRPr="00BF2C80">
        <w:rPr>
          <w:rFonts w:ascii="Book Antiqua" w:hAnsi="Book Antiqua"/>
        </w:rPr>
        <w:t>Contar con asesoría e instrucción sobre higiene y extracción adecuada.</w:t>
      </w:r>
    </w:p>
    <w:p w14:paraId="539B2123" w14:textId="42786352" w:rsidR="0004483B" w:rsidRPr="00BF2C80" w:rsidRDefault="00D07904" w:rsidP="00D07904">
      <w:pPr>
        <w:tabs>
          <w:tab w:val="left" w:pos="1395"/>
        </w:tabs>
        <w:ind w:left="1395"/>
        <w:jc w:val="both"/>
        <w:rPr>
          <w:rFonts w:ascii="Book Antiqua" w:hAnsi="Book Antiqua"/>
        </w:rPr>
      </w:pPr>
      <w:r w:rsidRPr="00BF2C80">
        <w:rPr>
          <w:rFonts w:ascii="Book Antiqua" w:hAnsi="Book Antiqua"/>
        </w:rPr>
        <w:t xml:space="preserve">f) </w:t>
      </w:r>
      <w:r w:rsidR="003776C6" w:rsidRPr="00BF2C80">
        <w:rPr>
          <w:rFonts w:ascii="Book Antiqua" w:hAnsi="Book Antiqua"/>
        </w:rPr>
        <w:t xml:space="preserve">Consentimiento informado firmado por cada donante. </w:t>
      </w:r>
    </w:p>
    <w:p w14:paraId="1EA4F230" w14:textId="77777777" w:rsidR="00D07904" w:rsidRPr="00BF2C80" w:rsidRDefault="00203486" w:rsidP="0004483B">
      <w:pPr>
        <w:tabs>
          <w:tab w:val="left" w:pos="1395"/>
        </w:tabs>
        <w:jc w:val="both"/>
        <w:rPr>
          <w:rFonts w:ascii="Book Antiqua" w:hAnsi="Book Antiqua"/>
        </w:rPr>
      </w:pPr>
      <w:r w:rsidRPr="00BF2C80">
        <w:rPr>
          <w:rFonts w:ascii="Book Antiqua" w:hAnsi="Book Antiqua"/>
        </w:rPr>
        <w:t xml:space="preserve">            </w:t>
      </w:r>
    </w:p>
    <w:p w14:paraId="01E13600" w14:textId="41593516" w:rsidR="0004483B" w:rsidRPr="00BF2C80" w:rsidRDefault="00D07904" w:rsidP="0004483B">
      <w:pPr>
        <w:tabs>
          <w:tab w:val="left" w:pos="1395"/>
        </w:tabs>
        <w:jc w:val="both"/>
        <w:rPr>
          <w:rFonts w:ascii="Book Antiqua" w:hAnsi="Book Antiqua"/>
        </w:rPr>
      </w:pPr>
      <w:r w:rsidRPr="00BF2C80">
        <w:rPr>
          <w:rFonts w:ascii="Book Antiqua" w:hAnsi="Book Antiqua"/>
        </w:rPr>
        <w:t xml:space="preserve">            </w:t>
      </w:r>
      <w:r w:rsidR="003776C6" w:rsidRPr="00BF2C80">
        <w:rPr>
          <w:rFonts w:ascii="Book Antiqua" w:hAnsi="Book Antiqua"/>
        </w:rPr>
        <w:t>En consideración a que la leche almacenada en este Banco esté accesible para infantes alrededor de la isla, recom</w:t>
      </w:r>
      <w:r w:rsidR="00C55498" w:rsidRPr="00BF2C80">
        <w:rPr>
          <w:rFonts w:ascii="Book Antiqua" w:hAnsi="Book Antiqua"/>
        </w:rPr>
        <w:t>iendan</w:t>
      </w:r>
      <w:r w:rsidR="003776C6" w:rsidRPr="00BF2C80">
        <w:rPr>
          <w:rFonts w:ascii="Book Antiqua" w:hAnsi="Book Antiqua"/>
        </w:rPr>
        <w:t xml:space="preserve"> se tome en consideración ubicaciones en facilidades del Departamento de Salud regionalmente. </w:t>
      </w:r>
    </w:p>
    <w:p w14:paraId="57CC2057" w14:textId="77777777" w:rsidR="0004483B" w:rsidRPr="00BF2C80" w:rsidRDefault="0004483B" w:rsidP="0004483B">
      <w:pPr>
        <w:tabs>
          <w:tab w:val="left" w:pos="1395"/>
        </w:tabs>
        <w:jc w:val="both"/>
        <w:rPr>
          <w:rFonts w:ascii="Book Antiqua" w:hAnsi="Book Antiqua"/>
        </w:rPr>
      </w:pPr>
    </w:p>
    <w:p w14:paraId="01AA40BC" w14:textId="3212F947" w:rsidR="0004483B" w:rsidRDefault="00203486" w:rsidP="0004483B">
      <w:pPr>
        <w:tabs>
          <w:tab w:val="left" w:pos="1395"/>
        </w:tabs>
        <w:jc w:val="both"/>
        <w:rPr>
          <w:rFonts w:ascii="Book Antiqua" w:hAnsi="Book Antiqua"/>
        </w:rPr>
      </w:pPr>
      <w:r w:rsidRPr="00BF2C80">
        <w:rPr>
          <w:rFonts w:ascii="Book Antiqua" w:hAnsi="Book Antiqua"/>
        </w:rPr>
        <w:t xml:space="preserve">            </w:t>
      </w:r>
      <w:r w:rsidR="00C55498" w:rsidRPr="00BF2C80">
        <w:rPr>
          <w:rFonts w:ascii="Book Antiqua" w:hAnsi="Book Antiqua"/>
        </w:rPr>
        <w:t>Expresan que e</w:t>
      </w:r>
      <w:r w:rsidR="003776C6" w:rsidRPr="00BF2C80">
        <w:rPr>
          <w:rFonts w:ascii="Book Antiqua" w:hAnsi="Book Antiqua"/>
        </w:rPr>
        <w:t>l PC 484 es sumamente loable</w:t>
      </w:r>
      <w:r w:rsidR="00C55498" w:rsidRPr="00BF2C80">
        <w:rPr>
          <w:rFonts w:ascii="Book Antiqua" w:hAnsi="Book Antiqua"/>
        </w:rPr>
        <w:t xml:space="preserve">, que lo </w:t>
      </w:r>
      <w:r w:rsidR="003776C6" w:rsidRPr="00BF2C80">
        <w:rPr>
          <w:rFonts w:ascii="Book Antiqua" w:hAnsi="Book Antiqua"/>
        </w:rPr>
        <w:t>favorece</w:t>
      </w:r>
      <w:r w:rsidR="00C55498" w:rsidRPr="00BF2C80">
        <w:rPr>
          <w:rFonts w:ascii="Book Antiqua" w:hAnsi="Book Antiqua"/>
        </w:rPr>
        <w:t>n</w:t>
      </w:r>
      <w:r w:rsidR="003776C6" w:rsidRPr="00BF2C80">
        <w:rPr>
          <w:rFonts w:ascii="Book Antiqua" w:hAnsi="Book Antiqua"/>
        </w:rPr>
        <w:t xml:space="preserve"> ya que conforme surge de su Exposición de Motivos </w:t>
      </w:r>
      <w:proofErr w:type="gramStart"/>
      <w:r w:rsidR="003776C6" w:rsidRPr="00BF2C80">
        <w:rPr>
          <w:rFonts w:ascii="Book Antiqua" w:hAnsi="Book Antiqua"/>
        </w:rPr>
        <w:t>le</w:t>
      </w:r>
      <w:proofErr w:type="gramEnd"/>
      <w:r w:rsidR="003776C6" w:rsidRPr="00BF2C80">
        <w:rPr>
          <w:rFonts w:ascii="Book Antiqua" w:hAnsi="Book Antiqua"/>
        </w:rPr>
        <w:t xml:space="preserve"> hace justicia a organizaciones como el Centro Integral de Lactancia, la Liga de la Leche de Puerto Rico, Maternidad Feliz y otras que les precedieron; quienes por décadas han dedicado </w:t>
      </w:r>
      <w:r w:rsidR="003776C6" w:rsidRPr="00BF2C80">
        <w:rPr>
          <w:rFonts w:ascii="Book Antiqua" w:hAnsi="Book Antiqua"/>
        </w:rPr>
        <w:lastRenderedPageBreak/>
        <w:t>trabajo constante para educar, fomentar, apoyar, sostener y promover la lactancia en Puerto Rico. Pero más a</w:t>
      </w:r>
      <w:r w:rsidR="00EE612C">
        <w:rPr>
          <w:rFonts w:ascii="Book Antiqua" w:hAnsi="Book Antiqua"/>
        </w:rPr>
        <w:t>ú</w:t>
      </w:r>
      <w:r w:rsidR="003776C6" w:rsidRPr="00BF2C80">
        <w:rPr>
          <w:rFonts w:ascii="Book Antiqua" w:hAnsi="Book Antiqua"/>
        </w:rPr>
        <w:t xml:space="preserve">n, </w:t>
      </w:r>
      <w:r w:rsidR="00EE612C" w:rsidRPr="00BF2C80">
        <w:rPr>
          <w:rFonts w:ascii="Book Antiqua" w:hAnsi="Book Antiqua"/>
        </w:rPr>
        <w:t>les</w:t>
      </w:r>
      <w:r w:rsidR="003776C6" w:rsidRPr="00BF2C80">
        <w:rPr>
          <w:rFonts w:ascii="Book Antiqua" w:hAnsi="Book Antiqua"/>
        </w:rPr>
        <w:t xml:space="preserve"> hace justicia a aquellos infantes cuyas madres no producen o no producen la suficiente leche materna para poder alimentarlos.</w:t>
      </w:r>
    </w:p>
    <w:p w14:paraId="10BAE2FA" w14:textId="77777777" w:rsidR="00EE612C" w:rsidRPr="00BF2C80" w:rsidRDefault="00EE612C" w:rsidP="0004483B">
      <w:pPr>
        <w:tabs>
          <w:tab w:val="left" w:pos="1395"/>
        </w:tabs>
        <w:jc w:val="both"/>
        <w:rPr>
          <w:rFonts w:ascii="Book Antiqua" w:hAnsi="Book Antiqua"/>
        </w:rPr>
      </w:pPr>
    </w:p>
    <w:p w14:paraId="48ADF040" w14:textId="07D571A5" w:rsidR="0004483B" w:rsidRPr="00BF2C80" w:rsidRDefault="00203486" w:rsidP="0004483B">
      <w:pPr>
        <w:tabs>
          <w:tab w:val="left" w:pos="1395"/>
        </w:tabs>
        <w:jc w:val="both"/>
        <w:rPr>
          <w:rFonts w:ascii="Book Antiqua" w:eastAsia="Calibri" w:hAnsi="Book Antiqua"/>
        </w:rPr>
      </w:pPr>
      <w:r w:rsidRPr="00BF2C80">
        <w:rPr>
          <w:rFonts w:ascii="Book Antiqua" w:eastAsia="Calibri" w:hAnsi="Book Antiqua"/>
        </w:rPr>
        <w:t xml:space="preserve">          </w:t>
      </w:r>
      <w:r w:rsidR="0004483B" w:rsidRPr="00BF2C80">
        <w:rPr>
          <w:rFonts w:ascii="Book Antiqua" w:eastAsia="Calibri" w:hAnsi="Book Antiqua"/>
        </w:rPr>
        <w:t>No obstante, por tratarse de un proyecto de ley que impacta directamente al Departamento de Salud, brinda</w:t>
      </w:r>
      <w:r w:rsidR="00C55498" w:rsidRPr="00BF2C80">
        <w:rPr>
          <w:rFonts w:ascii="Book Antiqua" w:eastAsia="Calibri" w:hAnsi="Book Antiqua"/>
        </w:rPr>
        <w:t>n</w:t>
      </w:r>
      <w:r w:rsidR="0004483B" w:rsidRPr="00BF2C80">
        <w:rPr>
          <w:rFonts w:ascii="Book Antiqua" w:eastAsia="Calibri" w:hAnsi="Book Antiqua"/>
        </w:rPr>
        <w:t xml:space="preserve"> deferencia a los comentarios y recomendaciones que tenga a bien exponer su Secretario.</w:t>
      </w:r>
    </w:p>
    <w:p w14:paraId="79EA7B07" w14:textId="77777777" w:rsidR="00BB0DFA" w:rsidRPr="00BF2C80" w:rsidRDefault="00BB0DFA" w:rsidP="0004483B">
      <w:pPr>
        <w:tabs>
          <w:tab w:val="left" w:pos="1395"/>
        </w:tabs>
        <w:jc w:val="both"/>
        <w:rPr>
          <w:rFonts w:ascii="Book Antiqua" w:eastAsia="Calibri" w:hAnsi="Book Antiqua"/>
        </w:rPr>
      </w:pPr>
    </w:p>
    <w:p w14:paraId="06D10904" w14:textId="77777777" w:rsidR="00EE612C" w:rsidRDefault="00BB0DFA" w:rsidP="00EE612C">
      <w:pPr>
        <w:suppressLineNumbers/>
        <w:jc w:val="center"/>
        <w:rPr>
          <w:rFonts w:ascii="Book Antiqua" w:hAnsi="Book Antiqua"/>
          <w:bCs/>
          <w:lang w:val="es-ES"/>
        </w:rPr>
      </w:pPr>
      <w:r w:rsidRPr="00BF2C80">
        <w:rPr>
          <w:rFonts w:ascii="Book Antiqua" w:hAnsi="Book Antiqua"/>
          <w:b/>
          <w:u w:val="single"/>
          <w:lang w:val="es-ES"/>
        </w:rPr>
        <w:t>Asociación Médica de Puerto Rico</w:t>
      </w:r>
      <w:r w:rsidRPr="00BF2C80">
        <w:rPr>
          <w:rFonts w:ascii="Book Antiqua" w:hAnsi="Book Antiqua"/>
          <w:bCs/>
          <w:lang w:val="es-ES"/>
        </w:rPr>
        <w:t xml:space="preserve"> </w:t>
      </w:r>
    </w:p>
    <w:p w14:paraId="5ED0DBC9" w14:textId="1CF1E453" w:rsidR="00BB0DFA" w:rsidRPr="00BF2C80" w:rsidRDefault="00BB0DFA" w:rsidP="00EE612C">
      <w:pPr>
        <w:suppressLineNumbers/>
        <w:jc w:val="center"/>
        <w:rPr>
          <w:rFonts w:ascii="Book Antiqua" w:hAnsi="Book Antiqua"/>
          <w:bCs/>
          <w:lang w:val="es-ES"/>
        </w:rPr>
      </w:pPr>
      <w:r w:rsidRPr="00BF2C80">
        <w:rPr>
          <w:rFonts w:ascii="Book Antiqua" w:hAnsi="Book Antiqua"/>
          <w:bCs/>
          <w:lang w:val="es-ES"/>
        </w:rPr>
        <w:t>(29 de abril de 2025)</w:t>
      </w:r>
    </w:p>
    <w:p w14:paraId="0D8C8EE8" w14:textId="77777777" w:rsidR="00BB0DFA" w:rsidRPr="00BF2C80" w:rsidRDefault="00BB0DFA" w:rsidP="00BB0DFA">
      <w:pPr>
        <w:suppressLineNumbers/>
        <w:jc w:val="both"/>
        <w:rPr>
          <w:rFonts w:ascii="Book Antiqua" w:hAnsi="Book Antiqua"/>
          <w:bCs/>
          <w:lang w:val="es-ES"/>
        </w:rPr>
      </w:pPr>
    </w:p>
    <w:p w14:paraId="6453086F" w14:textId="77777777" w:rsidR="00BB0DFA" w:rsidRPr="00BF2C80" w:rsidRDefault="00BB0DFA" w:rsidP="00BB0DFA">
      <w:pPr>
        <w:jc w:val="both"/>
        <w:rPr>
          <w:rFonts w:ascii="Book Antiqua" w:hAnsi="Book Antiqua"/>
        </w:rPr>
      </w:pPr>
      <w:r w:rsidRPr="00BF2C80">
        <w:rPr>
          <w:rFonts w:ascii="Book Antiqua" w:hAnsi="Book Antiqua"/>
          <w:bCs/>
          <w:lang w:val="es-ES"/>
        </w:rPr>
        <w:tab/>
        <w:t xml:space="preserve">El Dr. </w:t>
      </w:r>
      <w:r w:rsidRPr="00BF2C80">
        <w:rPr>
          <w:rFonts w:ascii="Book Antiqua" w:hAnsi="Book Antiqua"/>
        </w:rPr>
        <w:t>Yussef Galib, Presidente de la</w:t>
      </w:r>
      <w:r w:rsidRPr="00BF2C80">
        <w:rPr>
          <w:rFonts w:ascii="Book Antiqua" w:hAnsi="Book Antiqua"/>
          <w:lang w:val="es-ES"/>
        </w:rPr>
        <w:t xml:space="preserve"> Asociación Médica de Puerto Rico (AMPR), comenzó su opinión indicando que la medida es una </w:t>
      </w:r>
      <w:r w:rsidRPr="00BF2C80">
        <w:rPr>
          <w:rFonts w:ascii="Book Antiqua" w:hAnsi="Book Antiqua"/>
        </w:rPr>
        <w:t>una iniciativa que considera valiente y visionaria en nuestra jurisdicción, destinada a avanzar en la protección y promoción de los derechos reproductivos y la salud integral de nuestras madres embarazadas y niños al nacer.</w:t>
      </w:r>
    </w:p>
    <w:p w14:paraId="60778654" w14:textId="77777777" w:rsidR="00BB0DFA" w:rsidRPr="00BF2C80" w:rsidRDefault="00BB0DFA" w:rsidP="00BB0DFA">
      <w:pPr>
        <w:suppressLineNumbers/>
        <w:jc w:val="both"/>
        <w:rPr>
          <w:rFonts w:ascii="Book Antiqua" w:hAnsi="Book Antiqua"/>
        </w:rPr>
      </w:pPr>
    </w:p>
    <w:p w14:paraId="646935F5" w14:textId="77777777" w:rsidR="00BB0DFA" w:rsidRPr="00BF2C80" w:rsidRDefault="00BB0DFA" w:rsidP="00BB0DFA">
      <w:pPr>
        <w:ind w:firstLine="720"/>
        <w:jc w:val="both"/>
        <w:rPr>
          <w:rFonts w:ascii="Book Antiqua" w:hAnsi="Book Antiqua"/>
        </w:rPr>
      </w:pPr>
      <w:r w:rsidRPr="00BF2C80">
        <w:rPr>
          <w:rFonts w:ascii="Book Antiqua" w:hAnsi="Book Antiqua"/>
        </w:rPr>
        <w:t>El propósito central del PC 484 es establecer un banco de leche materna en Puerto Rico, una medida que puede representar un avance significativo en la salud materno-infantil, promoviendo la lactancia materna y garantizando el acceso a leche segura y de calidad para los recién nacidos que la necesiten.</w:t>
      </w:r>
    </w:p>
    <w:p w14:paraId="3347D1FE" w14:textId="77777777" w:rsidR="00BB0DFA" w:rsidRPr="00BF2C80" w:rsidRDefault="00BB0DFA" w:rsidP="00BB0DFA">
      <w:pPr>
        <w:ind w:firstLine="720"/>
        <w:jc w:val="both"/>
        <w:rPr>
          <w:rFonts w:ascii="Book Antiqua" w:hAnsi="Book Antiqua"/>
        </w:rPr>
      </w:pPr>
    </w:p>
    <w:p w14:paraId="654FDCE1" w14:textId="77777777" w:rsidR="00BB0DFA" w:rsidRPr="00BF2C80" w:rsidRDefault="00BB0DFA" w:rsidP="00BB0DFA">
      <w:pPr>
        <w:ind w:firstLine="720"/>
        <w:jc w:val="both"/>
        <w:rPr>
          <w:rFonts w:ascii="Book Antiqua" w:hAnsi="Book Antiqua"/>
        </w:rPr>
      </w:pPr>
      <w:r w:rsidRPr="00BF2C80">
        <w:rPr>
          <w:rFonts w:ascii="Book Antiqua" w:hAnsi="Book Antiqua"/>
        </w:rPr>
        <w:t>El Dr. Galib continúa diciendo que este proyecto, sin duda, representa un paso importante hacia una legislación moderna, innovadora y alineada con los principios de derechos humanos y salud pública. Reconocemos y valoramos la intención de crear un marco legal que garantice el acceso a servicios de salud reproductiva, protección y educación. Sin embargo, es fundamental señalar que, aunque el proyecto es loable en su espíritu, presenta ciertas carencias en aspectos prácticos y de sostenibilidad que deben ser abordados con mayor profundidad.</w:t>
      </w:r>
    </w:p>
    <w:p w14:paraId="43D99B40" w14:textId="77777777" w:rsidR="00BB0DFA" w:rsidRPr="00BF2C80" w:rsidRDefault="00BB0DFA" w:rsidP="00BB0DFA">
      <w:pPr>
        <w:ind w:firstLine="720"/>
        <w:jc w:val="both"/>
        <w:rPr>
          <w:rFonts w:ascii="Book Antiqua" w:hAnsi="Book Antiqua"/>
          <w:highlight w:val="yellow"/>
        </w:rPr>
      </w:pPr>
    </w:p>
    <w:p w14:paraId="0E25B53A" w14:textId="77777777" w:rsidR="00BB0DFA" w:rsidRPr="00BF2C80" w:rsidRDefault="00BB0DFA" w:rsidP="00BB0DFA">
      <w:pPr>
        <w:ind w:firstLine="720"/>
        <w:jc w:val="both"/>
        <w:rPr>
          <w:rFonts w:ascii="Book Antiqua" w:hAnsi="Book Antiqua"/>
        </w:rPr>
      </w:pPr>
      <w:r w:rsidRPr="00BF2C80">
        <w:rPr>
          <w:rFonts w:ascii="Book Antiqua" w:hAnsi="Book Antiqua"/>
        </w:rPr>
        <w:t xml:space="preserve">Destacan que el proyecto, en su forma actual, no define de manera clara y detallada cómo se financiará su operación. La asignación de recursos y la viabilidad económica de implementar y mantener un banco de leche materna, así como otros servicios asociados, son aspectos esenciales que deben ser considerados con seriedad para evitar que la legislación quede en letra muerta o que genere una carga indebida sobre el </w:t>
      </w:r>
      <w:proofErr w:type="gramStart"/>
      <w:r w:rsidRPr="00BF2C80">
        <w:rPr>
          <w:rFonts w:ascii="Book Antiqua" w:hAnsi="Book Antiqua"/>
        </w:rPr>
        <w:t>erario público</w:t>
      </w:r>
      <w:proofErr w:type="gramEnd"/>
      <w:r w:rsidRPr="00BF2C80">
        <w:rPr>
          <w:rFonts w:ascii="Book Antiqua" w:hAnsi="Book Antiqua"/>
        </w:rPr>
        <w:t xml:space="preserve"> sin un mecanismo de sustentabilidad definido.    </w:t>
      </w:r>
    </w:p>
    <w:p w14:paraId="57A636C7" w14:textId="77777777" w:rsidR="00BB0DFA" w:rsidRPr="00BF2C80" w:rsidRDefault="00BB0DFA" w:rsidP="00BB0DFA">
      <w:pPr>
        <w:ind w:firstLine="720"/>
        <w:jc w:val="both"/>
        <w:rPr>
          <w:rFonts w:ascii="Book Antiqua" w:hAnsi="Book Antiqua"/>
        </w:rPr>
      </w:pPr>
    </w:p>
    <w:p w14:paraId="1E905FCA" w14:textId="77777777" w:rsidR="00BB0DFA" w:rsidRPr="00BF2C80" w:rsidRDefault="00BB0DFA" w:rsidP="00BB0DFA">
      <w:pPr>
        <w:ind w:firstLine="720"/>
        <w:jc w:val="both"/>
        <w:rPr>
          <w:rFonts w:ascii="Book Antiqua" w:hAnsi="Book Antiqua"/>
        </w:rPr>
      </w:pPr>
      <w:r w:rsidRPr="00BF2C80">
        <w:rPr>
          <w:rFonts w:ascii="Book Antiqua" w:hAnsi="Book Antiqua"/>
        </w:rPr>
        <w:t xml:space="preserve">Asimismo, consideran imprescindible realizar un estudio exhaustivo que analice el impacto financiero y social de esta legislación, así como establecer responsabilidades claras en su operación. Solo mediante un análisis profundo y </w:t>
      </w:r>
      <w:r w:rsidRPr="00BF2C80">
        <w:rPr>
          <w:rFonts w:ascii="Book Antiqua" w:hAnsi="Book Antiqua"/>
        </w:rPr>
        <w:lastRenderedPageBreak/>
        <w:t>una planificación estratégica podremos garantizar que la ley sea efectiva, operativa y que realmente contribuya al bienestar de la población sin generar ambigüedades o vacíos legales.</w:t>
      </w:r>
    </w:p>
    <w:p w14:paraId="0E8B1C10" w14:textId="77777777" w:rsidR="00741EB8" w:rsidRDefault="00741EB8" w:rsidP="00741EB8">
      <w:pPr>
        <w:jc w:val="both"/>
        <w:rPr>
          <w:rFonts w:ascii="Book Antiqua" w:hAnsi="Book Antiqua"/>
        </w:rPr>
      </w:pPr>
    </w:p>
    <w:p w14:paraId="52B565F8" w14:textId="29A087EB" w:rsidR="00BB0DFA" w:rsidRPr="005C2310" w:rsidRDefault="00BB0DFA" w:rsidP="00741EB8">
      <w:pPr>
        <w:ind w:firstLine="720"/>
        <w:jc w:val="both"/>
        <w:rPr>
          <w:rFonts w:ascii="Book Antiqua" w:hAnsi="Book Antiqua"/>
        </w:rPr>
      </w:pPr>
      <w:r w:rsidRPr="00BF2C80">
        <w:rPr>
          <w:rFonts w:ascii="Book Antiqua" w:hAnsi="Book Antiqua"/>
        </w:rPr>
        <w:t>En conclusión, apoyan la intención del Proyecto de la Cámara 484 de avanzar en una legislación de vanguardia en materia de salud reproductiva y bienestar infantil</w:t>
      </w:r>
      <w:r w:rsidRPr="005C2310">
        <w:rPr>
          <w:rFonts w:ascii="Book Antiqua" w:hAnsi="Book Antiqua"/>
        </w:rPr>
        <w:t>. Sin embargo, insist</w:t>
      </w:r>
      <w:r w:rsidR="001D4944" w:rsidRPr="005C2310">
        <w:rPr>
          <w:rFonts w:ascii="Book Antiqua" w:hAnsi="Book Antiqua"/>
        </w:rPr>
        <w:t xml:space="preserve">en </w:t>
      </w:r>
      <w:r w:rsidRPr="005C2310">
        <w:rPr>
          <w:rFonts w:ascii="Book Antiqua" w:hAnsi="Book Antiqua"/>
        </w:rPr>
        <w:t xml:space="preserve">en la necesidad de perfeccionar el proyecto mediante estudios detallados y la definición precisa de mecanismos de financiamiento y responsabilidades. </w:t>
      </w:r>
      <w:r w:rsidR="000E167B" w:rsidRPr="005C2310">
        <w:rPr>
          <w:rFonts w:ascii="Book Antiqua" w:hAnsi="Book Antiqua"/>
        </w:rPr>
        <w:t>Indican que s</w:t>
      </w:r>
      <w:r w:rsidRPr="005C2310">
        <w:rPr>
          <w:rFonts w:ascii="Book Antiqua" w:hAnsi="Book Antiqua"/>
        </w:rPr>
        <w:t>olo así podremos garantizar que esta iniciativa no quede en letra muerta, sino que se transforme en una herramienta efectiva para el beneficio de nuestra sociedad.</w:t>
      </w:r>
    </w:p>
    <w:p w14:paraId="1415C8DE" w14:textId="77777777" w:rsidR="00BB0DFA" w:rsidRPr="00BF2C80" w:rsidRDefault="00BB0DFA" w:rsidP="00BB0DFA">
      <w:pPr>
        <w:jc w:val="both"/>
        <w:rPr>
          <w:rFonts w:ascii="Book Antiqua" w:hAnsi="Book Antiqua"/>
        </w:rPr>
      </w:pPr>
    </w:p>
    <w:p w14:paraId="4CA7CDEB" w14:textId="77777777" w:rsidR="00EE612C" w:rsidRDefault="00BB0DFA" w:rsidP="00EE612C">
      <w:pPr>
        <w:suppressLineNumbers/>
        <w:jc w:val="center"/>
        <w:rPr>
          <w:rFonts w:ascii="Book Antiqua" w:hAnsi="Book Antiqua"/>
          <w:b/>
          <w:u w:val="single"/>
          <w:lang w:val="es-ES"/>
        </w:rPr>
      </w:pPr>
      <w:r w:rsidRPr="00BF2C80">
        <w:rPr>
          <w:rFonts w:ascii="Book Antiqua" w:hAnsi="Book Antiqua"/>
          <w:b/>
          <w:u w:val="single"/>
          <w:lang w:val="es-ES"/>
        </w:rPr>
        <w:t>Colegio de Médicos y Cirujanos de Puerto Rico, Capítulo de Pediatría</w:t>
      </w:r>
    </w:p>
    <w:p w14:paraId="22C7A419" w14:textId="5C9388C9" w:rsidR="00BB0DFA" w:rsidRPr="00BF2C80" w:rsidRDefault="00BB0DFA" w:rsidP="00EE612C">
      <w:pPr>
        <w:suppressLineNumbers/>
        <w:jc w:val="center"/>
        <w:rPr>
          <w:rFonts w:ascii="Book Antiqua" w:hAnsi="Book Antiqua"/>
          <w:bCs/>
          <w:lang w:val="es-ES"/>
        </w:rPr>
      </w:pPr>
      <w:r w:rsidRPr="00BF2C80">
        <w:rPr>
          <w:rFonts w:ascii="Book Antiqua" w:hAnsi="Book Antiqua"/>
          <w:bCs/>
          <w:lang w:val="es-ES"/>
        </w:rPr>
        <w:t>(30 de abril de 2025)</w:t>
      </w:r>
    </w:p>
    <w:p w14:paraId="5FEF1671" w14:textId="77777777" w:rsidR="00BB0DFA" w:rsidRPr="00BF2C80" w:rsidRDefault="00BB0DFA" w:rsidP="00BB0DFA">
      <w:pPr>
        <w:suppressLineNumbers/>
        <w:jc w:val="both"/>
        <w:rPr>
          <w:rFonts w:ascii="Book Antiqua" w:hAnsi="Book Antiqua"/>
          <w:b/>
          <w:u w:val="single"/>
          <w:lang w:val="es-ES"/>
        </w:rPr>
      </w:pPr>
    </w:p>
    <w:p w14:paraId="1E37D41B" w14:textId="2258F6F9" w:rsidR="00BB0DFA" w:rsidRPr="00BF2C80" w:rsidRDefault="00BB0DFA" w:rsidP="00BB0DFA">
      <w:pPr>
        <w:suppressLineNumbers/>
        <w:jc w:val="both"/>
        <w:rPr>
          <w:rFonts w:ascii="Book Antiqua" w:hAnsi="Book Antiqua"/>
          <w:lang w:val="es-ES"/>
        </w:rPr>
      </w:pPr>
      <w:r w:rsidRPr="00BF2C80">
        <w:rPr>
          <w:rFonts w:ascii="Book Antiqua" w:hAnsi="Book Antiqua"/>
          <w:bCs/>
          <w:lang w:val="es-ES"/>
        </w:rPr>
        <w:tab/>
        <w:t xml:space="preserve">El Capítulo de Pediatría del Colegio de Médicos y Cirujanos de Puerto Rico, a través de su Presidenta, la Dra. </w:t>
      </w:r>
      <w:r w:rsidRPr="00BF2C80">
        <w:rPr>
          <w:rFonts w:ascii="Book Antiqua" w:hAnsi="Book Antiqua"/>
          <w:lang w:val="es-ES"/>
        </w:rPr>
        <w:t xml:space="preserve">Ana L Medina Mateo, tras mencionar que “Nos parece un proyecto excelente y verdaderamente necesario en Puerto Rico” manifiesta deferencia por la opinión que presente el Departamento de Salud de Puerto Rico. </w:t>
      </w:r>
    </w:p>
    <w:p w14:paraId="5A152BDC" w14:textId="77777777" w:rsidR="003831C8" w:rsidRPr="00BF2C80" w:rsidRDefault="003831C8" w:rsidP="00BB0DFA">
      <w:pPr>
        <w:suppressLineNumbers/>
        <w:jc w:val="both"/>
        <w:rPr>
          <w:rFonts w:ascii="Book Antiqua" w:hAnsi="Book Antiqua"/>
          <w:lang w:val="es-ES"/>
        </w:rPr>
      </w:pPr>
    </w:p>
    <w:p w14:paraId="6FC61359" w14:textId="1CE12ACE" w:rsidR="00EE612C" w:rsidRDefault="003831C8" w:rsidP="00EE612C">
      <w:pPr>
        <w:suppressLineNumbers/>
        <w:jc w:val="center"/>
        <w:rPr>
          <w:rFonts w:ascii="Book Antiqua" w:hAnsi="Book Antiqua"/>
          <w:bCs/>
          <w:lang w:val="es-ES"/>
        </w:rPr>
      </w:pPr>
      <w:r w:rsidRPr="00BF2C80">
        <w:rPr>
          <w:rFonts w:ascii="Book Antiqua" w:hAnsi="Book Antiqua"/>
          <w:b/>
          <w:u w:val="single"/>
          <w:lang w:val="es-ES"/>
        </w:rPr>
        <w:t>Oficina de la Procuradora de las Mujeres</w:t>
      </w:r>
    </w:p>
    <w:p w14:paraId="378EE1E2" w14:textId="22F36DC0" w:rsidR="003831C8" w:rsidRPr="00BF2C80" w:rsidRDefault="003831C8" w:rsidP="00EE612C">
      <w:pPr>
        <w:suppressLineNumbers/>
        <w:jc w:val="center"/>
        <w:rPr>
          <w:rFonts w:ascii="Book Antiqua" w:hAnsi="Book Antiqua"/>
          <w:bCs/>
          <w:lang w:val="es-ES"/>
        </w:rPr>
      </w:pPr>
      <w:r w:rsidRPr="00BF2C80">
        <w:rPr>
          <w:rFonts w:ascii="Book Antiqua" w:hAnsi="Book Antiqua"/>
          <w:bCs/>
          <w:lang w:val="es-ES"/>
        </w:rPr>
        <w:t>(13 de mayo de 2025)</w:t>
      </w:r>
    </w:p>
    <w:p w14:paraId="46A9066B" w14:textId="77777777" w:rsidR="003831C8" w:rsidRPr="00BF2C80" w:rsidRDefault="003831C8" w:rsidP="00BB0DFA">
      <w:pPr>
        <w:suppressLineNumbers/>
        <w:jc w:val="both"/>
        <w:rPr>
          <w:rFonts w:ascii="Book Antiqua" w:hAnsi="Book Antiqua"/>
          <w:bCs/>
          <w:lang w:val="es-ES"/>
        </w:rPr>
      </w:pPr>
    </w:p>
    <w:p w14:paraId="7ECB6B77" w14:textId="22221543" w:rsidR="003831C8" w:rsidRPr="00BF2C80" w:rsidRDefault="003831C8" w:rsidP="003831C8">
      <w:pPr>
        <w:suppressLineNumbers/>
        <w:ind w:firstLine="720"/>
        <w:jc w:val="both"/>
        <w:rPr>
          <w:rFonts w:ascii="Book Antiqua" w:hAnsi="Book Antiqua"/>
          <w:bCs/>
        </w:rPr>
      </w:pPr>
      <w:r w:rsidRPr="00BF2C80">
        <w:rPr>
          <w:rFonts w:ascii="Book Antiqua" w:hAnsi="Book Antiqua"/>
          <w:bCs/>
          <w:lang w:val="es-ES"/>
        </w:rPr>
        <w:t>La Oficina de la Procuradora de las Mujeres, en adelante, OPM,</w:t>
      </w:r>
      <w:r w:rsidR="00552D73" w:rsidRPr="00BF2C80">
        <w:rPr>
          <w:rFonts w:ascii="Book Antiqua" w:hAnsi="Book Antiqua"/>
          <w:bCs/>
          <w:lang w:val="es-ES"/>
        </w:rPr>
        <w:t xml:space="preserve"> tras un trasfondo de las facultades y deberes que le otorga su ley habilitadora expresan haber evaluado la medida “en </w:t>
      </w:r>
      <w:r w:rsidR="00552D73" w:rsidRPr="00BF2C80">
        <w:rPr>
          <w:rFonts w:ascii="Book Antiqua" w:hAnsi="Book Antiqua"/>
          <w:bCs/>
        </w:rPr>
        <w:t xml:space="preserve">función de la protección, seguridad y bienestar de nuestras mujeres.” </w:t>
      </w:r>
    </w:p>
    <w:p w14:paraId="76AE87D7" w14:textId="77777777" w:rsidR="00552D73" w:rsidRPr="00BF2C80" w:rsidRDefault="00552D73" w:rsidP="003831C8">
      <w:pPr>
        <w:suppressLineNumbers/>
        <w:ind w:firstLine="720"/>
        <w:jc w:val="both"/>
        <w:rPr>
          <w:rFonts w:ascii="Book Antiqua" w:hAnsi="Book Antiqua"/>
          <w:bCs/>
        </w:rPr>
      </w:pPr>
    </w:p>
    <w:p w14:paraId="79F57460" w14:textId="36877BF7" w:rsidR="00552D73" w:rsidRPr="00BF2C80" w:rsidRDefault="00552D73" w:rsidP="003831C8">
      <w:pPr>
        <w:suppressLineNumbers/>
        <w:ind w:firstLine="720"/>
        <w:jc w:val="both"/>
        <w:rPr>
          <w:rFonts w:ascii="Book Antiqua" w:hAnsi="Book Antiqua"/>
          <w:bCs/>
        </w:rPr>
      </w:pPr>
      <w:r w:rsidRPr="00BF2C80">
        <w:rPr>
          <w:rFonts w:ascii="Book Antiqua" w:hAnsi="Book Antiqua"/>
          <w:bCs/>
        </w:rPr>
        <w:t>Por lo anterior, señalan que en su análisis toman en cuenta no solo el bienestar de los bebés recién nacidos que se encuentran hospitalizados y/o enfermos, sino también</w:t>
      </w:r>
      <w:r w:rsidR="009D105C" w:rsidRPr="00BF2C80">
        <w:rPr>
          <w:rFonts w:ascii="Book Antiqua" w:hAnsi="Book Antiqua"/>
          <w:bCs/>
        </w:rPr>
        <w:t>,</w:t>
      </w:r>
      <w:r w:rsidRPr="00BF2C80">
        <w:rPr>
          <w:rFonts w:ascii="Book Antiqua" w:hAnsi="Book Antiqua"/>
          <w:bCs/>
        </w:rPr>
        <w:t xml:space="preserve"> las necesidades físicas y emocionales de madre</w:t>
      </w:r>
      <w:r w:rsidR="009D105C" w:rsidRPr="00BF2C80">
        <w:rPr>
          <w:rFonts w:ascii="Book Antiqua" w:hAnsi="Book Antiqua"/>
          <w:bCs/>
        </w:rPr>
        <w:t>s</w:t>
      </w:r>
      <w:r w:rsidRPr="00BF2C80">
        <w:rPr>
          <w:rFonts w:ascii="Book Antiqua" w:hAnsi="Book Antiqua"/>
          <w:bCs/>
        </w:rPr>
        <w:t xml:space="preserve"> en etapa de postparto quien</w:t>
      </w:r>
      <w:r w:rsidR="009D105C" w:rsidRPr="00BF2C80">
        <w:rPr>
          <w:rFonts w:ascii="Book Antiqua" w:hAnsi="Book Antiqua"/>
          <w:bCs/>
        </w:rPr>
        <w:t>es</w:t>
      </w:r>
      <w:r w:rsidRPr="00BF2C80">
        <w:rPr>
          <w:rFonts w:ascii="Book Antiqua" w:hAnsi="Book Antiqua"/>
          <w:bCs/>
        </w:rPr>
        <w:t xml:space="preserve"> tiene</w:t>
      </w:r>
      <w:r w:rsidR="009D105C" w:rsidRPr="00BF2C80">
        <w:rPr>
          <w:rFonts w:ascii="Book Antiqua" w:hAnsi="Book Antiqua"/>
          <w:bCs/>
        </w:rPr>
        <w:t>n</w:t>
      </w:r>
      <w:r w:rsidRPr="00BF2C80">
        <w:rPr>
          <w:rFonts w:ascii="Book Antiqua" w:hAnsi="Book Antiqua"/>
          <w:bCs/>
        </w:rPr>
        <w:t xml:space="preserve"> a su bebé en el hospital. Pues, la realidad es que cuando un bebé ingresa a cuidado intensivo, no es solo el bebé el que necesita cuidado y atención, las madres también. Comprender la salud mental de las madres en esta situación es el primer paso para ofrecer un apoyo significativo.</w:t>
      </w:r>
    </w:p>
    <w:p w14:paraId="08D19EDC" w14:textId="77777777" w:rsidR="00552D73" w:rsidRPr="00BF2C80" w:rsidRDefault="00552D73" w:rsidP="003831C8">
      <w:pPr>
        <w:suppressLineNumbers/>
        <w:ind w:firstLine="720"/>
        <w:jc w:val="both"/>
        <w:rPr>
          <w:rFonts w:ascii="Book Antiqua" w:hAnsi="Book Antiqua"/>
          <w:bCs/>
        </w:rPr>
      </w:pPr>
    </w:p>
    <w:p w14:paraId="724122C0" w14:textId="0A925855" w:rsidR="00552D73" w:rsidRPr="00BF2C80" w:rsidRDefault="00552D73" w:rsidP="003831C8">
      <w:pPr>
        <w:suppressLineNumbers/>
        <w:ind w:firstLine="720"/>
        <w:jc w:val="both"/>
        <w:rPr>
          <w:rFonts w:ascii="Book Antiqua" w:hAnsi="Book Antiqua"/>
          <w:bCs/>
          <w:lang w:val="en-US"/>
        </w:rPr>
      </w:pPr>
      <w:r w:rsidRPr="00BF2C80">
        <w:rPr>
          <w:rFonts w:ascii="Book Antiqua" w:hAnsi="Book Antiqua"/>
          <w:bCs/>
        </w:rPr>
        <w:t xml:space="preserve">Por ello, hay que reconocer que las barreras psicológicas y emocionales que atraviesa una madre que tiene a su bebé hospitalizado, podrían ser de tal magnitud de influir en la producción de leche para alimentar al bebé, provocando la necesidad de contar con donación de leche materna para suplementar dicha </w:t>
      </w:r>
      <w:r w:rsidRPr="00BF2C80">
        <w:rPr>
          <w:rFonts w:ascii="Book Antiqua" w:hAnsi="Book Antiqua"/>
          <w:bCs/>
        </w:rPr>
        <w:lastRenderedPageBreak/>
        <w:t>escasez. Madres han reportado que los estresores de tener a un hijo en cuidado intensivo y “</w:t>
      </w:r>
      <w:proofErr w:type="spellStart"/>
      <w:r w:rsidRPr="00BF2C80">
        <w:rPr>
          <w:rFonts w:ascii="Book Antiqua" w:hAnsi="Book Antiqua"/>
          <w:bCs/>
          <w:i/>
          <w:iCs/>
        </w:rPr>
        <w:t>the</w:t>
      </w:r>
      <w:proofErr w:type="spellEnd"/>
      <w:r w:rsidRPr="00BF2C80">
        <w:rPr>
          <w:rFonts w:ascii="Book Antiqua" w:hAnsi="Book Antiqua"/>
          <w:bCs/>
          <w:i/>
          <w:iCs/>
        </w:rPr>
        <w:t xml:space="preserve"> </w:t>
      </w:r>
      <w:proofErr w:type="spellStart"/>
      <w:r w:rsidRPr="00BF2C80">
        <w:rPr>
          <w:rFonts w:ascii="Book Antiqua" w:hAnsi="Book Antiqua"/>
          <w:bCs/>
          <w:i/>
          <w:iCs/>
        </w:rPr>
        <w:t>highly</w:t>
      </w:r>
      <w:proofErr w:type="spellEnd"/>
      <w:r w:rsidRPr="00BF2C80">
        <w:rPr>
          <w:rFonts w:ascii="Book Antiqua" w:hAnsi="Book Antiqua"/>
          <w:bCs/>
          <w:i/>
          <w:iCs/>
        </w:rPr>
        <w:t xml:space="preserve"> </w:t>
      </w:r>
      <w:proofErr w:type="spellStart"/>
      <w:r w:rsidRPr="00BF2C80">
        <w:rPr>
          <w:rFonts w:ascii="Book Antiqua" w:hAnsi="Book Antiqua"/>
          <w:bCs/>
          <w:i/>
          <w:iCs/>
        </w:rPr>
        <w:t>medicalized</w:t>
      </w:r>
      <w:proofErr w:type="spellEnd"/>
      <w:r w:rsidRPr="00BF2C80">
        <w:rPr>
          <w:rFonts w:ascii="Book Antiqua" w:hAnsi="Book Antiqua"/>
          <w:bCs/>
          <w:i/>
          <w:iCs/>
        </w:rPr>
        <w:t xml:space="preserve"> </w:t>
      </w:r>
      <w:proofErr w:type="spellStart"/>
      <w:r w:rsidRPr="00BF2C80">
        <w:rPr>
          <w:rFonts w:ascii="Book Antiqua" w:hAnsi="Book Antiqua"/>
          <w:bCs/>
          <w:i/>
          <w:iCs/>
        </w:rPr>
        <w:t>environment</w:t>
      </w:r>
      <w:proofErr w:type="spellEnd"/>
      <w:r w:rsidRPr="00BF2C80">
        <w:rPr>
          <w:rFonts w:ascii="Book Antiqua" w:hAnsi="Book Antiqua"/>
          <w:bCs/>
          <w:i/>
          <w:iCs/>
        </w:rPr>
        <w:t xml:space="preserve">, </w:t>
      </w:r>
      <w:proofErr w:type="spellStart"/>
      <w:r w:rsidRPr="00BF2C80">
        <w:rPr>
          <w:rFonts w:ascii="Book Antiqua" w:hAnsi="Book Antiqua"/>
          <w:bCs/>
          <w:i/>
          <w:iCs/>
        </w:rPr>
        <w:t>limit</w:t>
      </w:r>
      <w:proofErr w:type="spellEnd"/>
      <w:r w:rsidRPr="00BF2C80">
        <w:rPr>
          <w:rFonts w:ascii="Book Antiqua" w:hAnsi="Book Antiqua"/>
          <w:bCs/>
          <w:i/>
          <w:iCs/>
        </w:rPr>
        <w:t xml:space="preserve"> </w:t>
      </w:r>
      <w:proofErr w:type="spellStart"/>
      <w:r w:rsidRPr="00BF2C80">
        <w:rPr>
          <w:rFonts w:ascii="Book Antiqua" w:hAnsi="Book Antiqua"/>
          <w:bCs/>
          <w:i/>
          <w:iCs/>
        </w:rPr>
        <w:t>their</w:t>
      </w:r>
      <w:proofErr w:type="spellEnd"/>
      <w:r w:rsidRPr="00BF2C80">
        <w:rPr>
          <w:rFonts w:ascii="Book Antiqua" w:hAnsi="Book Antiqua"/>
          <w:bCs/>
          <w:i/>
          <w:iCs/>
        </w:rPr>
        <w:t xml:space="preserve"> </w:t>
      </w:r>
      <w:proofErr w:type="spellStart"/>
      <w:r w:rsidRPr="00BF2C80">
        <w:rPr>
          <w:rFonts w:ascii="Book Antiqua" w:hAnsi="Book Antiqua"/>
          <w:bCs/>
          <w:i/>
          <w:iCs/>
        </w:rPr>
        <w:t>participation</w:t>
      </w:r>
      <w:proofErr w:type="spellEnd"/>
      <w:r w:rsidRPr="00BF2C80">
        <w:rPr>
          <w:rFonts w:ascii="Book Antiqua" w:hAnsi="Book Antiqua"/>
          <w:bCs/>
          <w:i/>
          <w:iCs/>
        </w:rPr>
        <w:t xml:space="preserve"> in </w:t>
      </w:r>
      <w:proofErr w:type="spellStart"/>
      <w:r w:rsidRPr="00BF2C80">
        <w:rPr>
          <w:rFonts w:ascii="Book Antiqua" w:hAnsi="Book Antiqua"/>
          <w:bCs/>
          <w:i/>
          <w:iCs/>
        </w:rPr>
        <w:t>the</w:t>
      </w:r>
      <w:proofErr w:type="spellEnd"/>
      <w:r w:rsidRPr="00BF2C80">
        <w:rPr>
          <w:rFonts w:ascii="Book Antiqua" w:hAnsi="Book Antiqua"/>
          <w:bCs/>
          <w:i/>
          <w:iCs/>
        </w:rPr>
        <w:t xml:space="preserve"> care </w:t>
      </w:r>
      <w:proofErr w:type="spellStart"/>
      <w:r w:rsidRPr="00BF2C80">
        <w:rPr>
          <w:rFonts w:ascii="Book Antiqua" w:hAnsi="Book Antiqua"/>
          <w:bCs/>
          <w:i/>
          <w:iCs/>
        </w:rPr>
        <w:t>of</w:t>
      </w:r>
      <w:proofErr w:type="spellEnd"/>
      <w:r w:rsidRPr="00BF2C80">
        <w:rPr>
          <w:rFonts w:ascii="Book Antiqua" w:hAnsi="Book Antiqua"/>
          <w:bCs/>
          <w:i/>
          <w:iCs/>
        </w:rPr>
        <w:t xml:space="preserve"> </w:t>
      </w:r>
      <w:proofErr w:type="spellStart"/>
      <w:r w:rsidRPr="00BF2C80">
        <w:rPr>
          <w:rFonts w:ascii="Book Antiqua" w:hAnsi="Book Antiqua"/>
          <w:bCs/>
          <w:i/>
          <w:iCs/>
        </w:rPr>
        <w:t>their</w:t>
      </w:r>
      <w:proofErr w:type="spellEnd"/>
      <w:r w:rsidRPr="00BF2C80">
        <w:rPr>
          <w:rFonts w:ascii="Book Antiqua" w:hAnsi="Book Antiqua"/>
          <w:bCs/>
          <w:i/>
          <w:iCs/>
        </w:rPr>
        <w:t xml:space="preserve"> </w:t>
      </w:r>
      <w:proofErr w:type="spellStart"/>
      <w:r w:rsidRPr="00BF2C80">
        <w:rPr>
          <w:rFonts w:ascii="Book Antiqua" w:hAnsi="Book Antiqua"/>
          <w:bCs/>
          <w:i/>
          <w:iCs/>
        </w:rPr>
        <w:t>infants</w:t>
      </w:r>
      <w:proofErr w:type="spellEnd"/>
      <w:r w:rsidRPr="00BF2C80">
        <w:rPr>
          <w:rFonts w:ascii="Book Antiqua" w:hAnsi="Book Antiqua"/>
          <w:bCs/>
          <w:i/>
          <w:iCs/>
        </w:rPr>
        <w:t xml:space="preserve">. </w:t>
      </w:r>
      <w:r w:rsidRPr="00BF2C80">
        <w:rPr>
          <w:rFonts w:ascii="Book Antiqua" w:hAnsi="Book Antiqua"/>
          <w:bCs/>
          <w:i/>
          <w:iCs/>
          <w:lang w:val="en-US"/>
        </w:rPr>
        <w:t>They also report high</w:t>
      </w:r>
      <w:r w:rsidRPr="00BF2C80">
        <w:rPr>
          <w:rFonts w:ascii="Book Antiqua" w:hAnsi="Book Antiqua"/>
          <w:i/>
          <w:iCs/>
          <w:lang w:val="en-US"/>
        </w:rPr>
        <w:t xml:space="preserve"> </w:t>
      </w:r>
      <w:r w:rsidRPr="00BF2C80">
        <w:rPr>
          <w:rFonts w:ascii="Book Antiqua" w:hAnsi="Book Antiqua"/>
          <w:bCs/>
          <w:i/>
          <w:iCs/>
          <w:lang w:val="en-US"/>
        </w:rPr>
        <w:t>levels of stress relating to their loss of parental role, and in particular their ability to hold, care for, and protect their infant from pain</w:t>
      </w:r>
      <w:r w:rsidRPr="00BF2C80">
        <w:rPr>
          <w:rFonts w:ascii="Book Antiqua" w:hAnsi="Book Antiqua"/>
          <w:bCs/>
          <w:lang w:val="en-US"/>
        </w:rPr>
        <w:t>”.</w:t>
      </w:r>
      <w:r w:rsidRPr="00BF2C80">
        <w:rPr>
          <w:rStyle w:val="FootnoteReference"/>
          <w:rFonts w:ascii="Book Antiqua" w:hAnsi="Book Antiqua"/>
          <w:bCs/>
          <w:lang w:val="en-US"/>
        </w:rPr>
        <w:footnoteReference w:id="10"/>
      </w:r>
    </w:p>
    <w:p w14:paraId="19E79AD7" w14:textId="77777777" w:rsidR="00552D73" w:rsidRPr="00BF2C80" w:rsidRDefault="00552D73" w:rsidP="003831C8">
      <w:pPr>
        <w:suppressLineNumbers/>
        <w:ind w:firstLine="720"/>
        <w:jc w:val="both"/>
        <w:rPr>
          <w:rFonts w:ascii="Book Antiqua" w:hAnsi="Book Antiqua"/>
          <w:bCs/>
          <w:lang w:val="en-US"/>
        </w:rPr>
      </w:pPr>
    </w:p>
    <w:p w14:paraId="50932620" w14:textId="77777777" w:rsidR="00552D73" w:rsidRPr="00BF2C80" w:rsidRDefault="00552D73" w:rsidP="003831C8">
      <w:pPr>
        <w:suppressLineNumbers/>
        <w:ind w:firstLine="720"/>
        <w:jc w:val="both"/>
        <w:rPr>
          <w:rFonts w:ascii="Book Antiqua" w:hAnsi="Book Antiqua"/>
          <w:bCs/>
          <w:lang w:val="en-US"/>
        </w:rPr>
      </w:pPr>
      <w:r w:rsidRPr="00BF2C80">
        <w:rPr>
          <w:rFonts w:ascii="Book Antiqua" w:hAnsi="Book Antiqua"/>
          <w:bCs/>
        </w:rPr>
        <w:t xml:space="preserve">Algunos estudios incluso detallan que la falta de acceso a transportación y el cuidado de menores influyen en el acceso de los bebés a la leche materna de su propia madre. </w:t>
      </w:r>
      <w:proofErr w:type="spellStart"/>
      <w:r w:rsidRPr="00BF2C80">
        <w:rPr>
          <w:rFonts w:ascii="Book Antiqua" w:hAnsi="Book Antiqua"/>
          <w:bCs/>
          <w:lang w:val="en-US"/>
        </w:rPr>
        <w:t>Particularmente</w:t>
      </w:r>
      <w:proofErr w:type="spellEnd"/>
      <w:r w:rsidRPr="00BF2C80">
        <w:rPr>
          <w:rFonts w:ascii="Book Antiqua" w:hAnsi="Book Antiqua"/>
          <w:bCs/>
          <w:lang w:val="en-US"/>
        </w:rPr>
        <w:t xml:space="preserve">: </w:t>
      </w:r>
    </w:p>
    <w:p w14:paraId="523FEF83" w14:textId="77777777" w:rsidR="00552D73" w:rsidRPr="00BF2C80" w:rsidRDefault="00552D73" w:rsidP="003831C8">
      <w:pPr>
        <w:suppressLineNumbers/>
        <w:ind w:firstLine="720"/>
        <w:jc w:val="both"/>
        <w:rPr>
          <w:rFonts w:ascii="Book Antiqua" w:hAnsi="Book Antiqua"/>
          <w:bCs/>
          <w:lang w:val="en-US"/>
        </w:rPr>
      </w:pPr>
    </w:p>
    <w:p w14:paraId="3FB4AFC3" w14:textId="27B5ED32" w:rsidR="00B16D61" w:rsidRPr="00BF2C80" w:rsidRDefault="00BF2C80" w:rsidP="00FA6BCF">
      <w:pPr>
        <w:suppressLineNumbers/>
        <w:ind w:left="720"/>
        <w:jc w:val="both"/>
        <w:rPr>
          <w:rFonts w:ascii="Book Antiqua" w:hAnsi="Book Antiqua"/>
          <w:bCs/>
          <w:lang w:val="en-US"/>
        </w:rPr>
      </w:pPr>
      <w:r w:rsidRPr="00BF2C80">
        <w:rPr>
          <w:rFonts w:ascii="Book Antiqua" w:hAnsi="Book Antiqua"/>
          <w:bCs/>
          <w:i/>
          <w:iCs/>
          <w:lang w:val="en-US"/>
        </w:rPr>
        <w:t>“</w:t>
      </w:r>
      <w:r w:rsidR="00552D73" w:rsidRPr="00BF2C80">
        <w:rPr>
          <w:rFonts w:ascii="Book Antiqua" w:hAnsi="Book Antiqua"/>
          <w:bCs/>
          <w:i/>
          <w:iCs/>
          <w:lang w:val="en-US"/>
        </w:rPr>
        <w:t xml:space="preserve">In our study, </w:t>
      </w:r>
      <w:r w:rsidR="00B16D61" w:rsidRPr="00BF2C80">
        <w:rPr>
          <w:rFonts w:ascii="Book Antiqua" w:hAnsi="Book Antiqua"/>
          <w:bCs/>
          <w:i/>
          <w:iCs/>
          <w:lang w:val="en-US"/>
        </w:rPr>
        <w:t xml:space="preserve">the effects of socioeconomic factors such as public insurance caused a decrease in breast milk use in all infants, </w:t>
      </w:r>
      <w:proofErr w:type="gramStart"/>
      <w:r w:rsidR="00B16D61" w:rsidRPr="00BF2C80">
        <w:rPr>
          <w:rFonts w:ascii="Book Antiqua" w:hAnsi="Book Antiqua"/>
          <w:bCs/>
          <w:i/>
          <w:iCs/>
          <w:lang w:val="en-US"/>
        </w:rPr>
        <w:t>We</w:t>
      </w:r>
      <w:proofErr w:type="gramEnd"/>
      <w:r w:rsidR="00B16D61" w:rsidRPr="00BF2C80">
        <w:rPr>
          <w:rFonts w:ascii="Book Antiqua" w:hAnsi="Book Antiqua"/>
          <w:bCs/>
          <w:i/>
          <w:iCs/>
          <w:lang w:val="en-US"/>
        </w:rPr>
        <w:t xml:space="preserve"> studied family barriers to care that would limit their ability to care for their babies in the NICU such as transportation issues, need for language interpreter use, and childcare issues. We found significant disparities in barriers to care, especially transportation issues limiting NICU visitation among families of Hispanic versus non-Hispanic infants. These family factors could create gaps in receiving adequate lactation support to achieve success in providing breast milk to their infants. Recent equity-focused quality improvement (EF-QI) initiatives that are action-oriented and centered around equity will hopefully help to effectively combat disparities. The EF-QI initiatives integrate equity throughout the fabric of the project and are inclusive, collaborative efforts that prioritize and address the needs of disadvantaged populations</w:t>
      </w:r>
      <w:r w:rsidR="00B16D61" w:rsidRPr="00BF2C80">
        <w:rPr>
          <w:rFonts w:ascii="Book Antiqua" w:hAnsi="Book Antiqua"/>
          <w:bCs/>
          <w:lang w:val="en-US"/>
        </w:rPr>
        <w:t>.</w:t>
      </w:r>
      <w:r w:rsidRPr="00BF2C80">
        <w:rPr>
          <w:rFonts w:ascii="Book Antiqua" w:hAnsi="Book Antiqua"/>
          <w:bCs/>
          <w:lang w:val="en-US"/>
        </w:rPr>
        <w:t>”</w:t>
      </w:r>
      <w:r w:rsidR="00B16D61" w:rsidRPr="00BF2C80">
        <w:rPr>
          <w:rStyle w:val="FootnoteReference"/>
          <w:rFonts w:ascii="Book Antiqua" w:hAnsi="Book Antiqua"/>
          <w:bCs/>
          <w:lang w:val="en-US"/>
        </w:rPr>
        <w:footnoteReference w:id="11"/>
      </w:r>
      <w:r w:rsidR="00B16D61" w:rsidRPr="00BF2C80">
        <w:rPr>
          <w:rFonts w:ascii="Book Antiqua" w:hAnsi="Book Antiqua"/>
          <w:bCs/>
          <w:lang w:val="en-US"/>
        </w:rPr>
        <w:t xml:space="preserve"> </w:t>
      </w:r>
    </w:p>
    <w:p w14:paraId="3023B8CD" w14:textId="77777777" w:rsidR="00B16D61" w:rsidRPr="00BF2C80" w:rsidRDefault="00B16D61" w:rsidP="003831C8">
      <w:pPr>
        <w:suppressLineNumbers/>
        <w:ind w:firstLine="720"/>
        <w:jc w:val="both"/>
        <w:rPr>
          <w:rFonts w:ascii="Book Antiqua" w:hAnsi="Book Antiqua"/>
          <w:bCs/>
          <w:highlight w:val="cyan"/>
          <w:lang w:val="en-US"/>
        </w:rPr>
      </w:pPr>
    </w:p>
    <w:p w14:paraId="2BC88952" w14:textId="4791DBB4" w:rsidR="00B16D61" w:rsidRPr="00BF2C80" w:rsidRDefault="00B16D61" w:rsidP="003831C8">
      <w:pPr>
        <w:suppressLineNumbers/>
        <w:ind w:firstLine="720"/>
        <w:jc w:val="both"/>
        <w:rPr>
          <w:rFonts w:ascii="Book Antiqua" w:hAnsi="Book Antiqua"/>
          <w:bCs/>
        </w:rPr>
      </w:pPr>
      <w:r w:rsidRPr="00BF2C80">
        <w:rPr>
          <w:rFonts w:ascii="Book Antiqua" w:hAnsi="Book Antiqua"/>
          <w:bCs/>
        </w:rPr>
        <w:t>Por todo lo cual, comprendiendo las barreras físicas y emocionales con las que tienen que lidiar las madres, es que se pueden implementar herramientas de</w:t>
      </w:r>
      <w:r w:rsidRPr="00BF2C80">
        <w:rPr>
          <w:rFonts w:ascii="Book Antiqua" w:hAnsi="Book Antiqua"/>
        </w:rPr>
        <w:t xml:space="preserve"> </w:t>
      </w:r>
      <w:r w:rsidRPr="00BF2C80">
        <w:rPr>
          <w:rFonts w:ascii="Book Antiqua" w:hAnsi="Book Antiqua"/>
          <w:bCs/>
        </w:rPr>
        <w:t xml:space="preserve">gran beneficio para aquellos recién nacidos que requieran acceso a leche materna, pero por las circunstancias que sean, no pueden obtenerla de su madre. Apoyamos a las madres cuando disponemos de medidas que faciliten el que sus crías obtengan los mejores nutrientes para presentar mejoría y poder llevarlos consigo a casa. Ciertamente, la obtención de leche materna donada tiene varios beneficios para los bebés receptores, ya que proporciona nutrientes esenciales y anticuerpos que fortalecen el sistema inmunológico de los bebés, especialmente aquellos en situaciones vulnerables. </w:t>
      </w:r>
    </w:p>
    <w:p w14:paraId="52E61C19" w14:textId="77777777" w:rsidR="00B16D61" w:rsidRPr="00BF2C80" w:rsidRDefault="00B16D61" w:rsidP="003831C8">
      <w:pPr>
        <w:suppressLineNumbers/>
        <w:ind w:firstLine="720"/>
        <w:jc w:val="both"/>
        <w:rPr>
          <w:rFonts w:ascii="Book Antiqua" w:hAnsi="Book Antiqua"/>
          <w:bCs/>
          <w:highlight w:val="cyan"/>
        </w:rPr>
      </w:pPr>
    </w:p>
    <w:p w14:paraId="60F716BF" w14:textId="2D4D75E1" w:rsidR="00552D73" w:rsidRPr="00BF2C80" w:rsidRDefault="003F0254" w:rsidP="003831C8">
      <w:pPr>
        <w:suppressLineNumbers/>
        <w:ind w:firstLine="720"/>
        <w:jc w:val="both"/>
        <w:rPr>
          <w:rFonts w:ascii="Book Antiqua" w:hAnsi="Book Antiqua"/>
          <w:bCs/>
        </w:rPr>
      </w:pPr>
      <w:r w:rsidRPr="00BF2C80">
        <w:rPr>
          <w:rFonts w:ascii="Book Antiqua" w:hAnsi="Book Antiqua"/>
          <w:bCs/>
        </w:rPr>
        <w:t xml:space="preserve">Es </w:t>
      </w:r>
      <w:r w:rsidR="00BF2C80" w:rsidRPr="00BF2C80">
        <w:rPr>
          <w:rFonts w:ascii="Book Antiqua" w:hAnsi="Book Antiqua"/>
          <w:bCs/>
        </w:rPr>
        <w:t>por lo que</w:t>
      </w:r>
      <w:r w:rsidRPr="00BF2C80">
        <w:rPr>
          <w:rFonts w:ascii="Book Antiqua" w:hAnsi="Book Antiqua"/>
          <w:bCs/>
        </w:rPr>
        <w:t xml:space="preserve"> </w:t>
      </w:r>
      <w:r w:rsidR="00B16D61" w:rsidRPr="00BF2C80">
        <w:rPr>
          <w:rFonts w:ascii="Book Antiqua" w:hAnsi="Book Antiqua"/>
          <w:bCs/>
        </w:rPr>
        <w:t>ent</w:t>
      </w:r>
      <w:r w:rsidRPr="00BF2C80">
        <w:rPr>
          <w:rFonts w:ascii="Book Antiqua" w:hAnsi="Book Antiqua"/>
          <w:bCs/>
        </w:rPr>
        <w:t>ienden</w:t>
      </w:r>
      <w:r w:rsidR="00B16D61" w:rsidRPr="00BF2C80">
        <w:rPr>
          <w:rFonts w:ascii="Book Antiqua" w:hAnsi="Book Antiqua"/>
          <w:bCs/>
        </w:rPr>
        <w:t xml:space="preserve"> crucial la creación del Banco de Leche Materna de Puerto Rico como centro especializado para promover, proteger y apoyar la lactancia materna y de la ejecución de actividades de extracción, análisis, procesamiento, pasteurización, conservación, clasificación y establecimiento de </w:t>
      </w:r>
      <w:r w:rsidR="00B16D61" w:rsidRPr="00BF2C80">
        <w:rPr>
          <w:rFonts w:ascii="Book Antiqua" w:hAnsi="Book Antiqua"/>
          <w:bCs/>
        </w:rPr>
        <w:lastRenderedPageBreak/>
        <w:t>controles de calidad para la posterior distribución de leche materna donada, pues presenta ser una herramienta necesaria para el cuidado adecuado de bebés recién nacidos y/o enfermos.</w:t>
      </w:r>
    </w:p>
    <w:p w14:paraId="3C6507AF" w14:textId="77777777" w:rsidR="00B16D61" w:rsidRPr="00BF2C80" w:rsidRDefault="00B16D61" w:rsidP="003831C8">
      <w:pPr>
        <w:suppressLineNumbers/>
        <w:ind w:firstLine="720"/>
        <w:jc w:val="both"/>
        <w:rPr>
          <w:rFonts w:ascii="Book Antiqua" w:hAnsi="Book Antiqua"/>
          <w:bCs/>
        </w:rPr>
      </w:pPr>
    </w:p>
    <w:p w14:paraId="7FDA7776" w14:textId="001ACA83" w:rsidR="00B16D61" w:rsidRDefault="003F0254" w:rsidP="00BF2C80">
      <w:pPr>
        <w:suppressLineNumbers/>
        <w:ind w:firstLine="720"/>
        <w:jc w:val="both"/>
        <w:rPr>
          <w:rFonts w:ascii="Book Antiqua" w:hAnsi="Book Antiqua"/>
          <w:bCs/>
        </w:rPr>
      </w:pPr>
      <w:r w:rsidRPr="00BF2C80">
        <w:rPr>
          <w:rFonts w:ascii="Book Antiqua" w:hAnsi="Book Antiqua"/>
          <w:bCs/>
        </w:rPr>
        <w:t>L</w:t>
      </w:r>
      <w:r w:rsidR="00B16D61" w:rsidRPr="00BF2C80">
        <w:rPr>
          <w:rFonts w:ascii="Book Antiqua" w:hAnsi="Book Antiqua"/>
          <w:bCs/>
        </w:rPr>
        <w:t xml:space="preserve">a Oficina de la Procuradora de las Mujeres </w:t>
      </w:r>
      <w:r w:rsidRPr="00BF2C80">
        <w:rPr>
          <w:rFonts w:ascii="Book Antiqua" w:hAnsi="Book Antiqua"/>
          <w:bCs/>
        </w:rPr>
        <w:t xml:space="preserve">expresa que </w:t>
      </w:r>
      <w:r w:rsidR="00B16D61" w:rsidRPr="00BF2C80">
        <w:rPr>
          <w:rFonts w:ascii="Book Antiqua" w:hAnsi="Book Antiqua"/>
          <w:bCs/>
        </w:rPr>
        <w:t>apoya y prom</w:t>
      </w:r>
      <w:r w:rsidR="0083713B">
        <w:rPr>
          <w:rFonts w:ascii="Book Antiqua" w:hAnsi="Book Antiqua"/>
          <w:bCs/>
        </w:rPr>
        <w:t>ue</w:t>
      </w:r>
      <w:r w:rsidR="00B16D61" w:rsidRPr="00BF2C80">
        <w:rPr>
          <w:rFonts w:ascii="Book Antiqua" w:hAnsi="Book Antiqua"/>
          <w:bCs/>
        </w:rPr>
        <w:t>ve la lactancia materna y la donación de leche materna, por la infinidad de beneficios que tiene para el bebé y la madre</w:t>
      </w:r>
      <w:r w:rsidRPr="00BF2C80">
        <w:rPr>
          <w:rFonts w:ascii="Book Antiqua" w:hAnsi="Book Antiqua"/>
          <w:bCs/>
        </w:rPr>
        <w:t xml:space="preserve">. </w:t>
      </w:r>
      <w:r w:rsidR="00B16D61" w:rsidRPr="00BF2C80">
        <w:rPr>
          <w:rFonts w:ascii="Book Antiqua" w:hAnsi="Book Antiqua"/>
          <w:bCs/>
        </w:rPr>
        <w:t>Apoya</w:t>
      </w:r>
      <w:r w:rsidRPr="00BF2C80">
        <w:rPr>
          <w:rFonts w:ascii="Book Antiqua" w:hAnsi="Book Antiqua"/>
          <w:bCs/>
        </w:rPr>
        <w:t xml:space="preserve">n la </w:t>
      </w:r>
      <w:r w:rsidR="00B16D61" w:rsidRPr="00BF2C80">
        <w:rPr>
          <w:rFonts w:ascii="Book Antiqua" w:hAnsi="Book Antiqua"/>
          <w:bCs/>
        </w:rPr>
        <w:t>medida, tomando en cuenta siempre la recomendación, receta o prescripción médica a esos efectos y el consentimiento escrito e informado de los padres para recibir el alimento donado. Debemos respetar y promover la participación de la madre en el tratamiento y la alimentación del infante, para no limitar su rol en este proceso.</w:t>
      </w:r>
    </w:p>
    <w:p w14:paraId="4BE4B880" w14:textId="77777777" w:rsidR="003B28A3" w:rsidRDefault="003B28A3" w:rsidP="003B28A3">
      <w:pPr>
        <w:suppressLineNumbers/>
        <w:jc w:val="both"/>
        <w:rPr>
          <w:rFonts w:ascii="Book Antiqua" w:hAnsi="Book Antiqua"/>
          <w:bCs/>
        </w:rPr>
      </w:pPr>
    </w:p>
    <w:p w14:paraId="329279A5" w14:textId="38518E7A" w:rsidR="00EE612C" w:rsidRDefault="003B28A3" w:rsidP="00EE612C">
      <w:pPr>
        <w:suppressLineNumbers/>
        <w:jc w:val="center"/>
        <w:rPr>
          <w:rFonts w:ascii="Book Antiqua" w:hAnsi="Book Antiqua"/>
          <w:bCs/>
        </w:rPr>
      </w:pPr>
      <w:r w:rsidRPr="003B28A3">
        <w:rPr>
          <w:rFonts w:ascii="Book Antiqua" w:hAnsi="Book Antiqua"/>
          <w:b/>
          <w:u w:val="single"/>
        </w:rPr>
        <w:t>Centro Integral de Lactancia</w:t>
      </w:r>
      <w:r w:rsidR="00782871">
        <w:rPr>
          <w:rFonts w:ascii="Book Antiqua" w:hAnsi="Book Antiqua"/>
          <w:b/>
          <w:u w:val="single"/>
        </w:rPr>
        <w:t xml:space="preserve"> Corp.</w:t>
      </w:r>
    </w:p>
    <w:p w14:paraId="6F3CD397" w14:textId="0533E2DA" w:rsidR="003B28A3" w:rsidRDefault="003B28A3" w:rsidP="00EE612C">
      <w:pPr>
        <w:suppressLineNumbers/>
        <w:jc w:val="center"/>
        <w:rPr>
          <w:rFonts w:ascii="Book Antiqua" w:hAnsi="Book Antiqua"/>
        </w:rPr>
      </w:pPr>
      <w:r w:rsidRPr="00D9718B">
        <w:rPr>
          <w:rFonts w:ascii="Book Antiqua" w:hAnsi="Book Antiqua"/>
        </w:rPr>
        <w:t>(23 de mayo de 2025)</w:t>
      </w:r>
    </w:p>
    <w:p w14:paraId="07D75D8D" w14:textId="77777777" w:rsidR="003B28A3" w:rsidRDefault="003B28A3" w:rsidP="003B28A3">
      <w:pPr>
        <w:suppressLineNumbers/>
        <w:jc w:val="both"/>
        <w:rPr>
          <w:rFonts w:ascii="Book Antiqua" w:hAnsi="Book Antiqua"/>
        </w:rPr>
      </w:pPr>
    </w:p>
    <w:p w14:paraId="07E9BF59" w14:textId="5298DAE8" w:rsidR="003B28A3" w:rsidRDefault="00782871" w:rsidP="003B28A3">
      <w:pPr>
        <w:suppressLineNumbers/>
        <w:jc w:val="both"/>
        <w:rPr>
          <w:rFonts w:ascii="Book Antiqua" w:hAnsi="Book Antiqua"/>
        </w:rPr>
      </w:pPr>
      <w:r>
        <w:rPr>
          <w:rFonts w:ascii="Book Antiqua" w:hAnsi="Book Antiqua"/>
        </w:rPr>
        <w:tab/>
        <w:t xml:space="preserve">El </w:t>
      </w:r>
      <w:r w:rsidRPr="00782871">
        <w:rPr>
          <w:rFonts w:ascii="Book Antiqua" w:hAnsi="Book Antiqua"/>
        </w:rPr>
        <w:t>Centro Integral de Lactancia Corporación</w:t>
      </w:r>
      <w:r>
        <w:rPr>
          <w:rFonts w:ascii="Book Antiqua" w:hAnsi="Book Antiqua"/>
        </w:rPr>
        <w:t xml:space="preserve">, comienza su memorial </w:t>
      </w:r>
      <w:r w:rsidRPr="00782871">
        <w:rPr>
          <w:rFonts w:ascii="Book Antiqua" w:hAnsi="Book Antiqua"/>
        </w:rPr>
        <w:t>reconociendo la urgente necesidad de establecer un Banco auto sustentable y costo-efectivo como parte de una política pública integral para proteger la salud de los recién nacidos, particularmente aquellos en situación de alto riesgo médico.</w:t>
      </w:r>
    </w:p>
    <w:p w14:paraId="1E50DCE6" w14:textId="77777777" w:rsidR="00782871" w:rsidRDefault="00782871" w:rsidP="003B28A3">
      <w:pPr>
        <w:suppressLineNumbers/>
        <w:jc w:val="both"/>
        <w:rPr>
          <w:rFonts w:ascii="Book Antiqua" w:hAnsi="Book Antiqua"/>
        </w:rPr>
      </w:pPr>
    </w:p>
    <w:p w14:paraId="68DD2E14" w14:textId="77777777" w:rsidR="00782871" w:rsidRDefault="00782871" w:rsidP="003B28A3">
      <w:pPr>
        <w:suppressLineNumbers/>
        <w:jc w:val="both"/>
        <w:rPr>
          <w:rFonts w:ascii="Book Antiqua" w:hAnsi="Book Antiqua"/>
        </w:rPr>
      </w:pPr>
      <w:r>
        <w:rPr>
          <w:rFonts w:ascii="Book Antiqua" w:hAnsi="Book Antiqua"/>
        </w:rPr>
        <w:tab/>
        <w:t xml:space="preserve">En su exposición señalan que la </w:t>
      </w:r>
      <w:r w:rsidRPr="00782871">
        <w:rPr>
          <w:rFonts w:ascii="Book Antiqua" w:hAnsi="Book Antiqua"/>
        </w:rPr>
        <w:t xml:space="preserve">leche materna es el alimento ideal para el desarrollo y la salud del lactante. Según la Organización Mundial de la Salud (OMS) y la Academia Americana de Pediatría, la lactancia materna exclusiva durante los primeros seis meses de vida y su continuación hasta los dos años o más proporciona beneficios nutricionales, inmunológicos y psicológicos fundamentales. </w:t>
      </w:r>
    </w:p>
    <w:p w14:paraId="3D8246A7" w14:textId="77777777" w:rsidR="00782871" w:rsidRDefault="00782871" w:rsidP="003B28A3">
      <w:pPr>
        <w:suppressLineNumbers/>
        <w:jc w:val="both"/>
        <w:rPr>
          <w:rFonts w:ascii="Book Antiqua" w:hAnsi="Book Antiqua"/>
        </w:rPr>
      </w:pPr>
    </w:p>
    <w:p w14:paraId="4916EE8A" w14:textId="11D2FE36" w:rsidR="00782871" w:rsidRDefault="00782871" w:rsidP="00782871">
      <w:pPr>
        <w:suppressLineNumbers/>
        <w:ind w:firstLine="720"/>
        <w:jc w:val="both"/>
        <w:rPr>
          <w:rFonts w:ascii="Book Antiqua" w:hAnsi="Book Antiqua"/>
        </w:rPr>
      </w:pPr>
      <w:r w:rsidRPr="00782871">
        <w:rPr>
          <w:rFonts w:ascii="Book Antiqua" w:hAnsi="Book Antiqua"/>
        </w:rPr>
        <w:t xml:space="preserve">Sin embargo, existen circunstancias médicas y sociales que impiden a algunas madres lactar o producir suficiente leche. En estos casos, la leche donada y pasteurizada se convierte en la mejor alternativa, especialmente para neonatos prematuros, con bajo peso o condiciones médicas delicadas. </w:t>
      </w:r>
    </w:p>
    <w:p w14:paraId="512721E4" w14:textId="77777777" w:rsidR="00782871" w:rsidRDefault="00782871" w:rsidP="00782871">
      <w:pPr>
        <w:suppressLineNumbers/>
        <w:ind w:firstLine="720"/>
        <w:jc w:val="both"/>
        <w:rPr>
          <w:rFonts w:ascii="Book Antiqua" w:hAnsi="Book Antiqua"/>
        </w:rPr>
      </w:pPr>
    </w:p>
    <w:p w14:paraId="1FD75B71" w14:textId="666F1776" w:rsidR="00782871" w:rsidRDefault="00782871" w:rsidP="00782871">
      <w:pPr>
        <w:suppressLineNumbers/>
        <w:ind w:firstLine="720"/>
        <w:jc w:val="both"/>
        <w:rPr>
          <w:rFonts w:ascii="Book Antiqua" w:hAnsi="Book Antiqua"/>
        </w:rPr>
      </w:pPr>
      <w:r w:rsidRPr="00782871">
        <w:rPr>
          <w:rFonts w:ascii="Book Antiqua" w:hAnsi="Book Antiqua"/>
        </w:rPr>
        <w:t>Actualmente, Puerto Rico no cuenta con un banco de leche local debidamente establecido y certificado bajo estándares nacionales o internacionales. Esta carencia representa una seria limitación en la atención neonatal y obstaculiza los esfuerzos por reducir la mortalidad y morbilidad infantil</w:t>
      </w:r>
      <w:r>
        <w:rPr>
          <w:rFonts w:ascii="Book Antiqua" w:hAnsi="Book Antiqua"/>
        </w:rPr>
        <w:t>.</w:t>
      </w:r>
    </w:p>
    <w:p w14:paraId="4E77C50A" w14:textId="77777777" w:rsidR="00782871" w:rsidRDefault="00782871" w:rsidP="00782871">
      <w:pPr>
        <w:suppressLineNumbers/>
        <w:ind w:firstLine="720"/>
        <w:jc w:val="both"/>
        <w:rPr>
          <w:rFonts w:ascii="Book Antiqua" w:hAnsi="Book Antiqua"/>
        </w:rPr>
      </w:pPr>
    </w:p>
    <w:p w14:paraId="15000A61" w14:textId="4EE3EC66" w:rsidR="00782871" w:rsidRDefault="00782871" w:rsidP="00782871">
      <w:pPr>
        <w:suppressLineNumbers/>
        <w:ind w:firstLine="720"/>
        <w:jc w:val="both"/>
        <w:rPr>
          <w:rFonts w:ascii="Book Antiqua" w:hAnsi="Book Antiqua"/>
        </w:rPr>
      </w:pPr>
      <w:r>
        <w:rPr>
          <w:rFonts w:ascii="Book Antiqua" w:hAnsi="Book Antiqua"/>
        </w:rPr>
        <w:t>Continúan indicando que e</w:t>
      </w:r>
      <w:r w:rsidRPr="00782871">
        <w:rPr>
          <w:rFonts w:ascii="Book Antiqua" w:hAnsi="Book Antiqua"/>
        </w:rPr>
        <w:t xml:space="preserve">studios científicos han demostrado que la leche donada reduce significativamente la incidencia de enfermedades graves en bebés prematuros, como la enterocolitis necrotizante, y mejora su desarrollo </w:t>
      </w:r>
      <w:r w:rsidRPr="00782871">
        <w:rPr>
          <w:rFonts w:ascii="Book Antiqua" w:hAnsi="Book Antiqua"/>
        </w:rPr>
        <w:lastRenderedPageBreak/>
        <w:t xml:space="preserve">inmunológico. Asimismo, contribuye a disminuir las estadías hospitalarias y los costos asociados a cuidados intensivos neonatales. En múltiples jurisdicciones de los Estados Unidos y América Latina ya existen bancos de leche certificados que operan bajo estándares de la “Human </w:t>
      </w:r>
      <w:proofErr w:type="spellStart"/>
      <w:r w:rsidRPr="00782871">
        <w:rPr>
          <w:rFonts w:ascii="Book Antiqua" w:hAnsi="Book Antiqua"/>
        </w:rPr>
        <w:t>Milk</w:t>
      </w:r>
      <w:proofErr w:type="spellEnd"/>
      <w:r w:rsidRPr="00782871">
        <w:rPr>
          <w:rFonts w:ascii="Book Antiqua" w:hAnsi="Book Antiqua"/>
        </w:rPr>
        <w:t xml:space="preserve"> </w:t>
      </w:r>
      <w:proofErr w:type="spellStart"/>
      <w:r w:rsidRPr="00782871">
        <w:rPr>
          <w:rFonts w:ascii="Book Antiqua" w:hAnsi="Book Antiqua"/>
        </w:rPr>
        <w:t>Banking</w:t>
      </w:r>
      <w:proofErr w:type="spellEnd"/>
      <w:r w:rsidRPr="00782871">
        <w:rPr>
          <w:rFonts w:ascii="Book Antiqua" w:hAnsi="Book Antiqua"/>
        </w:rPr>
        <w:t xml:space="preserve"> </w:t>
      </w:r>
      <w:proofErr w:type="spellStart"/>
      <w:r w:rsidRPr="00782871">
        <w:rPr>
          <w:rFonts w:ascii="Book Antiqua" w:hAnsi="Book Antiqua"/>
        </w:rPr>
        <w:t>Association</w:t>
      </w:r>
      <w:proofErr w:type="spellEnd"/>
      <w:r w:rsidRPr="00782871">
        <w:rPr>
          <w:rFonts w:ascii="Book Antiqua" w:hAnsi="Book Antiqua"/>
        </w:rPr>
        <w:t xml:space="preserve"> </w:t>
      </w:r>
      <w:proofErr w:type="spellStart"/>
      <w:r w:rsidRPr="00782871">
        <w:rPr>
          <w:rFonts w:ascii="Book Antiqua" w:hAnsi="Book Antiqua"/>
        </w:rPr>
        <w:t>of</w:t>
      </w:r>
      <w:proofErr w:type="spellEnd"/>
      <w:r w:rsidRPr="00782871">
        <w:rPr>
          <w:rFonts w:ascii="Book Antiqua" w:hAnsi="Book Antiqua"/>
        </w:rPr>
        <w:t xml:space="preserve"> North </w:t>
      </w:r>
      <w:proofErr w:type="spellStart"/>
      <w:r w:rsidRPr="00782871">
        <w:rPr>
          <w:rFonts w:ascii="Book Antiqua" w:hAnsi="Book Antiqua"/>
        </w:rPr>
        <w:t>America</w:t>
      </w:r>
      <w:proofErr w:type="spellEnd"/>
      <w:r w:rsidRPr="00782871">
        <w:rPr>
          <w:rFonts w:ascii="Book Antiqua" w:hAnsi="Book Antiqua"/>
        </w:rPr>
        <w:t>” (HMBANA), o equivalentes, como política de salud pública. Puerto Rico, sin embargo, depende en la actualidad de bancos de leche en el exterior, lo cual limita el acceso oportuno y genera altos costos operacionales y logísticos.</w:t>
      </w:r>
    </w:p>
    <w:p w14:paraId="1040F693" w14:textId="77777777" w:rsidR="00BF296C" w:rsidRDefault="00BF296C" w:rsidP="00782871">
      <w:pPr>
        <w:suppressLineNumbers/>
        <w:ind w:firstLine="720"/>
        <w:jc w:val="both"/>
        <w:rPr>
          <w:rFonts w:ascii="Book Antiqua" w:hAnsi="Book Antiqua"/>
        </w:rPr>
      </w:pPr>
    </w:p>
    <w:p w14:paraId="603B2A97" w14:textId="1E608CE5" w:rsidR="00BF296C" w:rsidRDefault="00BF296C" w:rsidP="00782871">
      <w:pPr>
        <w:suppressLineNumbers/>
        <w:ind w:firstLine="720"/>
        <w:jc w:val="both"/>
        <w:rPr>
          <w:rFonts w:ascii="Book Antiqua" w:hAnsi="Book Antiqua"/>
          <w:bCs/>
        </w:rPr>
      </w:pPr>
      <w:r>
        <w:rPr>
          <w:rFonts w:ascii="Book Antiqua" w:hAnsi="Book Antiqua"/>
        </w:rPr>
        <w:t xml:space="preserve">Tras ponerse a la disposición del Departamento de Salud, presentar sus cualificaciones, profesionales y ejemplos de sus trabajos, </w:t>
      </w:r>
      <w:r w:rsidR="00960E0A">
        <w:rPr>
          <w:rFonts w:ascii="Book Antiqua" w:hAnsi="Book Antiqua"/>
        </w:rPr>
        <w:t>el Centro Integral de Lactancia se propone a si mismo como ente administrativo del Banco de Leche materna.</w:t>
      </w:r>
    </w:p>
    <w:p w14:paraId="7947B04E" w14:textId="77777777" w:rsidR="00D9718B" w:rsidRDefault="00D9718B" w:rsidP="00D9718B">
      <w:pPr>
        <w:suppressLineNumbers/>
        <w:jc w:val="both"/>
        <w:rPr>
          <w:rFonts w:ascii="Book Antiqua" w:hAnsi="Book Antiqua"/>
          <w:bCs/>
        </w:rPr>
      </w:pPr>
    </w:p>
    <w:p w14:paraId="71F40998" w14:textId="77777777" w:rsidR="00EE612C" w:rsidRDefault="00D9718B" w:rsidP="00EE612C">
      <w:pPr>
        <w:suppressLineNumbers/>
        <w:jc w:val="center"/>
        <w:rPr>
          <w:rFonts w:ascii="Book Antiqua" w:hAnsi="Book Antiqua"/>
          <w:u w:val="single"/>
        </w:rPr>
      </w:pPr>
      <w:r w:rsidRPr="00D9718B">
        <w:rPr>
          <w:rFonts w:ascii="Book Antiqua" w:hAnsi="Book Antiqua"/>
          <w:b/>
          <w:bCs/>
          <w:u w:val="single"/>
        </w:rPr>
        <w:t>Oficina de Gerencia y Presupuesto</w:t>
      </w:r>
      <w:r w:rsidRPr="00D9718B">
        <w:rPr>
          <w:rFonts w:ascii="Book Antiqua" w:hAnsi="Book Antiqua"/>
          <w:u w:val="single"/>
        </w:rPr>
        <w:t xml:space="preserve"> (OGP)</w:t>
      </w:r>
    </w:p>
    <w:p w14:paraId="11CEF2C4" w14:textId="3A20F6EB" w:rsidR="00D9718B" w:rsidRPr="00D9718B" w:rsidRDefault="00D9718B" w:rsidP="00EE612C">
      <w:pPr>
        <w:suppressLineNumbers/>
        <w:jc w:val="center"/>
        <w:rPr>
          <w:rFonts w:ascii="Book Antiqua" w:hAnsi="Book Antiqua"/>
          <w:bCs/>
        </w:rPr>
      </w:pPr>
      <w:r w:rsidRPr="00D9718B">
        <w:rPr>
          <w:rFonts w:ascii="Book Antiqua" w:hAnsi="Book Antiqua"/>
        </w:rPr>
        <w:t>(23 de mayo de 2025)</w:t>
      </w:r>
    </w:p>
    <w:p w14:paraId="74BB6C81" w14:textId="77777777" w:rsidR="00D9718B" w:rsidRDefault="00D9718B" w:rsidP="00BF2C80">
      <w:pPr>
        <w:suppressLineNumbers/>
        <w:ind w:firstLine="720"/>
        <w:jc w:val="both"/>
        <w:rPr>
          <w:rFonts w:ascii="Book Antiqua" w:hAnsi="Book Antiqua"/>
          <w:bCs/>
        </w:rPr>
      </w:pPr>
    </w:p>
    <w:p w14:paraId="35954D8D" w14:textId="393B4053" w:rsidR="00D9718B" w:rsidRPr="006674E9" w:rsidRDefault="00FA6BCF" w:rsidP="00D9718B">
      <w:pPr>
        <w:pStyle w:val="NoSpacing"/>
        <w:ind w:firstLine="720"/>
        <w:contextualSpacing/>
        <w:jc w:val="both"/>
        <w:rPr>
          <w:rFonts w:ascii="Book Antiqua" w:hAnsi="Book Antiqua" w:cs="Arial"/>
          <w:sz w:val="24"/>
          <w:szCs w:val="24"/>
        </w:rPr>
      </w:pPr>
      <w:r w:rsidRPr="006674E9">
        <w:rPr>
          <w:rFonts w:ascii="Book Antiqua" w:hAnsi="Book Antiqua" w:cs="Arial"/>
          <w:sz w:val="24"/>
          <w:szCs w:val="24"/>
        </w:rPr>
        <w:t xml:space="preserve">La </w:t>
      </w:r>
      <w:r w:rsidRPr="006674E9">
        <w:rPr>
          <w:rFonts w:ascii="Book Antiqua" w:hAnsi="Book Antiqua" w:cs="Arial"/>
          <w:b/>
          <w:bCs/>
          <w:sz w:val="24"/>
          <w:szCs w:val="24"/>
        </w:rPr>
        <w:t>OGP</w:t>
      </w:r>
      <w:r w:rsidRPr="006674E9">
        <w:rPr>
          <w:rFonts w:ascii="Book Antiqua" w:hAnsi="Book Antiqua" w:cs="Arial"/>
          <w:sz w:val="24"/>
          <w:szCs w:val="24"/>
        </w:rPr>
        <w:t xml:space="preserve"> menciona que, d</w:t>
      </w:r>
      <w:r w:rsidR="00D9718B" w:rsidRPr="006674E9">
        <w:rPr>
          <w:rFonts w:ascii="Book Antiqua" w:hAnsi="Book Antiqua" w:cs="Arial"/>
          <w:sz w:val="24"/>
          <w:szCs w:val="24"/>
        </w:rPr>
        <w:t xml:space="preserve">esde el punto de vista fiscal y programático, esta legislación crea un instrumento efectivo para atender una necesidad crítica de salud neonatal, permitiendo el acceso a leche materna donada y pasteurizada, especialmente para infantes hospitalizados, prematuros o con condiciones médicas particulares.   Según se menciona, esta política pública ha sido respaldada por entidades como la </w:t>
      </w:r>
      <w:r w:rsidR="00D9718B" w:rsidRPr="006674E9">
        <w:rPr>
          <w:rFonts w:ascii="Book Antiqua" w:hAnsi="Book Antiqua" w:cs="Arial"/>
          <w:i/>
          <w:iCs/>
          <w:sz w:val="24"/>
          <w:szCs w:val="24"/>
        </w:rPr>
        <w:t xml:space="preserve">American </w:t>
      </w:r>
      <w:proofErr w:type="spellStart"/>
      <w:r w:rsidR="00D9718B" w:rsidRPr="006674E9">
        <w:rPr>
          <w:rFonts w:ascii="Book Antiqua" w:hAnsi="Book Antiqua" w:cs="Arial"/>
          <w:i/>
          <w:iCs/>
          <w:sz w:val="24"/>
          <w:szCs w:val="24"/>
        </w:rPr>
        <w:t>Academy</w:t>
      </w:r>
      <w:proofErr w:type="spellEnd"/>
      <w:r w:rsidR="00D9718B" w:rsidRPr="006674E9">
        <w:rPr>
          <w:rFonts w:ascii="Book Antiqua" w:hAnsi="Book Antiqua" w:cs="Arial"/>
          <w:i/>
          <w:iCs/>
          <w:sz w:val="24"/>
          <w:szCs w:val="24"/>
        </w:rPr>
        <w:t xml:space="preserve"> </w:t>
      </w:r>
      <w:proofErr w:type="spellStart"/>
      <w:r w:rsidR="00D9718B" w:rsidRPr="006674E9">
        <w:rPr>
          <w:rFonts w:ascii="Book Antiqua" w:hAnsi="Book Antiqua" w:cs="Arial"/>
          <w:i/>
          <w:iCs/>
          <w:sz w:val="24"/>
          <w:szCs w:val="24"/>
        </w:rPr>
        <w:t>of</w:t>
      </w:r>
      <w:proofErr w:type="spellEnd"/>
      <w:r w:rsidR="00D9718B" w:rsidRPr="006674E9">
        <w:rPr>
          <w:rFonts w:ascii="Book Antiqua" w:hAnsi="Book Antiqua" w:cs="Arial"/>
          <w:i/>
          <w:iCs/>
          <w:sz w:val="24"/>
          <w:szCs w:val="24"/>
        </w:rPr>
        <w:t xml:space="preserve"> </w:t>
      </w:r>
      <w:proofErr w:type="spellStart"/>
      <w:r w:rsidR="00D9718B" w:rsidRPr="006674E9">
        <w:rPr>
          <w:rFonts w:ascii="Book Antiqua" w:hAnsi="Book Antiqua" w:cs="Arial"/>
          <w:i/>
          <w:iCs/>
          <w:sz w:val="24"/>
          <w:szCs w:val="24"/>
        </w:rPr>
        <w:t>Pediatrics</w:t>
      </w:r>
      <w:proofErr w:type="spellEnd"/>
      <w:r w:rsidR="00D9718B" w:rsidRPr="006674E9">
        <w:rPr>
          <w:rFonts w:ascii="Book Antiqua" w:hAnsi="Book Antiqua" w:cs="Arial"/>
          <w:sz w:val="24"/>
          <w:szCs w:val="24"/>
        </w:rPr>
        <w:t xml:space="preserve">, y sigue modelos exitosos en jurisdicciones como Estados Unidos y Canadá, donde existen bancos de leche que han demostrado resultados positivos sin casos documentados de enfermedades transmitidas por leche donada pasteurizada. La creación del Banco de Leche no solo persigue salvar vidas, sino que tiene un impacto positivo al reducir posibles estadías hospitalarias prolongadas, minimizar infecciones neonatales y contribuir al desarrollo neurológico infantil. </w:t>
      </w:r>
    </w:p>
    <w:p w14:paraId="3BCCE4C7" w14:textId="77777777" w:rsidR="00D9718B" w:rsidRPr="006674E9" w:rsidRDefault="00D9718B" w:rsidP="00D9718B">
      <w:pPr>
        <w:pStyle w:val="NoSpacing"/>
        <w:contextualSpacing/>
        <w:jc w:val="both"/>
        <w:rPr>
          <w:rFonts w:ascii="Book Antiqua" w:hAnsi="Book Antiqua" w:cs="Arial"/>
          <w:sz w:val="24"/>
          <w:szCs w:val="24"/>
        </w:rPr>
      </w:pPr>
    </w:p>
    <w:p w14:paraId="3E7175DE" w14:textId="2249EC8F" w:rsidR="00D9718B" w:rsidRPr="006674E9" w:rsidRDefault="00D9718B" w:rsidP="006674E9">
      <w:pPr>
        <w:pStyle w:val="NoSpacing"/>
        <w:ind w:firstLine="720"/>
        <w:contextualSpacing/>
        <w:jc w:val="both"/>
        <w:rPr>
          <w:rFonts w:ascii="Book Antiqua" w:hAnsi="Book Antiqua" w:cs="Arial"/>
          <w:sz w:val="24"/>
          <w:szCs w:val="24"/>
        </w:rPr>
      </w:pPr>
      <w:r w:rsidRPr="006674E9">
        <w:rPr>
          <w:rFonts w:ascii="Book Antiqua" w:hAnsi="Book Antiqua" w:cs="Arial"/>
          <w:sz w:val="24"/>
          <w:szCs w:val="24"/>
        </w:rPr>
        <w:t xml:space="preserve">Conforme al Artículo 12 del proyecto, se destina una asignación inicial de $200,000 y hasta $75,000 anuales en años fiscales subsiguientes, </w:t>
      </w:r>
      <w:r w:rsidRPr="006674E9">
        <w:rPr>
          <w:rFonts w:ascii="Book Antiqua" w:hAnsi="Book Antiqua" w:cs="Arial"/>
          <w:b/>
          <w:bCs/>
          <w:i/>
          <w:iCs/>
          <w:sz w:val="24"/>
          <w:szCs w:val="24"/>
        </w:rPr>
        <w:t>lo cual resulta razonable y fiscalmente manejable dentro del presupuesto del Departamento de Salud.</w:t>
      </w:r>
      <w:r w:rsidRPr="006674E9">
        <w:rPr>
          <w:rFonts w:ascii="Book Antiqua" w:hAnsi="Book Antiqua"/>
          <w:sz w:val="24"/>
          <w:szCs w:val="24"/>
        </w:rPr>
        <w:t xml:space="preserve"> </w:t>
      </w:r>
      <w:r w:rsidRPr="006674E9">
        <w:rPr>
          <w:rFonts w:ascii="Book Antiqua" w:hAnsi="Book Antiqua" w:cs="Arial"/>
          <w:sz w:val="24"/>
          <w:szCs w:val="24"/>
        </w:rPr>
        <w:t xml:space="preserve">De igual manera, podrá solicitar y aceptar donaciones en dinero, bienes, propiedades, equipo, materiales y servicios de cualquier persona natural o jurídica, del gobierno federal, de gobiernos estatales, del gobierno local y municipales, y de cualquier agencia, dependencia o instrumentalidad de estos gobiernos; disponiéndose, que las donaciones se utilizarán exclusivamente para cumplir y realizar los objetivos dispuestos en la medida. </w:t>
      </w:r>
      <w:r w:rsidR="006674E9" w:rsidRPr="006674E9">
        <w:rPr>
          <w:rFonts w:ascii="Book Antiqua" w:hAnsi="Book Antiqua" w:cs="Arial"/>
          <w:i/>
          <w:iCs/>
          <w:sz w:val="24"/>
          <w:szCs w:val="24"/>
        </w:rPr>
        <w:t>(Énfasis nuestro)</w:t>
      </w:r>
    </w:p>
    <w:p w14:paraId="21C39BBE" w14:textId="77777777" w:rsidR="00D9718B" w:rsidRPr="00D9718B" w:rsidRDefault="00D9718B" w:rsidP="00D9718B">
      <w:pPr>
        <w:pStyle w:val="NoSpacing"/>
        <w:contextualSpacing/>
        <w:jc w:val="both"/>
        <w:rPr>
          <w:rFonts w:ascii="Book Antiqua" w:hAnsi="Book Antiqua" w:cs="Arial"/>
          <w:sz w:val="24"/>
          <w:szCs w:val="24"/>
          <w:highlight w:val="yellow"/>
        </w:rPr>
      </w:pPr>
    </w:p>
    <w:p w14:paraId="683A968C" w14:textId="77777777" w:rsidR="00D9718B" w:rsidRDefault="00D9718B" w:rsidP="006674E9">
      <w:pPr>
        <w:pStyle w:val="NoSpacing"/>
        <w:ind w:firstLine="720"/>
        <w:contextualSpacing/>
        <w:jc w:val="both"/>
        <w:rPr>
          <w:rFonts w:ascii="Book Antiqua" w:hAnsi="Book Antiqua" w:cs="Arial"/>
          <w:sz w:val="24"/>
          <w:szCs w:val="24"/>
        </w:rPr>
      </w:pPr>
      <w:r w:rsidRPr="006674E9">
        <w:rPr>
          <w:rFonts w:ascii="Book Antiqua" w:hAnsi="Book Antiqua" w:cs="Arial"/>
          <w:sz w:val="24"/>
          <w:szCs w:val="24"/>
        </w:rPr>
        <w:t>La medida es coherente con leyes federales como la "</w:t>
      </w:r>
      <w:proofErr w:type="spellStart"/>
      <w:r w:rsidRPr="006674E9">
        <w:rPr>
          <w:rFonts w:ascii="Book Antiqua" w:hAnsi="Book Antiqua" w:cs="Arial"/>
          <w:sz w:val="24"/>
          <w:szCs w:val="24"/>
        </w:rPr>
        <w:t>Affordable</w:t>
      </w:r>
      <w:proofErr w:type="spellEnd"/>
      <w:r w:rsidRPr="006674E9">
        <w:rPr>
          <w:rFonts w:ascii="Book Antiqua" w:hAnsi="Book Antiqua" w:cs="Arial"/>
          <w:sz w:val="24"/>
          <w:szCs w:val="24"/>
        </w:rPr>
        <w:t xml:space="preserve"> Care </w:t>
      </w:r>
      <w:proofErr w:type="spellStart"/>
      <w:r w:rsidRPr="006674E9">
        <w:rPr>
          <w:rFonts w:ascii="Book Antiqua" w:hAnsi="Book Antiqua" w:cs="Arial"/>
          <w:sz w:val="24"/>
          <w:szCs w:val="24"/>
        </w:rPr>
        <w:t>Act</w:t>
      </w:r>
      <w:proofErr w:type="spellEnd"/>
      <w:r w:rsidRPr="006674E9">
        <w:rPr>
          <w:rFonts w:ascii="Book Antiqua" w:hAnsi="Book Antiqua" w:cs="Arial"/>
          <w:sz w:val="24"/>
          <w:szCs w:val="24"/>
        </w:rPr>
        <w:t xml:space="preserve">", que promueve los beneficios de salud esenciales, y con las regulaciones de la </w:t>
      </w:r>
      <w:proofErr w:type="spellStart"/>
      <w:r w:rsidRPr="006674E9">
        <w:rPr>
          <w:rFonts w:ascii="Book Antiqua" w:hAnsi="Book Antiqua" w:cs="Arial"/>
          <w:i/>
          <w:iCs/>
          <w:sz w:val="24"/>
          <w:szCs w:val="24"/>
        </w:rPr>
        <w:t>Food</w:t>
      </w:r>
      <w:proofErr w:type="spellEnd"/>
      <w:r w:rsidRPr="006674E9">
        <w:rPr>
          <w:rFonts w:ascii="Book Antiqua" w:hAnsi="Book Antiqua" w:cs="Arial"/>
          <w:i/>
          <w:iCs/>
          <w:sz w:val="24"/>
          <w:szCs w:val="24"/>
        </w:rPr>
        <w:t xml:space="preserve"> </w:t>
      </w:r>
      <w:r w:rsidRPr="006674E9">
        <w:rPr>
          <w:rFonts w:ascii="Book Antiqua" w:hAnsi="Book Antiqua" w:cs="Arial"/>
          <w:i/>
          <w:iCs/>
          <w:sz w:val="24"/>
          <w:szCs w:val="24"/>
        </w:rPr>
        <w:lastRenderedPageBreak/>
        <w:t xml:space="preserve">and </w:t>
      </w:r>
      <w:proofErr w:type="spellStart"/>
      <w:r w:rsidRPr="006674E9">
        <w:rPr>
          <w:rFonts w:ascii="Book Antiqua" w:hAnsi="Book Antiqua" w:cs="Arial"/>
          <w:i/>
          <w:iCs/>
          <w:sz w:val="24"/>
          <w:szCs w:val="24"/>
        </w:rPr>
        <w:t>Drug</w:t>
      </w:r>
      <w:proofErr w:type="spellEnd"/>
      <w:r w:rsidRPr="006674E9">
        <w:rPr>
          <w:rFonts w:ascii="Book Antiqua" w:hAnsi="Book Antiqua" w:cs="Arial"/>
          <w:i/>
          <w:iCs/>
          <w:sz w:val="24"/>
          <w:szCs w:val="24"/>
        </w:rPr>
        <w:t xml:space="preserve"> </w:t>
      </w:r>
      <w:proofErr w:type="spellStart"/>
      <w:r w:rsidRPr="006674E9">
        <w:rPr>
          <w:rFonts w:ascii="Book Antiqua" w:hAnsi="Book Antiqua" w:cs="Arial"/>
          <w:i/>
          <w:iCs/>
          <w:sz w:val="24"/>
          <w:szCs w:val="24"/>
        </w:rPr>
        <w:t>Administration</w:t>
      </w:r>
      <w:proofErr w:type="spellEnd"/>
      <w:r w:rsidRPr="006674E9">
        <w:rPr>
          <w:rFonts w:ascii="Book Antiqua" w:hAnsi="Book Antiqua" w:cs="Arial"/>
          <w:sz w:val="24"/>
          <w:szCs w:val="24"/>
        </w:rPr>
        <w:t xml:space="preserve"> (FDA) sobre alimentos humanos. Además, las guías de la </w:t>
      </w:r>
      <w:r w:rsidRPr="006674E9">
        <w:rPr>
          <w:rFonts w:ascii="Book Antiqua" w:hAnsi="Book Antiqua" w:cs="Arial"/>
          <w:i/>
          <w:iCs/>
          <w:sz w:val="24"/>
          <w:szCs w:val="24"/>
        </w:rPr>
        <w:t xml:space="preserve">Human </w:t>
      </w:r>
      <w:proofErr w:type="spellStart"/>
      <w:r w:rsidRPr="006674E9">
        <w:rPr>
          <w:rFonts w:ascii="Book Antiqua" w:hAnsi="Book Antiqua" w:cs="Arial"/>
          <w:i/>
          <w:iCs/>
          <w:sz w:val="24"/>
          <w:szCs w:val="24"/>
        </w:rPr>
        <w:t>Milk</w:t>
      </w:r>
      <w:proofErr w:type="spellEnd"/>
      <w:r w:rsidRPr="006674E9">
        <w:rPr>
          <w:rFonts w:ascii="Book Antiqua" w:hAnsi="Book Antiqua" w:cs="Arial"/>
          <w:i/>
          <w:iCs/>
          <w:sz w:val="24"/>
          <w:szCs w:val="24"/>
        </w:rPr>
        <w:t xml:space="preserve"> </w:t>
      </w:r>
      <w:proofErr w:type="spellStart"/>
      <w:r w:rsidRPr="006674E9">
        <w:rPr>
          <w:rFonts w:ascii="Book Antiqua" w:hAnsi="Book Antiqua" w:cs="Arial"/>
          <w:i/>
          <w:iCs/>
          <w:sz w:val="24"/>
          <w:szCs w:val="24"/>
        </w:rPr>
        <w:t>Banking</w:t>
      </w:r>
      <w:proofErr w:type="spellEnd"/>
      <w:r w:rsidRPr="006674E9">
        <w:rPr>
          <w:rFonts w:ascii="Book Antiqua" w:hAnsi="Book Antiqua" w:cs="Arial"/>
          <w:i/>
          <w:iCs/>
          <w:sz w:val="24"/>
          <w:szCs w:val="24"/>
        </w:rPr>
        <w:t xml:space="preserve"> </w:t>
      </w:r>
      <w:proofErr w:type="spellStart"/>
      <w:r w:rsidRPr="006674E9">
        <w:rPr>
          <w:rFonts w:ascii="Book Antiqua" w:hAnsi="Book Antiqua" w:cs="Arial"/>
          <w:i/>
          <w:iCs/>
          <w:sz w:val="24"/>
          <w:szCs w:val="24"/>
        </w:rPr>
        <w:t>Association</w:t>
      </w:r>
      <w:proofErr w:type="spellEnd"/>
      <w:r w:rsidRPr="006674E9">
        <w:rPr>
          <w:rFonts w:ascii="Book Antiqua" w:hAnsi="Book Antiqua" w:cs="Arial"/>
          <w:i/>
          <w:iCs/>
          <w:sz w:val="24"/>
          <w:szCs w:val="24"/>
        </w:rPr>
        <w:t xml:space="preserve"> </w:t>
      </w:r>
      <w:proofErr w:type="spellStart"/>
      <w:r w:rsidRPr="006674E9">
        <w:rPr>
          <w:rFonts w:ascii="Book Antiqua" w:hAnsi="Book Antiqua" w:cs="Arial"/>
          <w:i/>
          <w:iCs/>
          <w:sz w:val="24"/>
          <w:szCs w:val="24"/>
        </w:rPr>
        <w:t>of</w:t>
      </w:r>
      <w:proofErr w:type="spellEnd"/>
      <w:r w:rsidRPr="006674E9">
        <w:rPr>
          <w:rFonts w:ascii="Book Antiqua" w:hAnsi="Book Antiqua" w:cs="Arial"/>
          <w:i/>
          <w:iCs/>
          <w:sz w:val="24"/>
          <w:szCs w:val="24"/>
        </w:rPr>
        <w:t xml:space="preserve"> North </w:t>
      </w:r>
      <w:proofErr w:type="spellStart"/>
      <w:r w:rsidRPr="006674E9">
        <w:rPr>
          <w:rFonts w:ascii="Book Antiqua" w:hAnsi="Book Antiqua" w:cs="Arial"/>
          <w:i/>
          <w:iCs/>
          <w:sz w:val="24"/>
          <w:szCs w:val="24"/>
        </w:rPr>
        <w:t>Ameri</w:t>
      </w:r>
      <w:r w:rsidRPr="006674E9">
        <w:rPr>
          <w:rFonts w:ascii="Book Antiqua" w:hAnsi="Book Antiqua" w:cs="Arial"/>
          <w:sz w:val="24"/>
          <w:szCs w:val="24"/>
        </w:rPr>
        <w:t>ca</w:t>
      </w:r>
      <w:proofErr w:type="spellEnd"/>
      <w:r w:rsidRPr="006674E9">
        <w:rPr>
          <w:rFonts w:ascii="Book Antiqua" w:hAnsi="Book Antiqua" w:cs="Arial"/>
          <w:sz w:val="24"/>
          <w:szCs w:val="24"/>
        </w:rPr>
        <w:t xml:space="preserve"> aportan una base sólida de mejores prácticas para garantizar calidad y seguridad.</w:t>
      </w:r>
    </w:p>
    <w:p w14:paraId="1F96530D" w14:textId="77777777" w:rsidR="00EE612C" w:rsidRPr="006674E9" w:rsidRDefault="00EE612C" w:rsidP="006674E9">
      <w:pPr>
        <w:pStyle w:val="NoSpacing"/>
        <w:ind w:firstLine="720"/>
        <w:contextualSpacing/>
        <w:jc w:val="both"/>
        <w:rPr>
          <w:rFonts w:ascii="Book Antiqua" w:hAnsi="Book Antiqua" w:cs="Arial"/>
          <w:sz w:val="24"/>
          <w:szCs w:val="24"/>
        </w:rPr>
      </w:pPr>
    </w:p>
    <w:p w14:paraId="7EB856E6" w14:textId="77777777" w:rsidR="00D9718B" w:rsidRPr="006674E9" w:rsidRDefault="00D9718B" w:rsidP="006674E9">
      <w:pPr>
        <w:pStyle w:val="NoSpacing"/>
        <w:ind w:firstLine="720"/>
        <w:contextualSpacing/>
        <w:jc w:val="both"/>
        <w:rPr>
          <w:rFonts w:ascii="Book Antiqua" w:hAnsi="Book Antiqua" w:cs="Arial"/>
          <w:sz w:val="24"/>
          <w:szCs w:val="24"/>
        </w:rPr>
      </w:pPr>
      <w:r w:rsidRPr="006674E9">
        <w:rPr>
          <w:rFonts w:ascii="Book Antiqua" w:hAnsi="Book Antiqua" w:cs="Arial"/>
          <w:sz w:val="24"/>
          <w:szCs w:val="24"/>
        </w:rPr>
        <w:t xml:space="preserve">La ejecución del proyecto debe contemplar la colaboración </w:t>
      </w:r>
      <w:proofErr w:type="spellStart"/>
      <w:r w:rsidRPr="006674E9">
        <w:rPr>
          <w:rFonts w:ascii="Book Antiqua" w:hAnsi="Book Antiqua" w:cs="Arial"/>
          <w:sz w:val="24"/>
          <w:szCs w:val="24"/>
        </w:rPr>
        <w:t>interagencial</w:t>
      </w:r>
      <w:proofErr w:type="spellEnd"/>
      <w:r w:rsidRPr="006674E9">
        <w:rPr>
          <w:rFonts w:ascii="Book Antiqua" w:hAnsi="Book Antiqua" w:cs="Arial"/>
          <w:sz w:val="24"/>
          <w:szCs w:val="24"/>
        </w:rPr>
        <w:t>, permitiendo acuerdos con hospitales, laboratorios y organizaciones sin fines de lucro, lo que facilita su implantación con un enfoque de eficiencia y coordinación multisectorial. De igual forma, se recomienda evaluar recursos existentes de otras dependencias para la identificación de estructuras gubernamentales en desuso que puedan servir de sede al Banco, maximizando así los activos del Estado. La OGP recomienda:</w:t>
      </w:r>
    </w:p>
    <w:p w14:paraId="00EABE4E" w14:textId="77777777" w:rsidR="00D9718B" w:rsidRPr="006674E9" w:rsidRDefault="00D9718B" w:rsidP="00D9718B">
      <w:pPr>
        <w:pStyle w:val="NoSpacing"/>
        <w:contextualSpacing/>
        <w:jc w:val="both"/>
        <w:rPr>
          <w:rFonts w:ascii="Book Antiqua" w:hAnsi="Book Antiqua" w:cs="Arial"/>
          <w:sz w:val="24"/>
          <w:szCs w:val="24"/>
        </w:rPr>
      </w:pPr>
    </w:p>
    <w:p w14:paraId="4893567B" w14:textId="77777777" w:rsidR="00D9718B" w:rsidRPr="00D01780" w:rsidRDefault="00D9718B" w:rsidP="00D9718B">
      <w:pPr>
        <w:pStyle w:val="NoSpacing"/>
        <w:numPr>
          <w:ilvl w:val="0"/>
          <w:numId w:val="10"/>
        </w:numPr>
        <w:contextualSpacing/>
        <w:jc w:val="both"/>
        <w:rPr>
          <w:rFonts w:ascii="Book Antiqua" w:hAnsi="Book Antiqua" w:cs="Arial"/>
          <w:sz w:val="24"/>
          <w:szCs w:val="24"/>
        </w:rPr>
      </w:pPr>
      <w:r w:rsidRPr="00D01780">
        <w:rPr>
          <w:rFonts w:ascii="Book Antiqua" w:hAnsi="Book Antiqua" w:cs="Arial"/>
          <w:sz w:val="24"/>
          <w:szCs w:val="24"/>
        </w:rPr>
        <w:t>Establecer la integración del Instituto de Estadísticas de Puerto Rico (IEPR) y el Departamento de la Familia (DF) para generar datos confiables.</w:t>
      </w:r>
    </w:p>
    <w:p w14:paraId="5769839A" w14:textId="77777777" w:rsidR="00D9718B" w:rsidRPr="00D01780" w:rsidRDefault="00D9718B" w:rsidP="00D9718B">
      <w:pPr>
        <w:pStyle w:val="ListParagraph"/>
        <w:numPr>
          <w:ilvl w:val="0"/>
          <w:numId w:val="10"/>
        </w:numPr>
        <w:spacing w:line="252" w:lineRule="auto"/>
        <w:jc w:val="both"/>
        <w:rPr>
          <w:rFonts w:ascii="Book Antiqua" w:hAnsi="Book Antiqua" w:cs="Arial"/>
          <w:lang w:val="es-ES"/>
        </w:rPr>
      </w:pPr>
      <w:r w:rsidRPr="00D01780">
        <w:rPr>
          <w:rFonts w:ascii="Book Antiqua" w:hAnsi="Book Antiqua" w:cs="Arial"/>
          <w:lang w:val="es-PR"/>
        </w:rPr>
        <w:t xml:space="preserve">Integrar a la </w:t>
      </w:r>
      <w:r w:rsidRPr="00D01780">
        <w:rPr>
          <w:rFonts w:ascii="Book Antiqua" w:hAnsi="Book Antiqua" w:cs="Arial"/>
          <w:lang w:val="es-ES"/>
        </w:rPr>
        <w:t>Administración de Servicios de Salud Mental y Contra la Adicción (ASSMCA) para apoyar la salud emocional de las madres donantes y optimizar la política pública de salud materno-infantil.</w:t>
      </w:r>
    </w:p>
    <w:p w14:paraId="05EA84DD" w14:textId="77777777" w:rsidR="00D9718B" w:rsidRPr="006674E9" w:rsidRDefault="00D9718B" w:rsidP="006674E9">
      <w:pPr>
        <w:pStyle w:val="NoSpacing"/>
        <w:ind w:firstLine="720"/>
        <w:contextualSpacing/>
        <w:jc w:val="both"/>
        <w:rPr>
          <w:rFonts w:ascii="Book Antiqua" w:hAnsi="Book Antiqua" w:cs="Arial"/>
          <w:sz w:val="24"/>
          <w:szCs w:val="24"/>
        </w:rPr>
      </w:pPr>
      <w:r w:rsidRPr="006674E9">
        <w:rPr>
          <w:rFonts w:ascii="Book Antiqua" w:hAnsi="Book Antiqua" w:cs="Arial"/>
          <w:sz w:val="24"/>
          <w:szCs w:val="24"/>
        </w:rPr>
        <w:t xml:space="preserve">Finalmente, desde la perspectiva presupuestaria, la medida propuesta señala que el Departamento de Salud (DS) recibirá una asignación inicial de doscientos mil dólares ($200,000) de las asignaciones presupuestarias del DS para garantizar su creación según establecida en esta medida. Además, se consignará la cantidad de hasta setenta y cinco mil dólares ($75,000) en los presupuestos consolidados del DS de años subsiguientes. De igual manera, podrá solicitar y aceptar donaciones en dinero o bienes por cualquier persona natural o jurídica, del gobierno federal, de gobiernos estatales, del gobierno local y municipales, y de cualquier agencia, dependencia o instrumentalidad de estos gobiernos. No obstante, se hace necesario que el DS genere un estudio financiero estructurado e identifique fondos para cumplir sus propósitos y lograr la creación y mantenimiento operacional del Banco. </w:t>
      </w:r>
    </w:p>
    <w:p w14:paraId="10F7C491" w14:textId="77777777" w:rsidR="00D9718B" w:rsidRPr="006674E9" w:rsidRDefault="00D9718B" w:rsidP="00D9718B">
      <w:pPr>
        <w:pStyle w:val="NoSpacing"/>
        <w:contextualSpacing/>
        <w:jc w:val="both"/>
        <w:rPr>
          <w:rFonts w:ascii="Book Antiqua" w:hAnsi="Book Antiqua" w:cs="Arial"/>
          <w:sz w:val="24"/>
          <w:szCs w:val="24"/>
        </w:rPr>
      </w:pPr>
    </w:p>
    <w:p w14:paraId="0C3C9D96" w14:textId="007B9BC3" w:rsidR="00D9718B" w:rsidRPr="00E07C49" w:rsidRDefault="00D9718B" w:rsidP="006674E9">
      <w:pPr>
        <w:pStyle w:val="NoSpacing"/>
        <w:ind w:firstLine="720"/>
        <w:contextualSpacing/>
        <w:jc w:val="both"/>
        <w:rPr>
          <w:rFonts w:ascii="Book Antiqua" w:hAnsi="Book Antiqua" w:cs="Arial"/>
          <w:sz w:val="24"/>
          <w:szCs w:val="24"/>
        </w:rPr>
      </w:pPr>
      <w:r w:rsidRPr="006674E9">
        <w:rPr>
          <w:rFonts w:ascii="Book Antiqua" w:hAnsi="Book Antiqua" w:cs="Arial"/>
          <w:sz w:val="24"/>
          <w:szCs w:val="24"/>
        </w:rPr>
        <w:t xml:space="preserve">Por lo tanto, muy respetuosamente recomendamos que el trámite de este proyecto de ley sea subordinado a la aprobación del presupuesto para el AF2026, y a las recomendaciones del DS sobre su posible impacto fiscal. </w:t>
      </w:r>
      <w:r w:rsidRPr="00D01780">
        <w:rPr>
          <w:rFonts w:ascii="Book Antiqua" w:hAnsi="Book Antiqua" w:cs="Arial"/>
          <w:sz w:val="24"/>
          <w:szCs w:val="24"/>
        </w:rPr>
        <w:t xml:space="preserve">Es importante señalar que bajo la pericia del DS, la agencia </w:t>
      </w:r>
      <w:bookmarkStart w:id="1" w:name="_Hlk199243079"/>
      <w:r w:rsidRPr="00D01780">
        <w:rPr>
          <w:rFonts w:ascii="Book Antiqua" w:hAnsi="Book Antiqua" w:cs="Arial"/>
          <w:sz w:val="24"/>
          <w:szCs w:val="24"/>
        </w:rPr>
        <w:t>debe identificar el estimado de los equipos, bienes o recursos que entienda necesarios para la ejecución efectiva de estas funciones.</w:t>
      </w:r>
      <w:bookmarkEnd w:id="1"/>
      <w:r w:rsidRPr="00D01780">
        <w:rPr>
          <w:rFonts w:ascii="Book Antiqua" w:hAnsi="Book Antiqua" w:cs="Arial"/>
          <w:sz w:val="24"/>
          <w:szCs w:val="24"/>
        </w:rPr>
        <w:t xml:space="preserve"> </w:t>
      </w:r>
      <w:r w:rsidRPr="00D01780">
        <w:rPr>
          <w:rFonts w:ascii="Book Antiqua" w:hAnsi="Book Antiqua"/>
          <w:sz w:val="24"/>
          <w:szCs w:val="24"/>
        </w:rPr>
        <w:t xml:space="preserve">Si </w:t>
      </w:r>
      <w:r w:rsidRPr="00D01780">
        <w:rPr>
          <w:rFonts w:ascii="Book Antiqua" w:hAnsi="Book Antiqua" w:cs="Arial"/>
          <w:sz w:val="24"/>
          <w:szCs w:val="24"/>
        </w:rPr>
        <w:t>el DS determina que la implementación de lo propuesto conllevaría mayor impacto presupuestario, estamos en disposición de evaluarlo, en aras de colaborar con la Honorable Comisión. A estos fines</w:t>
      </w:r>
      <w:r w:rsidR="006674E9" w:rsidRPr="006674E9">
        <w:rPr>
          <w:rFonts w:ascii="Book Antiqua" w:hAnsi="Book Antiqua" w:cs="Arial"/>
          <w:sz w:val="24"/>
          <w:szCs w:val="24"/>
        </w:rPr>
        <w:t>,</w:t>
      </w:r>
      <w:r w:rsidRPr="006674E9">
        <w:rPr>
          <w:rFonts w:ascii="Book Antiqua" w:hAnsi="Book Antiqua" w:cs="Arial"/>
          <w:sz w:val="24"/>
          <w:szCs w:val="24"/>
        </w:rPr>
        <w:t xml:space="preserve"> esto podrá estar sujeto a procesos de solicitud de reprogramación de fondos en el AF2026 por parte del DS siempre tomando en consideración el cumplimiento con las disposiciones </w:t>
      </w:r>
      <w:r w:rsidRPr="006674E9">
        <w:rPr>
          <w:rFonts w:ascii="Book Antiqua" w:hAnsi="Book Antiqua" w:cs="Arial"/>
          <w:sz w:val="24"/>
          <w:szCs w:val="24"/>
        </w:rPr>
        <w:lastRenderedPageBreak/>
        <w:t xml:space="preserve">de la Ley PROMESA y el Plan Fiscal Certificado por la Junta de Supervisión y Administración Financiera (JSAF). Por otro lado, el proyecto propone que se asigne a </w:t>
      </w:r>
      <w:r w:rsidR="006674E9" w:rsidRPr="006674E9">
        <w:rPr>
          <w:rFonts w:ascii="Book Antiqua" w:hAnsi="Book Antiqua" w:cs="Arial"/>
          <w:sz w:val="24"/>
          <w:szCs w:val="24"/>
        </w:rPr>
        <w:t>años</w:t>
      </w:r>
      <w:r w:rsidRPr="006674E9">
        <w:rPr>
          <w:rFonts w:ascii="Book Antiqua" w:hAnsi="Book Antiqua" w:cs="Arial"/>
          <w:sz w:val="24"/>
          <w:szCs w:val="24"/>
        </w:rPr>
        <w:t xml:space="preserve"> subsiguientes la cantidad de $75,000. Además, considérese que, a largo plazo, de establecerse un costo por promedio de leche materna, el banco </w:t>
      </w:r>
      <w:r w:rsidRPr="00E07C49">
        <w:rPr>
          <w:rFonts w:ascii="Book Antiqua" w:hAnsi="Book Antiqua" w:cs="Arial"/>
          <w:sz w:val="24"/>
          <w:szCs w:val="24"/>
        </w:rPr>
        <w:t>podría aspirar a ser auto sustentable a través del pago correspondiente a través del plan médico del ciudadano, reduciendo así la dependencia de fondos públicos.</w:t>
      </w:r>
    </w:p>
    <w:p w14:paraId="0C762BBB" w14:textId="77777777" w:rsidR="00D9718B" w:rsidRPr="00E07C49" w:rsidRDefault="00D9718B" w:rsidP="00D9718B">
      <w:pPr>
        <w:pStyle w:val="NoSpacing"/>
        <w:contextualSpacing/>
        <w:jc w:val="both"/>
        <w:rPr>
          <w:rFonts w:ascii="Book Antiqua" w:hAnsi="Book Antiqua" w:cs="Arial"/>
          <w:sz w:val="24"/>
          <w:szCs w:val="24"/>
        </w:rPr>
      </w:pPr>
    </w:p>
    <w:p w14:paraId="2C786D2A" w14:textId="4DC9A357" w:rsidR="00D9718B" w:rsidRPr="00D9718B" w:rsidRDefault="00D9718B" w:rsidP="006674E9">
      <w:pPr>
        <w:pStyle w:val="NoSpacing"/>
        <w:ind w:firstLine="720"/>
        <w:contextualSpacing/>
        <w:jc w:val="both"/>
        <w:rPr>
          <w:rFonts w:ascii="Book Antiqua" w:hAnsi="Book Antiqua" w:cs="Arial"/>
          <w:sz w:val="24"/>
          <w:szCs w:val="24"/>
        </w:rPr>
      </w:pPr>
      <w:r w:rsidRPr="006674E9">
        <w:rPr>
          <w:rFonts w:ascii="Book Antiqua" w:hAnsi="Book Antiqua" w:cs="Arial"/>
          <w:sz w:val="24"/>
          <w:szCs w:val="24"/>
        </w:rPr>
        <w:t>Conforme lo anterior, ent</w:t>
      </w:r>
      <w:r w:rsidR="006674E9" w:rsidRPr="006674E9">
        <w:rPr>
          <w:rFonts w:ascii="Book Antiqua" w:hAnsi="Book Antiqua" w:cs="Arial"/>
          <w:sz w:val="24"/>
          <w:szCs w:val="24"/>
        </w:rPr>
        <w:t>ienden</w:t>
      </w:r>
      <w:r w:rsidRPr="006674E9">
        <w:rPr>
          <w:rFonts w:ascii="Book Antiqua" w:hAnsi="Book Antiqua" w:cs="Arial"/>
          <w:sz w:val="24"/>
          <w:szCs w:val="24"/>
        </w:rPr>
        <w:t xml:space="preserve"> que el P. de</w:t>
      </w:r>
      <w:r w:rsidR="00DE60F2">
        <w:rPr>
          <w:rFonts w:ascii="Book Antiqua" w:hAnsi="Book Antiqua" w:cs="Arial"/>
          <w:sz w:val="24"/>
          <w:szCs w:val="24"/>
        </w:rPr>
        <w:t xml:space="preserve"> la C</w:t>
      </w:r>
      <w:r w:rsidRPr="006674E9">
        <w:rPr>
          <w:rFonts w:ascii="Book Antiqua" w:hAnsi="Book Antiqua" w:cs="Arial"/>
          <w:sz w:val="24"/>
          <w:szCs w:val="24"/>
        </w:rPr>
        <w:t>. 484, est</w:t>
      </w:r>
      <w:r w:rsidRPr="006674E9">
        <w:rPr>
          <w:rFonts w:ascii="Book Antiqua" w:hAnsi="Book Antiqua"/>
          <w:sz w:val="24"/>
          <w:szCs w:val="24"/>
        </w:rPr>
        <w:t>á</w:t>
      </w:r>
      <w:r w:rsidRPr="006674E9">
        <w:rPr>
          <w:rFonts w:ascii="Book Antiqua" w:hAnsi="Book Antiqua" w:cs="Arial"/>
          <w:sz w:val="24"/>
          <w:szCs w:val="24"/>
        </w:rPr>
        <w:t xml:space="preserve"> alineado con la política pública del Gobierno de Puerto Rico de brindar mejores oportunidades y calidad de vida a los ciudadanos promoviendo proyectos como el que aquí se discute. Por lo tanto, </w:t>
      </w:r>
      <w:r w:rsidR="006674E9" w:rsidRPr="006674E9">
        <w:rPr>
          <w:rFonts w:ascii="Book Antiqua" w:hAnsi="Book Antiqua" w:cs="Arial"/>
          <w:sz w:val="24"/>
          <w:szCs w:val="24"/>
        </w:rPr>
        <w:t>le</w:t>
      </w:r>
      <w:r w:rsidRPr="006674E9">
        <w:rPr>
          <w:rFonts w:ascii="Book Antiqua" w:hAnsi="Book Antiqua" w:cs="Arial"/>
          <w:sz w:val="24"/>
          <w:szCs w:val="24"/>
        </w:rPr>
        <w:t>s parece una iniciativa legislativa que favorece</w:t>
      </w:r>
      <w:r w:rsidR="006674E9" w:rsidRPr="006674E9">
        <w:rPr>
          <w:rFonts w:ascii="Book Antiqua" w:hAnsi="Book Antiqua" w:cs="Arial"/>
          <w:sz w:val="24"/>
          <w:szCs w:val="24"/>
        </w:rPr>
        <w:t>n</w:t>
      </w:r>
      <w:r w:rsidRPr="006674E9">
        <w:rPr>
          <w:rFonts w:ascii="Book Antiqua" w:hAnsi="Book Antiqua" w:cs="Arial"/>
          <w:sz w:val="24"/>
          <w:szCs w:val="24"/>
        </w:rPr>
        <w:t xml:space="preserve"> sujeto a lo anterior. De igual forma, </w:t>
      </w:r>
      <w:r w:rsidR="00E56215">
        <w:rPr>
          <w:rFonts w:ascii="Book Antiqua" w:hAnsi="Book Antiqua" w:cs="Arial"/>
          <w:sz w:val="24"/>
          <w:szCs w:val="24"/>
        </w:rPr>
        <w:t xml:space="preserve">se han puesto a disposición del esta Comisión, </w:t>
      </w:r>
      <w:r w:rsidRPr="006674E9">
        <w:rPr>
          <w:rFonts w:ascii="Book Antiqua" w:hAnsi="Book Antiqua" w:cs="Arial"/>
          <w:sz w:val="24"/>
          <w:szCs w:val="24"/>
        </w:rPr>
        <w:t xml:space="preserve">si durante el trámite legislativo existe algún asunto enmarcado dentro del deber ministerial de </w:t>
      </w:r>
      <w:r w:rsidR="006674E9" w:rsidRPr="006674E9">
        <w:rPr>
          <w:rFonts w:ascii="Book Antiqua" w:hAnsi="Book Antiqua" w:cs="Arial"/>
          <w:sz w:val="24"/>
          <w:szCs w:val="24"/>
        </w:rPr>
        <w:t xml:space="preserve">su </w:t>
      </w:r>
      <w:r w:rsidRPr="006674E9">
        <w:rPr>
          <w:rFonts w:ascii="Book Antiqua" w:hAnsi="Book Antiqua" w:cs="Arial"/>
          <w:sz w:val="24"/>
          <w:szCs w:val="24"/>
        </w:rPr>
        <w:t>agencia</w:t>
      </w:r>
      <w:r w:rsidR="00E56215">
        <w:rPr>
          <w:rFonts w:ascii="Book Antiqua" w:hAnsi="Book Antiqua" w:cs="Arial"/>
          <w:sz w:val="24"/>
          <w:szCs w:val="24"/>
        </w:rPr>
        <w:t>.</w:t>
      </w:r>
    </w:p>
    <w:p w14:paraId="6F1F1007" w14:textId="77777777" w:rsidR="00D9718B" w:rsidRPr="00BF2C80" w:rsidRDefault="00D9718B" w:rsidP="00D9718B">
      <w:pPr>
        <w:ind w:firstLine="720"/>
        <w:jc w:val="both"/>
        <w:rPr>
          <w:rFonts w:ascii="Book Antiqua" w:hAnsi="Book Antiqua"/>
        </w:rPr>
      </w:pPr>
    </w:p>
    <w:p w14:paraId="15B6C5D2" w14:textId="23ACF170" w:rsidR="00D9718B" w:rsidRDefault="00D9718B" w:rsidP="00D9718B">
      <w:pPr>
        <w:ind w:firstLine="720"/>
        <w:jc w:val="both"/>
        <w:rPr>
          <w:rFonts w:ascii="Book Antiqua" w:hAnsi="Book Antiqua"/>
        </w:rPr>
      </w:pPr>
      <w:r w:rsidRPr="006674E9">
        <w:rPr>
          <w:rFonts w:ascii="Book Antiqua" w:hAnsi="Book Antiqua"/>
        </w:rPr>
        <w:t>Por lo anterior, p</w:t>
      </w:r>
      <w:r w:rsidR="006674E9" w:rsidRPr="006674E9">
        <w:rPr>
          <w:rFonts w:ascii="Book Antiqua" w:hAnsi="Book Antiqua"/>
        </w:rPr>
        <w:t xml:space="preserve">ueden </w:t>
      </w:r>
      <w:r w:rsidRPr="006674E9">
        <w:rPr>
          <w:rFonts w:ascii="Book Antiqua" w:hAnsi="Book Antiqua"/>
        </w:rPr>
        <w:t>concluir que del propio proyecto de ley se desprende el método de financiamiento inicial y subsiguiente.</w:t>
      </w:r>
    </w:p>
    <w:p w14:paraId="3B85DA75" w14:textId="77777777" w:rsidR="002F4047" w:rsidRDefault="002F4047" w:rsidP="002B2341">
      <w:pPr>
        <w:suppressLineNumbers/>
        <w:jc w:val="both"/>
        <w:rPr>
          <w:rFonts w:ascii="Book Antiqua" w:hAnsi="Book Antiqua"/>
          <w:bCs/>
        </w:rPr>
      </w:pPr>
    </w:p>
    <w:p w14:paraId="5BCE946E" w14:textId="77777777" w:rsidR="00E56215" w:rsidRPr="00BF2C80" w:rsidRDefault="00E56215" w:rsidP="002B2341">
      <w:pPr>
        <w:suppressLineNumbers/>
        <w:jc w:val="both"/>
        <w:rPr>
          <w:rFonts w:ascii="Book Antiqua" w:hAnsi="Book Antiqua"/>
          <w:bCs/>
        </w:rPr>
      </w:pPr>
    </w:p>
    <w:p w14:paraId="3FDD6B8E" w14:textId="120ABAD2" w:rsidR="00625485" w:rsidRPr="00BF2C80" w:rsidRDefault="00625485" w:rsidP="00BF2C80">
      <w:pPr>
        <w:pStyle w:val="Heading3"/>
        <w:spacing w:before="0" w:after="0" w:line="240" w:lineRule="auto"/>
        <w:jc w:val="center"/>
        <w:rPr>
          <w:rFonts w:ascii="Book Antiqua" w:hAnsi="Book Antiqua"/>
          <w:b/>
          <w:color w:val="auto"/>
          <w:sz w:val="24"/>
          <w:szCs w:val="24"/>
          <w:lang w:val="es-ES_tradnl"/>
        </w:rPr>
      </w:pPr>
      <w:r w:rsidRPr="00BF2C80">
        <w:rPr>
          <w:rFonts w:ascii="Book Antiqua" w:hAnsi="Book Antiqua"/>
          <w:b/>
          <w:color w:val="auto"/>
          <w:sz w:val="24"/>
          <w:szCs w:val="24"/>
          <w:lang w:val="es-ES_tradnl"/>
        </w:rPr>
        <w:t>IMPACTO FISCAL</w:t>
      </w:r>
    </w:p>
    <w:p w14:paraId="557DE2A4" w14:textId="77777777" w:rsidR="00706240" w:rsidRPr="00BF2C80" w:rsidRDefault="00706240" w:rsidP="00BF2C80">
      <w:pPr>
        <w:rPr>
          <w:rFonts w:ascii="Book Antiqua" w:hAnsi="Book Antiqua"/>
          <w:lang w:val="es-ES"/>
        </w:rPr>
      </w:pPr>
    </w:p>
    <w:p w14:paraId="57E9D706" w14:textId="77777777" w:rsidR="000E167B" w:rsidRPr="00BF2C80" w:rsidRDefault="00C2251D" w:rsidP="00BF2C80">
      <w:pPr>
        <w:ind w:firstLine="720"/>
        <w:jc w:val="both"/>
        <w:rPr>
          <w:rFonts w:ascii="Book Antiqua" w:hAnsi="Book Antiqua"/>
          <w:lang w:val="es-ES"/>
        </w:rPr>
      </w:pPr>
      <w:r w:rsidRPr="00BF2C80">
        <w:rPr>
          <w:rFonts w:ascii="Book Antiqua" w:hAnsi="Book Antiqua"/>
          <w:lang w:val="es-ES"/>
        </w:rPr>
        <w:t xml:space="preserve">El </w:t>
      </w:r>
      <w:r w:rsidR="000E167B" w:rsidRPr="00BF2C80">
        <w:rPr>
          <w:rFonts w:ascii="Book Antiqua" w:hAnsi="Book Antiqua"/>
          <w:lang w:val="es-ES"/>
        </w:rPr>
        <w:t xml:space="preserve">Artículo 12 del </w:t>
      </w:r>
      <w:r w:rsidRPr="00BF2C80">
        <w:rPr>
          <w:rFonts w:ascii="Book Antiqua" w:hAnsi="Book Antiqua"/>
          <w:lang w:val="es-ES"/>
        </w:rPr>
        <w:t xml:space="preserve">P. de la C. </w:t>
      </w:r>
      <w:r w:rsidR="00FF5684" w:rsidRPr="00BF2C80">
        <w:rPr>
          <w:rFonts w:ascii="Book Antiqua" w:hAnsi="Book Antiqua"/>
          <w:lang w:val="es-ES"/>
        </w:rPr>
        <w:t>484</w:t>
      </w:r>
      <w:r w:rsidR="000E167B" w:rsidRPr="00BF2C80">
        <w:rPr>
          <w:rFonts w:ascii="Book Antiqua" w:hAnsi="Book Antiqua"/>
          <w:lang w:val="es-ES"/>
        </w:rPr>
        <w:t xml:space="preserve"> establece que: </w:t>
      </w:r>
    </w:p>
    <w:p w14:paraId="0C03CA73" w14:textId="77777777" w:rsidR="000E167B" w:rsidRPr="00BF2C80" w:rsidRDefault="000E167B" w:rsidP="00C2251D">
      <w:pPr>
        <w:ind w:firstLine="720"/>
        <w:jc w:val="both"/>
        <w:rPr>
          <w:rFonts w:ascii="Book Antiqua" w:hAnsi="Book Antiqua"/>
          <w:lang w:val="es-ES"/>
        </w:rPr>
      </w:pPr>
    </w:p>
    <w:p w14:paraId="6E63DD16" w14:textId="7AEF595D" w:rsidR="000E167B" w:rsidRPr="00EE612C" w:rsidRDefault="000E167B" w:rsidP="00EE612C">
      <w:pPr>
        <w:ind w:left="1080" w:right="1080"/>
        <w:jc w:val="both"/>
        <w:rPr>
          <w:rFonts w:ascii="Book Antiqua" w:hAnsi="Book Antiqua"/>
          <w:i/>
          <w:iCs/>
          <w:lang w:val="es-ES"/>
        </w:rPr>
      </w:pPr>
      <w:r w:rsidRPr="00EE612C">
        <w:rPr>
          <w:rFonts w:ascii="Book Antiqua" w:hAnsi="Book Antiqua"/>
          <w:i/>
          <w:iCs/>
          <w:lang w:val="es-ES"/>
        </w:rPr>
        <w:t>“</w:t>
      </w:r>
      <w:r w:rsidRPr="00EE612C">
        <w:rPr>
          <w:rFonts w:ascii="Book Antiqua" w:hAnsi="Book Antiqua"/>
          <w:i/>
          <w:iCs/>
        </w:rPr>
        <w:t>El Banco recibirá una asignación inicial de doscientos mil dólares ($200,000) de las asignaciones presupuestarias del Departamento de Salud para garantizar su creación según establecida en esta Ley. Además, se consignará la cantidad hasta de setenta y cinco mil dólares ($75,000) en los presupuestos consolidados del Departamento de Salud de años subsiguientes.”</w:t>
      </w:r>
    </w:p>
    <w:p w14:paraId="20B7A081" w14:textId="77777777" w:rsidR="000E167B" w:rsidRPr="00BF2C80" w:rsidRDefault="000E167B" w:rsidP="00BF2C80">
      <w:pPr>
        <w:ind w:left="1080" w:firstLine="720"/>
        <w:jc w:val="both"/>
        <w:rPr>
          <w:rFonts w:ascii="Book Antiqua" w:hAnsi="Book Antiqua"/>
          <w:lang w:val="es-ES"/>
        </w:rPr>
      </w:pPr>
    </w:p>
    <w:p w14:paraId="6544245B" w14:textId="1ED7BBCA" w:rsidR="0058217B" w:rsidRDefault="000E167B" w:rsidP="0083713B">
      <w:pPr>
        <w:ind w:firstLine="720"/>
        <w:jc w:val="both"/>
        <w:rPr>
          <w:rFonts w:ascii="Book Antiqua" w:hAnsi="Book Antiqua"/>
        </w:rPr>
      </w:pPr>
      <w:r w:rsidRPr="00BF2C80">
        <w:rPr>
          <w:rFonts w:ascii="Book Antiqua" w:hAnsi="Book Antiqua"/>
          <w:lang w:val="es-ES"/>
        </w:rPr>
        <w:t>Este artículo</w:t>
      </w:r>
      <w:r w:rsidR="003F0254" w:rsidRPr="00BF2C80">
        <w:rPr>
          <w:rFonts w:ascii="Book Antiqua" w:hAnsi="Book Antiqua"/>
          <w:lang w:val="es-ES"/>
        </w:rPr>
        <w:t xml:space="preserve"> también</w:t>
      </w:r>
      <w:r w:rsidRPr="00BF2C80">
        <w:rPr>
          <w:rFonts w:ascii="Book Antiqua" w:hAnsi="Book Antiqua"/>
          <w:lang w:val="es-ES"/>
        </w:rPr>
        <w:t xml:space="preserve"> incluye la facultad delegada al Banco para </w:t>
      </w:r>
      <w:r w:rsidRPr="00BF2C80">
        <w:rPr>
          <w:rFonts w:ascii="Book Antiqua" w:hAnsi="Book Antiqua"/>
        </w:rPr>
        <w:t>solicitar y aceptar donaciones en dinero, bienes, propiedades, equipo, materiales y servicios de cualquier persona natural o jurídica, del gobierno federal, de gobiernos estatales, del gobierno local y municipales, y de cualquier agencia, dependencia o instrumentalidad de estos gobiernos.</w:t>
      </w:r>
    </w:p>
    <w:p w14:paraId="3ACDD386" w14:textId="77777777" w:rsidR="0083713B" w:rsidRDefault="0083713B" w:rsidP="000E167B">
      <w:pPr>
        <w:ind w:firstLine="720"/>
        <w:jc w:val="both"/>
        <w:rPr>
          <w:rFonts w:ascii="Book Antiqua" w:hAnsi="Book Antiqua"/>
        </w:rPr>
      </w:pPr>
    </w:p>
    <w:p w14:paraId="654032D5" w14:textId="12E955DD" w:rsidR="0083713B" w:rsidRDefault="00D9718B" w:rsidP="000E167B">
      <w:pPr>
        <w:ind w:firstLine="720"/>
        <w:jc w:val="both"/>
        <w:rPr>
          <w:rFonts w:ascii="Book Antiqua" w:hAnsi="Book Antiqua"/>
        </w:rPr>
      </w:pPr>
      <w:r w:rsidRPr="002B2341">
        <w:rPr>
          <w:rFonts w:ascii="Book Antiqua" w:hAnsi="Book Antiqua"/>
        </w:rPr>
        <w:t>Ya que t</w:t>
      </w:r>
      <w:r w:rsidR="0083713B" w:rsidRPr="002B2341">
        <w:rPr>
          <w:rFonts w:ascii="Book Antiqua" w:hAnsi="Book Antiqua"/>
        </w:rPr>
        <w:t xml:space="preserve">uvimos el beneficio de contar con el análisis </w:t>
      </w:r>
      <w:r w:rsidRPr="002B2341">
        <w:rPr>
          <w:rFonts w:ascii="Book Antiqua" w:hAnsi="Book Antiqua"/>
        </w:rPr>
        <w:t xml:space="preserve">de la </w:t>
      </w:r>
      <w:r w:rsidRPr="002B2341">
        <w:rPr>
          <w:rFonts w:ascii="Book Antiqua" w:hAnsi="Book Antiqua"/>
          <w:b/>
          <w:bCs/>
        </w:rPr>
        <w:t>Oficina de Gerencia y Presupuesto</w:t>
      </w:r>
      <w:r w:rsidRPr="002B2341">
        <w:rPr>
          <w:rFonts w:ascii="Book Antiqua" w:hAnsi="Book Antiqua"/>
        </w:rPr>
        <w:t xml:space="preserve"> (OGP) quienes, tras evaluar la medida y exponer sus facultades legales, la analizaron en el marco de su competencia técnica</w:t>
      </w:r>
      <w:r w:rsidR="002B2341" w:rsidRPr="002B2341">
        <w:rPr>
          <w:rFonts w:ascii="Book Antiqua" w:hAnsi="Book Antiqua"/>
        </w:rPr>
        <w:t xml:space="preserve">, concluyendo que del propio proyecto de ley se desprende el método de </w:t>
      </w:r>
      <w:r w:rsidR="002B2341" w:rsidRPr="002B2341">
        <w:rPr>
          <w:rFonts w:ascii="Book Antiqua" w:hAnsi="Book Antiqua"/>
        </w:rPr>
        <w:lastRenderedPageBreak/>
        <w:t>financiamiento inicial y subsiguiente. Método incluido en el Artículo 12 arriba mencionado.</w:t>
      </w:r>
    </w:p>
    <w:p w14:paraId="616DBD85" w14:textId="77777777" w:rsidR="005C2310" w:rsidRDefault="005C2310" w:rsidP="000E167B">
      <w:pPr>
        <w:ind w:firstLine="720"/>
        <w:jc w:val="both"/>
        <w:rPr>
          <w:rFonts w:ascii="Book Antiqua" w:hAnsi="Book Antiqua"/>
        </w:rPr>
      </w:pPr>
    </w:p>
    <w:p w14:paraId="5D26BD21" w14:textId="26D62D2A" w:rsidR="005C2310" w:rsidRDefault="005C2310" w:rsidP="000E167B">
      <w:pPr>
        <w:ind w:firstLine="720"/>
        <w:jc w:val="both"/>
        <w:rPr>
          <w:rFonts w:ascii="Book Antiqua" w:hAnsi="Book Antiqua"/>
        </w:rPr>
      </w:pPr>
      <w:r>
        <w:rPr>
          <w:rFonts w:ascii="Book Antiqua" w:hAnsi="Book Antiqua"/>
        </w:rPr>
        <w:t>Al momento de la redacción del presente informe positivo, no contábamos con el informe de la OPAL.</w:t>
      </w:r>
    </w:p>
    <w:p w14:paraId="44BE9159" w14:textId="77777777" w:rsidR="00E74C54" w:rsidRDefault="00E74C54" w:rsidP="00BF2C80">
      <w:pPr>
        <w:pStyle w:val="Heading3"/>
        <w:spacing w:before="0" w:after="0" w:line="240" w:lineRule="auto"/>
        <w:jc w:val="center"/>
        <w:rPr>
          <w:rFonts w:ascii="Book Antiqua" w:hAnsi="Book Antiqua"/>
          <w:b/>
          <w:bCs/>
          <w:color w:val="auto"/>
          <w:sz w:val="24"/>
          <w:szCs w:val="24"/>
          <w:lang w:val="es-PR"/>
        </w:rPr>
      </w:pPr>
    </w:p>
    <w:p w14:paraId="424AFAD5" w14:textId="7A12F7EF" w:rsidR="00104EFE" w:rsidRDefault="00104EFE" w:rsidP="00BF2C80">
      <w:pPr>
        <w:pStyle w:val="Heading3"/>
        <w:spacing w:before="0" w:after="0" w:line="240" w:lineRule="auto"/>
        <w:jc w:val="center"/>
        <w:rPr>
          <w:rFonts w:ascii="Book Antiqua" w:hAnsi="Book Antiqua"/>
          <w:b/>
          <w:bCs/>
          <w:color w:val="auto"/>
          <w:sz w:val="24"/>
          <w:szCs w:val="24"/>
          <w:lang w:val="es-PR"/>
        </w:rPr>
      </w:pPr>
      <w:r w:rsidRPr="00BF2C80">
        <w:rPr>
          <w:rFonts w:ascii="Book Antiqua" w:hAnsi="Book Antiqua"/>
          <w:b/>
          <w:bCs/>
          <w:color w:val="auto"/>
          <w:sz w:val="24"/>
          <w:szCs w:val="24"/>
          <w:lang w:val="es-PR"/>
        </w:rPr>
        <w:t>CONCLUSIÓN</w:t>
      </w:r>
    </w:p>
    <w:p w14:paraId="33CACFD4" w14:textId="77777777" w:rsidR="00BF2C80" w:rsidRPr="00BF2C80" w:rsidRDefault="00BF2C80" w:rsidP="00BF2C80"/>
    <w:p w14:paraId="00C106A4" w14:textId="4F72853D" w:rsidR="0078468F" w:rsidRPr="00BF2C80" w:rsidRDefault="006D5C32" w:rsidP="00BF2C80">
      <w:pPr>
        <w:suppressLineNumbers/>
        <w:ind w:firstLine="720"/>
        <w:jc w:val="both"/>
        <w:rPr>
          <w:rFonts w:ascii="Book Antiqua" w:hAnsi="Book Antiqua"/>
          <w:b/>
          <w:bCs/>
        </w:rPr>
      </w:pPr>
      <w:r w:rsidRPr="00BF2C80">
        <w:rPr>
          <w:rFonts w:ascii="Book Antiqua" w:hAnsi="Book Antiqua"/>
        </w:rPr>
        <w:t xml:space="preserve">El </w:t>
      </w:r>
      <w:r w:rsidR="008C1F9C" w:rsidRPr="00BF2C80">
        <w:rPr>
          <w:rFonts w:ascii="Book Antiqua" w:hAnsi="Book Antiqua"/>
        </w:rPr>
        <w:t xml:space="preserve">propósito del </w:t>
      </w:r>
      <w:r w:rsidRPr="00BF2C80">
        <w:rPr>
          <w:rFonts w:ascii="Book Antiqua" w:hAnsi="Book Antiqua"/>
        </w:rPr>
        <w:t xml:space="preserve">Proyecto de la Cámara Núm. </w:t>
      </w:r>
      <w:r w:rsidR="00FF5684" w:rsidRPr="00BF2C80">
        <w:rPr>
          <w:rFonts w:ascii="Book Antiqua" w:hAnsi="Book Antiqua"/>
        </w:rPr>
        <w:t>484</w:t>
      </w:r>
      <w:r w:rsidRPr="00BF2C80">
        <w:rPr>
          <w:rFonts w:ascii="Book Antiqua" w:hAnsi="Book Antiqua"/>
          <w:b/>
          <w:bCs/>
        </w:rPr>
        <w:t xml:space="preserve"> </w:t>
      </w:r>
      <w:r w:rsidRPr="00BF2C80">
        <w:rPr>
          <w:rFonts w:ascii="Book Antiqua" w:hAnsi="Book Antiqua"/>
        </w:rPr>
        <w:t>es</w:t>
      </w:r>
      <w:r w:rsidRPr="00BF2C80">
        <w:rPr>
          <w:rFonts w:ascii="Book Antiqua" w:hAnsi="Book Antiqua"/>
          <w:b/>
          <w:bCs/>
        </w:rPr>
        <w:t xml:space="preserve"> </w:t>
      </w:r>
      <w:r w:rsidR="000E167B" w:rsidRPr="00BF2C80">
        <w:rPr>
          <w:rFonts w:ascii="Book Antiqua" w:hAnsi="Book Antiqua" w:cs="Arial"/>
        </w:rPr>
        <w:t>crear el Banco de Leche Materna de Puerto Rico</w:t>
      </w:r>
      <w:r w:rsidR="008C1F9C" w:rsidRPr="00BF2C80">
        <w:rPr>
          <w:rFonts w:ascii="Book Antiqua" w:hAnsi="Book Antiqua" w:cs="Arial"/>
        </w:rPr>
        <w:t xml:space="preserve">, estableciendo su funcionamiento, deberes, facultades y responsabilidades.  De la misma medida y los memoriales explicativos recibidos para su evaluación, surge y demuestra la necesidad que hay en Puerto Rico de un banco de leche materna, al igual de los beneficios para la salud, desarrollo y bienestar de nuestros niños, al ser </w:t>
      </w:r>
      <w:r w:rsidR="00C535E1" w:rsidRPr="00BF2C80">
        <w:rPr>
          <w:rFonts w:ascii="Book Antiqua" w:hAnsi="Book Antiqua" w:cs="Arial"/>
        </w:rPr>
        <w:t xml:space="preserve">nutridos y suministrados </w:t>
      </w:r>
      <w:r w:rsidR="008C1F9C" w:rsidRPr="00BF2C80">
        <w:rPr>
          <w:rFonts w:ascii="Book Antiqua" w:hAnsi="Book Antiqua" w:cs="Arial"/>
        </w:rPr>
        <w:t xml:space="preserve">con este tipo de </w:t>
      </w:r>
      <w:r w:rsidR="00C535E1" w:rsidRPr="00BF2C80">
        <w:rPr>
          <w:rFonts w:ascii="Book Antiqua" w:hAnsi="Book Antiqua" w:cs="Arial"/>
        </w:rPr>
        <w:t>alimento.</w:t>
      </w:r>
    </w:p>
    <w:p w14:paraId="18FC3644" w14:textId="77777777" w:rsidR="00253460" w:rsidRPr="00BF2C80" w:rsidRDefault="00253460" w:rsidP="00444416">
      <w:pPr>
        <w:suppressLineNumbers/>
        <w:jc w:val="both"/>
        <w:rPr>
          <w:rFonts w:ascii="Book Antiqua" w:hAnsi="Book Antiqua"/>
          <w:b/>
          <w:bCs/>
        </w:rPr>
      </w:pPr>
    </w:p>
    <w:p w14:paraId="7742EC4C" w14:textId="32B275DC" w:rsidR="00253460" w:rsidRDefault="00253460" w:rsidP="00A73769">
      <w:pPr>
        <w:suppressLineNumbers/>
        <w:ind w:firstLine="720"/>
        <w:jc w:val="both"/>
        <w:rPr>
          <w:rFonts w:ascii="Book Antiqua" w:hAnsi="Book Antiqua"/>
        </w:rPr>
      </w:pPr>
      <w:r w:rsidRPr="00572823">
        <w:rPr>
          <w:rFonts w:ascii="Book Antiqua" w:hAnsi="Book Antiqua"/>
        </w:rPr>
        <w:t xml:space="preserve">Las </w:t>
      </w:r>
      <w:r w:rsidR="00E56215" w:rsidRPr="00572823">
        <w:rPr>
          <w:rFonts w:ascii="Book Antiqua" w:hAnsi="Book Antiqua"/>
        </w:rPr>
        <w:t xml:space="preserve">situaciones </w:t>
      </w:r>
      <w:r w:rsidRPr="00572823">
        <w:rPr>
          <w:rFonts w:ascii="Book Antiqua" w:hAnsi="Book Antiqua"/>
        </w:rPr>
        <w:t xml:space="preserve">presentadas por las instituciones </w:t>
      </w:r>
      <w:r w:rsidR="00BF2C80" w:rsidRPr="00572823">
        <w:rPr>
          <w:rFonts w:ascii="Book Antiqua" w:hAnsi="Book Antiqua"/>
        </w:rPr>
        <w:t>consultadas</w:t>
      </w:r>
      <w:r w:rsidRPr="00572823">
        <w:rPr>
          <w:rFonts w:ascii="Book Antiqua" w:hAnsi="Book Antiqua"/>
        </w:rPr>
        <w:t xml:space="preserve"> quedan satisfechas. A continuación, explicamos:</w:t>
      </w:r>
    </w:p>
    <w:p w14:paraId="4E5DE34E" w14:textId="77777777" w:rsidR="00D01780" w:rsidRDefault="00D01780" w:rsidP="00A73769">
      <w:pPr>
        <w:suppressLineNumbers/>
        <w:ind w:firstLine="720"/>
        <w:jc w:val="both"/>
        <w:rPr>
          <w:rFonts w:ascii="Book Antiqua" w:hAnsi="Book Antiqua"/>
        </w:rPr>
      </w:pPr>
    </w:p>
    <w:p w14:paraId="6E0119D8" w14:textId="26960B91" w:rsidR="00253460" w:rsidRPr="00572823" w:rsidRDefault="003B28A3" w:rsidP="009019F0">
      <w:pPr>
        <w:suppressLineNumbers/>
        <w:ind w:firstLine="720"/>
        <w:jc w:val="both"/>
        <w:rPr>
          <w:rFonts w:ascii="Book Antiqua" w:hAnsi="Book Antiqua"/>
        </w:rPr>
      </w:pPr>
      <w:r>
        <w:rPr>
          <w:rFonts w:ascii="Book Antiqua" w:eastAsia="Calibri" w:hAnsi="Book Antiqua"/>
        </w:rPr>
        <w:t xml:space="preserve">Los </w:t>
      </w:r>
      <w:r w:rsidR="00253460" w:rsidRPr="00572823">
        <w:rPr>
          <w:rFonts w:ascii="Book Antiqua" w:eastAsia="Calibri" w:hAnsi="Book Antiqua"/>
        </w:rPr>
        <w:t>aspectos relacionados con el desarrollo, funcionamiento, implementación y sostenibilidad</w:t>
      </w:r>
      <w:r w:rsidR="009019F0" w:rsidRPr="00572823">
        <w:rPr>
          <w:rFonts w:ascii="Book Antiqua" w:eastAsia="Calibri" w:hAnsi="Book Antiqua"/>
        </w:rPr>
        <w:t xml:space="preserve"> lo que se </w:t>
      </w:r>
      <w:r w:rsidR="00572823" w:rsidRPr="00572823">
        <w:rPr>
          <w:rFonts w:ascii="Book Antiqua" w:eastAsia="Calibri" w:hAnsi="Book Antiqua"/>
        </w:rPr>
        <w:t>atiende con el establecimiento de reglamentos y la enmienda incluida sobre el presupuesto.  Esta última fortalece los temas económicos.</w:t>
      </w:r>
    </w:p>
    <w:p w14:paraId="7D0A1181" w14:textId="77777777" w:rsidR="009019F0" w:rsidRPr="00572823" w:rsidRDefault="009019F0" w:rsidP="001D4944">
      <w:pPr>
        <w:tabs>
          <w:tab w:val="left" w:pos="1395"/>
        </w:tabs>
        <w:jc w:val="both"/>
        <w:rPr>
          <w:rFonts w:ascii="Book Antiqua" w:eastAsia="Calibri" w:hAnsi="Book Antiqua"/>
        </w:rPr>
      </w:pPr>
    </w:p>
    <w:p w14:paraId="130595EC" w14:textId="09688AB9" w:rsidR="001D4944" w:rsidRDefault="00572823" w:rsidP="00E07C49">
      <w:pPr>
        <w:tabs>
          <w:tab w:val="left" w:pos="720"/>
        </w:tabs>
        <w:jc w:val="both"/>
        <w:rPr>
          <w:rFonts w:ascii="Book Antiqua" w:hAnsi="Book Antiqua"/>
        </w:rPr>
      </w:pPr>
      <w:r>
        <w:rPr>
          <w:rFonts w:ascii="Book Antiqua" w:eastAsia="Calibri" w:hAnsi="Book Antiqua"/>
        </w:rPr>
        <w:tab/>
      </w:r>
      <w:r w:rsidR="003B28A3">
        <w:rPr>
          <w:rFonts w:ascii="Book Antiqua" w:eastAsia="Calibri" w:hAnsi="Book Antiqua"/>
        </w:rPr>
        <w:t>La r</w:t>
      </w:r>
      <w:r w:rsidR="001D4944" w:rsidRPr="00572823">
        <w:rPr>
          <w:rFonts w:ascii="Book Antiqua" w:hAnsi="Book Antiqua"/>
        </w:rPr>
        <w:t>ecom</w:t>
      </w:r>
      <w:r w:rsidR="003B28A3">
        <w:rPr>
          <w:rFonts w:ascii="Book Antiqua" w:hAnsi="Book Antiqua"/>
        </w:rPr>
        <w:t xml:space="preserve">endación sobre </w:t>
      </w:r>
      <w:r w:rsidR="001D4944" w:rsidRPr="00572823">
        <w:rPr>
          <w:rFonts w:ascii="Book Antiqua" w:hAnsi="Book Antiqua"/>
        </w:rPr>
        <w:t>tom</w:t>
      </w:r>
      <w:r w:rsidR="005C2310">
        <w:rPr>
          <w:rFonts w:ascii="Book Antiqua" w:hAnsi="Book Antiqua"/>
        </w:rPr>
        <w:t>ar</w:t>
      </w:r>
      <w:r w:rsidR="001D4944" w:rsidRPr="00572823">
        <w:rPr>
          <w:rFonts w:ascii="Book Antiqua" w:hAnsi="Book Antiqua"/>
        </w:rPr>
        <w:t xml:space="preserve"> en consideración ubicaciones en facilidades del Departamento de Salud regionalmente</w:t>
      </w:r>
      <w:r w:rsidRPr="00572823">
        <w:rPr>
          <w:rFonts w:ascii="Book Antiqua" w:hAnsi="Book Antiqua"/>
        </w:rPr>
        <w:t xml:space="preserve">, </w:t>
      </w:r>
      <w:r>
        <w:rPr>
          <w:rFonts w:ascii="Book Antiqua" w:hAnsi="Book Antiqua"/>
        </w:rPr>
        <w:t xml:space="preserve">quedaría </w:t>
      </w:r>
      <w:r w:rsidRPr="00572823">
        <w:rPr>
          <w:rFonts w:ascii="Book Antiqua" w:hAnsi="Book Antiqua"/>
        </w:rPr>
        <w:t xml:space="preserve">incluido en el Artículo 10 de la medida </w:t>
      </w:r>
      <w:r>
        <w:rPr>
          <w:rFonts w:ascii="Book Antiqua" w:hAnsi="Book Antiqua"/>
        </w:rPr>
        <w:t xml:space="preserve">donde </w:t>
      </w:r>
      <w:r w:rsidRPr="00572823">
        <w:rPr>
          <w:rFonts w:ascii="Book Antiqua" w:hAnsi="Book Antiqua"/>
        </w:rPr>
        <w:t xml:space="preserve">se establece que la leche materna se distribuirá </w:t>
      </w:r>
      <w:r w:rsidRPr="00572823">
        <w:rPr>
          <w:rFonts w:ascii="Book Antiqua" w:hAnsi="Book Antiqua"/>
          <w:color w:val="000000" w:themeColor="text1"/>
        </w:rPr>
        <w:t>a las</w:t>
      </w:r>
      <w:r w:rsidRPr="003B7A60">
        <w:rPr>
          <w:rFonts w:ascii="Book Antiqua" w:hAnsi="Book Antiqua"/>
          <w:color w:val="000000" w:themeColor="text1"/>
        </w:rPr>
        <w:t xml:space="preserve"> unidades neonatales de cuidado </w:t>
      </w:r>
      <w:r w:rsidRPr="00572823">
        <w:rPr>
          <w:rFonts w:ascii="Book Antiqua" w:hAnsi="Book Antiqua"/>
          <w:color w:val="000000" w:themeColor="text1"/>
        </w:rPr>
        <w:t>intensivo</w:t>
      </w:r>
      <w:r w:rsidR="001D4944" w:rsidRPr="00572823">
        <w:rPr>
          <w:rFonts w:ascii="Book Antiqua" w:hAnsi="Book Antiqua"/>
        </w:rPr>
        <w:t xml:space="preserve"> </w:t>
      </w:r>
      <w:r w:rsidRPr="00572823">
        <w:rPr>
          <w:rFonts w:ascii="Book Antiqua" w:hAnsi="Book Antiqua"/>
        </w:rPr>
        <w:t>que</w:t>
      </w:r>
      <w:r>
        <w:rPr>
          <w:rFonts w:ascii="Book Antiqua" w:hAnsi="Book Antiqua"/>
        </w:rPr>
        <w:t xml:space="preserve"> se encuentren en toda la isla. Mediante reglamento, el Departamento de Salud puede evaluar </w:t>
      </w:r>
      <w:r w:rsidR="00E07C49">
        <w:rPr>
          <w:rFonts w:ascii="Book Antiqua" w:hAnsi="Book Antiqua"/>
        </w:rPr>
        <w:t xml:space="preserve">otros métodos de distribución. </w:t>
      </w:r>
    </w:p>
    <w:p w14:paraId="091A8DDC" w14:textId="7D3063CB" w:rsidR="001D4944" w:rsidRPr="00BF2C80" w:rsidRDefault="001D4944" w:rsidP="003B28A3">
      <w:pPr>
        <w:suppressLineNumbers/>
        <w:jc w:val="both"/>
        <w:rPr>
          <w:rFonts w:ascii="Book Antiqua" w:hAnsi="Book Antiqua"/>
          <w:bCs/>
        </w:rPr>
      </w:pPr>
    </w:p>
    <w:p w14:paraId="28A764DE" w14:textId="3E1DC54F" w:rsidR="006674E9" w:rsidRPr="00D96D29" w:rsidRDefault="00D96D29" w:rsidP="00D96D29">
      <w:pPr>
        <w:suppressLineNumbers/>
        <w:ind w:firstLine="720"/>
        <w:jc w:val="both"/>
        <w:rPr>
          <w:rFonts w:ascii="Book Antiqua" w:hAnsi="Book Antiqua" w:cs="Arial"/>
        </w:rPr>
      </w:pPr>
      <w:r w:rsidRPr="00D01780">
        <w:rPr>
          <w:rFonts w:ascii="Book Antiqua" w:hAnsi="Book Antiqua"/>
        </w:rPr>
        <w:t xml:space="preserve">La </w:t>
      </w:r>
      <w:r w:rsidR="006674E9" w:rsidRPr="00D01780">
        <w:rPr>
          <w:rFonts w:ascii="Book Antiqua" w:hAnsi="Book Antiqua"/>
          <w:b/>
          <w:bCs/>
        </w:rPr>
        <w:t>OGP</w:t>
      </w:r>
      <w:r w:rsidRPr="00D01780">
        <w:rPr>
          <w:rFonts w:ascii="Book Antiqua" w:hAnsi="Book Antiqua"/>
          <w:b/>
          <w:bCs/>
        </w:rPr>
        <w:t xml:space="preserve"> </w:t>
      </w:r>
      <w:r w:rsidRPr="00D01780">
        <w:rPr>
          <w:rFonts w:ascii="Book Antiqua" w:hAnsi="Book Antiqua"/>
        </w:rPr>
        <w:t>solicitó</w:t>
      </w:r>
      <w:r w:rsidRPr="00D01780">
        <w:rPr>
          <w:rFonts w:ascii="Book Antiqua" w:hAnsi="Book Antiqua"/>
          <w:b/>
          <w:bCs/>
        </w:rPr>
        <w:t xml:space="preserve"> </w:t>
      </w:r>
      <w:r w:rsidR="006674E9" w:rsidRPr="00D01780">
        <w:rPr>
          <w:rFonts w:ascii="Book Antiqua" w:hAnsi="Book Antiqua" w:cs="Arial"/>
        </w:rPr>
        <w:t xml:space="preserve">la integración del </w:t>
      </w:r>
      <w:bookmarkStart w:id="2" w:name="_Hlk199241996"/>
      <w:r w:rsidR="006674E9" w:rsidRPr="00D01780">
        <w:rPr>
          <w:rFonts w:ascii="Book Antiqua" w:hAnsi="Book Antiqua" w:cs="Arial"/>
        </w:rPr>
        <w:t>IEPR y el Departamento de la Familia para generar datos confia</w:t>
      </w:r>
      <w:bookmarkEnd w:id="2"/>
      <w:r w:rsidRPr="00D01780">
        <w:rPr>
          <w:rFonts w:ascii="Book Antiqua" w:hAnsi="Book Antiqua" w:cs="Arial"/>
        </w:rPr>
        <w:t>bles</w:t>
      </w:r>
      <w:r w:rsidR="00D01780">
        <w:rPr>
          <w:rFonts w:ascii="Book Antiqua" w:hAnsi="Book Antiqua" w:cs="Arial"/>
        </w:rPr>
        <w:t xml:space="preserve"> </w:t>
      </w:r>
      <w:r w:rsidRPr="00D01780">
        <w:rPr>
          <w:rFonts w:ascii="Book Antiqua" w:hAnsi="Book Antiqua" w:cs="Arial"/>
          <w:lang w:val="es-ES"/>
        </w:rPr>
        <w:t xml:space="preserve">lo que fue incluido en el </w:t>
      </w:r>
      <w:proofErr w:type="spellStart"/>
      <w:r w:rsidRPr="00D01780">
        <w:rPr>
          <w:rFonts w:ascii="Book Antiqua" w:hAnsi="Book Antiqua" w:cs="Arial"/>
          <w:lang w:val="es-ES"/>
        </w:rPr>
        <w:t>Entirillado</w:t>
      </w:r>
      <w:proofErr w:type="spellEnd"/>
      <w:r w:rsidRPr="00D01780">
        <w:rPr>
          <w:rFonts w:ascii="Book Antiqua" w:hAnsi="Book Antiqua" w:cs="Arial"/>
          <w:lang w:val="es-ES"/>
        </w:rPr>
        <w:t xml:space="preserve"> Electrónico que se aneja.</w:t>
      </w:r>
    </w:p>
    <w:p w14:paraId="3D919857" w14:textId="4491FF95" w:rsidR="006D343E" w:rsidRPr="003B28A3" w:rsidRDefault="006D343E" w:rsidP="00D07904">
      <w:pPr>
        <w:rPr>
          <w:rFonts w:ascii="Book Antiqua" w:hAnsi="Book Antiqua"/>
        </w:rPr>
      </w:pPr>
    </w:p>
    <w:p w14:paraId="46A729CC" w14:textId="4D039843" w:rsidR="006D343E" w:rsidRPr="003B28A3" w:rsidRDefault="0078468F" w:rsidP="00787B54">
      <w:pPr>
        <w:ind w:firstLine="720"/>
        <w:jc w:val="both"/>
        <w:rPr>
          <w:rFonts w:ascii="Book Antiqua" w:hAnsi="Book Antiqua"/>
          <w:lang w:val="es-ES"/>
        </w:rPr>
      </w:pPr>
      <w:r w:rsidRPr="003B28A3">
        <w:rPr>
          <w:rFonts w:ascii="Book Antiqua" w:hAnsi="Book Antiqua" w:cs="Arial"/>
        </w:rPr>
        <w:t>Por otro lado, d</w:t>
      </w:r>
      <w:r w:rsidR="006D343E" w:rsidRPr="003B28A3">
        <w:rPr>
          <w:rFonts w:ascii="Book Antiqua" w:hAnsi="Book Antiqua"/>
          <w:lang w:val="es-ES_tradnl"/>
        </w:rPr>
        <w:t>el análisis se desprende el apoyo a esta medida legislativa</w:t>
      </w:r>
      <w:r w:rsidRPr="003B28A3">
        <w:rPr>
          <w:rFonts w:ascii="Book Antiqua" w:hAnsi="Book Antiqua"/>
          <w:lang w:val="es-ES_tradnl"/>
        </w:rPr>
        <w:t xml:space="preserve"> por parte del </w:t>
      </w:r>
      <w:r w:rsidRPr="003B28A3">
        <w:rPr>
          <w:rFonts w:ascii="Book Antiqua" w:hAnsi="Book Antiqua" w:cs="Arial"/>
          <w:lang w:val="es-ES_tradnl"/>
        </w:rPr>
        <w:t xml:space="preserve">Departamento de Salud, quien vendrá obligado a </w:t>
      </w:r>
      <w:r w:rsidR="003B28A3" w:rsidRPr="003B28A3">
        <w:rPr>
          <w:rFonts w:ascii="Book Antiqua" w:hAnsi="Book Antiqua" w:cs="Arial"/>
          <w:lang w:val="es-ES_tradnl"/>
        </w:rPr>
        <w:t>administrar el</w:t>
      </w:r>
      <w:r w:rsidR="003B28A3" w:rsidRPr="003B28A3">
        <w:rPr>
          <w:rFonts w:ascii="Book Antiqua" w:eastAsia="Book Antiqua" w:hAnsi="Book Antiqua" w:cs="Book Antiqua"/>
        </w:rPr>
        <w:t xml:space="preserve"> Banco de Leche Materna y establecer </w:t>
      </w:r>
      <w:r w:rsidRPr="003B28A3">
        <w:rPr>
          <w:rFonts w:ascii="Book Antiqua" w:hAnsi="Book Antiqua" w:cs="Arial"/>
        </w:rPr>
        <w:t xml:space="preserve">los </w:t>
      </w:r>
      <w:r w:rsidR="00B65B50" w:rsidRPr="003B28A3">
        <w:rPr>
          <w:rFonts w:ascii="Book Antiqua" w:hAnsi="Book Antiqua" w:cs="Arial"/>
        </w:rPr>
        <w:t>reglamentos pertinentes</w:t>
      </w:r>
      <w:r w:rsidRPr="003B28A3">
        <w:rPr>
          <w:rFonts w:ascii="Book Antiqua" w:hAnsi="Book Antiqua" w:cs="Arial"/>
        </w:rPr>
        <w:t>.</w:t>
      </w:r>
    </w:p>
    <w:p w14:paraId="6FB6AEF0" w14:textId="77777777" w:rsidR="007E245C" w:rsidRPr="00BF2C80" w:rsidRDefault="007E245C" w:rsidP="007E245C">
      <w:pPr>
        <w:ind w:firstLine="720"/>
        <w:jc w:val="both"/>
        <w:rPr>
          <w:rFonts w:ascii="Book Antiqua" w:hAnsi="Book Antiqua"/>
          <w:shd w:val="clear" w:color="auto" w:fill="FFFFFF"/>
        </w:rPr>
      </w:pPr>
    </w:p>
    <w:p w14:paraId="1FFEF10D" w14:textId="2E574246" w:rsidR="00C2251D" w:rsidRPr="00BF2C80" w:rsidRDefault="00E23B5B" w:rsidP="00E23B5B">
      <w:pPr>
        <w:suppressLineNumbers/>
        <w:ind w:firstLine="720"/>
        <w:jc w:val="both"/>
        <w:rPr>
          <w:rFonts w:ascii="Book Antiqua" w:hAnsi="Book Antiqua" w:cs="Arial"/>
        </w:rPr>
      </w:pPr>
      <w:r w:rsidRPr="00BF2C80">
        <w:rPr>
          <w:rFonts w:ascii="Book Antiqua" w:hAnsi="Book Antiqua" w:cs="Arial"/>
        </w:rPr>
        <w:t>Consideramos que el proyecto</w:t>
      </w:r>
      <w:r w:rsidR="00C16095">
        <w:rPr>
          <w:rFonts w:ascii="Book Antiqua" w:hAnsi="Book Antiqua"/>
          <w:shd w:val="clear" w:color="auto" w:fill="FFFFFF"/>
        </w:rPr>
        <w:t xml:space="preserve"> </w:t>
      </w:r>
      <w:r w:rsidR="007E245C" w:rsidRPr="00BF2C80">
        <w:rPr>
          <w:rFonts w:ascii="Book Antiqua" w:hAnsi="Book Antiqua"/>
          <w:shd w:val="clear" w:color="auto" w:fill="FFFFFF"/>
        </w:rPr>
        <w:t xml:space="preserve">hace justicia a organizaciones como el Centro Integral de Lactancia, la Liga de la Leche de Puerto Rico, Maternidad Feliz </w:t>
      </w:r>
      <w:r w:rsidR="007E245C" w:rsidRPr="00BF2C80">
        <w:rPr>
          <w:rFonts w:ascii="Book Antiqua" w:hAnsi="Book Antiqua"/>
          <w:shd w:val="clear" w:color="auto" w:fill="FFFFFF"/>
        </w:rPr>
        <w:lastRenderedPageBreak/>
        <w:t xml:space="preserve">y otras que les precedieron; quienes por décadas han dedicado trabajo constante para educar, fomentar, apoyar, sostener y promover la lactancia en Puerto Rico. </w:t>
      </w:r>
    </w:p>
    <w:p w14:paraId="44310588" w14:textId="77777777" w:rsidR="00C2251D" w:rsidRPr="00BF2C80" w:rsidRDefault="00C2251D" w:rsidP="006D5C32">
      <w:pPr>
        <w:ind w:firstLine="720"/>
        <w:jc w:val="both"/>
        <w:rPr>
          <w:rFonts w:ascii="Book Antiqua" w:hAnsi="Book Antiqua"/>
          <w:b/>
          <w:bCs/>
          <w:color w:val="000000"/>
          <w:lang w:val="es-ES_tradnl"/>
        </w:rPr>
      </w:pPr>
    </w:p>
    <w:p w14:paraId="09E7F4F9" w14:textId="189F84A5" w:rsidR="00104EFE" w:rsidRPr="00BF2C80" w:rsidRDefault="006D343E" w:rsidP="006D5C32">
      <w:pPr>
        <w:ind w:firstLine="720"/>
        <w:jc w:val="both"/>
        <w:rPr>
          <w:rFonts w:ascii="Book Antiqua" w:hAnsi="Book Antiqua"/>
        </w:rPr>
      </w:pPr>
      <w:r w:rsidRPr="00BF2C80">
        <w:rPr>
          <w:rFonts w:ascii="Book Antiqua" w:hAnsi="Book Antiqua"/>
          <w:b/>
          <w:bCs/>
          <w:color w:val="000000"/>
          <w:lang w:val="es-ES_tradnl"/>
        </w:rPr>
        <w:t>POR</w:t>
      </w:r>
      <w:r w:rsidRPr="00BF2C80">
        <w:rPr>
          <w:rFonts w:ascii="Book Antiqua" w:hAnsi="Book Antiqua"/>
        </w:rPr>
        <w:t xml:space="preserve"> </w:t>
      </w:r>
      <w:r w:rsidRPr="00BF2C80">
        <w:rPr>
          <w:rFonts w:ascii="Book Antiqua" w:hAnsi="Book Antiqua"/>
          <w:b/>
          <w:bCs/>
        </w:rPr>
        <w:t>LOS FUNDAMENTOS ANTES ESPUESTOS</w:t>
      </w:r>
      <w:r w:rsidRPr="00BF2C80">
        <w:rPr>
          <w:rFonts w:ascii="Book Antiqua" w:hAnsi="Book Antiqua"/>
        </w:rPr>
        <w:t xml:space="preserve">, </w:t>
      </w:r>
      <w:r w:rsidR="006D5C32" w:rsidRPr="00BF2C80">
        <w:rPr>
          <w:rFonts w:ascii="Book Antiqua" w:hAnsi="Book Antiqua"/>
        </w:rPr>
        <w:t xml:space="preserve">luego de llevado a cabo un análisis y evaluación sobre todos los elementos concernientes a la pieza legislativa, </w:t>
      </w:r>
      <w:r w:rsidR="00104EFE" w:rsidRPr="00BF2C80">
        <w:rPr>
          <w:rFonts w:ascii="Book Antiqua" w:hAnsi="Book Antiqua"/>
        </w:rPr>
        <w:t xml:space="preserve">la </w:t>
      </w:r>
      <w:r w:rsidR="00104EFE" w:rsidRPr="00BF2C80">
        <w:rPr>
          <w:rFonts w:ascii="Book Antiqua" w:hAnsi="Book Antiqua"/>
          <w:lang w:val="es-ES"/>
        </w:rPr>
        <w:t>Comisión de</w:t>
      </w:r>
      <w:r w:rsidR="00104EFE" w:rsidRPr="00BF2C80">
        <w:rPr>
          <w:rFonts w:ascii="Book Antiqua" w:hAnsi="Book Antiqua"/>
        </w:rPr>
        <w:t xml:space="preserve"> </w:t>
      </w:r>
      <w:r w:rsidR="005E4FED" w:rsidRPr="00BF2C80">
        <w:rPr>
          <w:rFonts w:ascii="Book Antiqua" w:hAnsi="Book Antiqua"/>
        </w:rPr>
        <w:t>Salud</w:t>
      </w:r>
      <w:r w:rsidR="00104EFE" w:rsidRPr="00BF2C80">
        <w:rPr>
          <w:rFonts w:ascii="Book Antiqua" w:hAnsi="Book Antiqua"/>
        </w:rPr>
        <w:t xml:space="preserve"> somete el presente Informe Positivo en el que recomiendan a este Augusto Cuerpo la aprobación</w:t>
      </w:r>
      <w:r w:rsidR="006D5C32" w:rsidRPr="00BF2C80">
        <w:rPr>
          <w:rFonts w:ascii="Book Antiqua" w:hAnsi="Book Antiqua"/>
        </w:rPr>
        <w:t xml:space="preserve"> del P. de la C. </w:t>
      </w:r>
      <w:r w:rsidR="00FF5684" w:rsidRPr="00BF2C80">
        <w:rPr>
          <w:rFonts w:ascii="Book Antiqua" w:hAnsi="Book Antiqua"/>
        </w:rPr>
        <w:t>484</w:t>
      </w:r>
      <w:r w:rsidR="00104EFE" w:rsidRPr="00BF2C80">
        <w:rPr>
          <w:rFonts w:ascii="Book Antiqua" w:hAnsi="Book Antiqua"/>
        </w:rPr>
        <w:t xml:space="preserve">, </w:t>
      </w:r>
      <w:r w:rsidR="00C65406" w:rsidRPr="00BF2C80">
        <w:rPr>
          <w:rFonts w:ascii="Book Antiqua" w:hAnsi="Book Antiqua"/>
        </w:rPr>
        <w:t>con las</w:t>
      </w:r>
      <w:r w:rsidR="003167FA" w:rsidRPr="00BF2C80">
        <w:rPr>
          <w:rFonts w:ascii="Book Antiqua" w:hAnsi="Book Antiqua"/>
        </w:rPr>
        <w:t xml:space="preserve"> </w:t>
      </w:r>
      <w:r w:rsidR="00104EFE" w:rsidRPr="00BF2C80">
        <w:rPr>
          <w:rFonts w:ascii="Book Antiqua" w:hAnsi="Book Antiqua"/>
        </w:rPr>
        <w:t>enmiendas</w:t>
      </w:r>
      <w:r w:rsidR="00C65406" w:rsidRPr="00BF2C80">
        <w:rPr>
          <w:rFonts w:ascii="Book Antiqua" w:hAnsi="Book Antiqua"/>
        </w:rPr>
        <w:t xml:space="preserve"> contenidas en el </w:t>
      </w:r>
      <w:proofErr w:type="spellStart"/>
      <w:r w:rsidR="00C65406" w:rsidRPr="00BF2C80">
        <w:rPr>
          <w:rFonts w:ascii="Book Antiqua" w:hAnsi="Book Antiqua"/>
        </w:rPr>
        <w:t>entirillado</w:t>
      </w:r>
      <w:proofErr w:type="spellEnd"/>
      <w:r w:rsidR="00C65406" w:rsidRPr="00BF2C80">
        <w:rPr>
          <w:rFonts w:ascii="Book Antiqua" w:hAnsi="Book Antiqua"/>
        </w:rPr>
        <w:t xml:space="preserve"> electrónico que se aneja</w:t>
      </w:r>
      <w:r w:rsidR="006D5C32" w:rsidRPr="00BF2C80">
        <w:rPr>
          <w:rFonts w:ascii="Book Antiqua" w:hAnsi="Book Antiqua"/>
        </w:rPr>
        <w:t>.</w:t>
      </w:r>
      <w:r w:rsidR="00104EFE" w:rsidRPr="00BF2C80">
        <w:rPr>
          <w:rFonts w:ascii="Book Antiqua" w:hAnsi="Book Antiqua"/>
        </w:rPr>
        <w:t xml:space="preserve"> </w:t>
      </w:r>
    </w:p>
    <w:p w14:paraId="22ADA23E" w14:textId="77777777" w:rsidR="00104EFE" w:rsidRPr="00BF2C80" w:rsidRDefault="00104EFE" w:rsidP="00104EFE">
      <w:pPr>
        <w:pStyle w:val="BodyText"/>
        <w:jc w:val="left"/>
        <w:rPr>
          <w:rFonts w:ascii="Book Antiqua" w:hAnsi="Book Antiqua"/>
          <w:sz w:val="22"/>
        </w:rPr>
      </w:pPr>
    </w:p>
    <w:p w14:paraId="7A35D752" w14:textId="77777777" w:rsidR="00104EFE" w:rsidRPr="00BF2C80" w:rsidRDefault="00104EFE" w:rsidP="00104EFE">
      <w:pPr>
        <w:pStyle w:val="BodyText"/>
        <w:jc w:val="left"/>
        <w:rPr>
          <w:rFonts w:ascii="Book Antiqua" w:hAnsi="Book Antiqua"/>
        </w:rPr>
      </w:pPr>
      <w:r w:rsidRPr="00BF2C80">
        <w:rPr>
          <w:rFonts w:ascii="Book Antiqua" w:hAnsi="Book Antiqua"/>
        </w:rPr>
        <w:t>Respetuosamente sometido,</w:t>
      </w:r>
    </w:p>
    <w:p w14:paraId="7E926AD5" w14:textId="77777777" w:rsidR="00104EFE" w:rsidRPr="00BF2C80" w:rsidRDefault="00104EFE" w:rsidP="00104EFE">
      <w:pPr>
        <w:pStyle w:val="BodyText"/>
        <w:jc w:val="left"/>
        <w:rPr>
          <w:rFonts w:ascii="Book Antiqua" w:hAnsi="Book Antiqua"/>
        </w:rPr>
      </w:pPr>
    </w:p>
    <w:p w14:paraId="52196BEF" w14:textId="77777777" w:rsidR="00104EFE" w:rsidRPr="00BF2C80" w:rsidRDefault="00104EFE" w:rsidP="00104EFE">
      <w:pPr>
        <w:pStyle w:val="BodyText"/>
        <w:jc w:val="left"/>
        <w:rPr>
          <w:rFonts w:ascii="Book Antiqua" w:hAnsi="Book Antiqua"/>
        </w:rPr>
      </w:pPr>
    </w:p>
    <w:p w14:paraId="344E81B9" w14:textId="77777777" w:rsidR="00104EFE" w:rsidRPr="00BF2C80" w:rsidRDefault="00104EFE" w:rsidP="00104EFE">
      <w:pPr>
        <w:pStyle w:val="BodyText"/>
        <w:jc w:val="left"/>
        <w:rPr>
          <w:rFonts w:ascii="Book Antiqua" w:hAnsi="Book Antiqua"/>
        </w:rPr>
      </w:pPr>
    </w:p>
    <w:p w14:paraId="42D35E23" w14:textId="23231BFC" w:rsidR="00104EFE" w:rsidRPr="00BF2C80" w:rsidRDefault="00E602E9" w:rsidP="00104EFE">
      <w:pPr>
        <w:pStyle w:val="BodyText"/>
        <w:jc w:val="left"/>
        <w:rPr>
          <w:rFonts w:ascii="Book Antiqua" w:hAnsi="Book Antiqua"/>
          <w:b/>
          <w:bCs/>
          <w:i/>
          <w:iCs/>
        </w:rPr>
      </w:pPr>
      <w:r w:rsidRPr="00BF2C80">
        <w:rPr>
          <w:rFonts w:ascii="Book Antiqua" w:hAnsi="Book Antiqua"/>
          <w:b/>
          <w:bCs/>
          <w:i/>
          <w:iCs/>
        </w:rPr>
        <w:t xml:space="preserve">Hon. </w:t>
      </w:r>
      <w:r w:rsidR="005E4FED" w:rsidRPr="00BF2C80">
        <w:rPr>
          <w:rFonts w:ascii="Book Antiqua" w:hAnsi="Book Antiqua"/>
          <w:b/>
          <w:bCs/>
          <w:i/>
          <w:iCs/>
        </w:rPr>
        <w:t>Gabriel Rodríguez Aguiló</w:t>
      </w:r>
      <w:r w:rsidR="00104EFE" w:rsidRPr="00BF2C80">
        <w:rPr>
          <w:rFonts w:ascii="Book Antiqua" w:hAnsi="Book Antiqua"/>
          <w:b/>
          <w:bCs/>
          <w:i/>
          <w:iCs/>
        </w:rPr>
        <w:tab/>
      </w:r>
      <w:r w:rsidR="00104EFE" w:rsidRPr="00BF2C80">
        <w:rPr>
          <w:rFonts w:ascii="Book Antiqua" w:hAnsi="Book Antiqua"/>
          <w:b/>
          <w:bCs/>
          <w:i/>
          <w:iCs/>
        </w:rPr>
        <w:tab/>
        <w:t xml:space="preserve"> </w:t>
      </w:r>
    </w:p>
    <w:p w14:paraId="41CF4CF1" w14:textId="77777777" w:rsidR="00104EFE" w:rsidRPr="00BF2C80" w:rsidRDefault="00104EFE" w:rsidP="00104EFE">
      <w:pPr>
        <w:pStyle w:val="BodyText"/>
        <w:jc w:val="left"/>
        <w:rPr>
          <w:rFonts w:ascii="Book Antiqua" w:hAnsi="Book Antiqua"/>
        </w:rPr>
      </w:pPr>
      <w:r w:rsidRPr="00BF2C80">
        <w:rPr>
          <w:rFonts w:ascii="Book Antiqua" w:hAnsi="Book Antiqua"/>
        </w:rPr>
        <w:t>Presidente</w:t>
      </w:r>
      <w:r w:rsidRPr="00BF2C80">
        <w:rPr>
          <w:rFonts w:ascii="Book Antiqua" w:hAnsi="Book Antiqua"/>
        </w:rPr>
        <w:tab/>
      </w:r>
      <w:r w:rsidRPr="00BF2C80">
        <w:rPr>
          <w:rFonts w:ascii="Book Antiqua" w:hAnsi="Book Antiqua"/>
        </w:rPr>
        <w:tab/>
      </w:r>
      <w:r w:rsidRPr="00BF2C80">
        <w:rPr>
          <w:rFonts w:ascii="Book Antiqua" w:hAnsi="Book Antiqua"/>
        </w:rPr>
        <w:tab/>
      </w:r>
      <w:r w:rsidRPr="00BF2C80">
        <w:rPr>
          <w:rFonts w:ascii="Book Antiqua" w:hAnsi="Book Antiqua"/>
        </w:rPr>
        <w:tab/>
      </w:r>
      <w:r w:rsidRPr="00BF2C80">
        <w:rPr>
          <w:rFonts w:ascii="Book Antiqua" w:hAnsi="Book Antiqua"/>
        </w:rPr>
        <w:tab/>
      </w:r>
      <w:r w:rsidRPr="00BF2C80">
        <w:rPr>
          <w:rFonts w:ascii="Book Antiqua" w:hAnsi="Book Antiqua"/>
        </w:rPr>
        <w:tab/>
      </w:r>
      <w:r w:rsidRPr="00BF2C80">
        <w:rPr>
          <w:rFonts w:ascii="Book Antiqua" w:hAnsi="Book Antiqua"/>
        </w:rPr>
        <w:tab/>
      </w:r>
      <w:r w:rsidRPr="00BF2C80">
        <w:rPr>
          <w:rFonts w:ascii="Book Antiqua" w:hAnsi="Book Antiqua"/>
        </w:rPr>
        <w:tab/>
      </w:r>
      <w:r w:rsidRPr="00BF2C80">
        <w:rPr>
          <w:rFonts w:ascii="Book Antiqua" w:hAnsi="Book Antiqua"/>
        </w:rPr>
        <w:tab/>
      </w:r>
      <w:r w:rsidRPr="00BF2C80">
        <w:rPr>
          <w:rFonts w:ascii="Book Antiqua" w:hAnsi="Book Antiqua"/>
        </w:rPr>
        <w:tab/>
      </w:r>
    </w:p>
    <w:p w14:paraId="48C7866D" w14:textId="012C0253" w:rsidR="00104EFE" w:rsidRPr="00BF2C80" w:rsidRDefault="00104EFE" w:rsidP="00104EFE">
      <w:pPr>
        <w:pStyle w:val="BodyText"/>
        <w:ind w:left="5760" w:hanging="5760"/>
        <w:jc w:val="left"/>
        <w:rPr>
          <w:rFonts w:ascii="Book Antiqua" w:hAnsi="Book Antiqua"/>
        </w:rPr>
      </w:pPr>
      <w:r w:rsidRPr="00BF2C80">
        <w:rPr>
          <w:rFonts w:ascii="Book Antiqua" w:hAnsi="Book Antiqua"/>
          <w:lang w:val="es-ES"/>
        </w:rPr>
        <w:t xml:space="preserve">Comisión de </w:t>
      </w:r>
      <w:r w:rsidR="005E4FED" w:rsidRPr="00BF2C80">
        <w:rPr>
          <w:rFonts w:ascii="Book Antiqua" w:hAnsi="Book Antiqua"/>
        </w:rPr>
        <w:t>Salud</w:t>
      </w:r>
    </w:p>
    <w:p w14:paraId="386EF6A3" w14:textId="77777777" w:rsidR="00511CA3" w:rsidRPr="00BF2C80" w:rsidRDefault="00511CA3">
      <w:pPr>
        <w:rPr>
          <w:rFonts w:ascii="Book Antiqua" w:hAnsi="Book Antiqua"/>
        </w:rPr>
      </w:pPr>
    </w:p>
    <w:sectPr w:rsidR="00511CA3" w:rsidRPr="00BF2C80" w:rsidSect="00104EFE">
      <w:headerReference w:type="even" r:id="rId13"/>
      <w:headerReference w:type="default" r:id="rId14"/>
      <w:footerReference w:type="default" r:id="rId15"/>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580A" w14:textId="77777777" w:rsidR="00104EFE" w:rsidRDefault="00104EFE" w:rsidP="00104EFE">
      <w:r>
        <w:separator/>
      </w:r>
    </w:p>
  </w:endnote>
  <w:endnote w:type="continuationSeparator" w:id="0">
    <w:p w14:paraId="269B2F34" w14:textId="77777777" w:rsidR="00104EFE" w:rsidRDefault="00104EFE" w:rsidP="00104EFE">
      <w:r>
        <w:continuationSeparator/>
      </w:r>
    </w:p>
  </w:endnote>
  <w:endnote w:id="1">
    <w:p w14:paraId="03C2616F" w14:textId="329EBD7E" w:rsidR="00276C79" w:rsidRPr="003B28A3" w:rsidRDefault="00276C79" w:rsidP="00C55498">
      <w:pPr>
        <w:pStyle w:val="EndnoteText1"/>
        <w:jc w:val="both"/>
        <w:rPr>
          <w:rFonts w:ascii="Book Antiqua" w:hAnsi="Book Antiqua"/>
          <w:sz w:val="18"/>
          <w:szCs w:val="18"/>
        </w:rPr>
      </w:pPr>
      <w:r w:rsidRPr="003B28A3">
        <w:rPr>
          <w:rStyle w:val="EndnoteReference"/>
          <w:rFonts w:ascii="Book Antiqua" w:hAnsi="Book Antiqua"/>
          <w:sz w:val="18"/>
          <w:szCs w:val="18"/>
        </w:rPr>
        <w:endnoteRef/>
      </w:r>
      <w:r w:rsidRPr="003B28A3">
        <w:rPr>
          <w:rFonts w:ascii="Book Antiqua" w:hAnsi="Book Antiqua"/>
          <w:sz w:val="18"/>
          <w:szCs w:val="18"/>
        </w:rPr>
        <w:t xml:space="preserve"> Kara Preas Huertas, A Sunrise Review: Mandated Healthcare Coverage for Banked Human </w:t>
      </w:r>
      <w:r w:rsidR="009019F0" w:rsidRPr="003B28A3">
        <w:rPr>
          <w:rFonts w:ascii="Book Antiqua" w:hAnsi="Book Antiqua"/>
          <w:sz w:val="18"/>
          <w:szCs w:val="18"/>
        </w:rPr>
        <w:t>Milk, May</w:t>
      </w:r>
      <w:r w:rsidRPr="003B28A3">
        <w:rPr>
          <w:rFonts w:ascii="Book Antiqua" w:hAnsi="Book Antiqua"/>
          <w:sz w:val="18"/>
          <w:szCs w:val="18"/>
        </w:rPr>
        <w:t xml:space="preserve"> 29, 2015</w:t>
      </w:r>
      <w:r w:rsidR="00741EB8">
        <w:rPr>
          <w:rFonts w:ascii="Book Antiqua" w:hAnsi="Book Antiqua"/>
          <w:sz w:val="18"/>
          <w:szCs w:val="18"/>
        </w:rPr>
        <w:t>.</w:t>
      </w:r>
    </w:p>
  </w:endnote>
  <w:endnote w:id="2">
    <w:p w14:paraId="5320993E" w14:textId="09C0558D" w:rsidR="00276C79" w:rsidRPr="003B28A3" w:rsidRDefault="00276C79" w:rsidP="00C55498">
      <w:pPr>
        <w:pStyle w:val="EndnoteText1"/>
        <w:jc w:val="both"/>
        <w:rPr>
          <w:rFonts w:ascii="Book Antiqua" w:hAnsi="Book Antiqua"/>
          <w:sz w:val="18"/>
          <w:szCs w:val="18"/>
        </w:rPr>
      </w:pPr>
      <w:r w:rsidRPr="003B28A3">
        <w:rPr>
          <w:rStyle w:val="EndnoteReference"/>
          <w:rFonts w:ascii="Book Antiqua" w:hAnsi="Book Antiqua"/>
          <w:sz w:val="18"/>
          <w:szCs w:val="18"/>
        </w:rPr>
        <w:endnoteRef/>
      </w:r>
      <w:r w:rsidR="00BF2C80" w:rsidRPr="003B28A3">
        <w:rPr>
          <w:rFonts w:ascii="Book Antiqua" w:hAnsi="Book Antiqua"/>
          <w:sz w:val="18"/>
          <w:szCs w:val="18"/>
        </w:rPr>
        <w:t xml:space="preserve"> </w:t>
      </w:r>
      <w:r w:rsidRPr="003B28A3">
        <w:rPr>
          <w:rFonts w:ascii="Book Antiqua" w:hAnsi="Book Antiqua"/>
          <w:sz w:val="18"/>
          <w:szCs w:val="18"/>
        </w:rPr>
        <w:t xml:space="preserve">Emily C. Taylor, Miriam H. </w:t>
      </w:r>
      <w:r w:rsidRPr="003B28A3">
        <w:rPr>
          <w:rFonts w:ascii="Book Antiqua" w:hAnsi="Book Antiqua"/>
          <w:sz w:val="18"/>
          <w:szCs w:val="18"/>
        </w:rPr>
        <w:t>Labbok, Kristin P. Tully, Donor Human Milk Access and Use in The United States: Findings and Recommendations, Carolina Global Breastfeeding Institute, Gillings School of Global Public Health, University of North Carolina at Chapel Hill</w:t>
      </w:r>
      <w:r w:rsidR="00741EB8">
        <w:rPr>
          <w:rFonts w:ascii="Book Antiqua" w:hAnsi="Book Antiqua"/>
          <w:sz w:val="18"/>
          <w:szCs w:val="18"/>
        </w:rPr>
        <w:t>.</w:t>
      </w:r>
    </w:p>
  </w:endnote>
  <w:endnote w:id="3">
    <w:p w14:paraId="24A3C906" w14:textId="0ED85841" w:rsidR="00276C79" w:rsidRPr="003B28A3" w:rsidRDefault="00276C79" w:rsidP="00C55498">
      <w:pPr>
        <w:pStyle w:val="EndnoteText1"/>
        <w:jc w:val="both"/>
        <w:rPr>
          <w:rFonts w:ascii="Book Antiqua" w:hAnsi="Book Antiqua"/>
          <w:sz w:val="18"/>
          <w:szCs w:val="18"/>
        </w:rPr>
      </w:pPr>
      <w:r w:rsidRPr="003B28A3">
        <w:rPr>
          <w:rStyle w:val="EndnoteReference"/>
          <w:rFonts w:ascii="Book Antiqua" w:hAnsi="Book Antiqua"/>
          <w:sz w:val="18"/>
          <w:szCs w:val="18"/>
        </w:rPr>
        <w:endnoteRef/>
      </w:r>
      <w:r w:rsidRPr="003B28A3">
        <w:rPr>
          <w:rFonts w:ascii="Book Antiqua" w:hAnsi="Book Antiqua"/>
          <w:sz w:val="18"/>
          <w:szCs w:val="18"/>
        </w:rPr>
        <w:t xml:space="preserve"> A DeMarchis, K Israel-Ballard, Kimberly Amundsen Mansen, C Engmann STATE-OF-THE-ART: Establishing an integrated human milk banking approach to strengthen newborn care.  Journal of Perinatology (2017) 37, 469–474; doi:10.1038/jp.2016.198; published online 10 November 2016</w:t>
      </w:r>
      <w:r w:rsidR="00741EB8">
        <w:rPr>
          <w:rFonts w:ascii="Book Antiqua" w:hAnsi="Book Antiqua"/>
          <w:sz w:val="18"/>
          <w:szCs w:val="18"/>
        </w:rPr>
        <w:t>.</w:t>
      </w:r>
    </w:p>
  </w:endnote>
  <w:endnote w:id="4">
    <w:p w14:paraId="3A63BB6E" w14:textId="77777777" w:rsidR="00276C79" w:rsidRPr="00BF2C80" w:rsidRDefault="00276C79" w:rsidP="00C55498">
      <w:pPr>
        <w:pStyle w:val="EndnoteText1"/>
        <w:jc w:val="both"/>
        <w:rPr>
          <w:rFonts w:ascii="Book Antiqua" w:hAnsi="Book Antiqua"/>
          <w:sz w:val="18"/>
          <w:szCs w:val="18"/>
        </w:rPr>
      </w:pPr>
      <w:r w:rsidRPr="003B28A3">
        <w:rPr>
          <w:rStyle w:val="EndnoteReference"/>
          <w:rFonts w:ascii="Book Antiqua" w:hAnsi="Book Antiqua"/>
          <w:sz w:val="18"/>
          <w:szCs w:val="18"/>
        </w:rPr>
        <w:endnoteRef/>
      </w:r>
      <w:r w:rsidRPr="003B28A3">
        <w:rPr>
          <w:rFonts w:ascii="Book Antiqua" w:hAnsi="Book Antiqua"/>
          <w:sz w:val="18"/>
          <w:szCs w:val="18"/>
        </w:rPr>
        <w:t>PATH. Strengthening Human Milk Banking: A Global, Implementation Framework. Version 1.1. Seattle, Washington, USA: Bill &amp; Melinda Gates Foundation Grand Challenges initiative, PATH; 2013.</w:t>
      </w:r>
      <w:r w:rsidRPr="00BF2C80">
        <w:rPr>
          <w:rFonts w:ascii="Book Antiqua" w:hAnsi="Book Antiqua"/>
          <w:sz w:val="18"/>
          <w:szCs w:val="18"/>
        </w:rPr>
        <w:t xml:space="preserve"> </w:t>
      </w:r>
    </w:p>
    <w:p w14:paraId="1F1A330B" w14:textId="77777777" w:rsidR="00276C79" w:rsidRPr="00DE35EF" w:rsidRDefault="00276C79" w:rsidP="00C55498">
      <w:pPr>
        <w:pStyle w:val="EndnoteText"/>
        <w:jc w:val="both"/>
        <w:rPr>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0841870F" w:rsidR="005F0666" w:rsidRPr="001B60B0"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7941D" w14:textId="77777777" w:rsidR="00104EFE" w:rsidRDefault="00104EFE" w:rsidP="00104EFE">
      <w:r>
        <w:separator/>
      </w:r>
    </w:p>
  </w:footnote>
  <w:footnote w:type="continuationSeparator" w:id="0">
    <w:p w14:paraId="2A66A34B" w14:textId="77777777" w:rsidR="00104EFE" w:rsidRDefault="00104EFE" w:rsidP="00104EFE">
      <w:r>
        <w:continuationSeparator/>
      </w:r>
    </w:p>
  </w:footnote>
  <w:footnote w:id="1">
    <w:p w14:paraId="279A94BF" w14:textId="68FA80EB" w:rsidR="00276C79" w:rsidRPr="002B463D" w:rsidRDefault="00276C79" w:rsidP="00736A33">
      <w:pPr>
        <w:pStyle w:val="FootnoteText"/>
        <w:jc w:val="both"/>
        <w:rPr>
          <w:rFonts w:ascii="Book Antiqua" w:hAnsi="Book Antiqua"/>
          <w:sz w:val="18"/>
          <w:szCs w:val="18"/>
          <w:lang w:val="en-US"/>
        </w:rPr>
      </w:pPr>
      <w:r w:rsidRPr="002B463D">
        <w:rPr>
          <w:rStyle w:val="FootnoteReference"/>
          <w:rFonts w:ascii="Book Antiqua" w:hAnsi="Book Antiqua"/>
          <w:sz w:val="18"/>
          <w:szCs w:val="18"/>
        </w:rPr>
        <w:footnoteRef/>
      </w:r>
      <w:r w:rsidRPr="002B463D">
        <w:rPr>
          <w:rFonts w:ascii="Book Antiqua" w:hAnsi="Book Antiqua"/>
          <w:sz w:val="18"/>
          <w:szCs w:val="18"/>
          <w:lang w:val="en-US"/>
        </w:rPr>
        <w:t xml:space="preserve"> Johnson, T.J., Berenz, A., Wicks, J., Esquerra-Zwiers, A., Sulo, K.S., Gross, M.E., </w:t>
      </w:r>
      <w:proofErr w:type="spellStart"/>
      <w:r w:rsidRPr="002B463D">
        <w:rPr>
          <w:rFonts w:ascii="Book Antiqua" w:hAnsi="Book Antiqua"/>
          <w:sz w:val="18"/>
          <w:szCs w:val="18"/>
          <w:lang w:val="en-US"/>
        </w:rPr>
        <w:t>Szotek</w:t>
      </w:r>
      <w:proofErr w:type="spellEnd"/>
      <w:r w:rsidRPr="002B463D">
        <w:rPr>
          <w:rFonts w:ascii="Book Antiqua" w:hAnsi="Book Antiqua"/>
          <w:sz w:val="18"/>
          <w:szCs w:val="18"/>
          <w:lang w:val="en-US"/>
        </w:rPr>
        <w:t xml:space="preserve">, J., Meier, P. &amp; Patel, A.L. (2020).  The Economic Impact of Donor Milk in the Neonatal Intensive Care Unit.  The Journal of Pediatrics, 224, 57-65. </w:t>
      </w:r>
      <w:proofErr w:type="spellStart"/>
      <w:r w:rsidRPr="002B463D">
        <w:rPr>
          <w:rFonts w:ascii="Book Antiqua" w:hAnsi="Book Antiqua"/>
          <w:sz w:val="18"/>
          <w:szCs w:val="18"/>
          <w:lang w:val="en-US"/>
        </w:rPr>
        <w:t>doi</w:t>
      </w:r>
      <w:proofErr w:type="spellEnd"/>
      <w:r w:rsidRPr="002B463D">
        <w:rPr>
          <w:rFonts w:ascii="Book Antiqua" w:hAnsi="Book Antiqua"/>
          <w:sz w:val="18"/>
          <w:szCs w:val="18"/>
          <w:lang w:val="en-US"/>
        </w:rPr>
        <w:t xml:space="preserve">: 10.1016/j.jpeds.2020.04.044. </w:t>
      </w:r>
    </w:p>
  </w:footnote>
  <w:footnote w:id="2">
    <w:p w14:paraId="70492758" w14:textId="34338DAD" w:rsidR="00276C79" w:rsidRPr="002B463D" w:rsidRDefault="00276C79" w:rsidP="00736A33">
      <w:pPr>
        <w:pStyle w:val="FootnoteText"/>
        <w:jc w:val="both"/>
        <w:rPr>
          <w:sz w:val="18"/>
          <w:szCs w:val="18"/>
          <w:lang w:val="en-US"/>
        </w:rPr>
      </w:pPr>
      <w:r w:rsidRPr="002B463D">
        <w:rPr>
          <w:rStyle w:val="FootnoteReference"/>
          <w:rFonts w:ascii="Book Antiqua" w:hAnsi="Book Antiqua"/>
          <w:sz w:val="18"/>
          <w:szCs w:val="18"/>
        </w:rPr>
        <w:footnoteRef/>
      </w:r>
      <w:r w:rsidRPr="002B463D">
        <w:rPr>
          <w:rFonts w:ascii="Book Antiqua" w:hAnsi="Book Antiqua"/>
          <w:sz w:val="18"/>
          <w:szCs w:val="18"/>
          <w:lang w:val="en-US"/>
        </w:rPr>
        <w:t xml:space="preserve"> </w:t>
      </w:r>
      <w:proofErr w:type="spellStart"/>
      <w:r w:rsidRPr="002B463D">
        <w:rPr>
          <w:rFonts w:ascii="Book Antiqua" w:hAnsi="Book Antiqua"/>
          <w:sz w:val="18"/>
          <w:szCs w:val="18"/>
          <w:lang w:val="en-US"/>
        </w:rPr>
        <w:t>Dritsakou</w:t>
      </w:r>
      <w:proofErr w:type="spellEnd"/>
      <w:r w:rsidRPr="002B463D">
        <w:rPr>
          <w:rFonts w:ascii="Book Antiqua" w:hAnsi="Book Antiqua"/>
          <w:sz w:val="18"/>
          <w:szCs w:val="18"/>
          <w:lang w:val="en-US"/>
        </w:rPr>
        <w:t xml:space="preserve">, K., </w:t>
      </w:r>
      <w:proofErr w:type="spellStart"/>
      <w:r w:rsidRPr="002B463D">
        <w:rPr>
          <w:rFonts w:ascii="Book Antiqua" w:hAnsi="Book Antiqua"/>
          <w:sz w:val="18"/>
          <w:szCs w:val="18"/>
          <w:lang w:val="en-US"/>
        </w:rPr>
        <w:t>Liosis</w:t>
      </w:r>
      <w:proofErr w:type="spellEnd"/>
      <w:r w:rsidRPr="002B463D">
        <w:rPr>
          <w:rFonts w:ascii="Book Antiqua" w:hAnsi="Book Antiqua"/>
          <w:sz w:val="18"/>
          <w:szCs w:val="18"/>
          <w:lang w:val="en-US"/>
        </w:rPr>
        <w:t xml:space="preserve">, G., </w:t>
      </w:r>
      <w:proofErr w:type="spellStart"/>
      <w:r w:rsidRPr="002B463D">
        <w:rPr>
          <w:rFonts w:ascii="Book Antiqua" w:hAnsi="Book Antiqua"/>
          <w:sz w:val="18"/>
          <w:szCs w:val="18"/>
          <w:lang w:val="en-US"/>
        </w:rPr>
        <w:t>Valsami</w:t>
      </w:r>
      <w:proofErr w:type="spellEnd"/>
      <w:r w:rsidRPr="002B463D">
        <w:rPr>
          <w:rFonts w:ascii="Book Antiqua" w:hAnsi="Book Antiqua"/>
          <w:sz w:val="18"/>
          <w:szCs w:val="18"/>
          <w:lang w:val="en-US"/>
        </w:rPr>
        <w:t xml:space="preserve">, G., Polychronopoulos, E., Souliotis, S. &amp; </w:t>
      </w:r>
      <w:proofErr w:type="spellStart"/>
      <w:r w:rsidRPr="002B463D">
        <w:rPr>
          <w:rFonts w:ascii="Book Antiqua" w:hAnsi="Book Antiqua"/>
          <w:sz w:val="18"/>
          <w:szCs w:val="18"/>
          <w:lang w:val="en-US"/>
        </w:rPr>
        <w:t>Skouroliakou</w:t>
      </w:r>
      <w:proofErr w:type="spellEnd"/>
      <w:r w:rsidRPr="002B463D">
        <w:rPr>
          <w:rFonts w:ascii="Book Antiqua" w:hAnsi="Book Antiqua"/>
          <w:sz w:val="18"/>
          <w:szCs w:val="18"/>
          <w:lang w:val="en-US"/>
        </w:rPr>
        <w:t xml:space="preserve">, M. (2016).  Mother's breast milk supplemented with donor milk reduces hospital and health service usage costs in low-birthweight infants.  The Journal of Maternal-Fetal &amp; Neonatal Medicine, 29(7), 1131-8. </w:t>
      </w:r>
      <w:proofErr w:type="spellStart"/>
      <w:r w:rsidRPr="002B463D">
        <w:rPr>
          <w:rFonts w:ascii="Book Antiqua" w:hAnsi="Book Antiqua"/>
          <w:sz w:val="18"/>
          <w:szCs w:val="18"/>
          <w:lang w:val="en-US"/>
        </w:rPr>
        <w:t>doi</w:t>
      </w:r>
      <w:proofErr w:type="spellEnd"/>
      <w:r w:rsidRPr="002B463D">
        <w:rPr>
          <w:rFonts w:ascii="Book Antiqua" w:hAnsi="Book Antiqua"/>
          <w:sz w:val="18"/>
          <w:szCs w:val="18"/>
          <w:lang w:val="en-US"/>
        </w:rPr>
        <w:t>: 10.3109/14767058.2015.1038232.</w:t>
      </w:r>
    </w:p>
  </w:footnote>
  <w:footnote w:id="3">
    <w:p w14:paraId="41775181" w14:textId="77777777" w:rsidR="00276C79" w:rsidRPr="00BF2C80" w:rsidRDefault="00276C79" w:rsidP="00276C79">
      <w:pPr>
        <w:pStyle w:val="FootnoteText"/>
        <w:rPr>
          <w:rFonts w:ascii="Book Antiqua" w:hAnsi="Book Antiqua"/>
          <w:sz w:val="18"/>
          <w:szCs w:val="18"/>
          <w:lang w:val="en-US"/>
        </w:rPr>
      </w:pPr>
      <w:r w:rsidRPr="00BF2C80">
        <w:rPr>
          <w:rStyle w:val="FootnoteReference"/>
          <w:rFonts w:ascii="Book Antiqua" w:hAnsi="Book Antiqua"/>
          <w:sz w:val="18"/>
          <w:szCs w:val="18"/>
        </w:rPr>
        <w:footnoteRef/>
      </w:r>
      <w:r w:rsidRPr="00BF2C80">
        <w:rPr>
          <w:rFonts w:ascii="Book Antiqua" w:hAnsi="Book Antiqua"/>
          <w:sz w:val="18"/>
          <w:szCs w:val="18"/>
          <w:lang w:val="en-US"/>
        </w:rPr>
        <w:t xml:space="preserve"> US FDA, 2011b</w:t>
      </w:r>
    </w:p>
  </w:footnote>
  <w:footnote w:id="4">
    <w:p w14:paraId="197EA97E" w14:textId="77777777" w:rsidR="00276C79" w:rsidRPr="002B463D" w:rsidRDefault="00276C79" w:rsidP="002B463D">
      <w:pPr>
        <w:pStyle w:val="FootnoteText"/>
        <w:jc w:val="both"/>
        <w:rPr>
          <w:rFonts w:ascii="Book Antiqua" w:hAnsi="Book Antiqua"/>
          <w:sz w:val="18"/>
          <w:szCs w:val="18"/>
          <w:lang w:val="en-US"/>
        </w:rPr>
      </w:pPr>
      <w:r w:rsidRPr="002B463D">
        <w:rPr>
          <w:rStyle w:val="FootnoteReference"/>
          <w:rFonts w:ascii="Book Antiqua" w:hAnsi="Book Antiqua"/>
          <w:sz w:val="18"/>
          <w:szCs w:val="18"/>
        </w:rPr>
        <w:footnoteRef/>
      </w:r>
      <w:r w:rsidRPr="002B463D">
        <w:rPr>
          <w:rFonts w:ascii="Book Antiqua" w:hAnsi="Book Antiqua"/>
          <w:sz w:val="18"/>
          <w:szCs w:val="18"/>
          <w:lang w:val="en-US"/>
        </w:rPr>
        <w:t xml:space="preserve"> Mistry, H., Weaver, G. &amp; Shenker, N. (2025). Cost of Operating a Human Milk Bank in the UK: A </w:t>
      </w:r>
      <w:proofErr w:type="spellStart"/>
      <w:r w:rsidRPr="002B463D">
        <w:rPr>
          <w:rFonts w:ascii="Book Antiqua" w:hAnsi="Book Antiqua"/>
          <w:sz w:val="18"/>
          <w:szCs w:val="18"/>
          <w:lang w:val="en-US"/>
        </w:rPr>
        <w:t>Microcosting</w:t>
      </w:r>
      <w:proofErr w:type="spellEnd"/>
      <w:r w:rsidRPr="002B463D">
        <w:rPr>
          <w:rFonts w:ascii="Book Antiqua" w:hAnsi="Book Antiqua"/>
          <w:sz w:val="18"/>
          <w:szCs w:val="18"/>
          <w:lang w:val="en-US"/>
        </w:rPr>
        <w:t xml:space="preserve"> Analysis.  </w:t>
      </w:r>
      <w:r w:rsidRPr="002B463D">
        <w:rPr>
          <w:rFonts w:ascii="Book Antiqua" w:hAnsi="Book Antiqua"/>
          <w:i/>
          <w:iCs/>
          <w:sz w:val="18"/>
          <w:szCs w:val="18"/>
          <w:lang w:val="en-US"/>
        </w:rPr>
        <w:t>Archives of Disease in Childhood. Fetal and Neonatal Edition, 110</w:t>
      </w:r>
      <w:r w:rsidRPr="002B463D">
        <w:rPr>
          <w:rFonts w:ascii="Book Antiqua" w:hAnsi="Book Antiqua"/>
          <w:sz w:val="18"/>
          <w:szCs w:val="18"/>
          <w:lang w:val="en-US"/>
        </w:rPr>
        <w:t>(2), 133-137. doi:10.1136/archdischild-2024-327543.</w:t>
      </w:r>
    </w:p>
  </w:footnote>
  <w:footnote w:id="5">
    <w:p w14:paraId="2B390245" w14:textId="77777777" w:rsidR="00276C79" w:rsidRPr="002B463D" w:rsidRDefault="00276C79" w:rsidP="002B463D">
      <w:pPr>
        <w:pStyle w:val="FootnoteText"/>
        <w:jc w:val="both"/>
        <w:rPr>
          <w:rFonts w:ascii="Book Antiqua" w:hAnsi="Book Antiqua"/>
          <w:sz w:val="18"/>
          <w:szCs w:val="18"/>
          <w:lang w:val="en-US"/>
        </w:rPr>
      </w:pPr>
      <w:r w:rsidRPr="002B463D">
        <w:rPr>
          <w:rStyle w:val="FootnoteReference"/>
          <w:rFonts w:ascii="Book Antiqua" w:hAnsi="Book Antiqua"/>
          <w:sz w:val="18"/>
          <w:szCs w:val="18"/>
        </w:rPr>
        <w:footnoteRef/>
      </w:r>
      <w:r w:rsidRPr="002B463D">
        <w:rPr>
          <w:rFonts w:ascii="Book Antiqua" w:hAnsi="Book Antiqua"/>
          <w:sz w:val="18"/>
          <w:szCs w:val="18"/>
          <w:lang w:val="en-US"/>
        </w:rPr>
        <w:t xml:space="preserve"> </w:t>
      </w:r>
      <w:proofErr w:type="spellStart"/>
      <w:r w:rsidRPr="002B463D">
        <w:rPr>
          <w:rFonts w:ascii="Book Antiqua" w:hAnsi="Book Antiqua"/>
          <w:sz w:val="18"/>
          <w:szCs w:val="18"/>
          <w:lang w:val="en-US"/>
        </w:rPr>
        <w:t>Daili</w:t>
      </w:r>
      <w:proofErr w:type="spellEnd"/>
      <w:r w:rsidRPr="002B463D">
        <w:rPr>
          <w:rFonts w:ascii="Book Antiqua" w:hAnsi="Book Antiqua"/>
          <w:sz w:val="18"/>
          <w:szCs w:val="18"/>
          <w:lang w:val="en-US"/>
        </w:rPr>
        <w:t xml:space="preserve">, C., </w:t>
      </w:r>
      <w:proofErr w:type="spellStart"/>
      <w:r w:rsidRPr="002B463D">
        <w:rPr>
          <w:rFonts w:ascii="Book Antiqua" w:hAnsi="Book Antiqua"/>
          <w:sz w:val="18"/>
          <w:szCs w:val="18"/>
          <w:lang w:val="en-US"/>
        </w:rPr>
        <w:t>Kunkun</w:t>
      </w:r>
      <w:proofErr w:type="spellEnd"/>
      <w:r w:rsidRPr="002B463D">
        <w:rPr>
          <w:rFonts w:ascii="Book Antiqua" w:hAnsi="Book Antiqua"/>
          <w:sz w:val="18"/>
          <w:szCs w:val="18"/>
          <w:lang w:val="en-US"/>
        </w:rPr>
        <w:t xml:space="preserve">, Z. &amp; </w:t>
      </w:r>
      <w:proofErr w:type="spellStart"/>
      <w:r w:rsidRPr="002B463D">
        <w:rPr>
          <w:rFonts w:ascii="Book Antiqua" w:hAnsi="Book Antiqua"/>
          <w:sz w:val="18"/>
          <w:szCs w:val="18"/>
          <w:lang w:val="en-US"/>
        </w:rPr>
        <w:t>Guangjun</w:t>
      </w:r>
      <w:proofErr w:type="spellEnd"/>
      <w:r w:rsidRPr="002B463D">
        <w:rPr>
          <w:rFonts w:ascii="Book Antiqua" w:hAnsi="Book Antiqua"/>
          <w:sz w:val="18"/>
          <w:szCs w:val="18"/>
          <w:lang w:val="en-US"/>
        </w:rPr>
        <w:t xml:space="preserve">, Y. (2020). Cost Analysis of Operating a Human Milk Bank in China.  </w:t>
      </w:r>
      <w:r w:rsidRPr="002B463D">
        <w:rPr>
          <w:rFonts w:ascii="Book Antiqua" w:hAnsi="Book Antiqua"/>
          <w:i/>
          <w:iCs/>
          <w:sz w:val="18"/>
          <w:szCs w:val="18"/>
          <w:lang w:val="en-US"/>
        </w:rPr>
        <w:t>Journal of Human Lactation, 36</w:t>
      </w:r>
      <w:r w:rsidRPr="002B463D">
        <w:rPr>
          <w:rFonts w:ascii="Book Antiqua" w:hAnsi="Book Antiqua"/>
          <w:sz w:val="18"/>
          <w:szCs w:val="18"/>
          <w:lang w:val="en-US"/>
        </w:rPr>
        <w:t>(2), 264-272. doi:10.1177/0890334419894551.</w:t>
      </w:r>
    </w:p>
  </w:footnote>
  <w:footnote w:id="6">
    <w:p w14:paraId="4518CD16" w14:textId="77777777" w:rsidR="00276C79" w:rsidRPr="00736A33" w:rsidRDefault="00276C79" w:rsidP="002B463D">
      <w:pPr>
        <w:pStyle w:val="FootnoteText"/>
        <w:jc w:val="both"/>
        <w:rPr>
          <w:rFonts w:ascii="Book Antiqua" w:hAnsi="Book Antiqua"/>
          <w:highlight w:val="yellow"/>
          <w:lang w:val="en-US"/>
        </w:rPr>
      </w:pPr>
      <w:r w:rsidRPr="002B463D">
        <w:rPr>
          <w:rStyle w:val="FootnoteReference"/>
          <w:rFonts w:ascii="Book Antiqua" w:hAnsi="Book Antiqua"/>
          <w:sz w:val="18"/>
          <w:szCs w:val="18"/>
        </w:rPr>
        <w:footnoteRef/>
      </w:r>
      <w:r w:rsidRPr="002B463D">
        <w:rPr>
          <w:rFonts w:ascii="Book Antiqua" w:hAnsi="Book Antiqua"/>
          <w:sz w:val="18"/>
          <w:szCs w:val="18"/>
          <w:lang w:val="en-US"/>
        </w:rPr>
        <w:t xml:space="preserve"> Spatz, D.L., Robinson, A.C. &amp; Froh, E.B. (2018).  Cost and Use of Pasteurized Donor Human Milk at a Children's Hospital.  </w:t>
      </w:r>
      <w:r w:rsidRPr="002B463D">
        <w:rPr>
          <w:rFonts w:ascii="Book Antiqua" w:hAnsi="Book Antiqua"/>
          <w:i/>
          <w:iCs/>
          <w:sz w:val="18"/>
          <w:szCs w:val="18"/>
          <w:lang w:val="en-US"/>
        </w:rPr>
        <w:t>Journal of Obstetric, Gynecologic, and Neonatal Nursing, 47</w:t>
      </w:r>
      <w:r w:rsidRPr="002B463D">
        <w:rPr>
          <w:rFonts w:ascii="Book Antiqua" w:hAnsi="Book Antiqua"/>
          <w:sz w:val="18"/>
          <w:szCs w:val="18"/>
          <w:lang w:val="en-US"/>
        </w:rPr>
        <w:t xml:space="preserve">(4):583-588. </w:t>
      </w:r>
      <w:proofErr w:type="spellStart"/>
      <w:r w:rsidRPr="002B463D">
        <w:rPr>
          <w:rFonts w:ascii="Book Antiqua" w:hAnsi="Book Antiqua"/>
          <w:sz w:val="18"/>
          <w:szCs w:val="18"/>
          <w:lang w:val="en-US"/>
        </w:rPr>
        <w:t>doi</w:t>
      </w:r>
      <w:proofErr w:type="spellEnd"/>
      <w:r w:rsidRPr="002B463D">
        <w:rPr>
          <w:rFonts w:ascii="Book Antiqua" w:hAnsi="Book Antiqua"/>
          <w:sz w:val="18"/>
          <w:szCs w:val="18"/>
          <w:lang w:val="en-US"/>
        </w:rPr>
        <w:t>: 10.1016/j.jogn.2017.11.004.</w:t>
      </w:r>
    </w:p>
  </w:footnote>
  <w:footnote w:id="7">
    <w:p w14:paraId="63808B6C" w14:textId="71F5DFF1" w:rsidR="00276C79" w:rsidRPr="002B463D" w:rsidRDefault="00276C79" w:rsidP="002B463D">
      <w:pPr>
        <w:pStyle w:val="FootnoteText"/>
        <w:jc w:val="both"/>
        <w:rPr>
          <w:rFonts w:ascii="Book Antiqua" w:hAnsi="Book Antiqua"/>
          <w:sz w:val="18"/>
          <w:szCs w:val="18"/>
        </w:rPr>
      </w:pPr>
      <w:r w:rsidRPr="002B463D">
        <w:rPr>
          <w:rStyle w:val="FootnoteReference"/>
          <w:rFonts w:ascii="Book Antiqua" w:hAnsi="Book Antiqua"/>
          <w:sz w:val="18"/>
          <w:szCs w:val="18"/>
        </w:rPr>
        <w:footnoteRef/>
      </w:r>
      <w:r w:rsidRPr="002B463D">
        <w:rPr>
          <w:rFonts w:ascii="Book Antiqua" w:hAnsi="Book Antiqua"/>
          <w:sz w:val="18"/>
          <w:szCs w:val="18"/>
        </w:rPr>
        <w:t xml:space="preserve"> </w:t>
      </w:r>
      <w:proofErr w:type="spellStart"/>
      <w:r w:rsidRPr="002B463D">
        <w:rPr>
          <w:rFonts w:ascii="Book Antiqua" w:hAnsi="Book Antiqua"/>
          <w:sz w:val="18"/>
          <w:szCs w:val="18"/>
        </w:rPr>
        <w:t>Zanganeh</w:t>
      </w:r>
      <w:proofErr w:type="spellEnd"/>
      <w:r w:rsidRPr="002B463D">
        <w:rPr>
          <w:rFonts w:ascii="Book Antiqua" w:hAnsi="Book Antiqua"/>
          <w:sz w:val="18"/>
          <w:szCs w:val="18"/>
        </w:rPr>
        <w:t xml:space="preserve"> M, </w:t>
      </w:r>
      <w:proofErr w:type="spellStart"/>
      <w:r w:rsidRPr="002B463D">
        <w:rPr>
          <w:rFonts w:ascii="Book Antiqua" w:hAnsi="Book Antiqua"/>
          <w:sz w:val="18"/>
          <w:szCs w:val="18"/>
        </w:rPr>
        <w:t>Jordan</w:t>
      </w:r>
      <w:proofErr w:type="spellEnd"/>
      <w:r w:rsidRPr="002B463D">
        <w:rPr>
          <w:rFonts w:ascii="Book Antiqua" w:hAnsi="Book Antiqua"/>
          <w:sz w:val="18"/>
          <w:szCs w:val="18"/>
        </w:rPr>
        <w:t xml:space="preserve"> M, Mistry H. (2021).  </w:t>
      </w:r>
      <w:r w:rsidRPr="002B463D">
        <w:rPr>
          <w:rFonts w:ascii="Book Antiqua" w:hAnsi="Book Antiqua"/>
          <w:sz w:val="18"/>
          <w:szCs w:val="18"/>
          <w:lang w:val="en-US"/>
        </w:rPr>
        <w:t xml:space="preserve">A Systematic Review of Economic Evaluations for Donor Human Milk Versus Standard Feeding in Infants.  </w:t>
      </w:r>
      <w:r w:rsidRPr="002B463D">
        <w:rPr>
          <w:rFonts w:ascii="Book Antiqua" w:hAnsi="Book Antiqua"/>
          <w:i/>
          <w:iCs/>
          <w:sz w:val="18"/>
          <w:szCs w:val="18"/>
        </w:rPr>
        <w:t>Maternal &amp; Child Nutrition, 17</w:t>
      </w:r>
      <w:r w:rsidRPr="002B463D">
        <w:rPr>
          <w:rFonts w:ascii="Book Antiqua" w:hAnsi="Book Antiqua"/>
          <w:sz w:val="18"/>
          <w:szCs w:val="18"/>
        </w:rPr>
        <w:t>(2),</w:t>
      </w:r>
      <w:r w:rsidR="00E448DC" w:rsidRPr="002B463D">
        <w:rPr>
          <w:rFonts w:ascii="Book Antiqua" w:hAnsi="Book Antiqua"/>
          <w:sz w:val="18"/>
          <w:szCs w:val="18"/>
        </w:rPr>
        <w:t xml:space="preserve"> </w:t>
      </w:r>
      <w:r w:rsidRPr="002B463D">
        <w:rPr>
          <w:rFonts w:ascii="Book Antiqua" w:hAnsi="Book Antiqua"/>
          <w:sz w:val="18"/>
          <w:szCs w:val="18"/>
        </w:rPr>
        <w:t>e13151. doi:10.1111/mcn.13151.</w:t>
      </w:r>
    </w:p>
  </w:footnote>
  <w:footnote w:id="8">
    <w:p w14:paraId="09AB8276" w14:textId="0C9559AB" w:rsidR="00D07904" w:rsidRPr="00BF2C80" w:rsidRDefault="00D07904" w:rsidP="0046419F">
      <w:pPr>
        <w:pStyle w:val="FootnoteText"/>
        <w:jc w:val="both"/>
        <w:rPr>
          <w:rFonts w:ascii="Book Antiqua" w:hAnsi="Book Antiqua"/>
          <w:sz w:val="18"/>
          <w:szCs w:val="18"/>
        </w:rPr>
      </w:pPr>
      <w:r w:rsidRPr="00BF2C80">
        <w:rPr>
          <w:rStyle w:val="FootnoteReference"/>
          <w:rFonts w:ascii="Book Antiqua" w:hAnsi="Book Antiqua"/>
          <w:sz w:val="18"/>
          <w:szCs w:val="18"/>
        </w:rPr>
        <w:footnoteRef/>
      </w:r>
      <w:r w:rsidRPr="00BF2C80">
        <w:rPr>
          <w:rFonts w:ascii="Book Antiqua" w:hAnsi="Book Antiqua"/>
          <w:sz w:val="18"/>
          <w:szCs w:val="18"/>
        </w:rPr>
        <w:t xml:space="preserve"> L.P.RA. § 5165, Ley 200-2003, Ley del Mes de la Concienciación Sobre la Lactancia en Puerto</w:t>
      </w:r>
      <w:r w:rsidR="0046419F" w:rsidRPr="00BF2C80">
        <w:rPr>
          <w:rFonts w:ascii="Book Antiqua" w:hAnsi="Book Antiqua"/>
          <w:sz w:val="18"/>
          <w:szCs w:val="18"/>
        </w:rPr>
        <w:t xml:space="preserve"> </w:t>
      </w:r>
      <w:r w:rsidRPr="00BF2C80">
        <w:rPr>
          <w:rFonts w:ascii="Book Antiqua" w:hAnsi="Book Antiqua"/>
          <w:sz w:val="18"/>
          <w:szCs w:val="18"/>
        </w:rPr>
        <w:t>Rico.</w:t>
      </w:r>
    </w:p>
  </w:footnote>
  <w:footnote w:id="9">
    <w:p w14:paraId="26F5A919" w14:textId="26ED47AF" w:rsidR="00D07904" w:rsidRPr="00BF2C80" w:rsidRDefault="00D07904" w:rsidP="0046419F">
      <w:pPr>
        <w:pStyle w:val="FootnoteText"/>
        <w:jc w:val="both"/>
        <w:rPr>
          <w:rFonts w:ascii="Book Antiqua" w:hAnsi="Book Antiqua"/>
          <w:sz w:val="18"/>
          <w:szCs w:val="18"/>
          <w:lang w:val="en-US"/>
        </w:rPr>
      </w:pPr>
      <w:r w:rsidRPr="00BF2C80">
        <w:rPr>
          <w:rStyle w:val="FootnoteReference"/>
          <w:rFonts w:ascii="Book Antiqua" w:hAnsi="Book Antiqua"/>
          <w:sz w:val="18"/>
          <w:szCs w:val="18"/>
        </w:rPr>
        <w:footnoteRef/>
      </w:r>
      <w:r w:rsidRPr="00BF2C80">
        <w:rPr>
          <w:rFonts w:ascii="Book Antiqua" w:hAnsi="Book Antiqua"/>
          <w:sz w:val="18"/>
          <w:szCs w:val="18"/>
        </w:rPr>
        <w:t xml:space="preserve"> Referencia: Norma técnica de funcionamiento en los bancos de leche humana y centros de recolección, Ministerio de Salud Pública, Republica de Uruguay.  </w:t>
      </w:r>
      <w:r w:rsidRPr="00BF2C80">
        <w:rPr>
          <w:rFonts w:ascii="Book Antiqua" w:hAnsi="Book Antiqua"/>
          <w:sz w:val="18"/>
          <w:szCs w:val="18"/>
          <w:lang w:val="en-US"/>
        </w:rPr>
        <w:t>Chrome-extension://efaidnbmnnnibpcajpcglclefindmkaj/https://www.paho.org/sites/default/files/202406/norma-tecnica-funcionamiento-bancos-leche-humana-centros-recoleccion. pdf</w:t>
      </w:r>
    </w:p>
  </w:footnote>
  <w:footnote w:id="10">
    <w:p w14:paraId="2B53758B" w14:textId="5B30DEE1" w:rsidR="00552D73" w:rsidRPr="00BF2C80" w:rsidRDefault="00552D73" w:rsidP="00BF2C80">
      <w:pPr>
        <w:pStyle w:val="FootnoteText"/>
        <w:jc w:val="both"/>
        <w:rPr>
          <w:rFonts w:ascii="Book Antiqua" w:hAnsi="Book Antiqua"/>
          <w:sz w:val="18"/>
          <w:szCs w:val="18"/>
        </w:rPr>
      </w:pPr>
      <w:r w:rsidRPr="00BF2C80">
        <w:rPr>
          <w:rStyle w:val="FootnoteReference"/>
          <w:rFonts w:ascii="Book Antiqua" w:hAnsi="Book Antiqua"/>
          <w:sz w:val="18"/>
          <w:szCs w:val="18"/>
        </w:rPr>
        <w:footnoteRef/>
      </w:r>
      <w:r w:rsidRPr="00BF2C80">
        <w:rPr>
          <w:rFonts w:ascii="Book Antiqua" w:hAnsi="Book Antiqua"/>
          <w:sz w:val="18"/>
          <w:szCs w:val="18"/>
          <w:lang w:val="en-US"/>
        </w:rPr>
        <w:t xml:space="preserve"> </w:t>
      </w:r>
      <w:r w:rsidR="00854175" w:rsidRPr="00BF2C80">
        <w:rPr>
          <w:rFonts w:ascii="Book Antiqua" w:hAnsi="Book Antiqua"/>
          <w:sz w:val="18"/>
          <w:szCs w:val="18"/>
          <w:lang w:val="en-US"/>
        </w:rPr>
        <w:t xml:space="preserve">Harris R, Gibbs D, Mangin-Heimos K, Pineda R. (2018) </w:t>
      </w:r>
      <w:r w:rsidR="00854175" w:rsidRPr="00BF2C80">
        <w:rPr>
          <w:rFonts w:ascii="Book Antiqua" w:hAnsi="Book Antiqua"/>
          <w:i/>
          <w:iCs/>
          <w:sz w:val="18"/>
          <w:szCs w:val="18"/>
          <w:lang w:val="en-US"/>
        </w:rPr>
        <w:t>Maternal mental health during the neonatal period: Relationships to the occupation of parenting</w:t>
      </w:r>
      <w:r w:rsidR="00854175" w:rsidRPr="00BF2C80">
        <w:rPr>
          <w:rFonts w:ascii="Book Antiqua" w:hAnsi="Book Antiqua"/>
          <w:sz w:val="18"/>
          <w:szCs w:val="18"/>
          <w:lang w:val="en-US"/>
        </w:rPr>
        <w:t xml:space="preserve">. </w:t>
      </w:r>
      <w:r w:rsidR="00854175" w:rsidRPr="00BF2C80">
        <w:rPr>
          <w:rFonts w:ascii="Book Antiqua" w:hAnsi="Book Antiqua"/>
          <w:sz w:val="18"/>
          <w:szCs w:val="18"/>
        </w:rPr>
        <w:t>Recuperado</w:t>
      </w:r>
      <w:r w:rsidR="00BF2C80" w:rsidRPr="00BF2C80">
        <w:rPr>
          <w:rFonts w:ascii="Book Antiqua" w:hAnsi="Book Antiqua"/>
          <w:sz w:val="18"/>
          <w:szCs w:val="18"/>
        </w:rPr>
        <w:t xml:space="preserve"> </w:t>
      </w:r>
      <w:r w:rsidR="00854175" w:rsidRPr="00BF2C80">
        <w:rPr>
          <w:rFonts w:ascii="Book Antiqua" w:hAnsi="Book Antiqua"/>
          <w:sz w:val="18"/>
          <w:szCs w:val="18"/>
        </w:rPr>
        <w:t>de: </w:t>
      </w:r>
      <w:hyperlink r:id="rId1" w:history="1">
        <w:r w:rsidR="00854175" w:rsidRPr="00BF2C80">
          <w:rPr>
            <w:rStyle w:val="Hyperlink"/>
            <w:rFonts w:ascii="Book Antiqua" w:hAnsi="Book Antiqua"/>
            <w:sz w:val="18"/>
            <w:szCs w:val="18"/>
          </w:rPr>
          <w:t>https://pmc.ncbi.nlm.nih.gov/articles/PMC5951762/</w:t>
        </w:r>
      </w:hyperlink>
      <w:r w:rsidR="00854175" w:rsidRPr="00BF2C80">
        <w:rPr>
          <w:rFonts w:ascii="Book Antiqua" w:hAnsi="Book Antiqua"/>
          <w:sz w:val="18"/>
          <w:szCs w:val="18"/>
        </w:rPr>
        <w:t>.</w:t>
      </w:r>
    </w:p>
  </w:footnote>
  <w:footnote w:id="11">
    <w:p w14:paraId="6324BC79" w14:textId="29C6B4E7" w:rsidR="00B16D61" w:rsidRPr="00B16D61" w:rsidRDefault="00B16D61" w:rsidP="00BF2C80">
      <w:pPr>
        <w:pStyle w:val="FootnoteText"/>
        <w:jc w:val="both"/>
      </w:pPr>
      <w:r w:rsidRPr="00BF2C80">
        <w:rPr>
          <w:rStyle w:val="FootnoteReference"/>
          <w:rFonts w:ascii="Book Antiqua" w:hAnsi="Book Antiqua"/>
          <w:sz w:val="18"/>
          <w:szCs w:val="18"/>
        </w:rPr>
        <w:footnoteRef/>
      </w:r>
      <w:r w:rsidRPr="00BF2C80">
        <w:rPr>
          <w:rFonts w:ascii="Book Antiqua" w:hAnsi="Book Antiqua"/>
          <w:sz w:val="18"/>
          <w:szCs w:val="18"/>
          <w:lang w:val="en-US"/>
        </w:rPr>
        <w:t xml:space="preserve"> </w:t>
      </w:r>
      <w:r w:rsidR="00854175" w:rsidRPr="00BF2C80">
        <w:rPr>
          <w:rFonts w:ascii="Book Antiqua" w:hAnsi="Book Antiqua"/>
          <w:sz w:val="18"/>
          <w:szCs w:val="18"/>
          <w:lang w:val="en-US"/>
        </w:rPr>
        <w:t xml:space="preserve">Sankar MN, Weiner Y, Chopra N, Kan P, Williams Z, Lee HC. (2022) </w:t>
      </w:r>
      <w:r w:rsidR="00854175" w:rsidRPr="00BF2C80">
        <w:rPr>
          <w:rFonts w:ascii="Book Antiqua" w:hAnsi="Book Antiqua"/>
          <w:i/>
          <w:iCs/>
          <w:sz w:val="18"/>
          <w:szCs w:val="18"/>
          <w:lang w:val="en-US"/>
        </w:rPr>
        <w:t>Barriers to optimal breast milk provision in the neonatal intensive care unit</w:t>
      </w:r>
      <w:r w:rsidR="00854175" w:rsidRPr="00BF2C80">
        <w:rPr>
          <w:rFonts w:ascii="Book Antiqua" w:hAnsi="Book Antiqua"/>
          <w:sz w:val="18"/>
          <w:szCs w:val="18"/>
          <w:lang w:val="en-US"/>
        </w:rPr>
        <w:t xml:space="preserve">. </w:t>
      </w:r>
      <w:r w:rsidR="00854175" w:rsidRPr="00BF2C80">
        <w:rPr>
          <w:rFonts w:ascii="Book Antiqua" w:hAnsi="Book Antiqua"/>
          <w:sz w:val="18"/>
          <w:szCs w:val="18"/>
        </w:rPr>
        <w:t xml:space="preserve">Recuperado de: </w:t>
      </w:r>
      <w:hyperlink r:id="rId2" w:history="1">
        <w:r w:rsidR="00854175" w:rsidRPr="00BF2C80">
          <w:rPr>
            <w:rStyle w:val="Hyperlink"/>
            <w:rFonts w:ascii="Book Antiqua" w:hAnsi="Book Antiqua"/>
            <w:sz w:val="18"/>
            <w:szCs w:val="18"/>
          </w:rPr>
          <w:t>https://pmc.ncbi.nlm.nih.gov/articles/PMC8610106/</w:t>
        </w:r>
      </w:hyperlink>
      <w:r w:rsidR="00854175" w:rsidRPr="00BF2C80">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426163C3"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12D5A"/>
    <w:multiLevelType w:val="hybridMultilevel"/>
    <w:tmpl w:val="6BC26428"/>
    <w:lvl w:ilvl="0" w:tplc="FFFFFFFF">
      <w:start w:val="1"/>
      <w:numFmt w:val="bullet"/>
      <w:lvlText w:val=""/>
      <w:lvlJc w:val="left"/>
      <w:pPr>
        <w:ind w:left="1755" w:hanging="360"/>
      </w:pPr>
      <w:rPr>
        <w:rFonts w:ascii="Symbol" w:eastAsia="Calibri" w:hAnsi="Symbol" w:cs="Times New Roman" w:hint="default"/>
      </w:rPr>
    </w:lvl>
    <w:lvl w:ilvl="1" w:tplc="FFFFFFFF">
      <w:start w:val="1"/>
      <w:numFmt w:val="lowerLetter"/>
      <w:lvlText w:val="%2)"/>
      <w:lvlJc w:val="left"/>
      <w:pPr>
        <w:ind w:left="2475" w:hanging="360"/>
      </w:pPr>
      <w:rPr>
        <w:rFonts w:ascii="Book Antiqua" w:eastAsia="Times New Roman" w:hAnsi="Book Antiqua" w:cs="Times New Roman"/>
      </w:rPr>
    </w:lvl>
    <w:lvl w:ilvl="2" w:tplc="FFFFFFFF" w:tentative="1">
      <w:start w:val="1"/>
      <w:numFmt w:val="bullet"/>
      <w:lvlText w:val=""/>
      <w:lvlJc w:val="left"/>
      <w:pPr>
        <w:ind w:left="3195" w:hanging="360"/>
      </w:pPr>
      <w:rPr>
        <w:rFonts w:ascii="Wingdings" w:hAnsi="Wingdings" w:hint="default"/>
      </w:rPr>
    </w:lvl>
    <w:lvl w:ilvl="3" w:tplc="FFFFFFFF" w:tentative="1">
      <w:start w:val="1"/>
      <w:numFmt w:val="bullet"/>
      <w:lvlText w:val=""/>
      <w:lvlJc w:val="left"/>
      <w:pPr>
        <w:ind w:left="3915" w:hanging="360"/>
      </w:pPr>
      <w:rPr>
        <w:rFonts w:ascii="Symbol" w:hAnsi="Symbol" w:hint="default"/>
      </w:rPr>
    </w:lvl>
    <w:lvl w:ilvl="4" w:tplc="FFFFFFFF" w:tentative="1">
      <w:start w:val="1"/>
      <w:numFmt w:val="bullet"/>
      <w:lvlText w:val="o"/>
      <w:lvlJc w:val="left"/>
      <w:pPr>
        <w:ind w:left="4635" w:hanging="360"/>
      </w:pPr>
      <w:rPr>
        <w:rFonts w:ascii="Courier New" w:hAnsi="Courier New" w:cs="Courier New" w:hint="default"/>
      </w:rPr>
    </w:lvl>
    <w:lvl w:ilvl="5" w:tplc="FFFFFFFF" w:tentative="1">
      <w:start w:val="1"/>
      <w:numFmt w:val="bullet"/>
      <w:lvlText w:val=""/>
      <w:lvlJc w:val="left"/>
      <w:pPr>
        <w:ind w:left="5355" w:hanging="360"/>
      </w:pPr>
      <w:rPr>
        <w:rFonts w:ascii="Wingdings" w:hAnsi="Wingdings" w:hint="default"/>
      </w:rPr>
    </w:lvl>
    <w:lvl w:ilvl="6" w:tplc="FFFFFFFF" w:tentative="1">
      <w:start w:val="1"/>
      <w:numFmt w:val="bullet"/>
      <w:lvlText w:val=""/>
      <w:lvlJc w:val="left"/>
      <w:pPr>
        <w:ind w:left="6075" w:hanging="360"/>
      </w:pPr>
      <w:rPr>
        <w:rFonts w:ascii="Symbol" w:hAnsi="Symbol" w:hint="default"/>
      </w:rPr>
    </w:lvl>
    <w:lvl w:ilvl="7" w:tplc="FFFFFFFF" w:tentative="1">
      <w:start w:val="1"/>
      <w:numFmt w:val="bullet"/>
      <w:lvlText w:val="o"/>
      <w:lvlJc w:val="left"/>
      <w:pPr>
        <w:ind w:left="6795" w:hanging="360"/>
      </w:pPr>
      <w:rPr>
        <w:rFonts w:ascii="Courier New" w:hAnsi="Courier New" w:cs="Courier New" w:hint="default"/>
      </w:rPr>
    </w:lvl>
    <w:lvl w:ilvl="8" w:tplc="FFFFFFFF" w:tentative="1">
      <w:start w:val="1"/>
      <w:numFmt w:val="bullet"/>
      <w:lvlText w:val=""/>
      <w:lvlJc w:val="left"/>
      <w:pPr>
        <w:ind w:left="7515" w:hanging="360"/>
      </w:pPr>
      <w:rPr>
        <w:rFonts w:ascii="Wingdings" w:hAnsi="Wingdings" w:hint="default"/>
      </w:rPr>
    </w:lvl>
  </w:abstractNum>
  <w:abstractNum w:abstractNumId="1" w15:restartNumberingAfterBreak="0">
    <w:nsid w:val="2BD25577"/>
    <w:multiLevelType w:val="hybridMultilevel"/>
    <w:tmpl w:val="793A218C"/>
    <w:lvl w:ilvl="0" w:tplc="17686C7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33AA2BA7"/>
    <w:multiLevelType w:val="hybridMultilevel"/>
    <w:tmpl w:val="AA786D6E"/>
    <w:lvl w:ilvl="0" w:tplc="B19056AE">
      <w:start w:val="1"/>
      <w:numFmt w:val="decimal"/>
      <w:lvlText w:val="%1)"/>
      <w:lvlJc w:val="left"/>
      <w:pPr>
        <w:ind w:left="1755" w:hanging="360"/>
      </w:pPr>
      <w:rPr>
        <w:rFonts w:hint="default"/>
      </w:rPr>
    </w:lvl>
    <w:lvl w:ilvl="1" w:tplc="500A0019" w:tentative="1">
      <w:start w:val="1"/>
      <w:numFmt w:val="lowerLetter"/>
      <w:lvlText w:val="%2."/>
      <w:lvlJc w:val="left"/>
      <w:pPr>
        <w:ind w:left="2475" w:hanging="360"/>
      </w:pPr>
    </w:lvl>
    <w:lvl w:ilvl="2" w:tplc="500A001B" w:tentative="1">
      <w:start w:val="1"/>
      <w:numFmt w:val="lowerRoman"/>
      <w:lvlText w:val="%3."/>
      <w:lvlJc w:val="right"/>
      <w:pPr>
        <w:ind w:left="3195" w:hanging="180"/>
      </w:pPr>
    </w:lvl>
    <w:lvl w:ilvl="3" w:tplc="500A000F" w:tentative="1">
      <w:start w:val="1"/>
      <w:numFmt w:val="decimal"/>
      <w:lvlText w:val="%4."/>
      <w:lvlJc w:val="left"/>
      <w:pPr>
        <w:ind w:left="3915" w:hanging="360"/>
      </w:pPr>
    </w:lvl>
    <w:lvl w:ilvl="4" w:tplc="500A0019" w:tentative="1">
      <w:start w:val="1"/>
      <w:numFmt w:val="lowerLetter"/>
      <w:lvlText w:val="%5."/>
      <w:lvlJc w:val="left"/>
      <w:pPr>
        <w:ind w:left="4635" w:hanging="360"/>
      </w:pPr>
    </w:lvl>
    <w:lvl w:ilvl="5" w:tplc="500A001B" w:tentative="1">
      <w:start w:val="1"/>
      <w:numFmt w:val="lowerRoman"/>
      <w:lvlText w:val="%6."/>
      <w:lvlJc w:val="right"/>
      <w:pPr>
        <w:ind w:left="5355" w:hanging="180"/>
      </w:pPr>
    </w:lvl>
    <w:lvl w:ilvl="6" w:tplc="500A000F" w:tentative="1">
      <w:start w:val="1"/>
      <w:numFmt w:val="decimal"/>
      <w:lvlText w:val="%7."/>
      <w:lvlJc w:val="left"/>
      <w:pPr>
        <w:ind w:left="6075" w:hanging="360"/>
      </w:pPr>
    </w:lvl>
    <w:lvl w:ilvl="7" w:tplc="500A0019" w:tentative="1">
      <w:start w:val="1"/>
      <w:numFmt w:val="lowerLetter"/>
      <w:lvlText w:val="%8."/>
      <w:lvlJc w:val="left"/>
      <w:pPr>
        <w:ind w:left="6795" w:hanging="360"/>
      </w:pPr>
    </w:lvl>
    <w:lvl w:ilvl="8" w:tplc="500A001B" w:tentative="1">
      <w:start w:val="1"/>
      <w:numFmt w:val="lowerRoman"/>
      <w:lvlText w:val="%9."/>
      <w:lvlJc w:val="right"/>
      <w:pPr>
        <w:ind w:left="7515" w:hanging="180"/>
      </w:pPr>
    </w:lvl>
  </w:abstractNum>
  <w:abstractNum w:abstractNumId="3" w15:restartNumberingAfterBreak="0">
    <w:nsid w:val="34210596"/>
    <w:multiLevelType w:val="hybridMultilevel"/>
    <w:tmpl w:val="C3866252"/>
    <w:lvl w:ilvl="0" w:tplc="5A12DB98">
      <w:start w:val="1"/>
      <w:numFmt w:val="upperRoman"/>
      <w:lvlText w:val="%1."/>
      <w:lvlJc w:val="left"/>
      <w:pPr>
        <w:ind w:left="1080" w:hanging="720"/>
      </w:pPr>
      <w:rPr>
        <w:rFonts w:hint="default"/>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87E7C6B"/>
    <w:multiLevelType w:val="hybridMultilevel"/>
    <w:tmpl w:val="2EE4676C"/>
    <w:lvl w:ilvl="0" w:tplc="500A0011">
      <w:start w:val="5"/>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3B002C04"/>
    <w:multiLevelType w:val="hybridMultilevel"/>
    <w:tmpl w:val="A330D8D4"/>
    <w:lvl w:ilvl="0" w:tplc="F3C0AE42">
      <w:start w:val="4"/>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6" w15:restartNumberingAfterBreak="0">
    <w:nsid w:val="42D362C1"/>
    <w:multiLevelType w:val="hybridMultilevel"/>
    <w:tmpl w:val="A91E6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C6126F"/>
    <w:multiLevelType w:val="hybridMultilevel"/>
    <w:tmpl w:val="D8EED714"/>
    <w:lvl w:ilvl="0" w:tplc="500A0011">
      <w:start w:val="5"/>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51A0269A"/>
    <w:multiLevelType w:val="hybridMultilevel"/>
    <w:tmpl w:val="8D80ED32"/>
    <w:lvl w:ilvl="0" w:tplc="500A0011">
      <w:start w:val="5"/>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62080BBD"/>
    <w:multiLevelType w:val="multilevel"/>
    <w:tmpl w:val="51F23FC0"/>
    <w:styleLink w:val="CurrentList1"/>
    <w:lvl w:ilvl="0">
      <w:start w:val="1"/>
      <w:numFmt w:val="bullet"/>
      <w:lvlText w:val=""/>
      <w:lvlJc w:val="left"/>
      <w:pPr>
        <w:ind w:left="1755" w:hanging="360"/>
      </w:pPr>
      <w:rPr>
        <w:rFonts w:ascii="Symbol" w:eastAsia="Calibri" w:hAnsi="Symbol" w:cs="Times New Roman" w:hint="default"/>
      </w:rPr>
    </w:lvl>
    <w:lvl w:ilvl="1">
      <w:start w:val="1"/>
      <w:numFmt w:val="lowerLetter"/>
      <w:lvlText w:val="%2)"/>
      <w:lvlJc w:val="left"/>
      <w:pPr>
        <w:ind w:left="2475" w:hanging="360"/>
      </w:pPr>
      <w:rPr>
        <w:rFonts w:ascii="Times New Roman" w:eastAsia="Times New Roman" w:hAnsi="Times New Roman" w:cs="Times New Roman"/>
      </w:rPr>
    </w:lvl>
    <w:lvl w:ilvl="2">
      <w:start w:val="1"/>
      <w:numFmt w:val="bullet"/>
      <w:lvlText w:val=""/>
      <w:lvlJc w:val="left"/>
      <w:pPr>
        <w:ind w:left="3195" w:hanging="360"/>
      </w:pPr>
      <w:rPr>
        <w:rFonts w:ascii="Wingdings" w:hAnsi="Wingdings" w:hint="default"/>
      </w:rPr>
    </w:lvl>
    <w:lvl w:ilvl="3">
      <w:start w:val="1"/>
      <w:numFmt w:val="bullet"/>
      <w:lvlText w:val=""/>
      <w:lvlJc w:val="left"/>
      <w:pPr>
        <w:ind w:left="3915" w:hanging="360"/>
      </w:pPr>
      <w:rPr>
        <w:rFonts w:ascii="Symbol" w:hAnsi="Symbol" w:hint="default"/>
      </w:rPr>
    </w:lvl>
    <w:lvl w:ilvl="4">
      <w:start w:val="1"/>
      <w:numFmt w:val="bullet"/>
      <w:lvlText w:val="o"/>
      <w:lvlJc w:val="left"/>
      <w:pPr>
        <w:ind w:left="4635" w:hanging="360"/>
      </w:pPr>
      <w:rPr>
        <w:rFonts w:ascii="Courier New" w:hAnsi="Courier New" w:cs="Courier New" w:hint="default"/>
      </w:rPr>
    </w:lvl>
    <w:lvl w:ilvl="5">
      <w:start w:val="1"/>
      <w:numFmt w:val="bullet"/>
      <w:lvlText w:val=""/>
      <w:lvlJc w:val="left"/>
      <w:pPr>
        <w:ind w:left="5355" w:hanging="360"/>
      </w:pPr>
      <w:rPr>
        <w:rFonts w:ascii="Wingdings" w:hAnsi="Wingdings" w:hint="default"/>
      </w:rPr>
    </w:lvl>
    <w:lvl w:ilvl="6">
      <w:start w:val="1"/>
      <w:numFmt w:val="bullet"/>
      <w:lvlText w:val=""/>
      <w:lvlJc w:val="left"/>
      <w:pPr>
        <w:ind w:left="6075" w:hanging="360"/>
      </w:pPr>
      <w:rPr>
        <w:rFonts w:ascii="Symbol" w:hAnsi="Symbol" w:hint="default"/>
      </w:rPr>
    </w:lvl>
    <w:lvl w:ilvl="7">
      <w:start w:val="1"/>
      <w:numFmt w:val="bullet"/>
      <w:lvlText w:val="o"/>
      <w:lvlJc w:val="left"/>
      <w:pPr>
        <w:ind w:left="6795" w:hanging="360"/>
      </w:pPr>
      <w:rPr>
        <w:rFonts w:ascii="Courier New" w:hAnsi="Courier New" w:cs="Courier New" w:hint="default"/>
      </w:rPr>
    </w:lvl>
    <w:lvl w:ilvl="8">
      <w:start w:val="1"/>
      <w:numFmt w:val="bullet"/>
      <w:lvlText w:val=""/>
      <w:lvlJc w:val="left"/>
      <w:pPr>
        <w:ind w:left="7515" w:hanging="360"/>
      </w:pPr>
      <w:rPr>
        <w:rFonts w:ascii="Wingdings" w:hAnsi="Wingdings" w:hint="default"/>
      </w:rPr>
    </w:lvl>
  </w:abstractNum>
  <w:abstractNum w:abstractNumId="10" w15:restartNumberingAfterBreak="0">
    <w:nsid w:val="683C2164"/>
    <w:multiLevelType w:val="hybridMultilevel"/>
    <w:tmpl w:val="8DF0BEA4"/>
    <w:lvl w:ilvl="0" w:tplc="A0882A64">
      <w:start w:val="1"/>
      <w:numFmt w:val="bullet"/>
      <w:lvlText w:val=""/>
      <w:lvlJc w:val="left"/>
      <w:pPr>
        <w:ind w:left="1755" w:hanging="360"/>
      </w:pPr>
      <w:rPr>
        <w:rFonts w:ascii="Symbol" w:eastAsia="Calibri" w:hAnsi="Symbol" w:cs="Times New Roman" w:hint="default"/>
      </w:rPr>
    </w:lvl>
    <w:lvl w:ilvl="1" w:tplc="228816C2">
      <w:start w:val="1"/>
      <w:numFmt w:val="lowerLetter"/>
      <w:lvlText w:val="%2)"/>
      <w:lvlJc w:val="left"/>
      <w:pPr>
        <w:ind w:left="2475" w:hanging="360"/>
      </w:pPr>
      <w:rPr>
        <w:rFonts w:ascii="Times New Roman" w:eastAsia="Times New Roman" w:hAnsi="Times New Roman" w:cs="Times New Roman"/>
      </w:rPr>
    </w:lvl>
    <w:lvl w:ilvl="2" w:tplc="500A0005" w:tentative="1">
      <w:start w:val="1"/>
      <w:numFmt w:val="bullet"/>
      <w:lvlText w:val=""/>
      <w:lvlJc w:val="left"/>
      <w:pPr>
        <w:ind w:left="3195" w:hanging="360"/>
      </w:pPr>
      <w:rPr>
        <w:rFonts w:ascii="Wingdings" w:hAnsi="Wingdings" w:hint="default"/>
      </w:rPr>
    </w:lvl>
    <w:lvl w:ilvl="3" w:tplc="500A0001" w:tentative="1">
      <w:start w:val="1"/>
      <w:numFmt w:val="bullet"/>
      <w:lvlText w:val=""/>
      <w:lvlJc w:val="left"/>
      <w:pPr>
        <w:ind w:left="3915" w:hanging="360"/>
      </w:pPr>
      <w:rPr>
        <w:rFonts w:ascii="Symbol" w:hAnsi="Symbol" w:hint="default"/>
      </w:rPr>
    </w:lvl>
    <w:lvl w:ilvl="4" w:tplc="500A0003" w:tentative="1">
      <w:start w:val="1"/>
      <w:numFmt w:val="bullet"/>
      <w:lvlText w:val="o"/>
      <w:lvlJc w:val="left"/>
      <w:pPr>
        <w:ind w:left="4635" w:hanging="360"/>
      </w:pPr>
      <w:rPr>
        <w:rFonts w:ascii="Courier New" w:hAnsi="Courier New" w:cs="Courier New" w:hint="default"/>
      </w:rPr>
    </w:lvl>
    <w:lvl w:ilvl="5" w:tplc="500A0005" w:tentative="1">
      <w:start w:val="1"/>
      <w:numFmt w:val="bullet"/>
      <w:lvlText w:val=""/>
      <w:lvlJc w:val="left"/>
      <w:pPr>
        <w:ind w:left="5355" w:hanging="360"/>
      </w:pPr>
      <w:rPr>
        <w:rFonts w:ascii="Wingdings" w:hAnsi="Wingdings" w:hint="default"/>
      </w:rPr>
    </w:lvl>
    <w:lvl w:ilvl="6" w:tplc="500A0001" w:tentative="1">
      <w:start w:val="1"/>
      <w:numFmt w:val="bullet"/>
      <w:lvlText w:val=""/>
      <w:lvlJc w:val="left"/>
      <w:pPr>
        <w:ind w:left="6075" w:hanging="360"/>
      </w:pPr>
      <w:rPr>
        <w:rFonts w:ascii="Symbol" w:hAnsi="Symbol" w:hint="default"/>
      </w:rPr>
    </w:lvl>
    <w:lvl w:ilvl="7" w:tplc="500A0003" w:tentative="1">
      <w:start w:val="1"/>
      <w:numFmt w:val="bullet"/>
      <w:lvlText w:val="o"/>
      <w:lvlJc w:val="left"/>
      <w:pPr>
        <w:ind w:left="6795" w:hanging="360"/>
      </w:pPr>
      <w:rPr>
        <w:rFonts w:ascii="Courier New" w:hAnsi="Courier New" w:cs="Courier New" w:hint="default"/>
      </w:rPr>
    </w:lvl>
    <w:lvl w:ilvl="8" w:tplc="500A0005" w:tentative="1">
      <w:start w:val="1"/>
      <w:numFmt w:val="bullet"/>
      <w:lvlText w:val=""/>
      <w:lvlJc w:val="left"/>
      <w:pPr>
        <w:ind w:left="7515" w:hanging="360"/>
      </w:pPr>
      <w:rPr>
        <w:rFonts w:ascii="Wingdings" w:hAnsi="Wingdings" w:hint="default"/>
      </w:rPr>
    </w:lvl>
  </w:abstractNum>
  <w:num w:numId="1" w16cid:durableId="948321472">
    <w:abstractNumId w:val="2"/>
  </w:num>
  <w:num w:numId="2" w16cid:durableId="1413046740">
    <w:abstractNumId w:val="10"/>
  </w:num>
  <w:num w:numId="3" w16cid:durableId="262541070">
    <w:abstractNumId w:val="0"/>
  </w:num>
  <w:num w:numId="4" w16cid:durableId="2051419650">
    <w:abstractNumId w:val="9"/>
  </w:num>
  <w:num w:numId="5" w16cid:durableId="91171313">
    <w:abstractNumId w:val="8"/>
  </w:num>
  <w:num w:numId="6" w16cid:durableId="1442215629">
    <w:abstractNumId w:val="7"/>
  </w:num>
  <w:num w:numId="7" w16cid:durableId="379666830">
    <w:abstractNumId w:val="4"/>
  </w:num>
  <w:num w:numId="8" w16cid:durableId="1090350807">
    <w:abstractNumId w:val="5"/>
  </w:num>
  <w:num w:numId="9" w16cid:durableId="1305239249">
    <w:abstractNumId w:val="3"/>
  </w:num>
  <w:num w:numId="10" w16cid:durableId="772826110">
    <w:abstractNumId w:val="6"/>
  </w:num>
  <w:num w:numId="11" w16cid:durableId="507909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4483B"/>
    <w:rsid w:val="00076393"/>
    <w:rsid w:val="000A2203"/>
    <w:rsid w:val="000E167B"/>
    <w:rsid w:val="00104EFE"/>
    <w:rsid w:val="001307A6"/>
    <w:rsid w:val="00185425"/>
    <w:rsid w:val="00186B0B"/>
    <w:rsid w:val="001B60B0"/>
    <w:rsid w:val="001C51D2"/>
    <w:rsid w:val="001D041C"/>
    <w:rsid w:val="001D4944"/>
    <w:rsid w:val="001D6F56"/>
    <w:rsid w:val="001E05E2"/>
    <w:rsid w:val="001F5035"/>
    <w:rsid w:val="00203486"/>
    <w:rsid w:val="00233E4B"/>
    <w:rsid w:val="00236213"/>
    <w:rsid w:val="00253460"/>
    <w:rsid w:val="00270F11"/>
    <w:rsid w:val="00276C79"/>
    <w:rsid w:val="002B2341"/>
    <w:rsid w:val="002B463D"/>
    <w:rsid w:val="002C7E23"/>
    <w:rsid w:val="002E3246"/>
    <w:rsid w:val="002F364B"/>
    <w:rsid w:val="002F4047"/>
    <w:rsid w:val="00300EC8"/>
    <w:rsid w:val="00315B39"/>
    <w:rsid w:val="00316491"/>
    <w:rsid w:val="003167FA"/>
    <w:rsid w:val="003776C6"/>
    <w:rsid w:val="003831C8"/>
    <w:rsid w:val="00390144"/>
    <w:rsid w:val="00391B5F"/>
    <w:rsid w:val="00394431"/>
    <w:rsid w:val="003B28A3"/>
    <w:rsid w:val="003B5C46"/>
    <w:rsid w:val="003D7623"/>
    <w:rsid w:val="003F0254"/>
    <w:rsid w:val="00444416"/>
    <w:rsid w:val="004522B5"/>
    <w:rsid w:val="0046419F"/>
    <w:rsid w:val="0049533B"/>
    <w:rsid w:val="004A0D2C"/>
    <w:rsid w:val="004B19D7"/>
    <w:rsid w:val="00507FEB"/>
    <w:rsid w:val="00511CA3"/>
    <w:rsid w:val="005444BF"/>
    <w:rsid w:val="00552D73"/>
    <w:rsid w:val="005536F7"/>
    <w:rsid w:val="00572823"/>
    <w:rsid w:val="0058217B"/>
    <w:rsid w:val="0059537A"/>
    <w:rsid w:val="005C2310"/>
    <w:rsid w:val="005E4FED"/>
    <w:rsid w:val="005F0666"/>
    <w:rsid w:val="005F0E98"/>
    <w:rsid w:val="006238DB"/>
    <w:rsid w:val="00625485"/>
    <w:rsid w:val="00630645"/>
    <w:rsid w:val="0065587B"/>
    <w:rsid w:val="006674E9"/>
    <w:rsid w:val="006D343E"/>
    <w:rsid w:val="006D5C32"/>
    <w:rsid w:val="007060A7"/>
    <w:rsid w:val="00706240"/>
    <w:rsid w:val="00727BE6"/>
    <w:rsid w:val="00736A33"/>
    <w:rsid w:val="00740D0F"/>
    <w:rsid w:val="00741EB8"/>
    <w:rsid w:val="0074614A"/>
    <w:rsid w:val="00782871"/>
    <w:rsid w:val="0078468F"/>
    <w:rsid w:val="00787B54"/>
    <w:rsid w:val="007E245C"/>
    <w:rsid w:val="008246AC"/>
    <w:rsid w:val="0083713B"/>
    <w:rsid w:val="00851E39"/>
    <w:rsid w:val="00854175"/>
    <w:rsid w:val="00856DC8"/>
    <w:rsid w:val="00865DB0"/>
    <w:rsid w:val="008C1F9C"/>
    <w:rsid w:val="009019F0"/>
    <w:rsid w:val="00907D4A"/>
    <w:rsid w:val="00933ED9"/>
    <w:rsid w:val="00942884"/>
    <w:rsid w:val="00960E0A"/>
    <w:rsid w:val="009D105C"/>
    <w:rsid w:val="009E1009"/>
    <w:rsid w:val="009F3D97"/>
    <w:rsid w:val="00A11E05"/>
    <w:rsid w:val="00A35239"/>
    <w:rsid w:val="00A6612F"/>
    <w:rsid w:val="00A72789"/>
    <w:rsid w:val="00A73769"/>
    <w:rsid w:val="00A82B19"/>
    <w:rsid w:val="00AB1ABB"/>
    <w:rsid w:val="00AC4497"/>
    <w:rsid w:val="00AE7A24"/>
    <w:rsid w:val="00AF704C"/>
    <w:rsid w:val="00B01208"/>
    <w:rsid w:val="00B16D61"/>
    <w:rsid w:val="00B61528"/>
    <w:rsid w:val="00B65B50"/>
    <w:rsid w:val="00B73F84"/>
    <w:rsid w:val="00B97F33"/>
    <w:rsid w:val="00BB0DFA"/>
    <w:rsid w:val="00BE5FFB"/>
    <w:rsid w:val="00BF296C"/>
    <w:rsid w:val="00BF2C80"/>
    <w:rsid w:val="00C16095"/>
    <w:rsid w:val="00C2251D"/>
    <w:rsid w:val="00C4700C"/>
    <w:rsid w:val="00C535E1"/>
    <w:rsid w:val="00C55246"/>
    <w:rsid w:val="00C55498"/>
    <w:rsid w:val="00C65406"/>
    <w:rsid w:val="00C922D7"/>
    <w:rsid w:val="00CD7F53"/>
    <w:rsid w:val="00D01780"/>
    <w:rsid w:val="00D06E07"/>
    <w:rsid w:val="00D07904"/>
    <w:rsid w:val="00D249A5"/>
    <w:rsid w:val="00D87A63"/>
    <w:rsid w:val="00D96D29"/>
    <w:rsid w:val="00D9718B"/>
    <w:rsid w:val="00DB15AD"/>
    <w:rsid w:val="00DE60F2"/>
    <w:rsid w:val="00E07C49"/>
    <w:rsid w:val="00E23B5B"/>
    <w:rsid w:val="00E27C71"/>
    <w:rsid w:val="00E32836"/>
    <w:rsid w:val="00E448DC"/>
    <w:rsid w:val="00E56215"/>
    <w:rsid w:val="00E602E9"/>
    <w:rsid w:val="00E67ABF"/>
    <w:rsid w:val="00E74C54"/>
    <w:rsid w:val="00ED212F"/>
    <w:rsid w:val="00ED7046"/>
    <w:rsid w:val="00EE612C"/>
    <w:rsid w:val="00F023ED"/>
    <w:rsid w:val="00F22E51"/>
    <w:rsid w:val="00F93F0F"/>
    <w:rsid w:val="00FA6BCF"/>
    <w:rsid w:val="00FD3085"/>
    <w:rsid w:val="00FF5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unhideWhenUsed/>
    <w:qFormat/>
    <w:rsid w:val="00104EFE"/>
    <w:rPr>
      <w:sz w:val="20"/>
      <w:szCs w:val="20"/>
      <w:lang w:eastAsia="x-none"/>
    </w:rPr>
  </w:style>
  <w:style w:type="character" w:customStyle="1" w:styleId="FootnoteTextChar">
    <w:name w:val="Footnote Text Char"/>
    <w:basedOn w:val="DefaultParagraphFont"/>
    <w:link w:val="FootnoteText"/>
    <w:uiPriority w:val="99"/>
    <w:qFormat/>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unhideWhenUsed/>
    <w:qFormat/>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unhideWhenUsed/>
    <w:rsid w:val="00104EFE"/>
    <w:rPr>
      <w:color w:val="467886" w:themeColor="hyperlink"/>
      <w:u w:val="single"/>
    </w:rPr>
  </w:style>
  <w:style w:type="paragraph" w:styleId="NormalWeb">
    <w:name w:val="Normal (Web)"/>
    <w:basedOn w:val="Normal"/>
    <w:uiPriority w:val="99"/>
    <w:unhideWhenUsed/>
    <w:rsid w:val="00276C79"/>
    <w:pPr>
      <w:spacing w:before="100" w:beforeAutospacing="1" w:after="100" w:afterAutospacing="1"/>
    </w:pPr>
    <w:rPr>
      <w:lang w:val="en-US"/>
    </w:rPr>
  </w:style>
  <w:style w:type="table" w:styleId="TableGrid">
    <w:name w:val="Table Grid"/>
    <w:basedOn w:val="TableNormal"/>
    <w:uiPriority w:val="39"/>
    <w:rsid w:val="00276C79"/>
    <w:pPr>
      <w:spacing w:after="0" w:line="240" w:lineRule="auto"/>
    </w:pPr>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Text1">
    <w:name w:val="Endnote Text1"/>
    <w:basedOn w:val="Normal"/>
    <w:next w:val="EndnoteText"/>
    <w:link w:val="EndnoteTextChar"/>
    <w:uiPriority w:val="99"/>
    <w:semiHidden/>
    <w:unhideWhenUsed/>
    <w:rsid w:val="00276C79"/>
    <w:rPr>
      <w:sz w:val="20"/>
      <w:szCs w:val="20"/>
      <w:lang w:val="en-US"/>
    </w:rPr>
  </w:style>
  <w:style w:type="character" w:customStyle="1" w:styleId="EndnoteTextChar">
    <w:name w:val="Endnote Text Char"/>
    <w:link w:val="EndnoteText1"/>
    <w:uiPriority w:val="99"/>
    <w:semiHidden/>
    <w:rsid w:val="00276C79"/>
    <w:rPr>
      <w:rFonts w:ascii="Times New Roman" w:eastAsia="Times New Roman" w:hAnsi="Times New Roman" w:cs="Times New Roman"/>
      <w:kern w:val="0"/>
      <w:sz w:val="20"/>
      <w:szCs w:val="20"/>
      <w14:ligatures w14:val="none"/>
    </w:rPr>
  </w:style>
  <w:style w:type="character" w:styleId="EndnoteReference">
    <w:name w:val="endnote reference"/>
    <w:uiPriority w:val="99"/>
    <w:semiHidden/>
    <w:unhideWhenUsed/>
    <w:rsid w:val="00276C79"/>
    <w:rPr>
      <w:vertAlign w:val="superscript"/>
    </w:rPr>
  </w:style>
  <w:style w:type="paragraph" w:styleId="EndnoteText">
    <w:name w:val="endnote text"/>
    <w:basedOn w:val="Normal"/>
    <w:link w:val="EndnoteTextChar1"/>
    <w:uiPriority w:val="99"/>
    <w:semiHidden/>
    <w:unhideWhenUsed/>
    <w:rsid w:val="00276C79"/>
    <w:rPr>
      <w:sz w:val="20"/>
      <w:szCs w:val="20"/>
      <w:lang w:val="en-US"/>
    </w:rPr>
  </w:style>
  <w:style w:type="character" w:customStyle="1" w:styleId="EndnoteTextChar1">
    <w:name w:val="Endnote Text Char1"/>
    <w:basedOn w:val="DefaultParagraphFont"/>
    <w:link w:val="EndnoteText"/>
    <w:uiPriority w:val="99"/>
    <w:semiHidden/>
    <w:rsid w:val="00276C79"/>
    <w:rPr>
      <w:rFonts w:ascii="Times New Roman" w:eastAsia="Times New Roman" w:hAnsi="Times New Roman" w:cs="Times New Roman"/>
      <w:kern w:val="0"/>
      <w:sz w:val="20"/>
      <w:szCs w:val="20"/>
      <w14:ligatures w14:val="none"/>
    </w:rPr>
  </w:style>
  <w:style w:type="character" w:styleId="Emphasis">
    <w:name w:val="Emphasis"/>
    <w:uiPriority w:val="20"/>
    <w:qFormat/>
    <w:rsid w:val="007E245C"/>
    <w:rPr>
      <w:i/>
      <w:iCs/>
    </w:rPr>
  </w:style>
  <w:style w:type="character" w:customStyle="1" w:styleId="ref-journal">
    <w:name w:val="ref-journal"/>
    <w:basedOn w:val="DefaultParagraphFont"/>
    <w:rsid w:val="007E245C"/>
  </w:style>
  <w:style w:type="character" w:customStyle="1" w:styleId="ref-vol">
    <w:name w:val="ref-vol"/>
    <w:basedOn w:val="DefaultParagraphFont"/>
    <w:rsid w:val="007E245C"/>
  </w:style>
  <w:style w:type="character" w:customStyle="1" w:styleId="mixed-citation">
    <w:name w:val="mixed-citation"/>
    <w:basedOn w:val="DefaultParagraphFont"/>
    <w:rsid w:val="007E245C"/>
  </w:style>
  <w:style w:type="character" w:styleId="UnresolvedMention">
    <w:name w:val="Unresolved Mention"/>
    <w:basedOn w:val="DefaultParagraphFont"/>
    <w:uiPriority w:val="99"/>
    <w:semiHidden/>
    <w:unhideWhenUsed/>
    <w:rsid w:val="00740D0F"/>
    <w:rPr>
      <w:color w:val="605E5C"/>
      <w:shd w:val="clear" w:color="auto" w:fill="E1DFDD"/>
    </w:rPr>
  </w:style>
  <w:style w:type="numbering" w:customStyle="1" w:styleId="CurrentList1">
    <w:name w:val="Current List1"/>
    <w:uiPriority w:val="99"/>
    <w:rsid w:val="00C55498"/>
    <w:pPr>
      <w:numPr>
        <w:numId w:val="4"/>
      </w:numPr>
    </w:pPr>
  </w:style>
  <w:style w:type="character" w:styleId="PlaceholderText">
    <w:name w:val="Placeholder Text"/>
    <w:basedOn w:val="DefaultParagraphFont"/>
    <w:uiPriority w:val="99"/>
    <w:semiHidden/>
    <w:rsid w:val="0057282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mbana.o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pmc.ncbi.nlm.nih.gov/articles/PMC8610106/" TargetMode="External"/><Relationship Id="rId1" Type="http://schemas.openxmlformats.org/officeDocument/2006/relationships/hyperlink" Target="https://pmc.ncbi.nlm.nih.gov/articles/PMC59517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D67F6-9F46-41B4-9E29-F170D1EFC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5966</Words>
  <Characters>34008</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2025-05-30T14:37:00Z</cp:lastPrinted>
  <dcterms:created xsi:type="dcterms:W3CDTF">2025-06-03T17:39:00Z</dcterms:created>
  <dcterms:modified xsi:type="dcterms:W3CDTF">2025-06-03T17:39:00Z</dcterms:modified>
</cp:coreProperties>
</file>