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55035" w14:textId="77777777" w:rsidR="002E1C34" w:rsidRPr="00851E49" w:rsidRDefault="002E1C34" w:rsidP="002E1C34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  <w:lang w:val="es-ES"/>
        </w:rPr>
      </w:pPr>
      <w:r>
        <w:rPr>
          <w:rFonts w:ascii="Book Antiqua" w:eastAsia="Book Antiqua" w:hAnsi="Book Antiqua" w:cs="Book Antiqua"/>
          <w:sz w:val="28"/>
          <w:szCs w:val="28"/>
          <w:lang w:val="es-ES"/>
        </w:rPr>
        <w:t>G</w:t>
      </w:r>
      <w:r w:rsidRPr="6E487A2A">
        <w:rPr>
          <w:rFonts w:ascii="Book Antiqua" w:eastAsia="Book Antiqua" w:hAnsi="Book Antiqua" w:cs="Book Antiqua"/>
          <w:sz w:val="28"/>
          <w:szCs w:val="28"/>
          <w:lang w:val="es-ES"/>
        </w:rPr>
        <w:t>OBIERNO DE PUERTO RICO</w:t>
      </w:r>
    </w:p>
    <w:p w14:paraId="3352E968" w14:textId="77777777" w:rsidR="002E1C34" w:rsidRDefault="002E1C34" w:rsidP="002E1C34">
      <w:pPr>
        <w:tabs>
          <w:tab w:val="center" w:pos="4680"/>
        </w:tabs>
        <w:rPr>
          <w:rFonts w:ascii="Book Antiqua" w:eastAsia="Book Antiqua" w:hAnsi="Book Antiqua" w:cs="Book Antiqua"/>
          <w:lang w:val="es-ES"/>
        </w:rPr>
      </w:pPr>
    </w:p>
    <w:p w14:paraId="0ED100B1" w14:textId="77777777" w:rsidR="002E1C34" w:rsidRDefault="002E1C34" w:rsidP="002E1C34">
      <w:pPr>
        <w:tabs>
          <w:tab w:val="center" w:pos="4680"/>
        </w:tabs>
        <w:rPr>
          <w:rFonts w:ascii="Book Antiqua" w:eastAsia="Book Antiqua" w:hAnsi="Book Antiqua" w:cs="Book Antiqua"/>
          <w:lang w:val="es-ES"/>
        </w:rPr>
      </w:pPr>
      <w:proofErr w:type="gramStart"/>
      <w:r w:rsidRPr="6E487A2A">
        <w:rPr>
          <w:rFonts w:ascii="Book Antiqua" w:eastAsia="Book Antiqua" w:hAnsi="Book Antiqua" w:cs="Book Antiqua"/>
          <w:lang w:val="es-ES"/>
        </w:rPr>
        <w:t>20</w:t>
      </w:r>
      <w:r w:rsidRPr="6E487A2A">
        <w:rPr>
          <w:rFonts w:ascii="Book Antiqua" w:eastAsia="Book Antiqua" w:hAnsi="Book Antiqua" w:cs="Book Antiqua"/>
          <w:vertAlign w:val="superscript"/>
          <w:lang w:val="es-ES"/>
        </w:rPr>
        <w:t>ma</w:t>
      </w:r>
      <w:r w:rsidRPr="6E487A2A">
        <w:rPr>
          <w:rFonts w:ascii="Book Antiqua" w:eastAsia="Book Antiqua" w:hAnsi="Book Antiqua" w:cs="Book Antiqua"/>
          <w:lang w:val="es-ES"/>
        </w:rPr>
        <w:t xml:space="preserve">  Asamblea</w:t>
      </w:r>
      <w:proofErr w:type="gramEnd"/>
      <w:r w:rsidRPr="6E487A2A">
        <w:rPr>
          <w:rFonts w:ascii="Book Antiqua" w:eastAsia="Book Antiqua" w:hAnsi="Book Antiqua" w:cs="Book Antiqua"/>
          <w:lang w:val="es-ES"/>
        </w:rPr>
        <w:t xml:space="preserve">                                                                                                      1</w:t>
      </w:r>
      <w:r w:rsidRPr="6E487A2A">
        <w:rPr>
          <w:rFonts w:ascii="Book Antiqua" w:eastAsia="Book Antiqua" w:hAnsi="Book Antiqua" w:cs="Book Antiqua"/>
          <w:vertAlign w:val="superscript"/>
          <w:lang w:val="es-ES"/>
        </w:rPr>
        <w:t>ra</w:t>
      </w:r>
      <w:r w:rsidRPr="6E487A2A">
        <w:rPr>
          <w:rFonts w:ascii="Book Antiqua" w:eastAsia="Book Antiqua" w:hAnsi="Book Antiqua" w:cs="Book Antiqua"/>
          <w:lang w:val="es-ES"/>
        </w:rPr>
        <w:t xml:space="preserve">   Sesión</w:t>
      </w:r>
    </w:p>
    <w:p w14:paraId="03144BD7" w14:textId="77777777" w:rsidR="002E1C34" w:rsidRDefault="002E1C34" w:rsidP="002E1C34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 xml:space="preserve">           Legislativa                                                                                                           Ordinaria</w:t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  <w:t xml:space="preserve">             </w:t>
      </w:r>
    </w:p>
    <w:p w14:paraId="3CAE19CC" w14:textId="77777777" w:rsidR="002E1C34" w:rsidRPr="00946299" w:rsidRDefault="002E1C34" w:rsidP="002E1C34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</w:p>
    <w:p w14:paraId="7E2084C5" w14:textId="77777777" w:rsidR="002E1C34" w:rsidRPr="00851E49" w:rsidRDefault="002E1C34" w:rsidP="002E1C34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851E49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40926C5B" w14:textId="4F2444B1" w:rsidR="002E1C34" w:rsidRPr="00851E49" w:rsidRDefault="002E1C34" w:rsidP="002E1C34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FF7BEC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P. de la C. </w:t>
      </w:r>
      <w:r w:rsidR="00BA5608">
        <w:rPr>
          <w:rFonts w:ascii="Book Antiqua" w:eastAsia="Book Antiqua" w:hAnsi="Book Antiqua" w:cs="Book Antiqua"/>
          <w:b/>
          <w:sz w:val="52"/>
          <w:szCs w:val="52"/>
          <w:lang w:val="es-ES"/>
        </w:rPr>
        <w:t>485</w:t>
      </w:r>
    </w:p>
    <w:p w14:paraId="4C53C363" w14:textId="77777777" w:rsidR="002E1C34" w:rsidRPr="00851E49" w:rsidRDefault="002E1C34" w:rsidP="002E1C34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447B8F1F" w14:textId="1683CAD1" w:rsidR="002E1C34" w:rsidRPr="00851E49" w:rsidRDefault="00665F6E" w:rsidP="002E1C34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28 </w:t>
      </w:r>
      <w:r w:rsidR="002E1C34" w:rsidRPr="00851E49">
        <w:rPr>
          <w:rFonts w:ascii="Book Antiqua" w:eastAsia="Book Antiqua" w:hAnsi="Book Antiqua" w:cs="Book Antiqua"/>
          <w:lang w:val="es-ES"/>
        </w:rPr>
        <w:t xml:space="preserve">de </w:t>
      </w:r>
      <w:r w:rsidR="002E1C34">
        <w:rPr>
          <w:rFonts w:ascii="Book Antiqua" w:eastAsia="Book Antiqua" w:hAnsi="Book Antiqua" w:cs="Book Antiqua"/>
          <w:lang w:val="es-ES"/>
        </w:rPr>
        <w:t>abril</w:t>
      </w:r>
      <w:r w:rsidR="002E1C34" w:rsidRPr="00851E49">
        <w:rPr>
          <w:rFonts w:ascii="Book Antiqua" w:eastAsia="Book Antiqua" w:hAnsi="Book Antiqua" w:cs="Book Antiqua"/>
          <w:lang w:val="es-ES"/>
        </w:rPr>
        <w:t xml:space="preserve"> de 2025</w:t>
      </w:r>
    </w:p>
    <w:p w14:paraId="532E7027" w14:textId="77777777" w:rsidR="002E1C34" w:rsidRDefault="002E1C34" w:rsidP="002E1C34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3791647B" w14:textId="77777777" w:rsidR="002E1C34" w:rsidRPr="00851E49" w:rsidRDefault="002E1C34" w:rsidP="002E1C34">
      <w:pPr>
        <w:jc w:val="both"/>
        <w:rPr>
          <w:rFonts w:ascii="Book Antiqua" w:eastAsia="Book Antiqua" w:hAnsi="Book Antiqua" w:cs="Book Antiqua"/>
          <w:b/>
          <w:lang w:val="es-ES"/>
        </w:rPr>
      </w:pPr>
      <w:r w:rsidRPr="00851E49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  <w:r>
        <w:rPr>
          <w:rFonts w:ascii="Book Antiqua" w:eastAsia="Book Antiqua" w:hAnsi="Book Antiqua" w:cs="Book Antiqua"/>
          <w:b/>
          <w:lang w:val="es-ES"/>
        </w:rPr>
        <w:t>:</w:t>
      </w:r>
    </w:p>
    <w:p w14:paraId="5FC89421" w14:textId="77777777" w:rsidR="002E1C34" w:rsidRPr="00851E49" w:rsidRDefault="002E1C34" w:rsidP="002E1C34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2CE7A0D6" w14:textId="2C321C11" w:rsidR="002E1C34" w:rsidRPr="00851E49" w:rsidRDefault="002E1C34" w:rsidP="002E1C34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 xml:space="preserve">Nuestra Comisión </w:t>
      </w:r>
      <w:r>
        <w:rPr>
          <w:rFonts w:ascii="Book Antiqua" w:eastAsia="Book Antiqua" w:hAnsi="Book Antiqua" w:cs="Book Antiqua"/>
          <w:lang w:val="es-ES"/>
        </w:rPr>
        <w:t>de Asuntos de la Mujer</w:t>
      </w:r>
      <w:r w:rsidRPr="00851E49">
        <w:rPr>
          <w:rFonts w:ascii="Book Antiqua" w:eastAsia="Book Antiqua" w:hAnsi="Book Antiqua" w:cs="Book Antiqua"/>
          <w:lang w:val="es-ES"/>
        </w:rPr>
        <w:t xml:space="preserve"> de la Cámara de Representantes del </w:t>
      </w:r>
      <w:r w:rsidRPr="00FF7BEC">
        <w:rPr>
          <w:rFonts w:ascii="Book Antiqua" w:eastAsia="Book Antiqua" w:hAnsi="Book Antiqua" w:cs="Book Antiqua"/>
          <w:lang w:val="es-ES"/>
        </w:rPr>
        <w:t>Gobierno de Puerto Rico, previo estudio y c</w:t>
      </w:r>
      <w:r>
        <w:rPr>
          <w:rFonts w:ascii="Book Antiqua" w:eastAsia="Book Antiqua" w:hAnsi="Book Antiqua" w:cs="Book Antiqua"/>
          <w:lang w:val="es-ES"/>
        </w:rPr>
        <w:t>onsideración del Proyecto de la Cámara</w:t>
      </w:r>
      <w:r w:rsidRPr="00FF7BEC">
        <w:rPr>
          <w:rFonts w:ascii="Book Antiqua" w:eastAsia="Book Antiqua" w:hAnsi="Book Antiqua" w:cs="Book Antiqua"/>
          <w:lang w:val="es-ES"/>
        </w:rPr>
        <w:t xml:space="preserve"> </w:t>
      </w:r>
      <w:r>
        <w:rPr>
          <w:rFonts w:ascii="Book Antiqua" w:eastAsia="Book Antiqua" w:hAnsi="Book Antiqua" w:cs="Book Antiqua"/>
          <w:lang w:val="es-ES"/>
        </w:rPr>
        <w:t>485</w:t>
      </w:r>
      <w:r w:rsidRPr="00FF7BEC">
        <w:rPr>
          <w:rFonts w:ascii="Book Antiqua" w:eastAsia="Book Antiqua" w:hAnsi="Book Antiqua" w:cs="Book Antiqua"/>
          <w:lang w:val="es-ES"/>
        </w:rPr>
        <w:t xml:space="preserve">, </w:t>
      </w:r>
      <w:r w:rsidRPr="000030DE">
        <w:rPr>
          <w:rFonts w:ascii="Book Antiqua" w:eastAsia="Book Antiqua" w:hAnsi="Book Antiqua" w:cs="Book Antiqua"/>
          <w:lang w:val="es-ES"/>
        </w:rPr>
        <w:t xml:space="preserve">tiene a bien recomendar a este Cuerpo la aprobación </w:t>
      </w:r>
      <w:r w:rsidRPr="020EB5E4">
        <w:rPr>
          <w:rFonts w:ascii="Book Antiqua" w:eastAsia="Book Antiqua" w:hAnsi="Book Antiqua" w:cs="Book Antiqua"/>
          <w:lang w:val="es-ES"/>
        </w:rPr>
        <w:t>del</w:t>
      </w:r>
      <w:r>
        <w:rPr>
          <w:rFonts w:ascii="Book Antiqua" w:eastAsia="Book Antiqua" w:hAnsi="Book Antiqua" w:cs="Book Antiqua"/>
          <w:lang w:val="es-ES"/>
        </w:rPr>
        <w:t xml:space="preserve"> Informe Positivo sin enmiendas</w:t>
      </w:r>
      <w:r w:rsidRPr="000030DE">
        <w:rPr>
          <w:rFonts w:ascii="Book Antiqua" w:eastAsia="Book Antiqua" w:hAnsi="Book Antiqua" w:cs="Book Antiqua"/>
          <w:lang w:val="es-ES"/>
        </w:rPr>
        <w:t>.</w:t>
      </w:r>
      <w:r w:rsidRPr="00851E49">
        <w:rPr>
          <w:rFonts w:ascii="Book Antiqua" w:eastAsia="Book Antiqua" w:hAnsi="Book Antiqua" w:cs="Book Antiqua"/>
          <w:lang w:val="es-ES"/>
        </w:rPr>
        <w:t xml:space="preserve"> </w:t>
      </w:r>
    </w:p>
    <w:p w14:paraId="2C173902" w14:textId="77777777" w:rsidR="00E352E5" w:rsidRPr="002C602A" w:rsidRDefault="00E352E5" w:rsidP="00E352E5">
      <w:pPr>
        <w:spacing w:line="276" w:lineRule="auto"/>
        <w:ind w:firstLine="720"/>
        <w:jc w:val="both"/>
        <w:rPr>
          <w:rFonts w:ascii="Book Antiqua" w:hAnsi="Book Antiqua"/>
          <w:sz w:val="32"/>
          <w:szCs w:val="32"/>
          <w:lang w:val="es-ES"/>
        </w:rPr>
      </w:pPr>
    </w:p>
    <w:p w14:paraId="11F2C371" w14:textId="77777777" w:rsidR="00E352E5" w:rsidRPr="00460332" w:rsidRDefault="00E352E5" w:rsidP="00E352E5">
      <w:pPr>
        <w:spacing w:line="276" w:lineRule="auto"/>
        <w:jc w:val="center"/>
        <w:outlineLvl w:val="0"/>
        <w:rPr>
          <w:rFonts w:ascii="Book Antiqua" w:hAnsi="Book Antiqua"/>
          <w:b/>
          <w:caps/>
          <w:szCs w:val="24"/>
          <w:lang w:val="es-ES"/>
        </w:rPr>
      </w:pPr>
      <w:r w:rsidRPr="00460332">
        <w:rPr>
          <w:rFonts w:ascii="Book Antiqua" w:hAnsi="Book Antiqua"/>
          <w:b/>
          <w:caps/>
          <w:szCs w:val="24"/>
          <w:lang w:val="es-ES"/>
        </w:rPr>
        <w:t>ALCANCE DE LA MEDIDA</w:t>
      </w:r>
    </w:p>
    <w:p w14:paraId="294084FE" w14:textId="77777777" w:rsidR="00E352E5" w:rsidRPr="00460332" w:rsidRDefault="00E352E5" w:rsidP="00E352E5">
      <w:pPr>
        <w:spacing w:line="276" w:lineRule="auto"/>
        <w:jc w:val="both"/>
        <w:outlineLvl w:val="0"/>
        <w:rPr>
          <w:rFonts w:ascii="Book Antiqua" w:hAnsi="Book Antiqua"/>
          <w:b/>
          <w:caps/>
          <w:szCs w:val="24"/>
          <w:lang w:val="es-ES"/>
        </w:rPr>
      </w:pPr>
    </w:p>
    <w:p w14:paraId="09FAEC25" w14:textId="65BD45D4" w:rsidR="00E352E5" w:rsidRDefault="00E352E5" w:rsidP="007C4FD2">
      <w:pPr>
        <w:spacing w:line="276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460332">
        <w:rPr>
          <w:rFonts w:ascii="Book Antiqua" w:hAnsi="Book Antiqua"/>
          <w:szCs w:val="24"/>
          <w:lang w:val="es-ES"/>
        </w:rPr>
        <w:t xml:space="preserve">El </w:t>
      </w:r>
      <w:r w:rsidRPr="00460332">
        <w:rPr>
          <w:rFonts w:ascii="Book Antiqua" w:hAnsi="Book Antiqua"/>
          <w:b/>
          <w:szCs w:val="24"/>
          <w:lang w:val="es-ES"/>
        </w:rPr>
        <w:t>Proyecto de</w:t>
      </w:r>
      <w:r w:rsidR="007C4FD2">
        <w:rPr>
          <w:rFonts w:ascii="Book Antiqua" w:hAnsi="Book Antiqua"/>
          <w:b/>
          <w:szCs w:val="24"/>
          <w:lang w:val="es-ES"/>
        </w:rPr>
        <w:t xml:space="preserve"> </w:t>
      </w:r>
      <w:r w:rsidRPr="00460332">
        <w:rPr>
          <w:rFonts w:ascii="Book Antiqua" w:hAnsi="Book Antiqua"/>
          <w:b/>
          <w:szCs w:val="24"/>
          <w:lang w:val="es-ES"/>
        </w:rPr>
        <w:t>l</w:t>
      </w:r>
      <w:r w:rsidR="007C4FD2">
        <w:rPr>
          <w:rFonts w:ascii="Book Antiqua" w:hAnsi="Book Antiqua"/>
          <w:b/>
          <w:szCs w:val="24"/>
          <w:lang w:val="es-ES"/>
        </w:rPr>
        <w:t>a Cámara 485</w:t>
      </w:r>
      <w:r w:rsidRPr="00460332">
        <w:rPr>
          <w:rFonts w:ascii="Book Antiqua" w:hAnsi="Book Antiqua"/>
          <w:b/>
          <w:szCs w:val="24"/>
          <w:lang w:val="es-ES"/>
        </w:rPr>
        <w:t xml:space="preserve"> </w:t>
      </w:r>
      <w:r w:rsidRPr="00460332">
        <w:rPr>
          <w:rFonts w:ascii="Book Antiqua" w:hAnsi="Book Antiqua"/>
          <w:szCs w:val="24"/>
          <w:lang w:val="es-ES"/>
        </w:rPr>
        <w:t xml:space="preserve">tiene como objetivo </w:t>
      </w:r>
      <w:r w:rsidR="007C4FD2" w:rsidRPr="004A211D">
        <w:rPr>
          <w:rFonts w:ascii="Book Antiqua" w:eastAsia="Book Antiqua" w:hAnsi="Book Antiqua" w:cs="Book Antiqua"/>
          <w:color w:val="000000" w:themeColor="text1"/>
          <w:lang w:val="es-PR"/>
        </w:rPr>
        <w:t xml:space="preserve">designar el cuarto jueves del mes de abril de cada año como el “Día Oficial de las Niñas y Mujeres en STEM” en Puerto Rico, reconociendo el valor del mérito, el potencial individual y la importancia de fomentar la educación en ciencia, tecnología, ingeniería y matemáticas como base para el progreso </w:t>
      </w:r>
      <w:r w:rsidR="007C4FD2">
        <w:rPr>
          <w:rFonts w:ascii="Book Antiqua" w:eastAsia="Book Antiqua" w:hAnsi="Book Antiqua" w:cs="Book Antiqua"/>
          <w:color w:val="000000" w:themeColor="text1"/>
          <w:lang w:val="es-PR"/>
        </w:rPr>
        <w:t>socioeconómico de Puerto Rico</w:t>
      </w:r>
      <w:r w:rsidR="007C4FD2" w:rsidRPr="004A211D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</w:t>
      </w:r>
      <w:r w:rsidR="007C4FD2" w:rsidRPr="00BC5767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746975EB" w14:textId="77777777" w:rsidR="007C4FD2" w:rsidRPr="002C602A" w:rsidRDefault="007C4FD2" w:rsidP="007C4FD2">
      <w:pPr>
        <w:spacing w:line="276" w:lineRule="auto"/>
        <w:ind w:firstLine="720"/>
        <w:jc w:val="both"/>
        <w:rPr>
          <w:rFonts w:ascii="Book Antiqua" w:hAnsi="Book Antiqua"/>
          <w:sz w:val="32"/>
          <w:szCs w:val="32"/>
          <w:lang w:val="es-ES"/>
        </w:rPr>
      </w:pPr>
    </w:p>
    <w:p w14:paraId="7A420242" w14:textId="77777777" w:rsidR="00E352E5" w:rsidRDefault="00E352E5" w:rsidP="00E352E5">
      <w:pPr>
        <w:spacing w:line="276" w:lineRule="auto"/>
        <w:jc w:val="center"/>
        <w:rPr>
          <w:rFonts w:ascii="Book Antiqua" w:hAnsi="Book Antiqua"/>
          <w:b/>
          <w:szCs w:val="24"/>
          <w:lang w:val="es-ES"/>
        </w:rPr>
      </w:pPr>
      <w:r w:rsidRPr="00460332">
        <w:rPr>
          <w:rFonts w:ascii="Book Antiqua" w:hAnsi="Book Antiqua"/>
          <w:b/>
          <w:szCs w:val="24"/>
          <w:lang w:val="es-ES"/>
        </w:rPr>
        <w:t>INTRODUCCIÓN</w:t>
      </w:r>
    </w:p>
    <w:p w14:paraId="515D8E5E" w14:textId="77777777" w:rsidR="00E352E5" w:rsidRPr="00460332" w:rsidRDefault="00E352E5" w:rsidP="00E352E5">
      <w:pPr>
        <w:spacing w:line="276" w:lineRule="auto"/>
        <w:jc w:val="center"/>
        <w:rPr>
          <w:rFonts w:ascii="Book Antiqua" w:hAnsi="Book Antiqua"/>
          <w:b/>
          <w:szCs w:val="24"/>
          <w:lang w:val="es-ES"/>
        </w:rPr>
      </w:pPr>
    </w:p>
    <w:p w14:paraId="054FC643" w14:textId="77777777" w:rsidR="00D54647" w:rsidRDefault="00E352E5" w:rsidP="00D54647">
      <w:pPr>
        <w:pStyle w:val="NoSpacing"/>
        <w:ind w:firstLine="720"/>
        <w:jc w:val="both"/>
        <w:rPr>
          <w:rFonts w:ascii="Book Antiqua" w:hAnsi="Book Antiqua"/>
          <w:color w:val="000000"/>
          <w:szCs w:val="24"/>
          <w:lang w:val="es-ES"/>
        </w:rPr>
      </w:pPr>
      <w:r w:rsidRPr="007C4FD2">
        <w:rPr>
          <w:rFonts w:ascii="Book Antiqua" w:hAnsi="Book Antiqua"/>
          <w:szCs w:val="24"/>
          <w:lang w:val="es-ES"/>
        </w:rPr>
        <w:t>Medidas como el P. de</w:t>
      </w:r>
      <w:r w:rsidR="007C4FD2" w:rsidRPr="007C4FD2">
        <w:rPr>
          <w:rFonts w:ascii="Book Antiqua" w:hAnsi="Book Antiqua"/>
          <w:szCs w:val="24"/>
          <w:lang w:val="es-ES"/>
        </w:rPr>
        <w:t xml:space="preserve"> la C</w:t>
      </w:r>
      <w:r w:rsidRPr="007C4FD2">
        <w:rPr>
          <w:rFonts w:ascii="Book Antiqua" w:hAnsi="Book Antiqua"/>
          <w:szCs w:val="24"/>
          <w:lang w:val="es-ES"/>
        </w:rPr>
        <w:t xml:space="preserve">. </w:t>
      </w:r>
      <w:r w:rsidR="007C4FD2" w:rsidRPr="007C4FD2">
        <w:rPr>
          <w:rFonts w:ascii="Book Antiqua" w:hAnsi="Book Antiqua"/>
          <w:szCs w:val="24"/>
          <w:lang w:val="es-ES"/>
        </w:rPr>
        <w:t>485 tienen el propósito establecer</w:t>
      </w:r>
      <w:r w:rsidR="007C4FD2" w:rsidRPr="007C4FD2">
        <w:rPr>
          <w:rFonts w:ascii="Book Antiqua" w:hAnsi="Book Antiqua"/>
          <w:szCs w:val="24"/>
          <w:lang w:val="es-PR"/>
        </w:rPr>
        <w:t xml:space="preserve"> como política pública fomentar la participación equitativa de niñas y mujeres en las disciplinas de ciencia, tecnología, ingeniería y matemáticas (STEM). Reconocemos que su inclusión, mediante mérito y esfuerzo, es clave para el desarrollo económico, la innovación y la construcción de un Puerto Rico más competitivo, a tono con los tiempos que estamos viviendo. </w:t>
      </w:r>
      <w:r w:rsidR="007C4FD2" w:rsidRPr="00D54647">
        <w:rPr>
          <w:rFonts w:ascii="Book Antiqua" w:hAnsi="Book Antiqua"/>
          <w:szCs w:val="24"/>
          <w:lang w:val="es-PR"/>
        </w:rPr>
        <w:t>La designación de este día reafirma el compromiso de crear conciencia, promover oportunidades educativas y profesionales, y fortalecer alianzas que impulsen el talento femenino en estos campos estratégicos.</w:t>
      </w:r>
      <w:r w:rsidR="00D54647" w:rsidRPr="00D54647">
        <w:rPr>
          <w:rFonts w:ascii="Book Antiqua" w:hAnsi="Book Antiqua"/>
          <w:color w:val="000000"/>
          <w:szCs w:val="24"/>
          <w:lang w:val="es-ES"/>
        </w:rPr>
        <w:t xml:space="preserve"> </w:t>
      </w:r>
    </w:p>
    <w:p w14:paraId="4ACE64FD" w14:textId="77777777" w:rsidR="00EF528B" w:rsidRDefault="00EF528B" w:rsidP="00D54647">
      <w:pPr>
        <w:pStyle w:val="NoSpacing"/>
        <w:ind w:firstLine="720"/>
        <w:jc w:val="both"/>
        <w:rPr>
          <w:rFonts w:ascii="Book Antiqua" w:hAnsi="Book Antiqua"/>
          <w:szCs w:val="24"/>
          <w:lang w:val="es-ES"/>
        </w:rPr>
      </w:pPr>
    </w:p>
    <w:p w14:paraId="3E4D2856" w14:textId="77777777" w:rsidR="00EF528B" w:rsidRDefault="00EF528B" w:rsidP="00D54647">
      <w:pPr>
        <w:pStyle w:val="NoSpacing"/>
        <w:ind w:firstLine="720"/>
        <w:jc w:val="both"/>
        <w:rPr>
          <w:rFonts w:ascii="Book Antiqua" w:hAnsi="Book Antiqua"/>
          <w:szCs w:val="24"/>
          <w:lang w:val="es-ES"/>
        </w:rPr>
      </w:pPr>
    </w:p>
    <w:p w14:paraId="42982080" w14:textId="6B051D97" w:rsidR="00D54647" w:rsidRPr="00DD1891" w:rsidRDefault="00D54647" w:rsidP="00D54647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"/>
        </w:rPr>
        <w:t>E</w:t>
      </w:r>
      <w:r w:rsidRPr="007C4FD2">
        <w:rPr>
          <w:rFonts w:ascii="Book Antiqua" w:hAnsi="Book Antiqua"/>
          <w:szCs w:val="24"/>
          <w:lang w:val="es-ES"/>
        </w:rPr>
        <w:t xml:space="preserve">l </w:t>
      </w:r>
      <w:r>
        <w:rPr>
          <w:rFonts w:ascii="Book Antiqua" w:hAnsi="Book Antiqua"/>
          <w:szCs w:val="24"/>
          <w:lang w:val="es-ES"/>
        </w:rPr>
        <w:t>P de la C. 485, promueve</w:t>
      </w:r>
      <w:r w:rsidRPr="007C4FD2">
        <w:rPr>
          <w:rFonts w:ascii="Book Antiqua" w:hAnsi="Book Antiqua"/>
          <w:szCs w:val="24"/>
          <w:lang w:val="es-ES"/>
        </w:rPr>
        <w:t xml:space="preserve"> </w:t>
      </w:r>
      <w:r w:rsidRPr="00DD1891">
        <w:rPr>
          <w:rFonts w:ascii="Book Antiqua" w:hAnsi="Book Antiqua"/>
          <w:szCs w:val="24"/>
          <w:lang w:val="es-PR"/>
        </w:rPr>
        <w:t xml:space="preserve">incentivar la participación de niñas y mujeres en las disciplinas STEM, mediante el desarrollo de iniciativas que promuevan la equidad, difundan oportunidades y fortalezcan las capacidades necesarias para contribuir al desarrollo científico y tecnológico de Puerto Rico. Además, promoverá activamente la celebración mediante campañas educativas, coordinación de actividades, y alianzas con instituciones educativas, empresariales y comunitarias. </w:t>
      </w:r>
    </w:p>
    <w:p w14:paraId="00F7F56A" w14:textId="6123B779" w:rsidR="007C4FD2" w:rsidRPr="00D54647" w:rsidRDefault="007C4FD2" w:rsidP="007C4FD2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6E957164" w14:textId="77777777" w:rsidR="00E352E5" w:rsidRPr="007C4FD2" w:rsidRDefault="00E352E5" w:rsidP="007C4FD2">
      <w:pPr>
        <w:pStyle w:val="NoSpacing"/>
        <w:jc w:val="both"/>
        <w:rPr>
          <w:rFonts w:ascii="Book Antiqua" w:hAnsi="Book Antiqua"/>
          <w:szCs w:val="24"/>
          <w:lang w:val="es-ES"/>
        </w:rPr>
      </w:pPr>
    </w:p>
    <w:p w14:paraId="70FAB379" w14:textId="77777777" w:rsidR="00E352E5" w:rsidRDefault="00E352E5" w:rsidP="00E352E5">
      <w:pPr>
        <w:pStyle w:val="NoSpacing"/>
        <w:spacing w:line="276" w:lineRule="auto"/>
        <w:jc w:val="center"/>
        <w:rPr>
          <w:rFonts w:ascii="Book Antiqua" w:hAnsi="Book Antiqua"/>
          <w:b/>
          <w:bCs/>
          <w:color w:val="000000"/>
          <w:szCs w:val="24"/>
          <w:lang w:val="es-ES"/>
        </w:rPr>
      </w:pPr>
      <w:r w:rsidRPr="00230262">
        <w:rPr>
          <w:rFonts w:ascii="Book Antiqua" w:hAnsi="Book Antiqua"/>
          <w:b/>
          <w:bCs/>
          <w:color w:val="000000"/>
          <w:szCs w:val="24"/>
          <w:lang w:val="es-ES"/>
        </w:rPr>
        <w:t>ANÁLISIS DE LA MEDIDA</w:t>
      </w:r>
    </w:p>
    <w:p w14:paraId="5CC427C6" w14:textId="77777777" w:rsidR="00E352E5" w:rsidRPr="002C602A" w:rsidRDefault="00E352E5" w:rsidP="00E352E5">
      <w:pPr>
        <w:pStyle w:val="NoSpacing"/>
        <w:spacing w:line="276" w:lineRule="auto"/>
        <w:jc w:val="center"/>
        <w:rPr>
          <w:rFonts w:ascii="Book Antiqua" w:hAnsi="Book Antiqua"/>
          <w:b/>
          <w:bCs/>
          <w:color w:val="000000"/>
          <w:sz w:val="18"/>
          <w:szCs w:val="18"/>
          <w:lang w:val="es-ES"/>
        </w:rPr>
      </w:pPr>
    </w:p>
    <w:p w14:paraId="545448BB" w14:textId="6C5D7A6B" w:rsidR="00CA25C6" w:rsidRPr="00A377F8" w:rsidRDefault="00CA25C6" w:rsidP="00CA25C6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9DC20D7">
        <w:rPr>
          <w:rFonts w:ascii="Book Antiqua" w:eastAsia="Book Antiqua" w:hAnsi="Book Antiqua" w:cs="Book Antiqua"/>
          <w:lang w:val="es-ES"/>
        </w:rPr>
        <w:t xml:space="preserve">La Comisión de Asuntos de la Mujer, como parte de la evaluación del Proyecto de la Cámara Núm. </w:t>
      </w:r>
      <w:r>
        <w:rPr>
          <w:rFonts w:ascii="Book Antiqua" w:eastAsia="Book Antiqua" w:hAnsi="Book Antiqua" w:cs="Book Antiqua"/>
          <w:lang w:val="es-ES"/>
        </w:rPr>
        <w:t>485</w:t>
      </w:r>
      <w:r w:rsidRPr="09DC20D7">
        <w:rPr>
          <w:rFonts w:ascii="Book Antiqua" w:eastAsia="Book Antiqua" w:hAnsi="Book Antiqua" w:cs="Book Antiqua"/>
          <w:lang w:val="es-ES"/>
        </w:rPr>
        <w:t>, solicitó memorial explicativo a</w:t>
      </w:r>
      <w:r>
        <w:rPr>
          <w:rFonts w:ascii="Book Antiqua" w:eastAsia="Book Antiqua" w:hAnsi="Book Antiqua" w:cs="Book Antiqua"/>
          <w:lang w:val="es-ES"/>
        </w:rPr>
        <w:t xml:space="preserve">l </w:t>
      </w:r>
      <w:r w:rsidRPr="09DC20D7">
        <w:rPr>
          <w:rFonts w:ascii="Book Antiqua" w:eastAsia="Book Antiqua" w:hAnsi="Book Antiqua" w:cs="Book Antiqua"/>
          <w:lang w:val="es-ES"/>
        </w:rPr>
        <w:t>Departamento de</w:t>
      </w:r>
      <w:r>
        <w:rPr>
          <w:rFonts w:ascii="Book Antiqua" w:eastAsia="Book Antiqua" w:hAnsi="Book Antiqua" w:cs="Book Antiqua"/>
          <w:lang w:val="es-ES"/>
        </w:rPr>
        <w:t xml:space="preserve"> Educació</w:t>
      </w:r>
      <w:r w:rsidR="001A254A">
        <w:rPr>
          <w:rFonts w:ascii="Book Antiqua" w:eastAsia="Book Antiqua" w:hAnsi="Book Antiqua" w:cs="Book Antiqua"/>
          <w:lang w:val="es-ES"/>
        </w:rPr>
        <w:t xml:space="preserve">n y el Departamento de Desarrollo Económico y </w:t>
      </w:r>
      <w:r w:rsidR="008A2AE0">
        <w:rPr>
          <w:rFonts w:ascii="Book Antiqua" w:eastAsia="Book Antiqua" w:hAnsi="Book Antiqua" w:cs="Book Antiqua"/>
          <w:lang w:val="es-ES"/>
        </w:rPr>
        <w:t>Comercio.</w:t>
      </w:r>
      <w:r w:rsidR="00694373">
        <w:rPr>
          <w:rFonts w:ascii="Book Antiqua" w:eastAsia="Book Antiqua" w:hAnsi="Book Antiqua" w:cs="Book Antiqua"/>
          <w:lang w:val="es-ES"/>
        </w:rPr>
        <w:t xml:space="preserve"> Las recomendaciones del DE, fueron atendidas </w:t>
      </w:r>
      <w:r w:rsidR="00222485">
        <w:rPr>
          <w:rFonts w:ascii="Book Antiqua" w:eastAsia="Book Antiqua" w:hAnsi="Book Antiqua" w:cs="Book Antiqua"/>
          <w:lang w:val="es-ES"/>
        </w:rPr>
        <w:t xml:space="preserve">en el Articulo 8, Recursos. </w:t>
      </w:r>
    </w:p>
    <w:p w14:paraId="4077088F" w14:textId="77777777" w:rsidR="00CA25C6" w:rsidRPr="00A377F8" w:rsidRDefault="00CA25C6" w:rsidP="00CA25C6">
      <w:pPr>
        <w:pStyle w:val="ListParagraph"/>
        <w:ind w:left="1080"/>
        <w:jc w:val="both"/>
        <w:rPr>
          <w:rFonts w:ascii="Book Antiqua" w:eastAsia="Book Antiqua" w:hAnsi="Book Antiqua" w:cs="Book Antiqua"/>
          <w:lang w:val="es-ES"/>
        </w:rPr>
      </w:pPr>
    </w:p>
    <w:p w14:paraId="7C7E0277" w14:textId="4DDFA252" w:rsidR="00DD1891" w:rsidRPr="00230262" w:rsidRDefault="00CA25C6" w:rsidP="00EF528B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9DC20D7">
        <w:rPr>
          <w:rFonts w:ascii="Book Antiqua" w:eastAsia="Book Antiqua" w:hAnsi="Book Antiqua" w:cs="Book Antiqua"/>
          <w:lang w:val="es-ES"/>
        </w:rPr>
        <w:t xml:space="preserve">La Comisión recibió </w:t>
      </w:r>
      <w:r>
        <w:rPr>
          <w:rFonts w:ascii="Book Antiqua" w:eastAsia="Book Antiqua" w:hAnsi="Book Antiqua" w:cs="Book Antiqua"/>
          <w:lang w:val="es-ES"/>
        </w:rPr>
        <w:t xml:space="preserve">el </w:t>
      </w:r>
      <w:r w:rsidRPr="09DC20D7">
        <w:rPr>
          <w:rFonts w:ascii="Book Antiqua" w:eastAsia="Book Antiqua" w:hAnsi="Book Antiqua" w:cs="Book Antiqua"/>
          <w:lang w:val="es-ES"/>
        </w:rPr>
        <w:t>memorial del</w:t>
      </w:r>
      <w:r>
        <w:rPr>
          <w:rFonts w:ascii="Book Antiqua" w:eastAsia="Book Antiqua" w:hAnsi="Book Antiqua" w:cs="Book Antiqua"/>
          <w:lang w:val="es-ES"/>
        </w:rPr>
        <w:t xml:space="preserve"> Departamento de Educación</w:t>
      </w:r>
      <w:r w:rsidRPr="09DC20D7">
        <w:rPr>
          <w:rFonts w:ascii="Book Antiqua" w:eastAsia="Book Antiqua" w:hAnsi="Book Antiqua" w:cs="Book Antiqua"/>
          <w:lang w:val="es-ES"/>
        </w:rPr>
        <w:t xml:space="preserve">.  </w:t>
      </w:r>
      <w:r w:rsidRPr="3265E530">
        <w:rPr>
          <w:rFonts w:ascii="Book Antiqua" w:eastAsia="Book Antiqua" w:hAnsi="Book Antiqua" w:cs="Book Antiqua"/>
          <w:lang w:val="es-ES"/>
        </w:rPr>
        <w:t xml:space="preserve">Contando con el beneficio del memorial, esta Comisión realizó el análisis del Proyecto de la Cámara Número </w:t>
      </w:r>
      <w:r>
        <w:rPr>
          <w:rFonts w:ascii="Book Antiqua" w:eastAsia="Book Antiqua" w:hAnsi="Book Antiqua" w:cs="Book Antiqua"/>
          <w:lang w:val="es-ES"/>
        </w:rPr>
        <w:t>48</w:t>
      </w:r>
      <w:r w:rsidRPr="3265E530">
        <w:rPr>
          <w:rFonts w:ascii="Book Antiqua" w:eastAsia="Book Antiqua" w:hAnsi="Book Antiqua" w:cs="Book Antiqua"/>
          <w:lang w:val="es-ES"/>
        </w:rPr>
        <w:t>5.</w:t>
      </w:r>
    </w:p>
    <w:p w14:paraId="08C0CBE6" w14:textId="09317DC1" w:rsidR="00E352E5" w:rsidRDefault="00E352E5" w:rsidP="00DD1891">
      <w:pPr>
        <w:pStyle w:val="NoSpacing"/>
        <w:spacing w:line="276" w:lineRule="auto"/>
        <w:ind w:firstLine="720"/>
        <w:jc w:val="both"/>
        <w:rPr>
          <w:rFonts w:ascii="Book Antiqua" w:hAnsi="Book Antiqua"/>
          <w:sz w:val="18"/>
          <w:szCs w:val="18"/>
          <w:lang w:val="es-ES"/>
        </w:rPr>
      </w:pPr>
    </w:p>
    <w:p w14:paraId="675AE4A2" w14:textId="64596E50" w:rsidR="00E352E5" w:rsidRDefault="0027728F" w:rsidP="005245C3">
      <w:pPr>
        <w:pStyle w:val="NoSpacing"/>
        <w:numPr>
          <w:ilvl w:val="0"/>
          <w:numId w:val="3"/>
        </w:numPr>
        <w:spacing w:line="276" w:lineRule="auto"/>
        <w:rPr>
          <w:rFonts w:ascii="Book Antiqua" w:hAnsi="Book Antiqua"/>
          <w:b/>
          <w:bCs/>
          <w:szCs w:val="24"/>
          <w:u w:val="single"/>
          <w:lang w:val="es-ES"/>
        </w:rPr>
      </w:pPr>
      <w:r>
        <w:rPr>
          <w:rFonts w:ascii="Book Antiqua" w:hAnsi="Book Antiqua"/>
          <w:b/>
          <w:bCs/>
          <w:szCs w:val="24"/>
          <w:u w:val="single"/>
          <w:lang w:val="es-ES"/>
        </w:rPr>
        <w:t xml:space="preserve">Departamento de Educación </w:t>
      </w:r>
      <w:r w:rsidR="00D54647">
        <w:rPr>
          <w:rFonts w:ascii="Book Antiqua" w:hAnsi="Book Antiqua"/>
          <w:b/>
          <w:bCs/>
          <w:szCs w:val="24"/>
          <w:u w:val="single"/>
          <w:lang w:val="es-ES"/>
        </w:rPr>
        <w:t>(DE)</w:t>
      </w:r>
    </w:p>
    <w:p w14:paraId="09390B30" w14:textId="77777777" w:rsidR="00CA25C6" w:rsidRDefault="00CA25C6" w:rsidP="00E352E5">
      <w:pPr>
        <w:pStyle w:val="NoSpacing"/>
        <w:spacing w:line="276" w:lineRule="auto"/>
        <w:jc w:val="center"/>
        <w:rPr>
          <w:rFonts w:ascii="Book Antiqua" w:hAnsi="Book Antiqua"/>
          <w:b/>
          <w:bCs/>
          <w:szCs w:val="24"/>
          <w:u w:val="single"/>
          <w:lang w:val="es-ES"/>
        </w:rPr>
      </w:pPr>
    </w:p>
    <w:p w14:paraId="6E2CE1C2" w14:textId="77777777" w:rsidR="00D54647" w:rsidRDefault="00CA25C6" w:rsidP="00D54647">
      <w:pPr>
        <w:pStyle w:val="NoSpacing"/>
        <w:spacing w:line="276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CA25C6">
        <w:rPr>
          <w:rFonts w:ascii="Book Antiqua" w:hAnsi="Book Antiqua"/>
          <w:szCs w:val="24"/>
          <w:lang w:val="es-ES"/>
        </w:rPr>
        <w:t>El Departamento de Educación compareció mediante memorial explicativo en el</w:t>
      </w:r>
      <w:r w:rsidR="00D54647">
        <w:rPr>
          <w:rFonts w:ascii="Book Antiqua" w:hAnsi="Book Antiqua"/>
          <w:szCs w:val="24"/>
          <w:lang w:val="es-ES"/>
        </w:rPr>
        <w:t xml:space="preserve"> </w:t>
      </w:r>
      <w:r w:rsidRPr="00CA25C6">
        <w:rPr>
          <w:rFonts w:ascii="Book Antiqua" w:hAnsi="Book Antiqua"/>
          <w:szCs w:val="24"/>
          <w:lang w:val="es-ES"/>
        </w:rPr>
        <w:t>que expone</w:t>
      </w:r>
      <w:r>
        <w:rPr>
          <w:rFonts w:ascii="Book Antiqua" w:hAnsi="Book Antiqua"/>
          <w:szCs w:val="24"/>
          <w:lang w:val="es-ES"/>
        </w:rPr>
        <w:t>n</w:t>
      </w:r>
      <w:r w:rsidRPr="00CA25C6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que trabajan arduamente para crear un ecosistema educativo que empodere a las niñas y mujeres en STEM, aunque ciertamente, se requiere mayor inversión y colaboración multisectorial para cerrar brechas.</w:t>
      </w:r>
      <w:r w:rsidR="00D54647">
        <w:rPr>
          <w:rFonts w:ascii="Book Antiqua" w:hAnsi="Book Antiqua"/>
          <w:szCs w:val="24"/>
          <w:lang w:val="es-ES"/>
        </w:rPr>
        <w:t xml:space="preserve"> </w:t>
      </w:r>
    </w:p>
    <w:p w14:paraId="387B2EB8" w14:textId="77777777" w:rsidR="00D54647" w:rsidRDefault="00D54647" w:rsidP="00D54647">
      <w:pPr>
        <w:pStyle w:val="NoSpacing"/>
        <w:spacing w:line="276" w:lineRule="auto"/>
        <w:ind w:firstLine="720"/>
        <w:jc w:val="both"/>
        <w:rPr>
          <w:rFonts w:ascii="Book Antiqua" w:hAnsi="Book Antiqua"/>
          <w:szCs w:val="24"/>
          <w:lang w:val="es-ES"/>
        </w:rPr>
      </w:pPr>
    </w:p>
    <w:p w14:paraId="68B0A815" w14:textId="77777777" w:rsidR="00D54647" w:rsidRPr="00D54647" w:rsidRDefault="00D54647" w:rsidP="00D54647">
      <w:pPr>
        <w:pStyle w:val="NoSpacing"/>
        <w:ind w:firstLine="720"/>
        <w:jc w:val="both"/>
        <w:rPr>
          <w:rFonts w:ascii="Book Antiqua" w:hAnsi="Book Antiqua"/>
          <w:szCs w:val="24"/>
          <w:lang w:val="es-ES"/>
        </w:rPr>
      </w:pPr>
      <w:r w:rsidRPr="00D54647">
        <w:rPr>
          <w:rFonts w:ascii="Book Antiqua" w:hAnsi="Book Antiqua"/>
          <w:szCs w:val="24"/>
          <w:lang w:val="es-ES"/>
        </w:rPr>
        <w:t xml:space="preserve">Expresan que actualmente, en nuestra sociedad existen retos como los estereotipos culturales que disuaden a las niñas de elegir carreras técnicas y la falta de acceso equitativo a recursos tecnológicos. </w:t>
      </w:r>
    </w:p>
    <w:p w14:paraId="487B61A2" w14:textId="77777777" w:rsidR="00D54647" w:rsidRPr="00D54647" w:rsidRDefault="00D54647" w:rsidP="00D54647">
      <w:pPr>
        <w:pStyle w:val="NoSpacing"/>
        <w:jc w:val="both"/>
        <w:rPr>
          <w:rFonts w:ascii="Book Antiqua" w:hAnsi="Book Antiqua"/>
          <w:szCs w:val="24"/>
          <w:lang w:val="es-ES"/>
        </w:rPr>
      </w:pPr>
    </w:p>
    <w:p w14:paraId="325C8297" w14:textId="5FB5C9D0" w:rsidR="00CA25C6" w:rsidRDefault="00D54647" w:rsidP="008A2AE0">
      <w:pPr>
        <w:pStyle w:val="NoSpacing"/>
        <w:ind w:firstLine="720"/>
        <w:jc w:val="both"/>
        <w:rPr>
          <w:rFonts w:ascii="Book Antiqua" w:hAnsi="Book Antiqua"/>
          <w:szCs w:val="24"/>
          <w:lang w:val="es-ES"/>
        </w:rPr>
      </w:pPr>
      <w:r w:rsidRPr="00D54647">
        <w:rPr>
          <w:rFonts w:ascii="Book Antiqua" w:hAnsi="Book Antiqua"/>
          <w:szCs w:val="24"/>
          <w:lang w:val="es-ES"/>
        </w:rPr>
        <w:t xml:space="preserve">El DE </w:t>
      </w:r>
      <w:proofErr w:type="spellStart"/>
      <w:r w:rsidRPr="00D54647">
        <w:rPr>
          <w:rFonts w:ascii="Book Antiqua" w:hAnsi="Book Antiqua"/>
          <w:szCs w:val="24"/>
          <w:lang w:val="es-ES"/>
        </w:rPr>
        <w:t>expone</w:t>
      </w:r>
      <w:proofErr w:type="spellEnd"/>
      <w:r>
        <w:rPr>
          <w:rFonts w:ascii="Book Antiqua" w:hAnsi="Book Antiqua"/>
          <w:szCs w:val="24"/>
          <w:lang w:val="es-ES"/>
        </w:rPr>
        <w:t>,</w:t>
      </w:r>
      <w:r w:rsidRPr="00D54647">
        <w:rPr>
          <w:rFonts w:ascii="Book Antiqua" w:hAnsi="Book Antiqua"/>
          <w:szCs w:val="24"/>
          <w:lang w:val="es-ES"/>
        </w:rPr>
        <w:t xml:space="preserve"> que es su compromiso continuar estrechando lazos de colaboración Interagencial que incluya a las entidades para promover iniciativas de inclusión en el Sector STEM. </w:t>
      </w:r>
      <w:r w:rsidR="008A2AE0">
        <w:rPr>
          <w:rFonts w:ascii="Book Antiqua" w:hAnsi="Book Antiqua"/>
          <w:szCs w:val="24"/>
          <w:lang w:val="es-ES"/>
        </w:rPr>
        <w:t xml:space="preserve"> </w:t>
      </w:r>
      <w:r w:rsidR="00CA25C6" w:rsidRPr="00D54647">
        <w:rPr>
          <w:rFonts w:ascii="Book Antiqua" w:hAnsi="Book Antiqua"/>
          <w:szCs w:val="24"/>
          <w:lang w:val="es-ES"/>
        </w:rPr>
        <w:t>Por lo antes expuesto, el Departamento de Educación endosó la aprobación de esta pieza legislativa.</w:t>
      </w:r>
    </w:p>
    <w:p w14:paraId="355775BE" w14:textId="77777777" w:rsidR="005245C3" w:rsidRDefault="005245C3" w:rsidP="00D54647">
      <w:pPr>
        <w:pStyle w:val="NoSpacing"/>
        <w:jc w:val="both"/>
        <w:rPr>
          <w:rFonts w:ascii="Book Antiqua" w:hAnsi="Book Antiqua"/>
          <w:szCs w:val="24"/>
          <w:lang w:val="es-ES"/>
        </w:rPr>
      </w:pPr>
    </w:p>
    <w:p w14:paraId="55AB6206" w14:textId="5502FFCD" w:rsidR="005245C3" w:rsidRPr="005245C3" w:rsidRDefault="005245C3" w:rsidP="005245C3">
      <w:pPr>
        <w:pStyle w:val="NoSpacing"/>
        <w:numPr>
          <w:ilvl w:val="0"/>
          <w:numId w:val="3"/>
        </w:numPr>
        <w:jc w:val="both"/>
        <w:rPr>
          <w:rFonts w:ascii="Book Antiqua" w:hAnsi="Book Antiqua"/>
          <w:b/>
          <w:bCs/>
          <w:i/>
          <w:iCs/>
          <w:szCs w:val="24"/>
          <w:lang w:val="es-ES"/>
        </w:rPr>
      </w:pPr>
      <w:r w:rsidRPr="005245C3">
        <w:rPr>
          <w:rFonts w:ascii="Book Antiqua" w:hAnsi="Book Antiqua"/>
          <w:b/>
          <w:bCs/>
          <w:szCs w:val="24"/>
          <w:u w:val="single"/>
          <w:lang w:val="es-ES"/>
        </w:rPr>
        <w:t>Departamento de Desarrollo Económico y Comercio</w:t>
      </w:r>
      <w:r w:rsidRPr="005245C3">
        <w:rPr>
          <w:rFonts w:ascii="Book Antiqua" w:hAnsi="Book Antiqua"/>
          <w:b/>
          <w:bCs/>
          <w:i/>
          <w:iCs/>
          <w:szCs w:val="24"/>
          <w:lang w:val="es-ES"/>
        </w:rPr>
        <w:t xml:space="preserve"> (</w:t>
      </w:r>
      <w:r w:rsidRPr="005245C3">
        <w:rPr>
          <w:rFonts w:ascii="Book Antiqua" w:hAnsi="Book Antiqua"/>
          <w:b/>
          <w:bCs/>
          <w:szCs w:val="24"/>
          <w:u w:val="single"/>
          <w:lang w:val="es-ES"/>
        </w:rPr>
        <w:t>DDEC</w:t>
      </w:r>
      <w:r w:rsidRPr="005245C3">
        <w:rPr>
          <w:rFonts w:ascii="Book Antiqua" w:hAnsi="Book Antiqua"/>
          <w:b/>
          <w:bCs/>
          <w:i/>
          <w:iCs/>
          <w:szCs w:val="24"/>
          <w:lang w:val="es-ES"/>
        </w:rPr>
        <w:t>)</w:t>
      </w:r>
    </w:p>
    <w:p w14:paraId="3DF440DF" w14:textId="77777777" w:rsidR="005245C3" w:rsidRDefault="005245C3" w:rsidP="00D54647">
      <w:pPr>
        <w:pStyle w:val="NoSpacing"/>
        <w:jc w:val="both"/>
        <w:rPr>
          <w:rFonts w:ascii="Book Antiqua" w:hAnsi="Book Antiqua"/>
          <w:szCs w:val="24"/>
          <w:lang w:val="es-ES"/>
        </w:rPr>
      </w:pPr>
    </w:p>
    <w:p w14:paraId="7D314FE3" w14:textId="36E88B39" w:rsidR="005245C3" w:rsidRDefault="005245C3" w:rsidP="005245C3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El</w:t>
      </w:r>
      <w:r w:rsidRPr="005245C3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Departamento de Desarrollo Económico y Comercio expone que l</w:t>
      </w:r>
      <w:r w:rsidRPr="00F10908">
        <w:rPr>
          <w:rFonts w:ascii="Book Antiqua" w:hAnsi="Book Antiqua"/>
          <w:szCs w:val="24"/>
          <w:lang w:val="es-PR"/>
        </w:rPr>
        <w:t xml:space="preserve">a participación equitativa de las mujeres en las disciplinas de ciencia, tecnología, ingeniería y matemáticas (STEM) es fundamental no solo para garantizar la justicia y la equidad, </w:t>
      </w:r>
      <w:r w:rsidRPr="00F10908">
        <w:rPr>
          <w:rFonts w:ascii="Book Antiqua" w:hAnsi="Book Antiqua"/>
          <w:szCs w:val="24"/>
          <w:lang w:val="es-PR"/>
        </w:rPr>
        <w:lastRenderedPageBreak/>
        <w:t>sino también para impulsar el progreso y la innovación en nuestra sociedad. Las mujeres aportan habilidades analíticas ˙nicas y una capacidad innata para pensar de manera diferente, lo que es esencial para el desarrollo económico y la competitividad. Además, su inclusión en el ·ámbito de STEM no solo fortalece la ciencia y la tecnología, sino que también abre nuevas oportunidades para el crecimiento sostenible y el liderazgo en un mundo cada vez más globalizado y orientado hacia la innovación. El reconocimiento del mérito de las niñas y mujeres en el campo de STEM en Puerto Rico concientizar· sobre la importancia de su esfuerzo y les dar· visibilidad en un ·rea que, culturalmente, ha estado predominada por los hombres.</w:t>
      </w:r>
    </w:p>
    <w:p w14:paraId="7A2C57E7" w14:textId="220AAE41" w:rsidR="00E352E5" w:rsidRPr="00D54647" w:rsidRDefault="00E352E5" w:rsidP="00CA25C6">
      <w:pPr>
        <w:pStyle w:val="NoSpacing"/>
        <w:jc w:val="both"/>
        <w:rPr>
          <w:rFonts w:ascii="Book Antiqua" w:hAnsi="Book Antiqua"/>
          <w:szCs w:val="24"/>
          <w:lang w:val="es-PR"/>
        </w:rPr>
      </w:pPr>
    </w:p>
    <w:p w14:paraId="7FF74902" w14:textId="0BE2DCDF" w:rsidR="00E352E5" w:rsidRPr="00230262" w:rsidRDefault="00E352E5" w:rsidP="00E352E5">
      <w:pPr>
        <w:pStyle w:val="NoSpacing"/>
        <w:spacing w:line="276" w:lineRule="auto"/>
        <w:jc w:val="center"/>
        <w:rPr>
          <w:rFonts w:ascii="Book Antiqua" w:hAnsi="Book Antiqua"/>
          <w:b/>
          <w:szCs w:val="24"/>
          <w:lang w:val="es-ES"/>
        </w:rPr>
      </w:pPr>
      <w:r w:rsidRPr="00230262">
        <w:rPr>
          <w:rFonts w:ascii="Book Antiqua" w:hAnsi="Book Antiqua"/>
          <w:b/>
          <w:szCs w:val="24"/>
          <w:lang w:val="es-ES"/>
        </w:rPr>
        <w:t xml:space="preserve">IMPACTO FISCAL </w:t>
      </w:r>
    </w:p>
    <w:p w14:paraId="4CB8DB25" w14:textId="77777777" w:rsidR="00E352E5" w:rsidRPr="002C602A" w:rsidRDefault="00E352E5" w:rsidP="00E352E5">
      <w:pPr>
        <w:pStyle w:val="NoSpacing"/>
        <w:spacing w:line="276" w:lineRule="auto"/>
        <w:jc w:val="center"/>
        <w:rPr>
          <w:rFonts w:ascii="Book Antiqua" w:hAnsi="Book Antiqua"/>
          <w:b/>
          <w:sz w:val="18"/>
          <w:szCs w:val="18"/>
          <w:lang w:val="es-ES"/>
        </w:rPr>
      </w:pPr>
    </w:p>
    <w:p w14:paraId="485AB709" w14:textId="15D85A5E" w:rsidR="00E352E5" w:rsidRPr="00230262" w:rsidRDefault="00D54647" w:rsidP="00D54647">
      <w:pPr>
        <w:pStyle w:val="ColorfulList-Accent11"/>
        <w:spacing w:line="276" w:lineRule="auto"/>
        <w:ind w:left="0" w:firstLine="720"/>
        <w:jc w:val="center"/>
        <w:rPr>
          <w:rFonts w:ascii="Book Antiqua" w:hAnsi="Book Antiqua"/>
          <w:b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 xml:space="preserve">El Proyecto de la Cámara </w:t>
      </w:r>
      <w:r w:rsidR="002E1C34">
        <w:rPr>
          <w:rFonts w:ascii="Book Antiqua" w:eastAsia="Book Antiqua" w:hAnsi="Book Antiqua" w:cs="Book Antiqua"/>
          <w:szCs w:val="24"/>
          <w:lang w:val="es-ES"/>
        </w:rPr>
        <w:t>48</w:t>
      </w:r>
      <w:r>
        <w:rPr>
          <w:rFonts w:ascii="Book Antiqua" w:eastAsia="Book Antiqua" w:hAnsi="Book Antiqua" w:cs="Book Antiqua"/>
          <w:szCs w:val="24"/>
          <w:lang w:val="es-ES"/>
        </w:rPr>
        <w:t xml:space="preserve">5, </w:t>
      </w:r>
      <w:r>
        <w:rPr>
          <w:rFonts w:ascii="Book Antiqua" w:hAnsi="Book Antiqua"/>
          <w:lang w:val="es-ES_tradnl"/>
        </w:rPr>
        <w:t>evaluado por esta Comisión</w:t>
      </w:r>
      <w:r w:rsidRPr="00B02634">
        <w:rPr>
          <w:rFonts w:ascii="Book Antiqua" w:hAnsi="Book Antiqua"/>
          <w:lang w:val="es-ES_tradnl"/>
        </w:rPr>
        <w:t xml:space="preserve"> no tiene impacto fiscal</w:t>
      </w:r>
    </w:p>
    <w:p w14:paraId="1F8C9001" w14:textId="77777777" w:rsidR="00D54647" w:rsidRDefault="00D54647" w:rsidP="00E352E5">
      <w:pPr>
        <w:pStyle w:val="ColorfulList-Accent11"/>
        <w:spacing w:line="276" w:lineRule="auto"/>
        <w:ind w:left="0"/>
        <w:jc w:val="center"/>
        <w:rPr>
          <w:rFonts w:ascii="Book Antiqua" w:hAnsi="Book Antiqua"/>
          <w:b/>
          <w:szCs w:val="24"/>
          <w:lang w:val="es-ES"/>
        </w:rPr>
      </w:pPr>
    </w:p>
    <w:p w14:paraId="5B2CA1F8" w14:textId="3551D607" w:rsidR="00E352E5" w:rsidRPr="00230262" w:rsidRDefault="00E352E5" w:rsidP="00E352E5">
      <w:pPr>
        <w:pStyle w:val="ColorfulList-Accent11"/>
        <w:spacing w:line="276" w:lineRule="auto"/>
        <w:ind w:left="0"/>
        <w:jc w:val="center"/>
        <w:rPr>
          <w:rFonts w:ascii="Book Antiqua" w:hAnsi="Book Antiqua"/>
          <w:b/>
          <w:szCs w:val="24"/>
          <w:lang w:val="es-ES"/>
        </w:rPr>
      </w:pPr>
      <w:r w:rsidRPr="00230262">
        <w:rPr>
          <w:rFonts w:ascii="Book Antiqua" w:hAnsi="Book Antiqua"/>
          <w:b/>
          <w:szCs w:val="24"/>
          <w:lang w:val="es-ES"/>
        </w:rPr>
        <w:t>CONCLUSIÓN</w:t>
      </w:r>
    </w:p>
    <w:p w14:paraId="5A4E8ECB" w14:textId="77777777" w:rsidR="00E352E5" w:rsidRPr="00230262" w:rsidRDefault="00E352E5" w:rsidP="00E352E5">
      <w:pPr>
        <w:pStyle w:val="ColorfulList-Accent11"/>
        <w:spacing w:line="276" w:lineRule="auto"/>
        <w:ind w:left="0" w:firstLine="720"/>
        <w:rPr>
          <w:rFonts w:ascii="Book Antiqua" w:hAnsi="Book Antiqua"/>
          <w:bCs/>
          <w:szCs w:val="24"/>
          <w:lang w:val="es-ES"/>
        </w:rPr>
      </w:pPr>
    </w:p>
    <w:p w14:paraId="12C8EA93" w14:textId="13C70902" w:rsidR="00E352E5" w:rsidRDefault="00E352E5" w:rsidP="005245C3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  <w:r w:rsidRPr="00F10908">
        <w:rPr>
          <w:rFonts w:ascii="Book Antiqua" w:hAnsi="Book Antiqua"/>
          <w:szCs w:val="24"/>
          <w:lang w:val="es-PR"/>
        </w:rPr>
        <w:t>El Proyecto de la Cámara 485 representa una valiosa iniciativa al declarar</w:t>
      </w:r>
      <w:r w:rsidRPr="00F10908">
        <w:rPr>
          <w:rFonts w:ascii="Book Antiqua" w:hAnsi="Book Antiqua"/>
          <w:color w:val="000000"/>
          <w:szCs w:val="24"/>
          <w:lang w:val="es-419"/>
        </w:rPr>
        <w:t xml:space="preserve"> el cuarto jueves del mes de abril de cada año como el día del oficial de las niñas y mujeres en STEM en Puerto Rico</w:t>
      </w:r>
      <w:r w:rsidRPr="00F10908">
        <w:rPr>
          <w:rFonts w:ascii="Book Antiqua" w:hAnsi="Book Antiqua"/>
          <w:szCs w:val="24"/>
          <w:lang w:val="es-PR"/>
        </w:rPr>
        <w:t xml:space="preserve">. </w:t>
      </w:r>
      <w:r w:rsidR="005245C3">
        <w:rPr>
          <w:rFonts w:ascii="Book Antiqua" w:hAnsi="Book Antiqua"/>
          <w:szCs w:val="24"/>
          <w:lang w:val="es-PR"/>
        </w:rPr>
        <w:t xml:space="preserve"> </w:t>
      </w:r>
      <w:r w:rsidRPr="00C53EAC">
        <w:rPr>
          <w:rFonts w:ascii="Book Antiqua" w:hAnsi="Book Antiqua"/>
          <w:szCs w:val="24"/>
          <w:lang w:val="es-PR"/>
        </w:rPr>
        <w:t xml:space="preserve">Esta medida no solo reconoce </w:t>
      </w:r>
      <w:r>
        <w:rPr>
          <w:rFonts w:ascii="Book Antiqua" w:hAnsi="Book Antiqua"/>
          <w:szCs w:val="24"/>
          <w:lang w:val="es-PR"/>
        </w:rPr>
        <w:t xml:space="preserve">el valor del mérito, el potencial individual y la importancia de fomentar la educación en la ciencia, </w:t>
      </w:r>
      <w:r w:rsidRPr="00C53EAC">
        <w:rPr>
          <w:rFonts w:ascii="Book Antiqua" w:hAnsi="Book Antiqua"/>
          <w:szCs w:val="24"/>
          <w:lang w:val="es-PR"/>
        </w:rPr>
        <w:t xml:space="preserve">sino </w:t>
      </w:r>
      <w:r>
        <w:rPr>
          <w:rFonts w:ascii="Book Antiqua" w:hAnsi="Book Antiqua"/>
          <w:szCs w:val="24"/>
          <w:lang w:val="es-PR"/>
        </w:rPr>
        <w:t xml:space="preserve">fomenta la educación en la ciencia, tecnología, ingeniería y matemáticas como base de progreso socioeconómico de Puerto Rico. </w:t>
      </w:r>
    </w:p>
    <w:p w14:paraId="40DBC14D" w14:textId="77777777" w:rsidR="00E352E5" w:rsidRPr="00E352E5" w:rsidRDefault="00E352E5" w:rsidP="00E352E5">
      <w:pPr>
        <w:spacing w:line="276" w:lineRule="auto"/>
        <w:jc w:val="both"/>
        <w:rPr>
          <w:rFonts w:ascii="Book Antiqua" w:hAnsi="Book Antiqua"/>
          <w:sz w:val="16"/>
          <w:szCs w:val="16"/>
          <w:lang w:val="es-PR"/>
        </w:rPr>
      </w:pPr>
    </w:p>
    <w:p w14:paraId="49936DC8" w14:textId="42D5AA49" w:rsidR="00E352E5" w:rsidRDefault="00E352E5" w:rsidP="00E352E5">
      <w:pPr>
        <w:spacing w:line="276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230262">
        <w:rPr>
          <w:rFonts w:ascii="Book Antiqua" w:hAnsi="Book Antiqua"/>
          <w:szCs w:val="24"/>
          <w:lang w:val="es-ES"/>
        </w:rPr>
        <w:t>Por lo tanto, el P</w:t>
      </w:r>
      <w:r>
        <w:rPr>
          <w:rFonts w:ascii="Book Antiqua" w:hAnsi="Book Antiqua"/>
          <w:szCs w:val="24"/>
          <w:lang w:val="es-ES"/>
        </w:rPr>
        <w:t>. de la C. 485</w:t>
      </w:r>
      <w:r w:rsidRPr="00230262">
        <w:rPr>
          <w:rFonts w:ascii="Book Antiqua" w:hAnsi="Book Antiqua"/>
          <w:szCs w:val="24"/>
          <w:lang w:val="es-ES"/>
        </w:rPr>
        <w:t xml:space="preserve"> representa un paso importante para r</w:t>
      </w:r>
      <w:r>
        <w:rPr>
          <w:rFonts w:ascii="Book Antiqua" w:hAnsi="Book Antiqua"/>
          <w:szCs w:val="24"/>
          <w:lang w:val="es-ES"/>
        </w:rPr>
        <w:t xml:space="preserve">eafirmar el compromiso de crear conciencia, promover oportunidades educativas y profesionales, y fortalecer alianzas que impulsen el talento femenino en estos campos estratégicos. </w:t>
      </w:r>
    </w:p>
    <w:p w14:paraId="42112FF5" w14:textId="77777777" w:rsidR="00E352E5" w:rsidRDefault="00E352E5" w:rsidP="00E352E5">
      <w:pPr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2869AC29" w14:textId="272B721C" w:rsidR="00E352E5" w:rsidRPr="00230262" w:rsidRDefault="00E352E5" w:rsidP="00E352E5">
      <w:pPr>
        <w:spacing w:line="276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230262">
        <w:rPr>
          <w:rFonts w:ascii="Book Antiqua" w:hAnsi="Book Antiqua"/>
          <w:b/>
          <w:szCs w:val="24"/>
          <w:lang w:val="es-ES"/>
        </w:rPr>
        <w:t xml:space="preserve">POR TODO LO ANTES EXPUESTO, </w:t>
      </w:r>
      <w:r w:rsidRPr="00230262">
        <w:rPr>
          <w:rFonts w:ascii="Book Antiqua" w:hAnsi="Book Antiqua"/>
          <w:szCs w:val="24"/>
          <w:lang w:val="es-ES"/>
        </w:rPr>
        <w:t>la Comisión</w:t>
      </w:r>
      <w:r w:rsidRPr="00230262">
        <w:rPr>
          <w:rFonts w:ascii="Book Antiqua" w:hAnsi="Book Antiqua"/>
          <w:spacing w:val="-3"/>
          <w:szCs w:val="24"/>
          <w:lang w:val="es-ES"/>
        </w:rPr>
        <w:t xml:space="preserve"> </w:t>
      </w:r>
      <w:r>
        <w:rPr>
          <w:rFonts w:ascii="Book Antiqua" w:hAnsi="Book Antiqua"/>
          <w:spacing w:val="-3"/>
          <w:szCs w:val="24"/>
          <w:lang w:val="es-ES"/>
        </w:rPr>
        <w:t>de Asuntos de la</w:t>
      </w:r>
      <w:r w:rsidRPr="00230262">
        <w:rPr>
          <w:rFonts w:ascii="Book Antiqua" w:hAnsi="Book Antiqua"/>
          <w:szCs w:val="24"/>
          <w:lang w:val="es-ES"/>
        </w:rPr>
        <w:t xml:space="preserve"> Mujer</w:t>
      </w:r>
      <w:r>
        <w:rPr>
          <w:rFonts w:ascii="Book Antiqua" w:hAnsi="Book Antiqua"/>
          <w:szCs w:val="24"/>
          <w:lang w:val="es-ES"/>
        </w:rPr>
        <w:t xml:space="preserve"> de la Cámara de Representantes </w:t>
      </w:r>
      <w:r w:rsidRPr="00230262">
        <w:rPr>
          <w:rFonts w:ascii="Book Antiqua" w:hAnsi="Book Antiqua"/>
          <w:spacing w:val="-3"/>
          <w:szCs w:val="24"/>
          <w:lang w:val="es-ES"/>
        </w:rPr>
        <w:t xml:space="preserve">de Puerto Rico </w:t>
      </w:r>
      <w:r w:rsidRPr="00230262">
        <w:rPr>
          <w:rFonts w:ascii="Book Antiqua" w:hAnsi="Book Antiqua"/>
          <w:szCs w:val="24"/>
          <w:lang w:val="es-ES"/>
        </w:rPr>
        <w:t xml:space="preserve">previo estudio y consideración, tienen a bien </w:t>
      </w:r>
      <w:r w:rsidR="00D54647">
        <w:rPr>
          <w:rFonts w:ascii="Book Antiqua" w:hAnsi="Book Antiqua"/>
          <w:szCs w:val="24"/>
          <w:lang w:val="es-ES"/>
        </w:rPr>
        <w:t>someter a este Cuerpo Legislativo este Informe Positivo recomendando la aprobación de la Cámara</w:t>
      </w:r>
      <w:r w:rsidRPr="000F63AF">
        <w:rPr>
          <w:rFonts w:ascii="Book Antiqua" w:hAnsi="Book Antiqua"/>
          <w:bCs/>
          <w:szCs w:val="24"/>
          <w:lang w:val="es-ES"/>
        </w:rPr>
        <w:t xml:space="preserve"> </w:t>
      </w:r>
      <w:r>
        <w:rPr>
          <w:rFonts w:ascii="Book Antiqua" w:hAnsi="Book Antiqua"/>
          <w:bCs/>
          <w:szCs w:val="24"/>
          <w:lang w:val="es-ES"/>
        </w:rPr>
        <w:t>485</w:t>
      </w:r>
      <w:r w:rsidRPr="00230262">
        <w:rPr>
          <w:rFonts w:ascii="Book Antiqua" w:hAnsi="Book Antiqua"/>
          <w:b/>
          <w:szCs w:val="24"/>
          <w:lang w:val="es-ES"/>
        </w:rPr>
        <w:t>,</w:t>
      </w:r>
      <w:r w:rsidRPr="00230262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sin en</w:t>
      </w:r>
      <w:r w:rsidRPr="00230262">
        <w:rPr>
          <w:rFonts w:ascii="Book Antiqua" w:hAnsi="Book Antiqua"/>
          <w:szCs w:val="24"/>
          <w:lang w:val="es-ES"/>
        </w:rPr>
        <w:t>miendas</w:t>
      </w:r>
      <w:r>
        <w:rPr>
          <w:rFonts w:ascii="Book Antiqua" w:hAnsi="Book Antiqua"/>
          <w:szCs w:val="24"/>
          <w:lang w:val="es-ES"/>
        </w:rPr>
        <w:t>.</w:t>
      </w:r>
      <w:r w:rsidRPr="00230262">
        <w:rPr>
          <w:rFonts w:ascii="Book Antiqua" w:hAnsi="Book Antiqua"/>
          <w:szCs w:val="24"/>
          <w:lang w:val="es-ES"/>
        </w:rPr>
        <w:t xml:space="preserve"> </w:t>
      </w:r>
    </w:p>
    <w:p w14:paraId="556C9355" w14:textId="77777777" w:rsidR="00E352E5" w:rsidRDefault="00E352E5" w:rsidP="00E352E5">
      <w:pPr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28E00327" w14:textId="77777777" w:rsidR="008A2AE0" w:rsidRPr="00230262" w:rsidRDefault="008A2AE0" w:rsidP="00E352E5">
      <w:pPr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415CF554" w14:textId="77777777" w:rsidR="00E352E5" w:rsidRPr="00230262" w:rsidRDefault="00E352E5" w:rsidP="00E352E5">
      <w:pPr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230262">
        <w:rPr>
          <w:rFonts w:ascii="Book Antiqua" w:hAnsi="Book Antiqua"/>
          <w:szCs w:val="24"/>
          <w:lang w:val="es-ES"/>
        </w:rPr>
        <w:t>Respetuosamente sometido,</w:t>
      </w:r>
    </w:p>
    <w:p w14:paraId="7249EDC7" w14:textId="77777777" w:rsidR="005245C3" w:rsidRDefault="005245C3" w:rsidP="00E352E5">
      <w:pPr>
        <w:spacing w:line="276" w:lineRule="auto"/>
        <w:jc w:val="both"/>
        <w:outlineLvl w:val="0"/>
        <w:rPr>
          <w:rFonts w:ascii="Book Antiqua" w:hAnsi="Book Antiqua"/>
          <w:b/>
          <w:szCs w:val="24"/>
          <w:lang w:val="es-ES"/>
        </w:rPr>
      </w:pPr>
    </w:p>
    <w:p w14:paraId="54B8A5EF" w14:textId="77777777" w:rsidR="008A2AE0" w:rsidRDefault="008A2AE0" w:rsidP="00E352E5">
      <w:pPr>
        <w:spacing w:line="276" w:lineRule="auto"/>
        <w:jc w:val="both"/>
        <w:outlineLvl w:val="0"/>
        <w:rPr>
          <w:rFonts w:ascii="Book Antiqua" w:hAnsi="Book Antiqua"/>
          <w:b/>
          <w:szCs w:val="24"/>
          <w:lang w:val="es-ES"/>
        </w:rPr>
      </w:pPr>
    </w:p>
    <w:p w14:paraId="77DB5916" w14:textId="77777777" w:rsidR="005245C3" w:rsidRDefault="005245C3" w:rsidP="00E352E5">
      <w:pPr>
        <w:spacing w:line="276" w:lineRule="auto"/>
        <w:jc w:val="both"/>
        <w:outlineLvl w:val="0"/>
        <w:rPr>
          <w:rFonts w:ascii="Book Antiqua" w:hAnsi="Book Antiqua"/>
          <w:b/>
          <w:szCs w:val="24"/>
          <w:lang w:val="es-ES"/>
        </w:rPr>
      </w:pPr>
    </w:p>
    <w:p w14:paraId="2918B2D4" w14:textId="372DC777" w:rsidR="00E352E5" w:rsidRPr="00230262" w:rsidRDefault="00E352E5" w:rsidP="00E352E5">
      <w:pPr>
        <w:spacing w:line="276" w:lineRule="auto"/>
        <w:jc w:val="both"/>
        <w:outlineLvl w:val="0"/>
        <w:rPr>
          <w:rFonts w:ascii="Book Antiqua" w:hAnsi="Book Antiqua"/>
          <w:b/>
          <w:szCs w:val="24"/>
          <w:lang w:val="es-ES"/>
        </w:rPr>
      </w:pPr>
      <w:r w:rsidRPr="00230262">
        <w:rPr>
          <w:rFonts w:ascii="Book Antiqua" w:hAnsi="Book Antiqua"/>
          <w:b/>
          <w:szCs w:val="24"/>
          <w:lang w:val="es-ES"/>
        </w:rPr>
        <w:t>Wanda</w:t>
      </w:r>
      <w:r>
        <w:rPr>
          <w:rFonts w:ascii="Book Antiqua" w:hAnsi="Book Antiqua"/>
          <w:b/>
          <w:szCs w:val="24"/>
          <w:lang w:val="es-ES"/>
        </w:rPr>
        <w:t xml:space="preserve"> Del Valle Correa</w:t>
      </w:r>
    </w:p>
    <w:p w14:paraId="33913DEB" w14:textId="77777777" w:rsidR="00E352E5" w:rsidRPr="00230262" w:rsidRDefault="00E352E5" w:rsidP="00E352E5">
      <w:pPr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230262">
        <w:rPr>
          <w:rFonts w:ascii="Book Antiqua" w:hAnsi="Book Antiqua"/>
          <w:szCs w:val="24"/>
          <w:lang w:val="es-ES"/>
        </w:rPr>
        <w:t>Presidenta</w:t>
      </w:r>
    </w:p>
    <w:p w14:paraId="31757D59" w14:textId="3506C880" w:rsidR="00475346" w:rsidRPr="00E352E5" w:rsidRDefault="00E352E5" w:rsidP="00E352E5">
      <w:pPr>
        <w:spacing w:line="276" w:lineRule="auto"/>
        <w:jc w:val="both"/>
        <w:rPr>
          <w:lang w:val="es-PR"/>
        </w:rPr>
      </w:pPr>
      <w:r w:rsidRPr="00230262">
        <w:rPr>
          <w:rFonts w:ascii="Book Antiqua" w:hAnsi="Book Antiqua"/>
          <w:szCs w:val="24"/>
          <w:lang w:val="es-ES"/>
        </w:rPr>
        <w:t xml:space="preserve">Comisión de </w:t>
      </w:r>
      <w:r>
        <w:rPr>
          <w:rFonts w:ascii="Book Antiqua" w:hAnsi="Book Antiqua"/>
          <w:szCs w:val="24"/>
          <w:lang w:val="es-ES"/>
        </w:rPr>
        <w:t>Asuntos de la Mujer</w:t>
      </w:r>
    </w:p>
    <w:sectPr w:rsidR="00475346" w:rsidRPr="00E352E5" w:rsidSect="00E352E5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07BE3" w14:textId="77777777" w:rsidR="0071075D" w:rsidRDefault="0071075D" w:rsidP="00E352E5">
      <w:r>
        <w:separator/>
      </w:r>
    </w:p>
  </w:endnote>
  <w:endnote w:type="continuationSeparator" w:id="0">
    <w:p w14:paraId="6C10892D" w14:textId="77777777" w:rsidR="0071075D" w:rsidRDefault="0071075D" w:rsidP="00E35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9B8EA" w14:textId="77777777" w:rsidR="0071075D" w:rsidRDefault="0071075D" w:rsidP="00E352E5">
      <w:r>
        <w:separator/>
      </w:r>
    </w:p>
  </w:footnote>
  <w:footnote w:type="continuationSeparator" w:id="0">
    <w:p w14:paraId="72AB1D1E" w14:textId="77777777" w:rsidR="0071075D" w:rsidRDefault="0071075D" w:rsidP="00E352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61D9A" w14:textId="1DDE7FD6" w:rsidR="00A80CFD" w:rsidRPr="00720125" w:rsidRDefault="005245C3" w:rsidP="003F73D6">
    <w:pPr>
      <w:pStyle w:val="Header"/>
      <w:pBdr>
        <w:bottom w:val="single" w:sz="12" w:space="1" w:color="auto"/>
      </w:pBdr>
      <w:rPr>
        <w:rFonts w:ascii="Book Antiqua" w:hAnsi="Book Antiqua"/>
        <w:b/>
        <w:i/>
        <w:iCs/>
        <w:sz w:val="20"/>
        <w:lang w:val="es-PR"/>
      </w:rPr>
    </w:pPr>
    <w:r w:rsidRPr="00720125">
      <w:rPr>
        <w:rFonts w:ascii="Book Antiqua" w:hAnsi="Book Antiqua"/>
        <w:b/>
        <w:i/>
        <w:iCs/>
        <w:sz w:val="20"/>
        <w:lang w:val="es-PR"/>
      </w:rPr>
      <w:t xml:space="preserve">Comisión de </w:t>
    </w:r>
    <w:r w:rsidR="00E352E5">
      <w:rPr>
        <w:rFonts w:ascii="Book Antiqua" w:hAnsi="Book Antiqua"/>
        <w:b/>
        <w:i/>
        <w:iCs/>
        <w:sz w:val="20"/>
        <w:lang w:val="es-PR"/>
      </w:rPr>
      <w:t>Asuntos de la M</w:t>
    </w:r>
    <w:r w:rsidRPr="00720125">
      <w:rPr>
        <w:rFonts w:ascii="Book Antiqua" w:hAnsi="Book Antiqua"/>
        <w:b/>
        <w:i/>
        <w:iCs/>
        <w:sz w:val="20"/>
        <w:lang w:val="es-ES"/>
      </w:rPr>
      <w:t>ujer</w:t>
    </w:r>
  </w:p>
  <w:p w14:paraId="660A4FD2" w14:textId="1E743AF7" w:rsidR="00A80CFD" w:rsidRPr="00AA356F" w:rsidRDefault="005245C3" w:rsidP="003F73D6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 w:rsidRPr="00AA356F">
      <w:rPr>
        <w:rFonts w:ascii="Book Antiqua" w:hAnsi="Book Antiqua"/>
        <w:b/>
        <w:sz w:val="20"/>
        <w:lang w:val="es-PR"/>
      </w:rPr>
      <w:t>Informe Positivo sobre el P. de</w:t>
    </w:r>
    <w:r w:rsidR="00E352E5">
      <w:rPr>
        <w:rFonts w:ascii="Book Antiqua" w:hAnsi="Book Antiqua"/>
        <w:b/>
        <w:sz w:val="20"/>
        <w:lang w:val="es-PR"/>
      </w:rPr>
      <w:t xml:space="preserve"> </w:t>
    </w:r>
    <w:r>
      <w:rPr>
        <w:rFonts w:ascii="Book Antiqua" w:hAnsi="Book Antiqua"/>
        <w:b/>
        <w:sz w:val="20"/>
        <w:lang w:val="es-PR"/>
      </w:rPr>
      <w:t>l</w:t>
    </w:r>
    <w:r w:rsidR="00E352E5">
      <w:rPr>
        <w:rFonts w:ascii="Book Antiqua" w:hAnsi="Book Antiqua"/>
        <w:b/>
        <w:sz w:val="20"/>
        <w:lang w:val="es-PR"/>
      </w:rPr>
      <w:t>a</w:t>
    </w:r>
    <w:r>
      <w:rPr>
        <w:rFonts w:ascii="Book Antiqua" w:hAnsi="Book Antiqua"/>
        <w:b/>
        <w:sz w:val="20"/>
        <w:lang w:val="es-PR"/>
      </w:rPr>
      <w:t xml:space="preserve"> </w:t>
    </w:r>
    <w:r w:rsidR="00E352E5">
      <w:rPr>
        <w:rFonts w:ascii="Book Antiqua" w:hAnsi="Book Antiqua"/>
        <w:b/>
        <w:sz w:val="20"/>
        <w:lang w:val="es-PR"/>
      </w:rPr>
      <w:t>C 485</w:t>
    </w:r>
    <w:r w:rsidRPr="00AA356F">
      <w:rPr>
        <w:rFonts w:ascii="Book Antiqua" w:hAnsi="Book Antiqua"/>
        <w:b/>
        <w:sz w:val="20"/>
        <w:lang w:val="es-PR"/>
      </w:rPr>
      <w:tab/>
    </w:r>
    <w:r w:rsidRPr="00AA356F">
      <w:rPr>
        <w:rFonts w:ascii="Book Antiqua" w:hAnsi="Book Antiqua"/>
        <w:b/>
        <w:sz w:val="20"/>
        <w:lang w:val="es-PR"/>
      </w:rPr>
      <w:tab/>
      <w:t xml:space="preserve">Página </w:t>
    </w:r>
    <w:r w:rsidRPr="00AA356F">
      <w:rPr>
        <w:rFonts w:ascii="Book Antiqua" w:hAnsi="Book Antiqua"/>
        <w:b/>
        <w:sz w:val="20"/>
        <w:lang w:val="es-PR"/>
      </w:rPr>
      <w:fldChar w:fldCharType="begin"/>
    </w:r>
    <w:r w:rsidRPr="00AA356F">
      <w:rPr>
        <w:rFonts w:ascii="Book Antiqua" w:hAnsi="Book Antiqua"/>
        <w:b/>
        <w:sz w:val="20"/>
        <w:lang w:val="es-PR"/>
      </w:rPr>
      <w:instrText xml:space="preserve"> PAGE   \* MERGEFORMAT </w:instrText>
    </w:r>
    <w:r w:rsidRPr="00AA356F">
      <w:rPr>
        <w:rFonts w:ascii="Book Antiqua" w:hAnsi="Book Antiqua"/>
        <w:b/>
        <w:sz w:val="20"/>
        <w:lang w:val="es-PR"/>
      </w:rPr>
      <w:fldChar w:fldCharType="separate"/>
    </w:r>
    <w:r>
      <w:rPr>
        <w:rFonts w:ascii="Book Antiqua" w:hAnsi="Book Antiqua"/>
        <w:b/>
        <w:noProof/>
        <w:sz w:val="20"/>
        <w:lang w:val="es-PR"/>
      </w:rPr>
      <w:t>14</w:t>
    </w:r>
    <w:r w:rsidRPr="00AA356F">
      <w:rPr>
        <w:rFonts w:ascii="Book Antiqua" w:hAnsi="Book Antiqua"/>
        <w:b/>
        <w:noProof/>
        <w:sz w:val="20"/>
        <w:lang w:val="es-PR"/>
      </w:rPr>
      <w:fldChar w:fldCharType="end"/>
    </w:r>
  </w:p>
  <w:p w14:paraId="34A511F1" w14:textId="77777777" w:rsidR="00A80CFD" w:rsidRPr="00AA356F" w:rsidRDefault="00A80CFD">
    <w:pPr>
      <w:pStyle w:val="Head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42DCE"/>
    <w:multiLevelType w:val="hybridMultilevel"/>
    <w:tmpl w:val="8B98C938"/>
    <w:lvl w:ilvl="0" w:tplc="7DBE62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072945"/>
    <w:multiLevelType w:val="hybridMultilevel"/>
    <w:tmpl w:val="E1A661C2"/>
    <w:lvl w:ilvl="0" w:tplc="822E8C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427134"/>
    <w:multiLevelType w:val="hybridMultilevel"/>
    <w:tmpl w:val="52B2C60E"/>
    <w:lvl w:ilvl="0" w:tplc="98184B8E">
      <w:start w:val="1"/>
      <w:numFmt w:val="upperRoman"/>
      <w:lvlText w:val="%1."/>
      <w:lvlJc w:val="left"/>
      <w:pPr>
        <w:ind w:left="1440" w:hanging="72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3904090">
    <w:abstractNumId w:val="1"/>
  </w:num>
  <w:num w:numId="2" w16cid:durableId="2026983247">
    <w:abstractNumId w:val="0"/>
  </w:num>
  <w:num w:numId="3" w16cid:durableId="9179827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2E5"/>
    <w:rsid w:val="000A2FDD"/>
    <w:rsid w:val="00100B3A"/>
    <w:rsid w:val="00141575"/>
    <w:rsid w:val="00195095"/>
    <w:rsid w:val="001A254A"/>
    <w:rsid w:val="00222485"/>
    <w:rsid w:val="0027728F"/>
    <w:rsid w:val="002A51B2"/>
    <w:rsid w:val="002E1C34"/>
    <w:rsid w:val="00364187"/>
    <w:rsid w:val="003C1687"/>
    <w:rsid w:val="00475346"/>
    <w:rsid w:val="005245C3"/>
    <w:rsid w:val="00665F6E"/>
    <w:rsid w:val="00694373"/>
    <w:rsid w:val="0071075D"/>
    <w:rsid w:val="0078400A"/>
    <w:rsid w:val="007C4FD2"/>
    <w:rsid w:val="008A2AE0"/>
    <w:rsid w:val="00927A7A"/>
    <w:rsid w:val="00961F4F"/>
    <w:rsid w:val="00A034FF"/>
    <w:rsid w:val="00A80CFD"/>
    <w:rsid w:val="00BA5608"/>
    <w:rsid w:val="00CA25C6"/>
    <w:rsid w:val="00D54647"/>
    <w:rsid w:val="00DD1891"/>
    <w:rsid w:val="00E352E5"/>
    <w:rsid w:val="00E84A64"/>
    <w:rsid w:val="00E94C70"/>
    <w:rsid w:val="00EF528B"/>
    <w:rsid w:val="00F1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A48EA"/>
  <w15:chartTrackingRefBased/>
  <w15:docId w15:val="{E05BD019-733F-4EA9-BCBF-A747ADE20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2E5"/>
    <w:pPr>
      <w:spacing w:after="0" w:line="240" w:lineRule="auto"/>
    </w:pPr>
    <w:rPr>
      <w:rFonts w:ascii="Times New Roman" w:eastAsia="Batang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52E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52E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2E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2E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2E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2E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2E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2E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2E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52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52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2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2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2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2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2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2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2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52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5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52E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5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52E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52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52E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52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2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52E5"/>
    <w:rPr>
      <w:b/>
      <w:bCs/>
      <w:smallCaps/>
      <w:color w:val="0F4761" w:themeColor="accent1" w:themeShade="BF"/>
      <w:spacing w:val="5"/>
    </w:rPr>
  </w:style>
  <w:style w:type="paragraph" w:customStyle="1" w:styleId="ColorfulList-Accent11">
    <w:name w:val="Colorful List - Accent 11"/>
    <w:basedOn w:val="Normal"/>
    <w:uiPriority w:val="34"/>
    <w:qFormat/>
    <w:rsid w:val="00E352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52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E5"/>
    <w:rPr>
      <w:rFonts w:ascii="Times New Roman" w:eastAsia="Batang" w:hAnsi="Times New Roman" w:cs="Times New Roman"/>
      <w:kern w:val="0"/>
      <w:szCs w:val="20"/>
      <w14:ligatures w14:val="none"/>
    </w:rPr>
  </w:style>
  <w:style w:type="paragraph" w:styleId="NoSpacing">
    <w:name w:val="No Spacing"/>
    <w:uiPriority w:val="1"/>
    <w:qFormat/>
    <w:rsid w:val="00E352E5"/>
    <w:pPr>
      <w:spacing w:after="0" w:line="240" w:lineRule="auto"/>
    </w:pPr>
    <w:rPr>
      <w:rFonts w:ascii="Times New Roman" w:eastAsia="Batang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352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E5"/>
    <w:rPr>
      <w:rFonts w:ascii="Times New Roman" w:eastAsia="Batang" w:hAnsi="Times New Roman" w:cs="Times New Roman"/>
      <w:kern w:val="0"/>
      <w:szCs w:val="20"/>
      <w14:ligatures w14:val="none"/>
    </w:rPr>
  </w:style>
  <w:style w:type="paragraph" w:styleId="BodyText">
    <w:name w:val="Body Text"/>
    <w:basedOn w:val="Normal"/>
    <w:link w:val="BodyTextChar"/>
    <w:rsid w:val="007C4FD2"/>
    <w:pPr>
      <w:jc w:val="both"/>
    </w:pPr>
    <w:rPr>
      <w:rFonts w:eastAsia="Times New Roman"/>
      <w:szCs w:val="24"/>
      <w:lang w:val="es-PR"/>
    </w:rPr>
  </w:style>
  <w:style w:type="character" w:customStyle="1" w:styleId="BodyTextChar">
    <w:name w:val="Body Text Char"/>
    <w:basedOn w:val="DefaultParagraphFont"/>
    <w:link w:val="BodyText"/>
    <w:rsid w:val="007C4FD2"/>
    <w:rPr>
      <w:rFonts w:ascii="Times New Roman" w:eastAsia="Times New Roman" w:hAnsi="Times New Roman" w:cs="Times New Roman"/>
      <w:kern w:val="0"/>
      <w:lang w:val="es-P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860</Words>
  <Characters>4908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A. Torres Conde</dc:creator>
  <cp:keywords/>
  <dc:description/>
  <cp:lastModifiedBy>Camyl Moreno Pantojas</cp:lastModifiedBy>
  <cp:revision>2</cp:revision>
  <cp:lastPrinted>2025-04-10T15:34:00Z</cp:lastPrinted>
  <dcterms:created xsi:type="dcterms:W3CDTF">2025-04-28T20:49:00Z</dcterms:created>
  <dcterms:modified xsi:type="dcterms:W3CDTF">2025-04-28T20:49:00Z</dcterms:modified>
</cp:coreProperties>
</file>