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5AF460" w14:textId="77777777" w:rsidR="001F68FE" w:rsidRDefault="005A14E7" w:rsidP="001F68FE">
      <w:pPr>
        <w:rPr>
          <w:rFonts w:ascii="Book Antiqua" w:hAnsi="Book Antiqua"/>
          <w:b/>
          <w:lang w:val="es-PR"/>
        </w:rPr>
      </w:pPr>
      <w:r w:rsidRPr="005A14E7">
        <w:rPr>
          <w:rFonts w:ascii="Book Antiqua" w:hAnsi="Book Antiqua"/>
          <w:b/>
          <w:lang w:val="es-PR"/>
        </w:rPr>
        <w:t>(</w:t>
      </w:r>
      <w:r w:rsidR="00064471" w:rsidRPr="005A14E7">
        <w:rPr>
          <w:rFonts w:ascii="Book Antiqua" w:hAnsi="Book Antiqua"/>
          <w:b/>
          <w:lang w:val="es-PR"/>
        </w:rPr>
        <w:t>P. de la C.</w:t>
      </w:r>
      <w:r w:rsidR="007D06E7" w:rsidRPr="005A14E7">
        <w:rPr>
          <w:rFonts w:ascii="Book Antiqua" w:hAnsi="Book Antiqua"/>
          <w:b/>
          <w:lang w:val="es-PR"/>
        </w:rPr>
        <w:t xml:space="preserve"> 485</w:t>
      </w:r>
      <w:r w:rsidRPr="005A14E7">
        <w:rPr>
          <w:rFonts w:ascii="Book Antiqua" w:hAnsi="Book Antiqua"/>
          <w:b/>
          <w:lang w:val="es-PR"/>
        </w:rPr>
        <w:t>)</w:t>
      </w:r>
    </w:p>
    <w:p w14:paraId="7E48F53A" w14:textId="77777777" w:rsidR="001F68FE" w:rsidRDefault="001F68FE" w:rsidP="001F68FE">
      <w:pPr>
        <w:rPr>
          <w:rFonts w:ascii="Book Antiqua" w:hAnsi="Book Antiqua"/>
          <w:b/>
          <w:lang w:val="es-PR"/>
        </w:rPr>
      </w:pPr>
    </w:p>
    <w:p w14:paraId="27B13A99" w14:textId="055DE5E3" w:rsidR="00064471" w:rsidRDefault="00064471" w:rsidP="001F68FE">
      <w:pPr>
        <w:jc w:val="center"/>
        <w:rPr>
          <w:rFonts w:ascii="Book Antiqua" w:hAnsi="Book Antiqua"/>
          <w:b/>
          <w:sz w:val="28"/>
          <w:lang w:val="es-PR"/>
        </w:rPr>
      </w:pPr>
      <w:r w:rsidRPr="00171EEB">
        <w:rPr>
          <w:rFonts w:ascii="Book Antiqua" w:hAnsi="Book Antiqua"/>
          <w:b/>
          <w:sz w:val="28"/>
          <w:lang w:val="es-PR"/>
        </w:rPr>
        <w:t>LEY</w:t>
      </w:r>
    </w:p>
    <w:p w14:paraId="06E8C601" w14:textId="77777777" w:rsidR="0079367F" w:rsidRPr="001F68FE" w:rsidRDefault="0079367F" w:rsidP="001F68FE">
      <w:pPr>
        <w:jc w:val="center"/>
        <w:rPr>
          <w:rFonts w:ascii="Book Antiqua" w:hAnsi="Book Antiqua"/>
          <w:b/>
          <w:lang w:val="es-PR"/>
        </w:rPr>
      </w:pPr>
    </w:p>
    <w:p w14:paraId="79550663" w14:textId="77777777" w:rsidR="00FF2214" w:rsidRPr="002F48BA" w:rsidRDefault="00FF2214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19998422" w14:textId="77777777" w:rsidR="00154230" w:rsidRPr="005A14E7" w:rsidRDefault="00226622" w:rsidP="00F02A58">
      <w:pPr>
        <w:ind w:left="720" w:hanging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BC5767">
        <w:rPr>
          <w:rFonts w:ascii="Book Antiqua" w:eastAsia="Book Antiqua" w:hAnsi="Book Antiqua" w:cs="Book Antiqua"/>
          <w:color w:val="000000" w:themeColor="text1"/>
          <w:lang w:val="es-PR"/>
        </w:rPr>
        <w:t xml:space="preserve">Para </w:t>
      </w:r>
      <w:r w:rsidR="00154230" w:rsidRPr="004A211D">
        <w:rPr>
          <w:rFonts w:ascii="Book Antiqua" w:eastAsia="Book Antiqua" w:hAnsi="Book Antiqua" w:cs="Book Antiqua"/>
          <w:color w:val="000000" w:themeColor="text1"/>
          <w:lang w:val="es-PR"/>
        </w:rPr>
        <w:t xml:space="preserve">designar el cuarto jueves del mes de abril de cada año como el “Día Oficial de las </w:t>
      </w:r>
      <w:r w:rsidR="00154230" w:rsidRPr="005A14E7">
        <w:rPr>
          <w:rFonts w:ascii="Book Antiqua" w:eastAsia="Book Antiqua" w:hAnsi="Book Antiqua" w:cs="Book Antiqua"/>
          <w:color w:val="000000" w:themeColor="text1"/>
          <w:lang w:val="es-PR"/>
        </w:rPr>
        <w:t xml:space="preserve">Niñas y Mujeres en STEM” en Puerto Rico, reconociendo el valor del mérito, el potencial individual y la importancia de fomentar la educación en ciencia, tecnología, ingeniería y matemáticas como base para el progreso socioeconómico de Puerto Rico; y para otros fines relacionados. </w:t>
      </w:r>
    </w:p>
    <w:p w14:paraId="79550666" w14:textId="77777777" w:rsidR="00FF2214" w:rsidRPr="00DF6317" w:rsidRDefault="00FF2214" w:rsidP="00064471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77B5FF63" w14:textId="6411ECC1" w:rsidR="00CE7D75" w:rsidRDefault="00850770" w:rsidP="00F02A58">
      <w:pPr>
        <w:jc w:val="center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  <w:r w:rsidRPr="00DF6317">
        <w:rPr>
          <w:rFonts w:ascii="Book Antiqua" w:eastAsia="Book Antiqua" w:hAnsi="Book Antiqua" w:cs="Book Antiqua"/>
          <w:bCs/>
          <w:color w:val="000000" w:themeColor="text1"/>
          <w:lang w:val="es-PR"/>
        </w:rPr>
        <w:t>EXPOSICIÓN</w:t>
      </w:r>
      <w:r w:rsidRPr="00064471">
        <w:rPr>
          <w:rFonts w:ascii="Book Antiqua" w:eastAsia="Book Antiqua" w:hAnsi="Book Antiqua" w:cs="Book Antiqua"/>
          <w:bCs/>
          <w:color w:val="000000" w:themeColor="text1"/>
          <w:lang w:val="es-PR"/>
        </w:rPr>
        <w:t xml:space="preserve"> DE MOTIVOS</w:t>
      </w:r>
    </w:p>
    <w:p w14:paraId="2FC5EE55" w14:textId="77777777" w:rsidR="00F02A58" w:rsidRPr="000076AB" w:rsidRDefault="00F02A58" w:rsidP="00F02A58">
      <w:pPr>
        <w:jc w:val="center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</w:p>
    <w:p w14:paraId="48E3081C" w14:textId="77777777" w:rsidR="00154230" w:rsidRPr="005A14E7" w:rsidRDefault="00154230" w:rsidP="00F02A58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5A14E7">
        <w:rPr>
          <w:rFonts w:ascii="Book Antiqua" w:eastAsia="Book Antiqua" w:hAnsi="Book Antiqua" w:cs="Book Antiqua"/>
          <w:color w:val="000000" w:themeColor="text1"/>
          <w:lang w:val="es-PR"/>
        </w:rPr>
        <w:t>La participación equitativa de las mujeres en las disciplinas de ciencia, tecnología, ingeniería y matemáticas (STEM, por sus siglas en inglés) no solo representa un imperativo de justicia y equidad, sino también una base esencial para el fortalecimiento del desarrollo económico, la competitividad y la innovación en nuestra sociedad. Las mujeres aportan visiones únicas, capacidades analíticas diversas y enfoques creativos a la solución de problemas, cualidades imprescindibles en una era guiada por el conocimiento, la tecnología y el emprendimiento.</w:t>
      </w:r>
    </w:p>
    <w:p w14:paraId="2995B71E" w14:textId="77777777" w:rsidR="00F26E32" w:rsidRPr="005A14E7" w:rsidRDefault="00F26E32" w:rsidP="00F02A58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48BAEAF2" w14:textId="2EEF0CA2" w:rsidR="00154230" w:rsidRPr="005A14E7" w:rsidRDefault="00154230" w:rsidP="00F02A58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5A14E7">
        <w:rPr>
          <w:rFonts w:ascii="Book Antiqua" w:eastAsia="Book Antiqua" w:hAnsi="Book Antiqua" w:cs="Book Antiqua"/>
          <w:color w:val="000000" w:themeColor="text1"/>
          <w:lang w:val="es-PR"/>
        </w:rPr>
        <w:t>Pese a los avances logrados, persisten desigualdades que limitan el acceso y la permanencia de las mujeres en los campos STEM. Estas brechas de representación, presentes desde la educación básica hasta el mercado laboral, privan a Puerto Rico de potenciar estas di</w:t>
      </w:r>
      <w:r w:rsidR="001F68FE">
        <w:rPr>
          <w:rFonts w:ascii="Book Antiqua" w:eastAsia="Book Antiqua" w:hAnsi="Book Antiqua" w:cs="Book Antiqua"/>
          <w:color w:val="000000" w:themeColor="text1"/>
          <w:lang w:val="es-PR"/>
        </w:rPr>
        <w:t>s</w:t>
      </w:r>
      <w:r w:rsidRPr="005A14E7">
        <w:rPr>
          <w:rFonts w:ascii="Book Antiqua" w:eastAsia="Book Antiqua" w:hAnsi="Book Antiqua" w:cs="Book Antiqua"/>
          <w:color w:val="000000" w:themeColor="text1"/>
          <w:lang w:val="es-PR"/>
        </w:rPr>
        <w:t xml:space="preserve">ciplinas en nuestra ciudadanía. </w:t>
      </w:r>
    </w:p>
    <w:p w14:paraId="0CA86A3D" w14:textId="77777777" w:rsidR="002E12E0" w:rsidRPr="005A14E7" w:rsidRDefault="002E12E0" w:rsidP="00F02A58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45D41869" w14:textId="77777777" w:rsidR="00154230" w:rsidRPr="005A14E7" w:rsidRDefault="00154230" w:rsidP="00F02A58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5A14E7">
        <w:rPr>
          <w:rFonts w:ascii="Book Antiqua" w:eastAsia="Book Antiqua" w:hAnsi="Book Antiqua" w:cs="Book Antiqua"/>
          <w:color w:val="000000" w:themeColor="text1"/>
          <w:lang w:val="es-PR"/>
        </w:rPr>
        <w:t>Por ello, se hace necesario fomentar, desde edades tempranas, iniciativas que inspiren, orienten y apoyen a niñas y jóvenes a descubrir su vocación y desarrollar su talento en estas disciplinas. La promoción de carreras STEM entre niñas no solo les abre puertas a mejores oportunidades individuales, sino que también fortalece nuestra economía y posiciona a Puerto Rico como un centro de talento científico e innovación.</w:t>
      </w:r>
    </w:p>
    <w:p w14:paraId="5D756E91" w14:textId="77777777" w:rsidR="002E12E0" w:rsidRPr="005A14E7" w:rsidRDefault="002E12E0" w:rsidP="00F02A58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759DA707" w14:textId="5D873DE2" w:rsidR="00154230" w:rsidRDefault="00154230" w:rsidP="00F02A58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5A14E7">
        <w:rPr>
          <w:rFonts w:ascii="Book Antiqua" w:eastAsia="Book Antiqua" w:hAnsi="Book Antiqua" w:cs="Book Antiqua"/>
          <w:color w:val="000000" w:themeColor="text1"/>
          <w:lang w:val="es-PR"/>
        </w:rPr>
        <w:t>La designación del Día Oficial de las Niñas y Mujeres en STEM en Puerto Rico representa un paso firme en la construcción de un entorno de oportunidades donde el mérito, el esfuerzo y el conocimiento sean los pilares del progreso. Este día será una plataforma para reconocer, impulsar y visibilizar el rol transformador de las mujeres en la ciencia y la tecnología, en beneficio de toda la ciudadanía.</w:t>
      </w:r>
    </w:p>
    <w:p w14:paraId="5BE81F80" w14:textId="77777777" w:rsidR="0079367F" w:rsidRPr="005A14E7" w:rsidRDefault="0079367F" w:rsidP="00F02A58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1AD1997E" w14:textId="77777777" w:rsidR="00F02A58" w:rsidRPr="00F02A58" w:rsidRDefault="00F02A58" w:rsidP="00F02A58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7955066D" w14:textId="2D7B7E01" w:rsidR="00FF2214" w:rsidRPr="002F48BA" w:rsidRDefault="00850770">
      <w:pPr>
        <w:spacing w:line="480" w:lineRule="auto"/>
        <w:jc w:val="both"/>
        <w:rPr>
          <w:rFonts w:ascii="Book Antiqua" w:eastAsia="Book Antiqua" w:hAnsi="Book Antiqua" w:cs="Book Antiqua"/>
          <w:i/>
          <w:color w:val="000000" w:themeColor="text1"/>
          <w:lang w:val="es-PR"/>
        </w:rPr>
        <w:sectPr w:rsidR="00FF2214" w:rsidRPr="002F48BA">
          <w:headerReference w:type="default" r:id="rId8"/>
          <w:footerReference w:type="default" r:id="rId9"/>
          <w:headerReference w:type="first" r:id="rId10"/>
          <w:footerReference w:type="first" r:id="rId11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 w:rsidRPr="002F48BA">
        <w:rPr>
          <w:rFonts w:ascii="Book Antiqua" w:eastAsia="Book Antiqua" w:hAnsi="Book Antiqua" w:cs="Book Antiqua"/>
          <w:i/>
          <w:color w:val="000000" w:themeColor="text1"/>
          <w:lang w:val="es-PR"/>
        </w:rPr>
        <w:t>DECRÉTASE POR LA ASAMBLEA LEGISLATIVA DE PUERTO RICO:</w:t>
      </w:r>
    </w:p>
    <w:p w14:paraId="4757F2D9" w14:textId="1F3222FC" w:rsidR="002E12E0" w:rsidRDefault="002E12E0" w:rsidP="005A14E7">
      <w:pPr>
        <w:pStyle w:val="BodyText"/>
        <w:ind w:firstLine="720"/>
        <w:rPr>
          <w:rFonts w:ascii="Book Antiqua" w:hAnsi="Book Antiqua"/>
        </w:rPr>
      </w:pPr>
      <w:bookmarkStart w:id="0" w:name="{20D8}"/>
      <w:bookmarkStart w:id="1" w:name="_Hlk189832381"/>
      <w:r w:rsidRPr="00A11DF3">
        <w:rPr>
          <w:rFonts w:ascii="Book Antiqua" w:hAnsi="Book Antiqua"/>
        </w:rPr>
        <w:t>Artículo 1.-Declaración.</w:t>
      </w:r>
    </w:p>
    <w:p w14:paraId="39F66D1C" w14:textId="77777777" w:rsidR="005A14E7" w:rsidRPr="00A11DF3" w:rsidRDefault="005A14E7" w:rsidP="005A14E7">
      <w:pPr>
        <w:pStyle w:val="BodyText"/>
        <w:ind w:firstLine="720"/>
        <w:rPr>
          <w:rFonts w:ascii="Book Antiqua" w:hAnsi="Book Antiqua"/>
        </w:rPr>
      </w:pPr>
    </w:p>
    <w:p w14:paraId="140C3CD6" w14:textId="77777777" w:rsidR="002E12E0" w:rsidRDefault="002E12E0" w:rsidP="005A14E7">
      <w:pPr>
        <w:pStyle w:val="BodyText"/>
        <w:ind w:firstLine="720"/>
        <w:rPr>
          <w:rFonts w:ascii="Book Antiqua" w:hAnsi="Book Antiqua"/>
        </w:rPr>
      </w:pPr>
      <w:r w:rsidRPr="00A11DF3">
        <w:rPr>
          <w:rFonts w:ascii="Book Antiqua" w:hAnsi="Book Antiqua"/>
        </w:rPr>
        <w:t xml:space="preserve">Se declara el </w:t>
      </w:r>
      <w:r w:rsidRPr="00A95D8D">
        <w:rPr>
          <w:rFonts w:ascii="Book Antiqua" w:hAnsi="Book Antiqua"/>
        </w:rPr>
        <w:t>cuarto jueves del mes de abril</w:t>
      </w:r>
      <w:r>
        <w:rPr>
          <w:rFonts w:ascii="Book Antiqua" w:hAnsi="Book Antiqua"/>
        </w:rPr>
        <w:t xml:space="preserve"> de cada año</w:t>
      </w:r>
      <w:r w:rsidRPr="00A95D8D">
        <w:rPr>
          <w:rFonts w:ascii="Book Antiqua" w:hAnsi="Book Antiqua"/>
        </w:rPr>
        <w:t xml:space="preserve"> como el </w:t>
      </w:r>
      <w:r>
        <w:rPr>
          <w:rFonts w:ascii="Book Antiqua" w:hAnsi="Book Antiqua"/>
        </w:rPr>
        <w:t>“</w:t>
      </w:r>
      <w:r w:rsidRPr="00A95D8D">
        <w:rPr>
          <w:rFonts w:ascii="Book Antiqua" w:hAnsi="Book Antiqua"/>
        </w:rPr>
        <w:t>Día Oficial de las Niñas y Mujeres en STEM</w:t>
      </w:r>
      <w:r>
        <w:rPr>
          <w:rFonts w:ascii="Book Antiqua" w:hAnsi="Book Antiqua"/>
        </w:rPr>
        <w:t>”</w:t>
      </w:r>
      <w:r w:rsidRPr="00A95D8D">
        <w:rPr>
          <w:rFonts w:ascii="Book Antiqua" w:hAnsi="Book Antiqua"/>
        </w:rPr>
        <w:t xml:space="preserve">. </w:t>
      </w:r>
    </w:p>
    <w:p w14:paraId="3BECD669" w14:textId="77777777" w:rsidR="005A14E7" w:rsidRDefault="005A14E7" w:rsidP="005A14E7">
      <w:pPr>
        <w:pStyle w:val="BodyText"/>
        <w:ind w:firstLine="720"/>
        <w:rPr>
          <w:rFonts w:ascii="Book Antiqua" w:hAnsi="Book Antiqua"/>
        </w:rPr>
      </w:pPr>
    </w:p>
    <w:p w14:paraId="34869497" w14:textId="3FA13C9C" w:rsidR="002E12E0" w:rsidRDefault="002E12E0" w:rsidP="005A14E7">
      <w:pPr>
        <w:pStyle w:val="BodyText"/>
        <w:ind w:firstLine="720"/>
        <w:rPr>
          <w:rFonts w:ascii="Book Antiqua" w:hAnsi="Book Antiqua"/>
        </w:rPr>
      </w:pPr>
      <w:r w:rsidRPr="00CE42F5">
        <w:rPr>
          <w:rFonts w:ascii="Book Antiqua" w:hAnsi="Book Antiqua"/>
        </w:rPr>
        <w:t>Artículo 2.</w:t>
      </w:r>
      <w:r w:rsidR="005A14E7">
        <w:rPr>
          <w:rFonts w:ascii="Book Antiqua" w:hAnsi="Book Antiqua"/>
        </w:rPr>
        <w:t>-</w:t>
      </w:r>
      <w:r w:rsidRPr="00CE42F5">
        <w:rPr>
          <w:rFonts w:ascii="Book Antiqua" w:hAnsi="Book Antiqua"/>
        </w:rPr>
        <w:t>Política Pública.</w:t>
      </w:r>
    </w:p>
    <w:p w14:paraId="40EA3BA5" w14:textId="77777777" w:rsidR="005A14E7" w:rsidRPr="00CE42F5" w:rsidRDefault="005A14E7" w:rsidP="005A14E7">
      <w:pPr>
        <w:pStyle w:val="BodyText"/>
        <w:ind w:firstLine="720"/>
        <w:rPr>
          <w:rFonts w:ascii="Book Antiqua" w:hAnsi="Book Antiqua"/>
        </w:rPr>
      </w:pPr>
    </w:p>
    <w:p w14:paraId="29FF3D33" w14:textId="77777777" w:rsidR="002E12E0" w:rsidRDefault="002E12E0" w:rsidP="005A14E7">
      <w:pPr>
        <w:pStyle w:val="BodyText"/>
        <w:ind w:firstLine="720"/>
        <w:rPr>
          <w:rFonts w:ascii="Book Antiqua" w:hAnsi="Book Antiqua"/>
        </w:rPr>
      </w:pPr>
      <w:r w:rsidRPr="00792243">
        <w:rPr>
          <w:rFonts w:ascii="Book Antiqua" w:hAnsi="Book Antiqua"/>
        </w:rPr>
        <w:t>El Gobierno de Puerto Rico establece como política pública fomentar la participación equitativa de niñas y mujeres en las disciplinas de ciencia, tecnología, ingeniería y matemáticas (STEM). Reconocemos que su inclusión, mediante mérito y esfuerzo, es clave para el desarrollo económico, la innovación y la construcción de un Puerto Rico más competitivo</w:t>
      </w:r>
      <w:r>
        <w:rPr>
          <w:rFonts w:ascii="Book Antiqua" w:hAnsi="Book Antiqua"/>
        </w:rPr>
        <w:t>, a tono con los tiempos que estamos viviendo</w:t>
      </w:r>
      <w:r w:rsidRPr="00792243">
        <w:rPr>
          <w:rFonts w:ascii="Book Antiqua" w:hAnsi="Book Antiqua"/>
        </w:rPr>
        <w:t>. La designación de este día reafirma el compromiso de crear conciencia, promover oportunidades educativas y profesionales, y fortalecer alianzas que impulsen el talento femenino en estos campos estratégicos</w:t>
      </w:r>
      <w:r w:rsidRPr="005753EF">
        <w:rPr>
          <w:rFonts w:ascii="Book Antiqua" w:hAnsi="Book Antiqua"/>
        </w:rPr>
        <w:t>.</w:t>
      </w:r>
    </w:p>
    <w:p w14:paraId="18D577C4" w14:textId="77777777" w:rsidR="005A14E7" w:rsidRPr="0051297E" w:rsidRDefault="005A14E7" w:rsidP="005A14E7">
      <w:pPr>
        <w:pStyle w:val="BodyText"/>
        <w:ind w:firstLine="720"/>
        <w:rPr>
          <w:rFonts w:ascii="Book Antiqua" w:hAnsi="Book Antiqua"/>
        </w:rPr>
      </w:pPr>
    </w:p>
    <w:p w14:paraId="3FDB86EC" w14:textId="5D998029" w:rsidR="002E12E0" w:rsidRDefault="002E12E0" w:rsidP="005A14E7">
      <w:pPr>
        <w:pStyle w:val="BodyText"/>
        <w:ind w:firstLine="720"/>
        <w:rPr>
          <w:rFonts w:ascii="Book Antiqua" w:hAnsi="Book Antiqua"/>
        </w:rPr>
      </w:pPr>
      <w:r w:rsidRPr="00CE42F5">
        <w:rPr>
          <w:rFonts w:ascii="Book Antiqua" w:hAnsi="Book Antiqua"/>
        </w:rPr>
        <w:t>Artículo 3.</w:t>
      </w:r>
      <w:r w:rsidR="005A14E7">
        <w:rPr>
          <w:rFonts w:ascii="Book Antiqua" w:hAnsi="Book Antiqua"/>
        </w:rPr>
        <w:t>-</w:t>
      </w:r>
      <w:r>
        <w:rPr>
          <w:rFonts w:ascii="Book Antiqua" w:hAnsi="Book Antiqua"/>
        </w:rPr>
        <w:t>Propósito y Alcance</w:t>
      </w:r>
      <w:r w:rsidRPr="00CE42F5">
        <w:rPr>
          <w:rFonts w:ascii="Book Antiqua" w:hAnsi="Book Antiqua"/>
        </w:rPr>
        <w:t xml:space="preserve">. </w:t>
      </w:r>
    </w:p>
    <w:p w14:paraId="1D7930E1" w14:textId="77777777" w:rsidR="005A14E7" w:rsidRPr="00CE42F5" w:rsidRDefault="005A14E7" w:rsidP="005A14E7">
      <w:pPr>
        <w:pStyle w:val="BodyText"/>
        <w:ind w:firstLine="720"/>
        <w:rPr>
          <w:rFonts w:ascii="Book Antiqua" w:hAnsi="Book Antiqua"/>
        </w:rPr>
      </w:pPr>
    </w:p>
    <w:p w14:paraId="63D3EAD1" w14:textId="77777777" w:rsidR="002E12E0" w:rsidRDefault="002E12E0" w:rsidP="005A14E7">
      <w:pPr>
        <w:pStyle w:val="BodyText"/>
        <w:ind w:firstLine="720"/>
        <w:rPr>
          <w:rFonts w:ascii="Book Antiqua" w:hAnsi="Book Antiqua"/>
        </w:rPr>
      </w:pPr>
      <w:r w:rsidRPr="00792243">
        <w:rPr>
          <w:rFonts w:ascii="Book Antiqua" w:hAnsi="Book Antiqua"/>
        </w:rPr>
        <w:t xml:space="preserve">El propósito de esta ley es incentivar la </w:t>
      </w:r>
      <w:proofErr w:type="gramStart"/>
      <w:r w:rsidRPr="00792243">
        <w:rPr>
          <w:rFonts w:ascii="Book Antiqua" w:hAnsi="Book Antiqua"/>
        </w:rPr>
        <w:t>participación activa</w:t>
      </w:r>
      <w:proofErr w:type="gramEnd"/>
      <w:r w:rsidRPr="00792243">
        <w:rPr>
          <w:rFonts w:ascii="Book Antiqua" w:hAnsi="Book Antiqua"/>
        </w:rPr>
        <w:t xml:space="preserve"> de niñas y mujeres en las disciplinas STEM, mediante el desarrollo de iniciativas que promuevan la equidad, difundan oportunidades y fortalezcan las capacidades necesarias para contribuir al </w:t>
      </w:r>
      <w:r>
        <w:rPr>
          <w:rFonts w:ascii="Book Antiqua" w:hAnsi="Book Antiqua"/>
        </w:rPr>
        <w:t>desarrollo</w:t>
      </w:r>
      <w:r w:rsidRPr="00792243">
        <w:rPr>
          <w:rFonts w:ascii="Book Antiqua" w:hAnsi="Book Antiqua"/>
        </w:rPr>
        <w:t xml:space="preserve"> científico y tecnológico </w:t>
      </w:r>
      <w:r>
        <w:rPr>
          <w:rFonts w:ascii="Book Antiqua" w:hAnsi="Book Antiqua"/>
        </w:rPr>
        <w:t>de Puerto Rico</w:t>
      </w:r>
      <w:r w:rsidRPr="006A6ED7">
        <w:rPr>
          <w:rFonts w:ascii="Book Antiqua" w:hAnsi="Book Antiqua"/>
        </w:rPr>
        <w:t>.</w:t>
      </w:r>
    </w:p>
    <w:p w14:paraId="17F333FE" w14:textId="77777777" w:rsidR="005A14E7" w:rsidRPr="00CE42F5" w:rsidRDefault="005A14E7" w:rsidP="005A14E7">
      <w:pPr>
        <w:pStyle w:val="BodyText"/>
        <w:ind w:firstLine="720"/>
        <w:rPr>
          <w:rFonts w:ascii="Book Antiqua" w:hAnsi="Book Antiqua"/>
        </w:rPr>
      </w:pPr>
    </w:p>
    <w:p w14:paraId="53E44105" w14:textId="528261A6" w:rsidR="002E12E0" w:rsidRDefault="002E12E0" w:rsidP="005A14E7">
      <w:pPr>
        <w:pStyle w:val="BodyText"/>
        <w:ind w:firstLine="720"/>
        <w:rPr>
          <w:rFonts w:ascii="Book Antiqua" w:hAnsi="Book Antiqua"/>
        </w:rPr>
      </w:pPr>
      <w:r w:rsidRPr="00CE42F5">
        <w:rPr>
          <w:rFonts w:ascii="Book Antiqua" w:hAnsi="Book Antiqua"/>
        </w:rPr>
        <w:t>Artículo 4</w:t>
      </w:r>
      <w:r w:rsidR="005A14E7">
        <w:rPr>
          <w:rFonts w:ascii="Book Antiqua" w:hAnsi="Book Antiqua"/>
        </w:rPr>
        <w:t>.-</w:t>
      </w:r>
      <w:r>
        <w:rPr>
          <w:rFonts w:ascii="Book Antiqua" w:hAnsi="Book Antiqua"/>
        </w:rPr>
        <w:t>Objetivos.</w:t>
      </w:r>
    </w:p>
    <w:p w14:paraId="7C74C00E" w14:textId="77777777" w:rsidR="005A14E7" w:rsidRPr="00CE42F5" w:rsidRDefault="005A14E7" w:rsidP="005A14E7">
      <w:pPr>
        <w:pStyle w:val="BodyText"/>
        <w:ind w:firstLine="720"/>
        <w:rPr>
          <w:rFonts w:ascii="Book Antiqua" w:hAnsi="Book Antiqua"/>
        </w:rPr>
      </w:pPr>
    </w:p>
    <w:p w14:paraId="769F48A3" w14:textId="77777777" w:rsidR="002E12E0" w:rsidRDefault="002E12E0" w:rsidP="005A14E7">
      <w:pPr>
        <w:pStyle w:val="BodyText"/>
        <w:ind w:firstLine="720"/>
        <w:rPr>
          <w:rFonts w:ascii="Book Antiqua" w:hAnsi="Book Antiqua"/>
        </w:rPr>
      </w:pPr>
      <w:r w:rsidRPr="000C7AC4">
        <w:rPr>
          <w:rFonts w:ascii="Book Antiqua" w:hAnsi="Book Antiqua"/>
        </w:rPr>
        <w:t>Se establecen como objetivos de esta ley</w:t>
      </w:r>
      <w:r w:rsidRPr="00061DED">
        <w:rPr>
          <w:rFonts w:ascii="Book Antiqua" w:hAnsi="Book Antiqua"/>
        </w:rPr>
        <w:t>:</w:t>
      </w:r>
    </w:p>
    <w:p w14:paraId="56C03D1C" w14:textId="77777777" w:rsidR="005A14E7" w:rsidRPr="00061DED" w:rsidRDefault="005A14E7" w:rsidP="005A14E7">
      <w:pPr>
        <w:pStyle w:val="BodyText"/>
        <w:ind w:firstLine="720"/>
        <w:rPr>
          <w:rFonts w:ascii="Book Antiqua" w:hAnsi="Book Antiqua"/>
        </w:rPr>
      </w:pPr>
    </w:p>
    <w:p w14:paraId="57B27DAA" w14:textId="77777777" w:rsidR="002E12E0" w:rsidRDefault="002E12E0" w:rsidP="005A14E7">
      <w:pPr>
        <w:pStyle w:val="BodyText"/>
        <w:numPr>
          <w:ilvl w:val="0"/>
          <w:numId w:val="1"/>
        </w:numPr>
        <w:rPr>
          <w:rFonts w:ascii="Book Antiqua" w:hAnsi="Book Antiqua"/>
          <w:bCs/>
          <w:iCs/>
        </w:rPr>
      </w:pPr>
      <w:r w:rsidRPr="00B63698">
        <w:rPr>
          <w:rFonts w:ascii="Book Antiqua" w:hAnsi="Book Antiqua"/>
          <w:bCs/>
          <w:iCs/>
        </w:rPr>
        <w:t>Fomentar la igualdad de oportunidades desde la educación básica hasta el ámbito laboral, reduciendo la disparidad de género en las carreras STEM</w:t>
      </w:r>
      <w:r w:rsidRPr="00061DED">
        <w:rPr>
          <w:rFonts w:ascii="Book Antiqua" w:hAnsi="Book Antiqua"/>
          <w:bCs/>
          <w:iCs/>
        </w:rPr>
        <w:t>.</w:t>
      </w:r>
    </w:p>
    <w:p w14:paraId="131E9732" w14:textId="77777777" w:rsidR="005A14E7" w:rsidRPr="00061DED" w:rsidRDefault="005A14E7" w:rsidP="005A14E7">
      <w:pPr>
        <w:pStyle w:val="BodyText"/>
        <w:ind w:left="1080"/>
        <w:rPr>
          <w:rFonts w:ascii="Book Antiqua" w:hAnsi="Book Antiqua"/>
          <w:bCs/>
          <w:iCs/>
        </w:rPr>
      </w:pPr>
    </w:p>
    <w:p w14:paraId="32F2F93C" w14:textId="7D9C663A" w:rsidR="005A14E7" w:rsidRDefault="002E12E0" w:rsidP="005A14E7">
      <w:pPr>
        <w:pStyle w:val="BodyText"/>
        <w:numPr>
          <w:ilvl w:val="0"/>
          <w:numId w:val="1"/>
        </w:numPr>
        <w:rPr>
          <w:rFonts w:ascii="Book Antiqua" w:hAnsi="Book Antiqua"/>
        </w:rPr>
      </w:pPr>
      <w:r w:rsidRPr="005A14E7">
        <w:rPr>
          <w:rFonts w:ascii="Book Antiqua" w:hAnsi="Book Antiqua"/>
        </w:rPr>
        <w:t>Impulsar la cooperación entre instituciones educativas, el sector privado, entidades sin fines de lucro y agencias gubernamentales.</w:t>
      </w:r>
    </w:p>
    <w:p w14:paraId="59BAC4CC" w14:textId="77777777" w:rsidR="005A14E7" w:rsidRPr="005A14E7" w:rsidRDefault="005A14E7" w:rsidP="005A14E7">
      <w:pPr>
        <w:pStyle w:val="BodyText"/>
        <w:rPr>
          <w:rFonts w:ascii="Book Antiqua" w:hAnsi="Book Antiqua"/>
        </w:rPr>
      </w:pPr>
    </w:p>
    <w:p w14:paraId="0E057D4A" w14:textId="0FE49D5D" w:rsidR="002E12E0" w:rsidRPr="005A14E7" w:rsidRDefault="002E12E0" w:rsidP="005A14E7">
      <w:pPr>
        <w:pStyle w:val="BodyText"/>
        <w:numPr>
          <w:ilvl w:val="0"/>
          <w:numId w:val="1"/>
        </w:numPr>
        <w:rPr>
          <w:rFonts w:ascii="Book Antiqua" w:hAnsi="Book Antiqua"/>
        </w:rPr>
      </w:pPr>
      <w:r w:rsidRPr="00A24FB5">
        <w:rPr>
          <w:rFonts w:ascii="Book Antiqua" w:hAnsi="Book Antiqua"/>
          <w:bCs/>
          <w:iCs/>
        </w:rPr>
        <w:t xml:space="preserve">Motivar a las niñas a explorar carreras tecnológicas mediante </w:t>
      </w:r>
      <w:r>
        <w:rPr>
          <w:rFonts w:ascii="Book Antiqua" w:hAnsi="Book Antiqua"/>
          <w:bCs/>
          <w:iCs/>
        </w:rPr>
        <w:t>actividades</w:t>
      </w:r>
      <w:r w:rsidRPr="00A24FB5">
        <w:rPr>
          <w:rFonts w:ascii="Book Antiqua" w:hAnsi="Book Antiqua"/>
          <w:bCs/>
          <w:iCs/>
        </w:rPr>
        <w:t xml:space="preserve"> educativas</w:t>
      </w:r>
      <w:r w:rsidR="001F68FE">
        <w:rPr>
          <w:rFonts w:ascii="Book Antiqua" w:hAnsi="Book Antiqua"/>
          <w:bCs/>
          <w:iCs/>
        </w:rPr>
        <w:t xml:space="preserve"> </w:t>
      </w:r>
      <w:r w:rsidR="00140949">
        <w:rPr>
          <w:rFonts w:ascii="Book Antiqua" w:hAnsi="Book Antiqua"/>
          <w:bCs/>
          <w:iCs/>
        </w:rPr>
        <w:t xml:space="preserve">y </w:t>
      </w:r>
      <w:r w:rsidR="001F68FE">
        <w:rPr>
          <w:rFonts w:ascii="Book Antiqua" w:hAnsi="Book Antiqua"/>
          <w:bCs/>
          <w:iCs/>
        </w:rPr>
        <w:t>prácticas</w:t>
      </w:r>
      <w:r w:rsidRPr="00A24FB5">
        <w:rPr>
          <w:rFonts w:ascii="Book Antiqua" w:hAnsi="Book Antiqua"/>
          <w:bCs/>
          <w:iCs/>
        </w:rPr>
        <w:t xml:space="preserve">, talleres y modelos </w:t>
      </w:r>
      <w:r>
        <w:rPr>
          <w:rFonts w:ascii="Book Antiqua" w:hAnsi="Book Antiqua"/>
          <w:bCs/>
          <w:iCs/>
        </w:rPr>
        <w:t>de referencia</w:t>
      </w:r>
      <w:r w:rsidRPr="00061DED">
        <w:rPr>
          <w:rFonts w:ascii="Book Antiqua" w:hAnsi="Book Antiqua"/>
          <w:bCs/>
          <w:iCs/>
        </w:rPr>
        <w:t>.</w:t>
      </w:r>
    </w:p>
    <w:p w14:paraId="02E935F5" w14:textId="77777777" w:rsidR="005A14E7" w:rsidRPr="00061DED" w:rsidRDefault="005A14E7" w:rsidP="005A14E7">
      <w:pPr>
        <w:pStyle w:val="BodyText"/>
        <w:rPr>
          <w:rFonts w:ascii="Book Antiqua" w:hAnsi="Book Antiqua"/>
        </w:rPr>
      </w:pPr>
    </w:p>
    <w:p w14:paraId="03A44259" w14:textId="77777777" w:rsidR="002E12E0" w:rsidRPr="005A14E7" w:rsidRDefault="002E12E0" w:rsidP="005A14E7">
      <w:pPr>
        <w:pStyle w:val="BodyText"/>
        <w:numPr>
          <w:ilvl w:val="0"/>
          <w:numId w:val="1"/>
        </w:numPr>
        <w:rPr>
          <w:rFonts w:ascii="Book Antiqua" w:hAnsi="Book Antiqua"/>
        </w:rPr>
      </w:pPr>
      <w:r w:rsidRPr="00A24FB5">
        <w:rPr>
          <w:rFonts w:ascii="Book Antiqua" w:hAnsi="Book Antiqua"/>
          <w:bCs/>
          <w:iCs/>
        </w:rPr>
        <w:t xml:space="preserve">Difundir las oportunidades de empleo y desarrollo profesional </w:t>
      </w:r>
      <w:r w:rsidRPr="005E7EE6">
        <w:rPr>
          <w:rFonts w:ascii="Book Antiqua" w:hAnsi="Book Antiqua"/>
          <w:bCs/>
          <w:iCs/>
        </w:rPr>
        <w:t>en el sector STEM, subrayando el rol clave de las mujeres</w:t>
      </w:r>
      <w:r w:rsidRPr="00061DED">
        <w:rPr>
          <w:rFonts w:ascii="Book Antiqua" w:hAnsi="Book Antiqua"/>
          <w:bCs/>
          <w:iCs/>
        </w:rPr>
        <w:t>.</w:t>
      </w:r>
    </w:p>
    <w:p w14:paraId="1D8D20FB" w14:textId="77777777" w:rsidR="005A14E7" w:rsidRPr="00061DED" w:rsidRDefault="005A14E7" w:rsidP="005A14E7">
      <w:pPr>
        <w:pStyle w:val="BodyText"/>
        <w:rPr>
          <w:rFonts w:ascii="Book Antiqua" w:hAnsi="Book Antiqua"/>
        </w:rPr>
      </w:pPr>
    </w:p>
    <w:p w14:paraId="4F92083A" w14:textId="77777777" w:rsidR="002E12E0" w:rsidRPr="005A14E7" w:rsidRDefault="002E12E0" w:rsidP="005A14E7">
      <w:pPr>
        <w:pStyle w:val="BodyText"/>
        <w:numPr>
          <w:ilvl w:val="0"/>
          <w:numId w:val="1"/>
        </w:numPr>
        <w:rPr>
          <w:rFonts w:ascii="Book Antiqua" w:hAnsi="Book Antiqua"/>
        </w:rPr>
      </w:pPr>
      <w:r w:rsidRPr="005E7EE6">
        <w:rPr>
          <w:rFonts w:ascii="Book Antiqua" w:hAnsi="Book Antiqua"/>
          <w:bCs/>
          <w:iCs/>
        </w:rPr>
        <w:t>Establecer mecanismos de evaluación de impacto para mejorar continuamente las estrategias implementadas</w:t>
      </w:r>
      <w:r w:rsidRPr="00061DED">
        <w:rPr>
          <w:rFonts w:ascii="Book Antiqua" w:hAnsi="Book Antiqua"/>
          <w:bCs/>
          <w:iCs/>
        </w:rPr>
        <w:t>.</w:t>
      </w:r>
    </w:p>
    <w:p w14:paraId="73853C07" w14:textId="77777777" w:rsidR="005A14E7" w:rsidRPr="00061DED" w:rsidRDefault="005A14E7" w:rsidP="005A14E7">
      <w:pPr>
        <w:pStyle w:val="BodyText"/>
        <w:rPr>
          <w:rFonts w:ascii="Book Antiqua" w:hAnsi="Book Antiqua"/>
        </w:rPr>
      </w:pPr>
    </w:p>
    <w:p w14:paraId="3052863E" w14:textId="6CF23E1E" w:rsidR="002E12E0" w:rsidRPr="0079367F" w:rsidRDefault="002E12E0" w:rsidP="005A14E7">
      <w:pPr>
        <w:pStyle w:val="BodyText"/>
        <w:numPr>
          <w:ilvl w:val="0"/>
          <w:numId w:val="1"/>
        </w:numPr>
        <w:rPr>
          <w:rFonts w:ascii="Book Antiqua" w:hAnsi="Book Antiqua"/>
        </w:rPr>
      </w:pPr>
      <w:r w:rsidRPr="00E30624">
        <w:rPr>
          <w:rFonts w:ascii="Book Antiqua" w:hAnsi="Book Antiqua"/>
          <w:bCs/>
          <w:iCs/>
        </w:rPr>
        <w:lastRenderedPageBreak/>
        <w:t xml:space="preserve">Crear programas de mentoría que conecten a niñas con mujeres líderes en </w:t>
      </w:r>
      <w:r w:rsidR="004C40AF">
        <w:rPr>
          <w:rFonts w:ascii="Book Antiqua" w:hAnsi="Book Antiqua"/>
          <w:bCs/>
          <w:iCs/>
        </w:rPr>
        <w:t xml:space="preserve">las </w:t>
      </w:r>
      <w:r w:rsidRPr="00E30624">
        <w:rPr>
          <w:rFonts w:ascii="Book Antiqua" w:hAnsi="Book Antiqua"/>
          <w:bCs/>
          <w:iCs/>
        </w:rPr>
        <w:t>disciplinas STEM</w:t>
      </w:r>
      <w:r w:rsidRPr="00061DED">
        <w:rPr>
          <w:rFonts w:ascii="Book Antiqua" w:hAnsi="Book Antiqua"/>
          <w:bCs/>
          <w:iCs/>
        </w:rPr>
        <w:t>.</w:t>
      </w:r>
    </w:p>
    <w:p w14:paraId="3D821B40" w14:textId="77777777" w:rsidR="0079367F" w:rsidRPr="00061DED" w:rsidRDefault="0079367F" w:rsidP="0079367F">
      <w:pPr>
        <w:pStyle w:val="BodyText"/>
        <w:rPr>
          <w:rFonts w:ascii="Book Antiqua" w:hAnsi="Book Antiqua"/>
        </w:rPr>
      </w:pPr>
    </w:p>
    <w:p w14:paraId="68F4C4F3" w14:textId="547DAF67" w:rsidR="002E12E0" w:rsidRDefault="002E12E0" w:rsidP="005A14E7">
      <w:pPr>
        <w:pStyle w:val="BodyText"/>
        <w:ind w:firstLine="720"/>
        <w:rPr>
          <w:rFonts w:ascii="Book Antiqua" w:hAnsi="Book Antiqua"/>
        </w:rPr>
      </w:pPr>
      <w:r w:rsidRPr="009A5042">
        <w:rPr>
          <w:rFonts w:ascii="Book Antiqua" w:hAnsi="Book Antiqua"/>
        </w:rPr>
        <w:t>Artículo 5.</w:t>
      </w:r>
      <w:r w:rsidR="005A14E7">
        <w:rPr>
          <w:rFonts w:ascii="Book Antiqua" w:hAnsi="Book Antiqua"/>
        </w:rPr>
        <w:t>-</w:t>
      </w:r>
      <w:r w:rsidRPr="003644F7">
        <w:rPr>
          <w:rFonts w:ascii="Book Antiqua" w:hAnsi="Book Antiqua"/>
        </w:rPr>
        <w:t>Actividades Oficiales del Día</w:t>
      </w:r>
      <w:r w:rsidRPr="009A5042">
        <w:rPr>
          <w:rFonts w:ascii="Book Antiqua" w:hAnsi="Book Antiqua"/>
        </w:rPr>
        <w:t xml:space="preserve">.  </w:t>
      </w:r>
    </w:p>
    <w:p w14:paraId="5856EA2F" w14:textId="77777777" w:rsidR="005A14E7" w:rsidRPr="009A5042" w:rsidRDefault="005A14E7" w:rsidP="005A14E7">
      <w:pPr>
        <w:pStyle w:val="BodyText"/>
        <w:ind w:firstLine="720"/>
        <w:rPr>
          <w:rFonts w:ascii="Book Antiqua" w:hAnsi="Book Antiqua"/>
        </w:rPr>
      </w:pPr>
    </w:p>
    <w:p w14:paraId="1134829C" w14:textId="77777777" w:rsidR="002E12E0" w:rsidRDefault="002E12E0" w:rsidP="005A14E7">
      <w:pPr>
        <w:pStyle w:val="BodyText"/>
        <w:ind w:firstLine="720"/>
        <w:rPr>
          <w:rFonts w:ascii="Book Antiqua" w:hAnsi="Book Antiqua"/>
        </w:rPr>
      </w:pPr>
      <w:r w:rsidRPr="00E30624">
        <w:rPr>
          <w:rFonts w:ascii="Book Antiqua" w:hAnsi="Book Antiqua"/>
        </w:rPr>
        <w:t>Durante la conmemoración del “Día Oficial de las Niñas y Mujeres en STEM”, se podrán llevar a cabo, entre otras, las siguientes actividade</w:t>
      </w:r>
      <w:r w:rsidRPr="003644F7">
        <w:rPr>
          <w:rFonts w:ascii="Book Antiqua" w:hAnsi="Book Antiqua"/>
        </w:rPr>
        <w:t>s</w:t>
      </w:r>
      <w:r w:rsidRPr="009A5042">
        <w:rPr>
          <w:rFonts w:ascii="Book Antiqua" w:hAnsi="Book Antiqua"/>
        </w:rPr>
        <w:t>.</w:t>
      </w:r>
    </w:p>
    <w:p w14:paraId="02B46B83" w14:textId="77777777" w:rsidR="005A14E7" w:rsidRDefault="005A14E7" w:rsidP="005A14E7">
      <w:pPr>
        <w:pStyle w:val="BodyText"/>
        <w:ind w:firstLine="720"/>
        <w:rPr>
          <w:rFonts w:ascii="Book Antiqua" w:hAnsi="Book Antiqua"/>
        </w:rPr>
      </w:pPr>
    </w:p>
    <w:p w14:paraId="26835677" w14:textId="28D41AA4" w:rsidR="002E12E0" w:rsidRDefault="002E12E0" w:rsidP="005A14E7">
      <w:pPr>
        <w:pStyle w:val="BodyText"/>
        <w:numPr>
          <w:ilvl w:val="0"/>
          <w:numId w:val="6"/>
        </w:numPr>
        <w:rPr>
          <w:rFonts w:ascii="Book Antiqua" w:hAnsi="Book Antiqua"/>
        </w:rPr>
      </w:pPr>
      <w:r w:rsidRPr="007731A2">
        <w:rPr>
          <w:rFonts w:ascii="Book Antiqua" w:hAnsi="Book Antiqua"/>
        </w:rPr>
        <w:t xml:space="preserve">Foros y conferencias con </w:t>
      </w:r>
      <w:r w:rsidR="00140949">
        <w:rPr>
          <w:rFonts w:ascii="Book Antiqua" w:hAnsi="Book Antiqua"/>
        </w:rPr>
        <w:t xml:space="preserve">la participación de </w:t>
      </w:r>
      <w:r w:rsidRPr="007731A2">
        <w:rPr>
          <w:rFonts w:ascii="Book Antiqua" w:hAnsi="Book Antiqua"/>
        </w:rPr>
        <w:t xml:space="preserve">mujeres destacadas en </w:t>
      </w:r>
      <w:r w:rsidR="00140949">
        <w:rPr>
          <w:rFonts w:ascii="Book Antiqua" w:hAnsi="Book Antiqua"/>
        </w:rPr>
        <w:t xml:space="preserve">las disciplinas </w:t>
      </w:r>
      <w:r w:rsidRPr="007731A2">
        <w:rPr>
          <w:rFonts w:ascii="Book Antiqua" w:hAnsi="Book Antiqua"/>
        </w:rPr>
        <w:t>STEM</w:t>
      </w:r>
      <w:r>
        <w:rPr>
          <w:rFonts w:ascii="Book Antiqua" w:hAnsi="Book Antiqua"/>
        </w:rPr>
        <w:t>.</w:t>
      </w:r>
    </w:p>
    <w:p w14:paraId="29C0B83A" w14:textId="77777777" w:rsidR="005A14E7" w:rsidRDefault="005A14E7" w:rsidP="005A14E7">
      <w:pPr>
        <w:pStyle w:val="BodyText"/>
        <w:ind w:left="1440"/>
        <w:rPr>
          <w:rFonts w:ascii="Book Antiqua" w:hAnsi="Book Antiqua"/>
        </w:rPr>
      </w:pPr>
    </w:p>
    <w:p w14:paraId="1798EB20" w14:textId="251A05AD" w:rsidR="002E12E0" w:rsidRDefault="002E12E0" w:rsidP="005A14E7">
      <w:pPr>
        <w:pStyle w:val="BodyText"/>
        <w:numPr>
          <w:ilvl w:val="0"/>
          <w:numId w:val="6"/>
        </w:numPr>
        <w:rPr>
          <w:rFonts w:ascii="Book Antiqua" w:hAnsi="Book Antiqua"/>
        </w:rPr>
      </w:pPr>
      <w:r w:rsidRPr="005A14E7">
        <w:rPr>
          <w:rFonts w:ascii="Book Antiqua" w:hAnsi="Book Antiqua"/>
        </w:rPr>
        <w:t>Programas de mentoría intergeneracional.</w:t>
      </w:r>
    </w:p>
    <w:p w14:paraId="79461D3E" w14:textId="77777777" w:rsidR="005A14E7" w:rsidRPr="005A14E7" w:rsidRDefault="005A14E7" w:rsidP="005A14E7">
      <w:pPr>
        <w:pStyle w:val="BodyText"/>
        <w:rPr>
          <w:rFonts w:ascii="Book Antiqua" w:hAnsi="Book Antiqua"/>
        </w:rPr>
      </w:pPr>
    </w:p>
    <w:p w14:paraId="6080E092" w14:textId="75F35E04" w:rsidR="002E12E0" w:rsidRDefault="002E12E0" w:rsidP="005A14E7">
      <w:pPr>
        <w:pStyle w:val="BodyText"/>
        <w:numPr>
          <w:ilvl w:val="0"/>
          <w:numId w:val="6"/>
        </w:numPr>
        <w:rPr>
          <w:rFonts w:ascii="Book Antiqua" w:hAnsi="Book Antiqua"/>
        </w:rPr>
      </w:pPr>
      <w:r w:rsidRPr="007731A2">
        <w:rPr>
          <w:rFonts w:ascii="Book Antiqua" w:hAnsi="Book Antiqua"/>
        </w:rPr>
        <w:t xml:space="preserve">Talleres y capacitaciones </w:t>
      </w:r>
      <w:r w:rsidRPr="00664ED4">
        <w:rPr>
          <w:rFonts w:ascii="Book Antiqua" w:hAnsi="Book Antiqua"/>
        </w:rPr>
        <w:t>prácticas en</w:t>
      </w:r>
      <w:r w:rsidR="00140949">
        <w:rPr>
          <w:rFonts w:ascii="Book Antiqua" w:hAnsi="Book Antiqua"/>
        </w:rPr>
        <w:t xml:space="preserve"> las</w:t>
      </w:r>
      <w:r w:rsidRPr="00664ED4">
        <w:rPr>
          <w:rFonts w:ascii="Book Antiqua" w:hAnsi="Book Antiqua"/>
        </w:rPr>
        <w:t xml:space="preserve"> áreas STEM</w:t>
      </w:r>
      <w:r w:rsidRPr="007731A2">
        <w:rPr>
          <w:rFonts w:ascii="Book Antiqua" w:hAnsi="Book Antiqua"/>
        </w:rPr>
        <w:t>.</w:t>
      </w:r>
    </w:p>
    <w:p w14:paraId="04DB93DB" w14:textId="77777777" w:rsidR="005A14E7" w:rsidRDefault="005A14E7" w:rsidP="005A14E7">
      <w:pPr>
        <w:pStyle w:val="BodyText"/>
        <w:rPr>
          <w:rFonts w:ascii="Book Antiqua" w:hAnsi="Book Antiqua"/>
        </w:rPr>
      </w:pPr>
    </w:p>
    <w:p w14:paraId="4B3438D9" w14:textId="77777777" w:rsidR="002E12E0" w:rsidRDefault="002E12E0" w:rsidP="005A14E7">
      <w:pPr>
        <w:pStyle w:val="BodyText"/>
        <w:numPr>
          <w:ilvl w:val="0"/>
          <w:numId w:val="6"/>
        </w:numPr>
        <w:rPr>
          <w:rFonts w:ascii="Book Antiqua" w:hAnsi="Book Antiqua"/>
        </w:rPr>
      </w:pPr>
      <w:r w:rsidRPr="007731A2">
        <w:rPr>
          <w:rFonts w:ascii="Book Antiqua" w:hAnsi="Book Antiqua"/>
        </w:rPr>
        <w:t>Participación de empresas tecnológicas en ferias, charlas y paneles.</w:t>
      </w:r>
    </w:p>
    <w:p w14:paraId="1217DFAB" w14:textId="77777777" w:rsidR="005A14E7" w:rsidRDefault="005A14E7" w:rsidP="005A14E7">
      <w:pPr>
        <w:pStyle w:val="BodyText"/>
        <w:rPr>
          <w:rFonts w:ascii="Book Antiqua" w:hAnsi="Book Antiqua"/>
        </w:rPr>
      </w:pPr>
    </w:p>
    <w:p w14:paraId="2D75C7AE" w14:textId="77777777" w:rsidR="002E12E0" w:rsidRDefault="002E12E0" w:rsidP="005A14E7">
      <w:pPr>
        <w:pStyle w:val="BodyText"/>
        <w:numPr>
          <w:ilvl w:val="0"/>
          <w:numId w:val="6"/>
        </w:numPr>
        <w:rPr>
          <w:rFonts w:ascii="Book Antiqua" w:hAnsi="Book Antiqua"/>
        </w:rPr>
      </w:pPr>
      <w:r w:rsidRPr="007731A2">
        <w:rPr>
          <w:rFonts w:ascii="Book Antiqua" w:hAnsi="Book Antiqua"/>
        </w:rPr>
        <w:t>Ferias de tecnología con exhibiciones interactivas.</w:t>
      </w:r>
    </w:p>
    <w:p w14:paraId="184F608F" w14:textId="77777777" w:rsidR="005A14E7" w:rsidRDefault="005A14E7" w:rsidP="005A14E7">
      <w:pPr>
        <w:pStyle w:val="BodyText"/>
        <w:rPr>
          <w:rFonts w:ascii="Book Antiqua" w:hAnsi="Book Antiqua"/>
        </w:rPr>
      </w:pPr>
    </w:p>
    <w:p w14:paraId="1A7A38CD" w14:textId="77777777" w:rsidR="002E12E0" w:rsidRDefault="002E12E0" w:rsidP="005A14E7">
      <w:pPr>
        <w:pStyle w:val="BodyText"/>
        <w:numPr>
          <w:ilvl w:val="0"/>
          <w:numId w:val="6"/>
        </w:numPr>
        <w:rPr>
          <w:rFonts w:ascii="Book Antiqua" w:hAnsi="Book Antiqua"/>
        </w:rPr>
      </w:pPr>
      <w:proofErr w:type="spellStart"/>
      <w:r w:rsidRPr="007731A2">
        <w:rPr>
          <w:rFonts w:ascii="Book Antiqua" w:hAnsi="Book Antiqua"/>
        </w:rPr>
        <w:t>Hackathones</w:t>
      </w:r>
      <w:proofErr w:type="spellEnd"/>
      <w:r w:rsidRPr="007731A2">
        <w:rPr>
          <w:rFonts w:ascii="Book Antiqua" w:hAnsi="Book Antiqua"/>
        </w:rPr>
        <w:t xml:space="preserve"> y competencias que promuevan la creatividad y el desarrollo de soluciones innovadoras.</w:t>
      </w:r>
    </w:p>
    <w:p w14:paraId="1DE0A225" w14:textId="77777777" w:rsidR="005A14E7" w:rsidRDefault="005A14E7" w:rsidP="005A14E7">
      <w:pPr>
        <w:pStyle w:val="BodyText"/>
        <w:rPr>
          <w:rFonts w:ascii="Book Antiqua" w:hAnsi="Book Antiqua"/>
        </w:rPr>
      </w:pPr>
    </w:p>
    <w:p w14:paraId="5DE1DB1A" w14:textId="77777777" w:rsidR="002E12E0" w:rsidRDefault="002E12E0" w:rsidP="005A14E7">
      <w:pPr>
        <w:pStyle w:val="BodyText"/>
        <w:numPr>
          <w:ilvl w:val="0"/>
          <w:numId w:val="6"/>
        </w:numPr>
        <w:rPr>
          <w:rFonts w:ascii="Book Antiqua" w:hAnsi="Book Antiqua"/>
        </w:rPr>
      </w:pPr>
      <w:r w:rsidRPr="0079632A">
        <w:rPr>
          <w:rFonts w:ascii="Book Antiqua" w:hAnsi="Book Antiqua"/>
        </w:rPr>
        <w:t>Charlas motivacionales por parte de profesionales del campo.</w:t>
      </w:r>
    </w:p>
    <w:p w14:paraId="124967A6" w14:textId="77777777" w:rsidR="005A14E7" w:rsidRPr="0079632A" w:rsidRDefault="005A14E7" w:rsidP="005A14E7">
      <w:pPr>
        <w:pStyle w:val="BodyText"/>
        <w:ind w:left="1440"/>
        <w:rPr>
          <w:rFonts w:ascii="Book Antiqua" w:hAnsi="Book Antiqua"/>
        </w:rPr>
      </w:pPr>
    </w:p>
    <w:p w14:paraId="3C9F4AFD" w14:textId="2FF88031" w:rsidR="002E12E0" w:rsidRPr="009A5042" w:rsidRDefault="002E12E0" w:rsidP="005A14E7">
      <w:pPr>
        <w:pStyle w:val="BodyText"/>
        <w:ind w:firstLine="720"/>
        <w:rPr>
          <w:rFonts w:ascii="Book Antiqua" w:hAnsi="Book Antiqua"/>
        </w:rPr>
      </w:pPr>
      <w:r w:rsidRPr="009A5042">
        <w:rPr>
          <w:rFonts w:ascii="Book Antiqua" w:hAnsi="Book Antiqua"/>
        </w:rPr>
        <w:t>Artículo 6.</w:t>
      </w:r>
      <w:r w:rsidR="005A14E7">
        <w:rPr>
          <w:rFonts w:ascii="Book Antiqua" w:hAnsi="Book Antiqua"/>
        </w:rPr>
        <w:t>-</w:t>
      </w:r>
      <w:r w:rsidRPr="000E1A30">
        <w:rPr>
          <w:rFonts w:ascii="Book Antiqua" w:hAnsi="Book Antiqua"/>
        </w:rPr>
        <w:t>Fomento de la Participación</w:t>
      </w:r>
      <w:r w:rsidRPr="009A5042">
        <w:rPr>
          <w:rFonts w:ascii="Book Antiqua" w:hAnsi="Book Antiqua"/>
        </w:rPr>
        <w:t xml:space="preserve">. </w:t>
      </w:r>
    </w:p>
    <w:p w14:paraId="7A91BBC7" w14:textId="77777777" w:rsidR="005A14E7" w:rsidRDefault="005A14E7" w:rsidP="005A14E7">
      <w:pPr>
        <w:pStyle w:val="BodyText"/>
        <w:ind w:firstLine="720"/>
        <w:rPr>
          <w:rFonts w:ascii="Book Antiqua" w:hAnsi="Book Antiqua"/>
        </w:rPr>
      </w:pPr>
    </w:p>
    <w:p w14:paraId="460C9DE2" w14:textId="5214947F" w:rsidR="002E12E0" w:rsidRPr="009A5042" w:rsidRDefault="002E12E0" w:rsidP="005A14E7">
      <w:pPr>
        <w:pStyle w:val="BodyText"/>
        <w:ind w:firstLine="720"/>
        <w:rPr>
          <w:rFonts w:ascii="Book Antiqua" w:hAnsi="Book Antiqua"/>
        </w:rPr>
      </w:pPr>
      <w:r w:rsidRPr="0021125B">
        <w:rPr>
          <w:rFonts w:ascii="Book Antiqua" w:hAnsi="Book Antiqua"/>
        </w:rPr>
        <w:t>El Gobierno de Puerto Rico, a través del Departamento de Desarrollo Económico y Comercio, el Departamento de Educación</w:t>
      </w:r>
      <w:r>
        <w:rPr>
          <w:rFonts w:ascii="Book Antiqua" w:hAnsi="Book Antiqua"/>
        </w:rPr>
        <w:t>, el Departamento de Salud</w:t>
      </w:r>
      <w:r w:rsidRPr="0021125B">
        <w:rPr>
          <w:rFonts w:ascii="Book Antiqua" w:hAnsi="Book Antiqua"/>
        </w:rPr>
        <w:t xml:space="preserve"> y otras agencias pertinentes, promoverá activamente esta celebración mediante campañas educativas, coordinación de actividades, y alianzas con instituciones educativas, empresariales y comunitarias</w:t>
      </w:r>
      <w:r w:rsidRPr="000E1A30">
        <w:rPr>
          <w:rFonts w:ascii="Book Antiqua" w:hAnsi="Book Antiqua"/>
        </w:rPr>
        <w:t>.</w:t>
      </w:r>
      <w:r w:rsidRPr="009A5042">
        <w:rPr>
          <w:rFonts w:ascii="Book Antiqua" w:hAnsi="Book Antiqua"/>
        </w:rPr>
        <w:t xml:space="preserve"> </w:t>
      </w:r>
    </w:p>
    <w:p w14:paraId="2B49CE6C" w14:textId="77777777" w:rsidR="005A14E7" w:rsidRDefault="005A14E7" w:rsidP="005A14E7">
      <w:pPr>
        <w:pStyle w:val="BodyText"/>
        <w:ind w:firstLine="720"/>
        <w:rPr>
          <w:rFonts w:ascii="Book Antiqua" w:hAnsi="Book Antiqua"/>
        </w:rPr>
      </w:pPr>
    </w:p>
    <w:p w14:paraId="6D11B600" w14:textId="4CE7009A" w:rsidR="002E12E0" w:rsidRPr="009A5042" w:rsidRDefault="002E12E0" w:rsidP="005A14E7">
      <w:pPr>
        <w:pStyle w:val="BodyText"/>
        <w:ind w:firstLine="720"/>
        <w:rPr>
          <w:rFonts w:ascii="Book Antiqua" w:hAnsi="Book Antiqua"/>
        </w:rPr>
      </w:pPr>
      <w:r w:rsidRPr="009A5042">
        <w:rPr>
          <w:rFonts w:ascii="Book Antiqua" w:hAnsi="Book Antiqua"/>
        </w:rPr>
        <w:t>Artículo 7.</w:t>
      </w:r>
      <w:r w:rsidR="005A14E7">
        <w:rPr>
          <w:rFonts w:ascii="Book Antiqua" w:hAnsi="Book Antiqua"/>
        </w:rPr>
        <w:t>-</w:t>
      </w:r>
      <w:r w:rsidRPr="00E74B2C">
        <w:rPr>
          <w:rFonts w:ascii="Book Antiqua" w:hAnsi="Book Antiqua"/>
        </w:rPr>
        <w:t>Divulgación y Reporte Anual</w:t>
      </w:r>
      <w:r>
        <w:rPr>
          <w:rFonts w:ascii="Book Antiqua" w:hAnsi="Book Antiqua"/>
        </w:rPr>
        <w:t>.</w:t>
      </w:r>
      <w:r w:rsidRPr="009A5042">
        <w:rPr>
          <w:rFonts w:ascii="Book Antiqua" w:hAnsi="Book Antiqua"/>
        </w:rPr>
        <w:t xml:space="preserve"> </w:t>
      </w:r>
    </w:p>
    <w:p w14:paraId="7C58842E" w14:textId="77777777" w:rsidR="005A14E7" w:rsidRDefault="005A14E7" w:rsidP="005A14E7">
      <w:pPr>
        <w:pStyle w:val="BodyText"/>
        <w:ind w:firstLine="720"/>
        <w:rPr>
          <w:rFonts w:ascii="Book Antiqua" w:hAnsi="Book Antiqua"/>
        </w:rPr>
      </w:pPr>
    </w:p>
    <w:p w14:paraId="7299380A" w14:textId="2546987B" w:rsidR="001F68FE" w:rsidRDefault="002E12E0" w:rsidP="005A14E7">
      <w:pPr>
        <w:pStyle w:val="BodyText"/>
        <w:ind w:firstLine="720"/>
        <w:rPr>
          <w:rFonts w:ascii="Book Antiqua" w:hAnsi="Book Antiqua"/>
        </w:rPr>
      </w:pPr>
      <w:r w:rsidRPr="00E74B2C">
        <w:rPr>
          <w:rFonts w:ascii="Book Antiqua" w:hAnsi="Book Antiqua"/>
        </w:rPr>
        <w:t>El Departamento de Desarrollo Económico y Comercio, en conjunto con el Departamento de Educación</w:t>
      </w:r>
      <w:r>
        <w:rPr>
          <w:rFonts w:ascii="Book Antiqua" w:hAnsi="Book Antiqua"/>
        </w:rPr>
        <w:t>, el Departamento de Salud</w:t>
      </w:r>
      <w:r w:rsidRPr="0021125B">
        <w:rPr>
          <w:rFonts w:ascii="Book Antiqua" w:hAnsi="Book Antiqua"/>
        </w:rPr>
        <w:t xml:space="preserve"> </w:t>
      </w:r>
      <w:r w:rsidRPr="00E74B2C">
        <w:rPr>
          <w:rFonts w:ascii="Book Antiqua" w:hAnsi="Book Antiqua"/>
        </w:rPr>
        <w:t xml:space="preserve">y otras agencias pertinentes, </w:t>
      </w:r>
      <w:r w:rsidRPr="00B174A5">
        <w:rPr>
          <w:rFonts w:ascii="Book Antiqua" w:hAnsi="Book Antiqua"/>
        </w:rPr>
        <w:t xml:space="preserve">deberá emitir un informe anual al Gobernador de Puerto Rico y a la Asamblea Legislativa detallando las actividades realizadas, el impacto observado y </w:t>
      </w:r>
      <w:r w:rsidR="002F6EC6">
        <w:rPr>
          <w:rFonts w:ascii="Book Antiqua" w:hAnsi="Book Antiqua"/>
        </w:rPr>
        <w:t xml:space="preserve">las </w:t>
      </w:r>
      <w:r w:rsidRPr="00B174A5">
        <w:rPr>
          <w:rFonts w:ascii="Book Antiqua" w:hAnsi="Book Antiqua"/>
        </w:rPr>
        <w:t>recomendaciones para fortalecer la participación femenina en</w:t>
      </w:r>
      <w:r w:rsidR="00140949">
        <w:rPr>
          <w:rFonts w:ascii="Book Antiqua" w:hAnsi="Book Antiqua"/>
        </w:rPr>
        <w:t xml:space="preserve"> las disciplinas</w:t>
      </w:r>
      <w:r w:rsidR="003A0C75">
        <w:rPr>
          <w:rFonts w:ascii="Book Antiqua" w:hAnsi="Book Antiqua"/>
        </w:rPr>
        <w:t xml:space="preserve"> </w:t>
      </w:r>
      <w:r w:rsidR="001F68FE">
        <w:rPr>
          <w:rFonts w:ascii="Book Antiqua" w:hAnsi="Book Antiqua"/>
        </w:rPr>
        <w:t>STEM.</w:t>
      </w:r>
      <w:r w:rsidR="003A0C75">
        <w:rPr>
          <w:rFonts w:ascii="Book Antiqua" w:hAnsi="Book Antiqua"/>
        </w:rPr>
        <w:t xml:space="preserve"> </w:t>
      </w:r>
    </w:p>
    <w:p w14:paraId="5D888B7E" w14:textId="3F6991D7" w:rsidR="005A14E7" w:rsidRPr="009A5042" w:rsidRDefault="003A0C75" w:rsidP="005A14E7">
      <w:pPr>
        <w:pStyle w:val="BodyText"/>
        <w:ind w:firstLine="720"/>
        <w:rPr>
          <w:rFonts w:ascii="Book Antiqua" w:hAnsi="Book Antiqua"/>
        </w:rPr>
      </w:pPr>
      <w:r>
        <w:rPr>
          <w:rFonts w:ascii="Book Antiqua" w:hAnsi="Book Antiq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21B89DC" w14:textId="6EEB0399" w:rsidR="005A14E7" w:rsidRDefault="002E12E0" w:rsidP="005A14E7">
      <w:pPr>
        <w:pStyle w:val="BodyText"/>
        <w:ind w:firstLine="720"/>
        <w:rPr>
          <w:rFonts w:ascii="Book Antiqua" w:hAnsi="Book Antiqua"/>
        </w:rPr>
      </w:pPr>
      <w:r w:rsidRPr="009A5042">
        <w:rPr>
          <w:rFonts w:ascii="Book Antiqua" w:hAnsi="Book Antiqua"/>
        </w:rPr>
        <w:t>Artículo 8.</w:t>
      </w:r>
      <w:r w:rsidR="005A14E7">
        <w:rPr>
          <w:rFonts w:ascii="Book Antiqua" w:hAnsi="Book Antiqua"/>
        </w:rPr>
        <w:t>-</w:t>
      </w:r>
      <w:r>
        <w:rPr>
          <w:rFonts w:ascii="Book Antiqua" w:hAnsi="Book Antiqua"/>
        </w:rPr>
        <w:t>Recursos</w:t>
      </w:r>
      <w:r w:rsidRPr="009A5042">
        <w:rPr>
          <w:rFonts w:ascii="Book Antiqua" w:hAnsi="Book Antiqua"/>
        </w:rPr>
        <w:t>.</w:t>
      </w:r>
    </w:p>
    <w:p w14:paraId="58DD930F" w14:textId="5A5C4DA5" w:rsidR="002E12E0" w:rsidRPr="009A5042" w:rsidRDefault="002E12E0" w:rsidP="005A14E7">
      <w:pPr>
        <w:pStyle w:val="BodyText"/>
        <w:ind w:firstLine="720"/>
        <w:rPr>
          <w:rFonts w:ascii="Book Antiqua" w:hAnsi="Book Antiqua"/>
        </w:rPr>
      </w:pPr>
      <w:r w:rsidRPr="009A5042">
        <w:rPr>
          <w:rFonts w:ascii="Book Antiqua" w:hAnsi="Book Antiqua"/>
        </w:rPr>
        <w:t xml:space="preserve"> </w:t>
      </w:r>
    </w:p>
    <w:p w14:paraId="475F8AB4" w14:textId="77777777" w:rsidR="002E12E0" w:rsidRPr="009A5042" w:rsidRDefault="002E12E0" w:rsidP="005A14E7">
      <w:pPr>
        <w:pStyle w:val="BodyText"/>
        <w:ind w:firstLine="720"/>
        <w:rPr>
          <w:rFonts w:ascii="Book Antiqua" w:hAnsi="Book Antiqua"/>
        </w:rPr>
      </w:pPr>
      <w:r w:rsidRPr="003F59ED">
        <w:rPr>
          <w:rFonts w:ascii="Book Antiqua" w:hAnsi="Book Antiqua"/>
        </w:rPr>
        <w:lastRenderedPageBreak/>
        <w:t xml:space="preserve">Las agencias </w:t>
      </w:r>
      <w:r>
        <w:rPr>
          <w:rFonts w:ascii="Book Antiqua" w:hAnsi="Book Antiqua"/>
        </w:rPr>
        <w:t>concernidas</w:t>
      </w:r>
      <w:r w:rsidRPr="003F59ED">
        <w:rPr>
          <w:rFonts w:ascii="Book Antiqua" w:hAnsi="Book Antiqua"/>
        </w:rPr>
        <w:t xml:space="preserve"> podrán establecer acuerdos colaborativos con entidades privadas</w:t>
      </w:r>
      <w:r>
        <w:rPr>
          <w:rFonts w:ascii="Book Antiqua" w:hAnsi="Book Antiqua"/>
        </w:rPr>
        <w:t xml:space="preserve"> y sin fines de lucro</w:t>
      </w:r>
      <w:r w:rsidRPr="003F59ED">
        <w:rPr>
          <w:rFonts w:ascii="Book Antiqua" w:hAnsi="Book Antiqua"/>
        </w:rPr>
        <w:t xml:space="preserve"> para cumplir con </w:t>
      </w:r>
      <w:r>
        <w:rPr>
          <w:rFonts w:ascii="Book Antiqua" w:hAnsi="Book Antiqua"/>
        </w:rPr>
        <w:t xml:space="preserve">las </w:t>
      </w:r>
      <w:r w:rsidRPr="003F59ED">
        <w:rPr>
          <w:rFonts w:ascii="Book Antiqua" w:hAnsi="Book Antiqua"/>
        </w:rPr>
        <w:t>disposiciones</w:t>
      </w:r>
      <w:r>
        <w:rPr>
          <w:rFonts w:ascii="Book Antiqua" w:hAnsi="Book Antiqua"/>
        </w:rPr>
        <w:t xml:space="preserve"> de esta Ley</w:t>
      </w:r>
      <w:r w:rsidRPr="009A5042">
        <w:rPr>
          <w:rFonts w:ascii="Book Antiqua" w:hAnsi="Book Antiqua"/>
        </w:rPr>
        <w:t>.</w:t>
      </w:r>
    </w:p>
    <w:bookmarkEnd w:id="0"/>
    <w:bookmarkEnd w:id="1"/>
    <w:p w14:paraId="1C9BF8D0" w14:textId="77777777" w:rsidR="005A14E7" w:rsidRDefault="002E12E0" w:rsidP="005A14E7">
      <w:pPr>
        <w:pStyle w:val="BodyText"/>
        <w:rPr>
          <w:rFonts w:ascii="Book Antiqua" w:hAnsi="Book Antiqua"/>
        </w:rPr>
      </w:pPr>
      <w:r w:rsidRPr="009A5042">
        <w:rPr>
          <w:rFonts w:ascii="Book Antiqua" w:hAnsi="Book Antiqua"/>
        </w:rPr>
        <w:tab/>
      </w:r>
    </w:p>
    <w:p w14:paraId="3758F694" w14:textId="13880C18" w:rsidR="002E12E0" w:rsidRDefault="002E12E0" w:rsidP="005A14E7">
      <w:pPr>
        <w:pStyle w:val="BodyText"/>
        <w:ind w:firstLine="720"/>
        <w:rPr>
          <w:rFonts w:ascii="Book Antiqua" w:hAnsi="Book Antiqua"/>
        </w:rPr>
      </w:pPr>
      <w:r w:rsidRPr="009A5042">
        <w:rPr>
          <w:rFonts w:ascii="Book Antiqua" w:hAnsi="Book Antiqua"/>
        </w:rPr>
        <w:t xml:space="preserve">Artículo </w:t>
      </w:r>
      <w:r>
        <w:rPr>
          <w:rFonts w:ascii="Book Antiqua" w:hAnsi="Book Antiqua"/>
        </w:rPr>
        <w:t>9</w:t>
      </w:r>
      <w:r w:rsidRPr="009A5042">
        <w:rPr>
          <w:rFonts w:ascii="Book Antiqua" w:hAnsi="Book Antiqua"/>
        </w:rPr>
        <w:t>.</w:t>
      </w:r>
      <w:r w:rsidR="005A14E7">
        <w:rPr>
          <w:rFonts w:ascii="Book Antiqua" w:hAnsi="Book Antiqua"/>
        </w:rPr>
        <w:t>-</w:t>
      </w:r>
      <w:r w:rsidRPr="009A5042">
        <w:rPr>
          <w:rFonts w:ascii="Book Antiqua" w:hAnsi="Book Antiqua"/>
        </w:rPr>
        <w:t>Cláusula Derogatoria.</w:t>
      </w:r>
    </w:p>
    <w:p w14:paraId="5015F8B7" w14:textId="77777777" w:rsidR="001F68FE" w:rsidRPr="009A5042" w:rsidRDefault="001F68FE" w:rsidP="005A14E7">
      <w:pPr>
        <w:pStyle w:val="BodyText"/>
        <w:ind w:firstLine="720"/>
        <w:rPr>
          <w:rFonts w:ascii="Book Antiqua" w:hAnsi="Book Antiqua"/>
        </w:rPr>
      </w:pPr>
    </w:p>
    <w:p w14:paraId="6AF867C6" w14:textId="40E62F1D" w:rsidR="002E12E0" w:rsidRDefault="002E12E0" w:rsidP="005A14E7">
      <w:pPr>
        <w:pStyle w:val="BodyText"/>
        <w:ind w:firstLine="720"/>
        <w:rPr>
          <w:rFonts w:ascii="Book Antiqua" w:hAnsi="Book Antiqua"/>
        </w:rPr>
      </w:pPr>
      <w:r w:rsidRPr="009A5042">
        <w:rPr>
          <w:rFonts w:ascii="Book Antiqua" w:hAnsi="Book Antiqua"/>
        </w:rPr>
        <w:t>Cualquier reglamentación que sea incompatible con las disposiciones de esta Ley queda por la presente derogada hasta donde existiere tal incompatibilidad.</w:t>
      </w:r>
    </w:p>
    <w:p w14:paraId="167F51A2" w14:textId="77777777" w:rsidR="005A14E7" w:rsidRPr="009A5042" w:rsidRDefault="005A14E7" w:rsidP="005A14E7">
      <w:pPr>
        <w:pStyle w:val="BodyText"/>
        <w:ind w:firstLine="720"/>
        <w:rPr>
          <w:rFonts w:ascii="Book Antiqua" w:hAnsi="Book Antiqua"/>
        </w:rPr>
      </w:pPr>
    </w:p>
    <w:p w14:paraId="56B2193B" w14:textId="3B4E7B8F" w:rsidR="002E12E0" w:rsidRDefault="002E12E0" w:rsidP="005A14E7">
      <w:pPr>
        <w:pStyle w:val="BodyText"/>
        <w:ind w:firstLine="720"/>
        <w:rPr>
          <w:rFonts w:ascii="Book Antiqua" w:hAnsi="Book Antiqua"/>
        </w:rPr>
      </w:pPr>
      <w:r w:rsidRPr="009A5042">
        <w:rPr>
          <w:rFonts w:ascii="Book Antiqua" w:hAnsi="Book Antiqua"/>
        </w:rPr>
        <w:t xml:space="preserve">Artículo </w:t>
      </w:r>
      <w:r>
        <w:rPr>
          <w:rFonts w:ascii="Book Antiqua" w:hAnsi="Book Antiqua"/>
        </w:rPr>
        <w:t>10</w:t>
      </w:r>
      <w:r w:rsidRPr="009A5042">
        <w:rPr>
          <w:rFonts w:ascii="Book Antiqua" w:hAnsi="Book Antiqua"/>
        </w:rPr>
        <w:t>.</w:t>
      </w:r>
      <w:r w:rsidR="005A14E7">
        <w:rPr>
          <w:rFonts w:ascii="Book Antiqua" w:hAnsi="Book Antiqua"/>
        </w:rPr>
        <w:t>-</w:t>
      </w:r>
      <w:r w:rsidRPr="009A5042">
        <w:rPr>
          <w:rFonts w:ascii="Book Antiqua" w:hAnsi="Book Antiqua"/>
        </w:rPr>
        <w:t>Separabilidad.</w:t>
      </w:r>
    </w:p>
    <w:p w14:paraId="0B709E50" w14:textId="77777777" w:rsidR="005A14E7" w:rsidRPr="009A5042" w:rsidRDefault="005A14E7" w:rsidP="005A14E7">
      <w:pPr>
        <w:pStyle w:val="BodyText"/>
        <w:ind w:firstLine="720"/>
        <w:rPr>
          <w:rFonts w:ascii="Book Antiqua" w:hAnsi="Book Antiqua"/>
        </w:rPr>
      </w:pPr>
    </w:p>
    <w:p w14:paraId="260E1CB2" w14:textId="509FD1DB" w:rsidR="005A14E7" w:rsidRDefault="002E12E0" w:rsidP="005A14E7">
      <w:pPr>
        <w:pStyle w:val="BodyText"/>
        <w:ind w:firstLine="720"/>
        <w:rPr>
          <w:rFonts w:ascii="Book Antiqua" w:hAnsi="Book Antiqua"/>
        </w:rPr>
      </w:pPr>
      <w:r w:rsidRPr="009A5042">
        <w:rPr>
          <w:rFonts w:ascii="Book Antiqua" w:hAnsi="Book Antiqua"/>
        </w:rPr>
        <w:t>Si cualquier cláusula, párrafo, subpárrafo, oración, palabra, letra, artículo, disposición, sección, subsección, título, capítulo, subcapítulo, acápite o parte de esta Ley fuera anulada o declarada inconstitucional, la resolución, dictamen o sentencia a tal efecto dictada no afectará, perjudicará, ni invalidará el remanente de esta Ley. El efecto de dicha sentencia quedará limitado a la cláusula, párrafo, subpárrafo, oración, palabra, letra, artículo, disposición, sección, subsección, título, capítulo, subcapítulo, acápite o parte de esta que así hubiere sido anulada o declarada inconstitucional. Si la aplicación a una persona o a una circunstancia de cualquier cláusula, párrafo, subpárrafo, oración</w:t>
      </w:r>
      <w:r w:rsidR="006D3EAA">
        <w:rPr>
          <w:rFonts w:ascii="Book Antiqua" w:hAnsi="Book Antiqua"/>
        </w:rPr>
        <w:t>,</w:t>
      </w:r>
      <w:r w:rsidRPr="009A5042">
        <w:rPr>
          <w:rFonts w:ascii="Book Antiqua" w:hAnsi="Book Antiqua"/>
        </w:rPr>
        <w:t xml:space="preserve"> palabra, letra, artículo, disposición, sección, subsección, título, capítulo, subcapítulo, acápite o parte de esta Ley fuera invalidada o declarada inconstitucional, la resolución, dictamen o sentencia a tal efecto dictada no afectará ni invalidará la aplicación del remanente de esta Ley a aquellas personas o circunstancias en las que se pueda aplicar válidamente.</w:t>
      </w:r>
    </w:p>
    <w:p w14:paraId="017CA5F3" w14:textId="77777777" w:rsidR="005A14E7" w:rsidRDefault="005A14E7" w:rsidP="005A14E7">
      <w:pPr>
        <w:pStyle w:val="BodyText"/>
        <w:ind w:firstLine="720"/>
        <w:rPr>
          <w:rFonts w:ascii="Book Antiqua" w:hAnsi="Book Antiqua"/>
        </w:rPr>
      </w:pPr>
    </w:p>
    <w:p w14:paraId="5ED14560" w14:textId="2587C54F" w:rsidR="002E12E0" w:rsidRPr="009A5042" w:rsidRDefault="002E12E0" w:rsidP="005A14E7">
      <w:pPr>
        <w:pStyle w:val="BodyText"/>
        <w:ind w:firstLine="720"/>
        <w:rPr>
          <w:rFonts w:ascii="Book Antiqua" w:hAnsi="Book Antiqua"/>
        </w:rPr>
      </w:pPr>
      <w:r w:rsidRPr="009A5042">
        <w:rPr>
          <w:rFonts w:ascii="Book Antiqua" w:hAnsi="Book Antiqua"/>
        </w:rPr>
        <w:t xml:space="preserve">Artículo </w:t>
      </w:r>
      <w:r>
        <w:rPr>
          <w:rFonts w:ascii="Book Antiqua" w:hAnsi="Book Antiqua"/>
        </w:rPr>
        <w:t>11</w:t>
      </w:r>
      <w:r w:rsidRPr="009A5042">
        <w:rPr>
          <w:rFonts w:ascii="Book Antiqua" w:hAnsi="Book Antiqua"/>
        </w:rPr>
        <w:t>.</w:t>
      </w:r>
      <w:r w:rsidR="005A14E7">
        <w:rPr>
          <w:rFonts w:ascii="Book Antiqua" w:hAnsi="Book Antiqua"/>
        </w:rPr>
        <w:t>-</w:t>
      </w:r>
      <w:r w:rsidRPr="009A5042">
        <w:rPr>
          <w:rFonts w:ascii="Book Antiqua" w:hAnsi="Book Antiqua"/>
        </w:rPr>
        <w:t>Vigencia.</w:t>
      </w:r>
    </w:p>
    <w:p w14:paraId="14061C62" w14:textId="77777777" w:rsidR="005A14E7" w:rsidRDefault="002E12E0" w:rsidP="005A14E7">
      <w:pPr>
        <w:pStyle w:val="BodyText"/>
        <w:rPr>
          <w:rFonts w:ascii="Book Antiqua" w:hAnsi="Book Antiqua"/>
        </w:rPr>
      </w:pPr>
      <w:r w:rsidRPr="009A5042">
        <w:rPr>
          <w:rFonts w:ascii="Book Antiqua" w:hAnsi="Book Antiqua"/>
        </w:rPr>
        <w:tab/>
      </w:r>
    </w:p>
    <w:p w14:paraId="2E478A30" w14:textId="25F71C51" w:rsidR="002F2EF1" w:rsidRPr="00FE7233" w:rsidRDefault="002E12E0" w:rsidP="005A14E7">
      <w:pPr>
        <w:pStyle w:val="BodyText"/>
        <w:ind w:firstLine="720"/>
        <w:rPr>
          <w:rFonts w:ascii="Book Antiqua" w:hAnsi="Book Antiqua"/>
        </w:rPr>
      </w:pPr>
      <w:r w:rsidRPr="009A5042">
        <w:rPr>
          <w:rFonts w:ascii="Book Antiqua" w:hAnsi="Book Antiqua"/>
        </w:rPr>
        <w:t>Esta Ley comenzará a regir inmediatamente</w:t>
      </w:r>
      <w:r w:rsidRPr="00AA2CC1">
        <w:rPr>
          <w:rFonts w:ascii="Book Antiqua" w:hAnsi="Book Antiqua"/>
        </w:rPr>
        <w:t xml:space="preserve"> después de su aprobación.</w:t>
      </w:r>
    </w:p>
    <w:sectPr w:rsidR="002F2EF1" w:rsidRPr="00FE7233" w:rsidSect="005A14E7">
      <w:footerReference w:type="default" r:id="rId12"/>
      <w:footerReference w:type="first" r:id="rId13"/>
      <w:type w:val="continuous"/>
      <w:pgSz w:w="12240" w:h="15840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A88B36" w14:textId="77777777" w:rsidR="000D5B9D" w:rsidRDefault="000D5B9D">
      <w:r>
        <w:separator/>
      </w:r>
    </w:p>
  </w:endnote>
  <w:endnote w:type="continuationSeparator" w:id="0">
    <w:p w14:paraId="6726992D" w14:textId="77777777" w:rsidR="000D5B9D" w:rsidRDefault="000D5B9D">
      <w:r>
        <w:continuationSeparator/>
      </w:r>
    </w:p>
  </w:endnote>
  <w:endnote w:type="continuationNotice" w:id="1">
    <w:p w14:paraId="7F9A7E5C" w14:textId="77777777" w:rsidR="000D5B9D" w:rsidRDefault="000D5B9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1" w:fontKey="{0181E844-1FB0-41D1-BF50-CB2E9F842F2C}"/>
    <w:embedBold r:id="rId2" w:fontKey="{A13B243B-C615-49F1-AF89-F91DECE00FD7}"/>
    <w:embedItalic r:id="rId3" w:fontKey="{F111BA49-80DA-4059-BF8B-178FF17AC126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32E74854-3E40-482B-B01A-EAACF606E169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00E32B24-0967-48AA-AFB7-74D994644DFE}"/>
    <w:embedItalic r:id="rId6" w:fontKey="{DD867E43-855F-47E7-9E4E-A19E77B2D9F3}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7" w:fontKey="{27DF4074-C960-4A2D-B316-C239BE144BE9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8" w:fontKey="{98FA9040-71A5-4816-AD6F-35D5FDAFB90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9B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1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7955069F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C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D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E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795506A0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A3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0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795506A7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4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5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6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795506A8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A9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3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795506AD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A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B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C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795506AE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AF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2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795506B3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B0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B1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B2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795506B4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2AB73D" w14:textId="77777777" w:rsidR="000D5B9D" w:rsidRDefault="000D5B9D">
      <w:r>
        <w:separator/>
      </w:r>
    </w:p>
  </w:footnote>
  <w:footnote w:type="continuationSeparator" w:id="0">
    <w:p w14:paraId="3970FA84" w14:textId="77777777" w:rsidR="000D5B9D" w:rsidRDefault="000D5B9D">
      <w:r>
        <w:continuationSeparator/>
      </w:r>
    </w:p>
  </w:footnote>
  <w:footnote w:type="continuationNotice" w:id="1">
    <w:p w14:paraId="55910BA9" w14:textId="77777777" w:rsidR="000D5B9D" w:rsidRDefault="000D5B9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9A" w14:textId="77777777" w:rsidR="00FF2214" w:rsidRDefault="00850770">
    <w:pP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t>2</w:t>
    </w:r>
    <w:r>
      <w:rPr>
        <w:color w:val="00000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A2" w14:textId="62946E77" w:rsidR="00FF2214" w:rsidRDefault="00FF2214" w:rsidP="004C40AF">
    <w:pPr>
      <w:tabs>
        <w:tab w:val="center" w:pos="4320"/>
        <w:tab w:val="right" w:pos="8640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95722"/>
    <w:multiLevelType w:val="hybridMultilevel"/>
    <w:tmpl w:val="EC865312"/>
    <w:lvl w:ilvl="0" w:tplc="14AC8B6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85C5EB5"/>
    <w:multiLevelType w:val="hybridMultilevel"/>
    <w:tmpl w:val="2CDEB836"/>
    <w:lvl w:ilvl="0" w:tplc="DB9EE79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BD63ADA"/>
    <w:multiLevelType w:val="hybridMultilevel"/>
    <w:tmpl w:val="684A55A4"/>
    <w:lvl w:ilvl="0" w:tplc="E39EBBC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7AB02C8"/>
    <w:multiLevelType w:val="hybridMultilevel"/>
    <w:tmpl w:val="D9204ADE"/>
    <w:lvl w:ilvl="0" w:tplc="7452F93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17E0A6B"/>
    <w:multiLevelType w:val="hybridMultilevel"/>
    <w:tmpl w:val="D4DA3334"/>
    <w:lvl w:ilvl="0" w:tplc="65EEC5BA">
      <w:start w:val="1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CA8250B"/>
    <w:multiLevelType w:val="hybridMultilevel"/>
    <w:tmpl w:val="51467964"/>
    <w:lvl w:ilvl="0" w:tplc="D1D6BD58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275524431">
    <w:abstractNumId w:val="3"/>
  </w:num>
  <w:num w:numId="2" w16cid:durableId="346298665">
    <w:abstractNumId w:val="1"/>
  </w:num>
  <w:num w:numId="3" w16cid:durableId="1860466254">
    <w:abstractNumId w:val="2"/>
  </w:num>
  <w:num w:numId="4" w16cid:durableId="1707875121">
    <w:abstractNumId w:val="5"/>
  </w:num>
  <w:num w:numId="5" w16cid:durableId="2007783783">
    <w:abstractNumId w:val="0"/>
  </w:num>
  <w:num w:numId="6" w16cid:durableId="854729388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3031"/>
    <w:rsid w:val="00002198"/>
    <w:rsid w:val="000076AB"/>
    <w:rsid w:val="000107AB"/>
    <w:rsid w:val="00010940"/>
    <w:rsid w:val="00010D19"/>
    <w:rsid w:val="00012426"/>
    <w:rsid w:val="000140F5"/>
    <w:rsid w:val="00020211"/>
    <w:rsid w:val="0002070A"/>
    <w:rsid w:val="00025233"/>
    <w:rsid w:val="00026979"/>
    <w:rsid w:val="00027C66"/>
    <w:rsid w:val="0003351C"/>
    <w:rsid w:val="0003461C"/>
    <w:rsid w:val="00034E39"/>
    <w:rsid w:val="0004191E"/>
    <w:rsid w:val="0005207E"/>
    <w:rsid w:val="00054B79"/>
    <w:rsid w:val="0005530D"/>
    <w:rsid w:val="000568FC"/>
    <w:rsid w:val="00056D71"/>
    <w:rsid w:val="00060051"/>
    <w:rsid w:val="00061DED"/>
    <w:rsid w:val="0006346F"/>
    <w:rsid w:val="0006432D"/>
    <w:rsid w:val="00064471"/>
    <w:rsid w:val="000647E1"/>
    <w:rsid w:val="00064872"/>
    <w:rsid w:val="000655F2"/>
    <w:rsid w:val="000661D6"/>
    <w:rsid w:val="00066F37"/>
    <w:rsid w:val="000704AC"/>
    <w:rsid w:val="000713F3"/>
    <w:rsid w:val="00072B9D"/>
    <w:rsid w:val="00074D59"/>
    <w:rsid w:val="00075521"/>
    <w:rsid w:val="00076D3F"/>
    <w:rsid w:val="00080E68"/>
    <w:rsid w:val="00082BFF"/>
    <w:rsid w:val="00083108"/>
    <w:rsid w:val="00084627"/>
    <w:rsid w:val="0008657D"/>
    <w:rsid w:val="00086657"/>
    <w:rsid w:val="00086900"/>
    <w:rsid w:val="00087E80"/>
    <w:rsid w:val="000A1577"/>
    <w:rsid w:val="000A60DA"/>
    <w:rsid w:val="000A6FD8"/>
    <w:rsid w:val="000A75DE"/>
    <w:rsid w:val="000A7734"/>
    <w:rsid w:val="000B09D7"/>
    <w:rsid w:val="000B0B58"/>
    <w:rsid w:val="000B1BE8"/>
    <w:rsid w:val="000B2BAB"/>
    <w:rsid w:val="000B33EC"/>
    <w:rsid w:val="000B3F20"/>
    <w:rsid w:val="000B5B79"/>
    <w:rsid w:val="000C0F6A"/>
    <w:rsid w:val="000C188B"/>
    <w:rsid w:val="000C2510"/>
    <w:rsid w:val="000C26DF"/>
    <w:rsid w:val="000C4A0E"/>
    <w:rsid w:val="000C5AE6"/>
    <w:rsid w:val="000C68E5"/>
    <w:rsid w:val="000C7AC4"/>
    <w:rsid w:val="000D2762"/>
    <w:rsid w:val="000D2EB5"/>
    <w:rsid w:val="000D30A4"/>
    <w:rsid w:val="000D3646"/>
    <w:rsid w:val="000D42CE"/>
    <w:rsid w:val="000D5B9D"/>
    <w:rsid w:val="000D6119"/>
    <w:rsid w:val="000E04C6"/>
    <w:rsid w:val="000E1936"/>
    <w:rsid w:val="000E1A30"/>
    <w:rsid w:val="000E25E5"/>
    <w:rsid w:val="000E2B74"/>
    <w:rsid w:val="000E43C1"/>
    <w:rsid w:val="000E5504"/>
    <w:rsid w:val="000F3085"/>
    <w:rsid w:val="000F5CBF"/>
    <w:rsid w:val="000F6951"/>
    <w:rsid w:val="000F7E20"/>
    <w:rsid w:val="00105B40"/>
    <w:rsid w:val="0010724D"/>
    <w:rsid w:val="00111F15"/>
    <w:rsid w:val="00113415"/>
    <w:rsid w:val="00115129"/>
    <w:rsid w:val="0011591A"/>
    <w:rsid w:val="00120908"/>
    <w:rsid w:val="00121543"/>
    <w:rsid w:val="00122382"/>
    <w:rsid w:val="0012384F"/>
    <w:rsid w:val="0012419B"/>
    <w:rsid w:val="001245EB"/>
    <w:rsid w:val="0012506A"/>
    <w:rsid w:val="001255FB"/>
    <w:rsid w:val="00132258"/>
    <w:rsid w:val="00133D83"/>
    <w:rsid w:val="00134691"/>
    <w:rsid w:val="00135CFC"/>
    <w:rsid w:val="001402DC"/>
    <w:rsid w:val="00140681"/>
    <w:rsid w:val="00140949"/>
    <w:rsid w:val="001438B7"/>
    <w:rsid w:val="001459FA"/>
    <w:rsid w:val="00147114"/>
    <w:rsid w:val="00147AFB"/>
    <w:rsid w:val="00150C87"/>
    <w:rsid w:val="00151FA2"/>
    <w:rsid w:val="00152B9A"/>
    <w:rsid w:val="00153E71"/>
    <w:rsid w:val="00154230"/>
    <w:rsid w:val="00155D5D"/>
    <w:rsid w:val="00157FD5"/>
    <w:rsid w:val="001613A5"/>
    <w:rsid w:val="00161C88"/>
    <w:rsid w:val="00163B60"/>
    <w:rsid w:val="0016457C"/>
    <w:rsid w:val="00164E97"/>
    <w:rsid w:val="001657D6"/>
    <w:rsid w:val="00165D73"/>
    <w:rsid w:val="001661CA"/>
    <w:rsid w:val="00166F77"/>
    <w:rsid w:val="001677A8"/>
    <w:rsid w:val="00167E98"/>
    <w:rsid w:val="00173D42"/>
    <w:rsid w:val="00175F3E"/>
    <w:rsid w:val="001811F2"/>
    <w:rsid w:val="0018168C"/>
    <w:rsid w:val="00185191"/>
    <w:rsid w:val="001879CE"/>
    <w:rsid w:val="00190AD7"/>
    <w:rsid w:val="00194A5E"/>
    <w:rsid w:val="001969E8"/>
    <w:rsid w:val="00197368"/>
    <w:rsid w:val="00197B75"/>
    <w:rsid w:val="001A1313"/>
    <w:rsid w:val="001A17BC"/>
    <w:rsid w:val="001A25B8"/>
    <w:rsid w:val="001A35E2"/>
    <w:rsid w:val="001A7A35"/>
    <w:rsid w:val="001B07C0"/>
    <w:rsid w:val="001B46FA"/>
    <w:rsid w:val="001B4C4F"/>
    <w:rsid w:val="001B7E0B"/>
    <w:rsid w:val="001C0261"/>
    <w:rsid w:val="001C068C"/>
    <w:rsid w:val="001C299C"/>
    <w:rsid w:val="001C2FFE"/>
    <w:rsid w:val="001C48A3"/>
    <w:rsid w:val="001C4C8D"/>
    <w:rsid w:val="001C50A0"/>
    <w:rsid w:val="001C5371"/>
    <w:rsid w:val="001C6903"/>
    <w:rsid w:val="001C7468"/>
    <w:rsid w:val="001D07B3"/>
    <w:rsid w:val="001D0FDF"/>
    <w:rsid w:val="001D1CE6"/>
    <w:rsid w:val="001D54A8"/>
    <w:rsid w:val="001D6CCA"/>
    <w:rsid w:val="001D6D92"/>
    <w:rsid w:val="001D7C5D"/>
    <w:rsid w:val="001E1A20"/>
    <w:rsid w:val="001E33DB"/>
    <w:rsid w:val="001E6305"/>
    <w:rsid w:val="001F68FE"/>
    <w:rsid w:val="001F7058"/>
    <w:rsid w:val="0020530B"/>
    <w:rsid w:val="0021125B"/>
    <w:rsid w:val="002120D2"/>
    <w:rsid w:val="002138BE"/>
    <w:rsid w:val="00214924"/>
    <w:rsid w:val="00214DAC"/>
    <w:rsid w:val="00215C03"/>
    <w:rsid w:val="00226622"/>
    <w:rsid w:val="002318F0"/>
    <w:rsid w:val="002320C6"/>
    <w:rsid w:val="0023393F"/>
    <w:rsid w:val="00233EAD"/>
    <w:rsid w:val="002372F1"/>
    <w:rsid w:val="00244127"/>
    <w:rsid w:val="00244A37"/>
    <w:rsid w:val="00245771"/>
    <w:rsid w:val="00247FC9"/>
    <w:rsid w:val="00250CBA"/>
    <w:rsid w:val="00253B31"/>
    <w:rsid w:val="00254DCC"/>
    <w:rsid w:val="0025566C"/>
    <w:rsid w:val="0026022B"/>
    <w:rsid w:val="002646F8"/>
    <w:rsid w:val="00266688"/>
    <w:rsid w:val="00272AD9"/>
    <w:rsid w:val="00273031"/>
    <w:rsid w:val="0027332A"/>
    <w:rsid w:val="002743E8"/>
    <w:rsid w:val="002758A5"/>
    <w:rsid w:val="002814E1"/>
    <w:rsid w:val="00283A45"/>
    <w:rsid w:val="00283BFE"/>
    <w:rsid w:val="00283C15"/>
    <w:rsid w:val="0028581F"/>
    <w:rsid w:val="00285A15"/>
    <w:rsid w:val="00285DBD"/>
    <w:rsid w:val="00286253"/>
    <w:rsid w:val="00286B47"/>
    <w:rsid w:val="00290735"/>
    <w:rsid w:val="00293551"/>
    <w:rsid w:val="0029390D"/>
    <w:rsid w:val="00297917"/>
    <w:rsid w:val="002A07CF"/>
    <w:rsid w:val="002A0A66"/>
    <w:rsid w:val="002A1D65"/>
    <w:rsid w:val="002A23EE"/>
    <w:rsid w:val="002A27D4"/>
    <w:rsid w:val="002A36C1"/>
    <w:rsid w:val="002A4D7A"/>
    <w:rsid w:val="002A4E84"/>
    <w:rsid w:val="002A4F4F"/>
    <w:rsid w:val="002A5352"/>
    <w:rsid w:val="002A7A16"/>
    <w:rsid w:val="002B5618"/>
    <w:rsid w:val="002B64E0"/>
    <w:rsid w:val="002B6D2C"/>
    <w:rsid w:val="002B7906"/>
    <w:rsid w:val="002C2A13"/>
    <w:rsid w:val="002C3CC8"/>
    <w:rsid w:val="002C4480"/>
    <w:rsid w:val="002C53EA"/>
    <w:rsid w:val="002C79BC"/>
    <w:rsid w:val="002D10E5"/>
    <w:rsid w:val="002D34BA"/>
    <w:rsid w:val="002D3A0F"/>
    <w:rsid w:val="002D6159"/>
    <w:rsid w:val="002E12E0"/>
    <w:rsid w:val="002E1337"/>
    <w:rsid w:val="002E2D7B"/>
    <w:rsid w:val="002E31A0"/>
    <w:rsid w:val="002E4388"/>
    <w:rsid w:val="002E5D53"/>
    <w:rsid w:val="002F21CF"/>
    <w:rsid w:val="002F28D9"/>
    <w:rsid w:val="002F2EF1"/>
    <w:rsid w:val="002F3045"/>
    <w:rsid w:val="002F48BA"/>
    <w:rsid w:val="002F56FE"/>
    <w:rsid w:val="002F5B16"/>
    <w:rsid w:val="002F6EC6"/>
    <w:rsid w:val="002F78F9"/>
    <w:rsid w:val="00301EA7"/>
    <w:rsid w:val="00302BE8"/>
    <w:rsid w:val="0030308D"/>
    <w:rsid w:val="0030325A"/>
    <w:rsid w:val="00304686"/>
    <w:rsid w:val="003117BD"/>
    <w:rsid w:val="00313A48"/>
    <w:rsid w:val="00314CA7"/>
    <w:rsid w:val="00314D79"/>
    <w:rsid w:val="00314E6B"/>
    <w:rsid w:val="00321AB7"/>
    <w:rsid w:val="003222C5"/>
    <w:rsid w:val="0032426C"/>
    <w:rsid w:val="003345C4"/>
    <w:rsid w:val="00334EDF"/>
    <w:rsid w:val="00337800"/>
    <w:rsid w:val="003409C3"/>
    <w:rsid w:val="003438D7"/>
    <w:rsid w:val="00343CBC"/>
    <w:rsid w:val="00346876"/>
    <w:rsid w:val="00350452"/>
    <w:rsid w:val="003524D5"/>
    <w:rsid w:val="00353E43"/>
    <w:rsid w:val="003565AD"/>
    <w:rsid w:val="003573FA"/>
    <w:rsid w:val="00361D9F"/>
    <w:rsid w:val="003644F7"/>
    <w:rsid w:val="0036500C"/>
    <w:rsid w:val="00366E66"/>
    <w:rsid w:val="00372695"/>
    <w:rsid w:val="00372B42"/>
    <w:rsid w:val="003746D0"/>
    <w:rsid w:val="003778B8"/>
    <w:rsid w:val="00381E14"/>
    <w:rsid w:val="00382367"/>
    <w:rsid w:val="00386CDB"/>
    <w:rsid w:val="00387B49"/>
    <w:rsid w:val="00395411"/>
    <w:rsid w:val="0039554A"/>
    <w:rsid w:val="00395D77"/>
    <w:rsid w:val="003963BE"/>
    <w:rsid w:val="003A0C75"/>
    <w:rsid w:val="003A1495"/>
    <w:rsid w:val="003A196B"/>
    <w:rsid w:val="003A2100"/>
    <w:rsid w:val="003A5024"/>
    <w:rsid w:val="003A532A"/>
    <w:rsid w:val="003B3641"/>
    <w:rsid w:val="003B41EA"/>
    <w:rsid w:val="003B4BB6"/>
    <w:rsid w:val="003B70F4"/>
    <w:rsid w:val="003C2964"/>
    <w:rsid w:val="003C29CD"/>
    <w:rsid w:val="003C33F4"/>
    <w:rsid w:val="003C4501"/>
    <w:rsid w:val="003C5B29"/>
    <w:rsid w:val="003C67A6"/>
    <w:rsid w:val="003C6899"/>
    <w:rsid w:val="003C79D6"/>
    <w:rsid w:val="003D0153"/>
    <w:rsid w:val="003D03B9"/>
    <w:rsid w:val="003D42BF"/>
    <w:rsid w:val="003D4499"/>
    <w:rsid w:val="003E30F3"/>
    <w:rsid w:val="003E3A5F"/>
    <w:rsid w:val="003E4F5A"/>
    <w:rsid w:val="003E53A3"/>
    <w:rsid w:val="003F18AA"/>
    <w:rsid w:val="003F236C"/>
    <w:rsid w:val="003F2AF7"/>
    <w:rsid w:val="003F352A"/>
    <w:rsid w:val="003F35DD"/>
    <w:rsid w:val="003F59ED"/>
    <w:rsid w:val="003F7799"/>
    <w:rsid w:val="00400EB1"/>
    <w:rsid w:val="004032BA"/>
    <w:rsid w:val="00404536"/>
    <w:rsid w:val="00405BA6"/>
    <w:rsid w:val="004066C9"/>
    <w:rsid w:val="004073B6"/>
    <w:rsid w:val="00411F23"/>
    <w:rsid w:val="004143E0"/>
    <w:rsid w:val="00414859"/>
    <w:rsid w:val="00415E5D"/>
    <w:rsid w:val="00416F13"/>
    <w:rsid w:val="0042014B"/>
    <w:rsid w:val="00421FF7"/>
    <w:rsid w:val="00422B8F"/>
    <w:rsid w:val="00423004"/>
    <w:rsid w:val="00425438"/>
    <w:rsid w:val="00425872"/>
    <w:rsid w:val="00425F4C"/>
    <w:rsid w:val="0042619D"/>
    <w:rsid w:val="0043342D"/>
    <w:rsid w:val="00433BC3"/>
    <w:rsid w:val="0043466E"/>
    <w:rsid w:val="00435AA2"/>
    <w:rsid w:val="00437DC4"/>
    <w:rsid w:val="00441FB3"/>
    <w:rsid w:val="004422BF"/>
    <w:rsid w:val="00443A0C"/>
    <w:rsid w:val="00444012"/>
    <w:rsid w:val="00444257"/>
    <w:rsid w:val="00450EC3"/>
    <w:rsid w:val="00452649"/>
    <w:rsid w:val="004529BA"/>
    <w:rsid w:val="004531CA"/>
    <w:rsid w:val="004532C6"/>
    <w:rsid w:val="00453639"/>
    <w:rsid w:val="00455D59"/>
    <w:rsid w:val="0046066E"/>
    <w:rsid w:val="00461FBD"/>
    <w:rsid w:val="00466708"/>
    <w:rsid w:val="0046676B"/>
    <w:rsid w:val="004672C8"/>
    <w:rsid w:val="00471A7B"/>
    <w:rsid w:val="00477630"/>
    <w:rsid w:val="0048173B"/>
    <w:rsid w:val="004822BA"/>
    <w:rsid w:val="00483912"/>
    <w:rsid w:val="0048641E"/>
    <w:rsid w:val="00487406"/>
    <w:rsid w:val="00495627"/>
    <w:rsid w:val="004957CC"/>
    <w:rsid w:val="00497222"/>
    <w:rsid w:val="004A211D"/>
    <w:rsid w:val="004A3BAD"/>
    <w:rsid w:val="004A45F3"/>
    <w:rsid w:val="004A4994"/>
    <w:rsid w:val="004A5974"/>
    <w:rsid w:val="004A6C05"/>
    <w:rsid w:val="004B33F8"/>
    <w:rsid w:val="004B4431"/>
    <w:rsid w:val="004B534B"/>
    <w:rsid w:val="004B7EA0"/>
    <w:rsid w:val="004C064F"/>
    <w:rsid w:val="004C40AF"/>
    <w:rsid w:val="004C411D"/>
    <w:rsid w:val="004C41AE"/>
    <w:rsid w:val="004C6236"/>
    <w:rsid w:val="004D048E"/>
    <w:rsid w:val="004D04E4"/>
    <w:rsid w:val="004D5F94"/>
    <w:rsid w:val="004D7071"/>
    <w:rsid w:val="004D7771"/>
    <w:rsid w:val="004E6136"/>
    <w:rsid w:val="004E728B"/>
    <w:rsid w:val="004F0279"/>
    <w:rsid w:val="004F2644"/>
    <w:rsid w:val="004F6B8B"/>
    <w:rsid w:val="004F7145"/>
    <w:rsid w:val="004F72CF"/>
    <w:rsid w:val="00502ECA"/>
    <w:rsid w:val="00503836"/>
    <w:rsid w:val="00506CA0"/>
    <w:rsid w:val="00506D0D"/>
    <w:rsid w:val="00511693"/>
    <w:rsid w:val="0051297E"/>
    <w:rsid w:val="00516C17"/>
    <w:rsid w:val="005225E6"/>
    <w:rsid w:val="00524FBA"/>
    <w:rsid w:val="00525D33"/>
    <w:rsid w:val="00526AC9"/>
    <w:rsid w:val="00527B13"/>
    <w:rsid w:val="00531B73"/>
    <w:rsid w:val="005345EF"/>
    <w:rsid w:val="00534FA9"/>
    <w:rsid w:val="00535E82"/>
    <w:rsid w:val="00536846"/>
    <w:rsid w:val="00542ADE"/>
    <w:rsid w:val="00545851"/>
    <w:rsid w:val="00547623"/>
    <w:rsid w:val="00552525"/>
    <w:rsid w:val="0055312E"/>
    <w:rsid w:val="00553C68"/>
    <w:rsid w:val="00554ABF"/>
    <w:rsid w:val="00555341"/>
    <w:rsid w:val="00555386"/>
    <w:rsid w:val="00567EA2"/>
    <w:rsid w:val="005709B1"/>
    <w:rsid w:val="00573345"/>
    <w:rsid w:val="00573C36"/>
    <w:rsid w:val="005741CD"/>
    <w:rsid w:val="005753EF"/>
    <w:rsid w:val="0057614A"/>
    <w:rsid w:val="00576AD3"/>
    <w:rsid w:val="0058036F"/>
    <w:rsid w:val="005818BD"/>
    <w:rsid w:val="005828F2"/>
    <w:rsid w:val="005830E0"/>
    <w:rsid w:val="00584E94"/>
    <w:rsid w:val="005918C5"/>
    <w:rsid w:val="00595A2A"/>
    <w:rsid w:val="00596DDC"/>
    <w:rsid w:val="005A0AA3"/>
    <w:rsid w:val="005A14E7"/>
    <w:rsid w:val="005A30B4"/>
    <w:rsid w:val="005A3527"/>
    <w:rsid w:val="005A58B1"/>
    <w:rsid w:val="005A5A28"/>
    <w:rsid w:val="005A7E9B"/>
    <w:rsid w:val="005B1646"/>
    <w:rsid w:val="005B16D2"/>
    <w:rsid w:val="005B53DA"/>
    <w:rsid w:val="005B668B"/>
    <w:rsid w:val="005C0837"/>
    <w:rsid w:val="005C1666"/>
    <w:rsid w:val="005C2440"/>
    <w:rsid w:val="005C3CF2"/>
    <w:rsid w:val="005C5F9B"/>
    <w:rsid w:val="005C7524"/>
    <w:rsid w:val="005D3C40"/>
    <w:rsid w:val="005D4BD9"/>
    <w:rsid w:val="005D65C9"/>
    <w:rsid w:val="005E09AA"/>
    <w:rsid w:val="005E3680"/>
    <w:rsid w:val="005E559E"/>
    <w:rsid w:val="005E7EC5"/>
    <w:rsid w:val="005E7EE6"/>
    <w:rsid w:val="005F0AA1"/>
    <w:rsid w:val="005F19BD"/>
    <w:rsid w:val="005F2872"/>
    <w:rsid w:val="005F7D83"/>
    <w:rsid w:val="00604CE6"/>
    <w:rsid w:val="00606203"/>
    <w:rsid w:val="00606EE9"/>
    <w:rsid w:val="00610495"/>
    <w:rsid w:val="00612206"/>
    <w:rsid w:val="00612F63"/>
    <w:rsid w:val="0061440F"/>
    <w:rsid w:val="0061628B"/>
    <w:rsid w:val="006164E2"/>
    <w:rsid w:val="00617D9F"/>
    <w:rsid w:val="00623A17"/>
    <w:rsid w:val="00624218"/>
    <w:rsid w:val="00627325"/>
    <w:rsid w:val="00630D32"/>
    <w:rsid w:val="00631F8C"/>
    <w:rsid w:val="0063444A"/>
    <w:rsid w:val="006352DF"/>
    <w:rsid w:val="00636561"/>
    <w:rsid w:val="0063665B"/>
    <w:rsid w:val="00636E65"/>
    <w:rsid w:val="006414C7"/>
    <w:rsid w:val="00642C79"/>
    <w:rsid w:val="006430D0"/>
    <w:rsid w:val="00644668"/>
    <w:rsid w:val="0064494E"/>
    <w:rsid w:val="006472BF"/>
    <w:rsid w:val="00650376"/>
    <w:rsid w:val="00651F15"/>
    <w:rsid w:val="00654571"/>
    <w:rsid w:val="00664ED4"/>
    <w:rsid w:val="00670EC5"/>
    <w:rsid w:val="00671401"/>
    <w:rsid w:val="0068065A"/>
    <w:rsid w:val="00680B98"/>
    <w:rsid w:val="00686520"/>
    <w:rsid w:val="00687235"/>
    <w:rsid w:val="006909EC"/>
    <w:rsid w:val="006918EC"/>
    <w:rsid w:val="00693E99"/>
    <w:rsid w:val="00694E17"/>
    <w:rsid w:val="0069527E"/>
    <w:rsid w:val="00697352"/>
    <w:rsid w:val="0069774D"/>
    <w:rsid w:val="006A12C7"/>
    <w:rsid w:val="006A38F7"/>
    <w:rsid w:val="006A3ED1"/>
    <w:rsid w:val="006A4F8E"/>
    <w:rsid w:val="006A4F9E"/>
    <w:rsid w:val="006A64D8"/>
    <w:rsid w:val="006A6646"/>
    <w:rsid w:val="006A6ED7"/>
    <w:rsid w:val="006B47FA"/>
    <w:rsid w:val="006B6BE1"/>
    <w:rsid w:val="006B78AD"/>
    <w:rsid w:val="006C217A"/>
    <w:rsid w:val="006D0CBD"/>
    <w:rsid w:val="006D1974"/>
    <w:rsid w:val="006D3EAA"/>
    <w:rsid w:val="006D44AB"/>
    <w:rsid w:val="006D7BFF"/>
    <w:rsid w:val="006E4859"/>
    <w:rsid w:val="006E6890"/>
    <w:rsid w:val="006E7A33"/>
    <w:rsid w:val="006E7C28"/>
    <w:rsid w:val="006F0B06"/>
    <w:rsid w:val="007017C6"/>
    <w:rsid w:val="00702492"/>
    <w:rsid w:val="00703026"/>
    <w:rsid w:val="007040F6"/>
    <w:rsid w:val="00711925"/>
    <w:rsid w:val="00712298"/>
    <w:rsid w:val="007134B9"/>
    <w:rsid w:val="00715FC8"/>
    <w:rsid w:val="007164D0"/>
    <w:rsid w:val="00721CA5"/>
    <w:rsid w:val="0072237D"/>
    <w:rsid w:val="00723228"/>
    <w:rsid w:val="007254A3"/>
    <w:rsid w:val="007256AB"/>
    <w:rsid w:val="00732F8E"/>
    <w:rsid w:val="00733900"/>
    <w:rsid w:val="00736E79"/>
    <w:rsid w:val="00736EAA"/>
    <w:rsid w:val="007372A0"/>
    <w:rsid w:val="00740BAC"/>
    <w:rsid w:val="00744D23"/>
    <w:rsid w:val="00745445"/>
    <w:rsid w:val="007456D1"/>
    <w:rsid w:val="00745E31"/>
    <w:rsid w:val="00746ECC"/>
    <w:rsid w:val="007503EB"/>
    <w:rsid w:val="00751099"/>
    <w:rsid w:val="00753EC2"/>
    <w:rsid w:val="00755AEC"/>
    <w:rsid w:val="00755DDC"/>
    <w:rsid w:val="007577DD"/>
    <w:rsid w:val="00760792"/>
    <w:rsid w:val="007627EE"/>
    <w:rsid w:val="00763577"/>
    <w:rsid w:val="0076724D"/>
    <w:rsid w:val="007701C9"/>
    <w:rsid w:val="0077112C"/>
    <w:rsid w:val="00771E00"/>
    <w:rsid w:val="00771FA8"/>
    <w:rsid w:val="007724BD"/>
    <w:rsid w:val="00772AEB"/>
    <w:rsid w:val="007731A2"/>
    <w:rsid w:val="00775665"/>
    <w:rsid w:val="00780059"/>
    <w:rsid w:val="00781480"/>
    <w:rsid w:val="0078291E"/>
    <w:rsid w:val="00782E58"/>
    <w:rsid w:val="00783E6A"/>
    <w:rsid w:val="00784584"/>
    <w:rsid w:val="0078605B"/>
    <w:rsid w:val="00787EF6"/>
    <w:rsid w:val="007903D4"/>
    <w:rsid w:val="00791054"/>
    <w:rsid w:val="00791FA9"/>
    <w:rsid w:val="00792243"/>
    <w:rsid w:val="00792680"/>
    <w:rsid w:val="0079367F"/>
    <w:rsid w:val="007950D5"/>
    <w:rsid w:val="0079632A"/>
    <w:rsid w:val="007A5591"/>
    <w:rsid w:val="007A5875"/>
    <w:rsid w:val="007A5A34"/>
    <w:rsid w:val="007A69E5"/>
    <w:rsid w:val="007A6DA5"/>
    <w:rsid w:val="007B75C3"/>
    <w:rsid w:val="007C0454"/>
    <w:rsid w:val="007C2123"/>
    <w:rsid w:val="007C4937"/>
    <w:rsid w:val="007C4D01"/>
    <w:rsid w:val="007C5C15"/>
    <w:rsid w:val="007C62B1"/>
    <w:rsid w:val="007D06E7"/>
    <w:rsid w:val="007D5910"/>
    <w:rsid w:val="007D6192"/>
    <w:rsid w:val="007D76E0"/>
    <w:rsid w:val="007E002C"/>
    <w:rsid w:val="007E2C64"/>
    <w:rsid w:val="007E3A6F"/>
    <w:rsid w:val="007E3AC3"/>
    <w:rsid w:val="007E6D95"/>
    <w:rsid w:val="007E77BC"/>
    <w:rsid w:val="007F03BA"/>
    <w:rsid w:val="007F7221"/>
    <w:rsid w:val="0080157F"/>
    <w:rsid w:val="00803074"/>
    <w:rsid w:val="008101EE"/>
    <w:rsid w:val="00810E26"/>
    <w:rsid w:val="00811DBB"/>
    <w:rsid w:val="00812004"/>
    <w:rsid w:val="00812840"/>
    <w:rsid w:val="00812923"/>
    <w:rsid w:val="0082405E"/>
    <w:rsid w:val="00831773"/>
    <w:rsid w:val="00833C47"/>
    <w:rsid w:val="00833E79"/>
    <w:rsid w:val="0083458B"/>
    <w:rsid w:val="00834801"/>
    <w:rsid w:val="0083701B"/>
    <w:rsid w:val="00837B0B"/>
    <w:rsid w:val="00841D3B"/>
    <w:rsid w:val="0084416B"/>
    <w:rsid w:val="00847499"/>
    <w:rsid w:val="00850770"/>
    <w:rsid w:val="00851F33"/>
    <w:rsid w:val="00852E03"/>
    <w:rsid w:val="0085370B"/>
    <w:rsid w:val="00857257"/>
    <w:rsid w:val="0085739A"/>
    <w:rsid w:val="0086571F"/>
    <w:rsid w:val="00870659"/>
    <w:rsid w:val="00871DC1"/>
    <w:rsid w:val="00873CEB"/>
    <w:rsid w:val="00874CE2"/>
    <w:rsid w:val="0087577E"/>
    <w:rsid w:val="0087594B"/>
    <w:rsid w:val="00876B32"/>
    <w:rsid w:val="00877E4D"/>
    <w:rsid w:val="008810E0"/>
    <w:rsid w:val="00881D48"/>
    <w:rsid w:val="00883E35"/>
    <w:rsid w:val="0088769C"/>
    <w:rsid w:val="0089008A"/>
    <w:rsid w:val="00891773"/>
    <w:rsid w:val="00892585"/>
    <w:rsid w:val="008925BB"/>
    <w:rsid w:val="00892D85"/>
    <w:rsid w:val="00893A7B"/>
    <w:rsid w:val="0089721F"/>
    <w:rsid w:val="008A068F"/>
    <w:rsid w:val="008A25AB"/>
    <w:rsid w:val="008A5288"/>
    <w:rsid w:val="008A7C84"/>
    <w:rsid w:val="008B3171"/>
    <w:rsid w:val="008B3680"/>
    <w:rsid w:val="008B68BA"/>
    <w:rsid w:val="008C003F"/>
    <w:rsid w:val="008C0934"/>
    <w:rsid w:val="008C09CF"/>
    <w:rsid w:val="008C3DB6"/>
    <w:rsid w:val="008C5A08"/>
    <w:rsid w:val="008C7731"/>
    <w:rsid w:val="008C776C"/>
    <w:rsid w:val="008D10CA"/>
    <w:rsid w:val="008D3F99"/>
    <w:rsid w:val="008D4B64"/>
    <w:rsid w:val="008D5A27"/>
    <w:rsid w:val="008D5B00"/>
    <w:rsid w:val="008D5E7C"/>
    <w:rsid w:val="008D7D6B"/>
    <w:rsid w:val="008E23CC"/>
    <w:rsid w:val="008E2EF1"/>
    <w:rsid w:val="008E5838"/>
    <w:rsid w:val="008E5DA2"/>
    <w:rsid w:val="008E5EFF"/>
    <w:rsid w:val="008F0621"/>
    <w:rsid w:val="008F3140"/>
    <w:rsid w:val="008F3A76"/>
    <w:rsid w:val="008F5AEB"/>
    <w:rsid w:val="008F6F13"/>
    <w:rsid w:val="00903F83"/>
    <w:rsid w:val="009061B2"/>
    <w:rsid w:val="009063F6"/>
    <w:rsid w:val="00906412"/>
    <w:rsid w:val="00910CF1"/>
    <w:rsid w:val="00912135"/>
    <w:rsid w:val="00914806"/>
    <w:rsid w:val="00915219"/>
    <w:rsid w:val="00916051"/>
    <w:rsid w:val="0091725F"/>
    <w:rsid w:val="00917983"/>
    <w:rsid w:val="00920718"/>
    <w:rsid w:val="00920CC6"/>
    <w:rsid w:val="00921B93"/>
    <w:rsid w:val="00922818"/>
    <w:rsid w:val="00923D2D"/>
    <w:rsid w:val="00934C26"/>
    <w:rsid w:val="00935785"/>
    <w:rsid w:val="0094066F"/>
    <w:rsid w:val="00940E93"/>
    <w:rsid w:val="00940FF9"/>
    <w:rsid w:val="00941E96"/>
    <w:rsid w:val="00942E06"/>
    <w:rsid w:val="00944B15"/>
    <w:rsid w:val="009464D5"/>
    <w:rsid w:val="00946725"/>
    <w:rsid w:val="0094716C"/>
    <w:rsid w:val="00950A46"/>
    <w:rsid w:val="00954675"/>
    <w:rsid w:val="00954B9B"/>
    <w:rsid w:val="009619AC"/>
    <w:rsid w:val="00962C3E"/>
    <w:rsid w:val="00964860"/>
    <w:rsid w:val="00965B83"/>
    <w:rsid w:val="0096776B"/>
    <w:rsid w:val="00970540"/>
    <w:rsid w:val="00970FC9"/>
    <w:rsid w:val="00971AAA"/>
    <w:rsid w:val="00971EC8"/>
    <w:rsid w:val="00972ABD"/>
    <w:rsid w:val="009738AF"/>
    <w:rsid w:val="009762EB"/>
    <w:rsid w:val="009765EE"/>
    <w:rsid w:val="0097737A"/>
    <w:rsid w:val="00980186"/>
    <w:rsid w:val="00981E69"/>
    <w:rsid w:val="009839A9"/>
    <w:rsid w:val="00985E96"/>
    <w:rsid w:val="0098621B"/>
    <w:rsid w:val="009864FB"/>
    <w:rsid w:val="00990281"/>
    <w:rsid w:val="00990379"/>
    <w:rsid w:val="00990EB7"/>
    <w:rsid w:val="009924F5"/>
    <w:rsid w:val="00992889"/>
    <w:rsid w:val="0099572C"/>
    <w:rsid w:val="009969DA"/>
    <w:rsid w:val="009A0ED5"/>
    <w:rsid w:val="009A1781"/>
    <w:rsid w:val="009A3407"/>
    <w:rsid w:val="009A396B"/>
    <w:rsid w:val="009A5042"/>
    <w:rsid w:val="009A515A"/>
    <w:rsid w:val="009B03B1"/>
    <w:rsid w:val="009B0E1D"/>
    <w:rsid w:val="009B155F"/>
    <w:rsid w:val="009B3D40"/>
    <w:rsid w:val="009B47BF"/>
    <w:rsid w:val="009C0776"/>
    <w:rsid w:val="009D0DEE"/>
    <w:rsid w:val="009D4877"/>
    <w:rsid w:val="009D5726"/>
    <w:rsid w:val="009D5EF6"/>
    <w:rsid w:val="009D79EC"/>
    <w:rsid w:val="009E1CDE"/>
    <w:rsid w:val="009E3C5C"/>
    <w:rsid w:val="009E7F94"/>
    <w:rsid w:val="009F15AE"/>
    <w:rsid w:val="009F309A"/>
    <w:rsid w:val="009F32D4"/>
    <w:rsid w:val="009F51A5"/>
    <w:rsid w:val="009F5BA5"/>
    <w:rsid w:val="009F5DD3"/>
    <w:rsid w:val="009F6668"/>
    <w:rsid w:val="00A00EEA"/>
    <w:rsid w:val="00A02AB7"/>
    <w:rsid w:val="00A046D4"/>
    <w:rsid w:val="00A06655"/>
    <w:rsid w:val="00A06AAF"/>
    <w:rsid w:val="00A07627"/>
    <w:rsid w:val="00A10500"/>
    <w:rsid w:val="00A11DF3"/>
    <w:rsid w:val="00A121AF"/>
    <w:rsid w:val="00A165AB"/>
    <w:rsid w:val="00A20017"/>
    <w:rsid w:val="00A21367"/>
    <w:rsid w:val="00A22039"/>
    <w:rsid w:val="00A223D3"/>
    <w:rsid w:val="00A24FB5"/>
    <w:rsid w:val="00A32EED"/>
    <w:rsid w:val="00A35EA1"/>
    <w:rsid w:val="00A36361"/>
    <w:rsid w:val="00A41F69"/>
    <w:rsid w:val="00A42B81"/>
    <w:rsid w:val="00A43285"/>
    <w:rsid w:val="00A47378"/>
    <w:rsid w:val="00A47BDC"/>
    <w:rsid w:val="00A47D43"/>
    <w:rsid w:val="00A50BF5"/>
    <w:rsid w:val="00A52322"/>
    <w:rsid w:val="00A52F9B"/>
    <w:rsid w:val="00A55D0A"/>
    <w:rsid w:val="00A5648D"/>
    <w:rsid w:val="00A62528"/>
    <w:rsid w:val="00A62876"/>
    <w:rsid w:val="00A63A7B"/>
    <w:rsid w:val="00A63B69"/>
    <w:rsid w:val="00A64C74"/>
    <w:rsid w:val="00A64ECE"/>
    <w:rsid w:val="00A67A3A"/>
    <w:rsid w:val="00A67FDB"/>
    <w:rsid w:val="00A70023"/>
    <w:rsid w:val="00A7084C"/>
    <w:rsid w:val="00A71474"/>
    <w:rsid w:val="00A8093F"/>
    <w:rsid w:val="00A84079"/>
    <w:rsid w:val="00A860DC"/>
    <w:rsid w:val="00A8764B"/>
    <w:rsid w:val="00A908BC"/>
    <w:rsid w:val="00A947F8"/>
    <w:rsid w:val="00A94A37"/>
    <w:rsid w:val="00A95D8D"/>
    <w:rsid w:val="00A96EF0"/>
    <w:rsid w:val="00A97BF4"/>
    <w:rsid w:val="00AA1A37"/>
    <w:rsid w:val="00AA2026"/>
    <w:rsid w:val="00AA20C1"/>
    <w:rsid w:val="00AA2CC1"/>
    <w:rsid w:val="00AA2D05"/>
    <w:rsid w:val="00AA4262"/>
    <w:rsid w:val="00AA4511"/>
    <w:rsid w:val="00AA49CB"/>
    <w:rsid w:val="00AA6B75"/>
    <w:rsid w:val="00AA71E6"/>
    <w:rsid w:val="00AB3538"/>
    <w:rsid w:val="00AB692A"/>
    <w:rsid w:val="00AB6B2F"/>
    <w:rsid w:val="00AC3FBF"/>
    <w:rsid w:val="00AC73DC"/>
    <w:rsid w:val="00AC7DD0"/>
    <w:rsid w:val="00AD17FE"/>
    <w:rsid w:val="00AD1CE3"/>
    <w:rsid w:val="00AD3755"/>
    <w:rsid w:val="00AD4C7D"/>
    <w:rsid w:val="00AD70D7"/>
    <w:rsid w:val="00AE1FE1"/>
    <w:rsid w:val="00AE4728"/>
    <w:rsid w:val="00AE65BE"/>
    <w:rsid w:val="00AE7499"/>
    <w:rsid w:val="00AE7BC7"/>
    <w:rsid w:val="00AE7DF9"/>
    <w:rsid w:val="00AF04DB"/>
    <w:rsid w:val="00AF19DC"/>
    <w:rsid w:val="00AF1E00"/>
    <w:rsid w:val="00AF26DE"/>
    <w:rsid w:val="00B001E8"/>
    <w:rsid w:val="00B01970"/>
    <w:rsid w:val="00B03F2F"/>
    <w:rsid w:val="00B050C5"/>
    <w:rsid w:val="00B05261"/>
    <w:rsid w:val="00B066BE"/>
    <w:rsid w:val="00B06BD6"/>
    <w:rsid w:val="00B12738"/>
    <w:rsid w:val="00B12FDD"/>
    <w:rsid w:val="00B139D2"/>
    <w:rsid w:val="00B13D1B"/>
    <w:rsid w:val="00B148E0"/>
    <w:rsid w:val="00B14FE9"/>
    <w:rsid w:val="00B155EE"/>
    <w:rsid w:val="00B174A5"/>
    <w:rsid w:val="00B174B3"/>
    <w:rsid w:val="00B20626"/>
    <w:rsid w:val="00B25FAE"/>
    <w:rsid w:val="00B26786"/>
    <w:rsid w:val="00B26CCB"/>
    <w:rsid w:val="00B300F1"/>
    <w:rsid w:val="00B308D7"/>
    <w:rsid w:val="00B32821"/>
    <w:rsid w:val="00B34B9F"/>
    <w:rsid w:val="00B360DE"/>
    <w:rsid w:val="00B364D9"/>
    <w:rsid w:val="00B37917"/>
    <w:rsid w:val="00B4616A"/>
    <w:rsid w:val="00B47F49"/>
    <w:rsid w:val="00B51DBD"/>
    <w:rsid w:val="00B57580"/>
    <w:rsid w:val="00B57F92"/>
    <w:rsid w:val="00B61812"/>
    <w:rsid w:val="00B61CAB"/>
    <w:rsid w:val="00B62890"/>
    <w:rsid w:val="00B63698"/>
    <w:rsid w:val="00B63E70"/>
    <w:rsid w:val="00B65CC4"/>
    <w:rsid w:val="00B66FEF"/>
    <w:rsid w:val="00B71A78"/>
    <w:rsid w:val="00B71EDE"/>
    <w:rsid w:val="00B72A6A"/>
    <w:rsid w:val="00B74FF0"/>
    <w:rsid w:val="00B77D39"/>
    <w:rsid w:val="00B8403A"/>
    <w:rsid w:val="00B86DC0"/>
    <w:rsid w:val="00B87A1C"/>
    <w:rsid w:val="00B87D3C"/>
    <w:rsid w:val="00B91336"/>
    <w:rsid w:val="00B93CB6"/>
    <w:rsid w:val="00B95CFA"/>
    <w:rsid w:val="00B968CC"/>
    <w:rsid w:val="00BA0D99"/>
    <w:rsid w:val="00BA173C"/>
    <w:rsid w:val="00BA72EE"/>
    <w:rsid w:val="00BB1F51"/>
    <w:rsid w:val="00BB3314"/>
    <w:rsid w:val="00BB3C4F"/>
    <w:rsid w:val="00BB4F4D"/>
    <w:rsid w:val="00BB6F15"/>
    <w:rsid w:val="00BC3B69"/>
    <w:rsid w:val="00BC4523"/>
    <w:rsid w:val="00BC5767"/>
    <w:rsid w:val="00BC67ED"/>
    <w:rsid w:val="00BD15D1"/>
    <w:rsid w:val="00BD2DA0"/>
    <w:rsid w:val="00BD4F99"/>
    <w:rsid w:val="00BD634E"/>
    <w:rsid w:val="00BE26CC"/>
    <w:rsid w:val="00BE55AC"/>
    <w:rsid w:val="00BE7D02"/>
    <w:rsid w:val="00BF10EF"/>
    <w:rsid w:val="00BF29F6"/>
    <w:rsid w:val="00BF5A14"/>
    <w:rsid w:val="00BF7846"/>
    <w:rsid w:val="00C004A4"/>
    <w:rsid w:val="00C0359C"/>
    <w:rsid w:val="00C03C6C"/>
    <w:rsid w:val="00C05E9D"/>
    <w:rsid w:val="00C06DDE"/>
    <w:rsid w:val="00C12C6A"/>
    <w:rsid w:val="00C13DC9"/>
    <w:rsid w:val="00C16162"/>
    <w:rsid w:val="00C16C7E"/>
    <w:rsid w:val="00C20FF2"/>
    <w:rsid w:val="00C21E22"/>
    <w:rsid w:val="00C277E2"/>
    <w:rsid w:val="00C32AB8"/>
    <w:rsid w:val="00C32BA7"/>
    <w:rsid w:val="00C33CEB"/>
    <w:rsid w:val="00C34A00"/>
    <w:rsid w:val="00C361CD"/>
    <w:rsid w:val="00C416C8"/>
    <w:rsid w:val="00C46CDE"/>
    <w:rsid w:val="00C50895"/>
    <w:rsid w:val="00C52890"/>
    <w:rsid w:val="00C56DFE"/>
    <w:rsid w:val="00C57448"/>
    <w:rsid w:val="00C63C0F"/>
    <w:rsid w:val="00C64060"/>
    <w:rsid w:val="00C64A2C"/>
    <w:rsid w:val="00C64A63"/>
    <w:rsid w:val="00C7051E"/>
    <w:rsid w:val="00C71432"/>
    <w:rsid w:val="00C7286D"/>
    <w:rsid w:val="00C73FA2"/>
    <w:rsid w:val="00C77CDB"/>
    <w:rsid w:val="00C80EE3"/>
    <w:rsid w:val="00C8382B"/>
    <w:rsid w:val="00C84318"/>
    <w:rsid w:val="00C848C2"/>
    <w:rsid w:val="00C87975"/>
    <w:rsid w:val="00C93EE6"/>
    <w:rsid w:val="00C95EA9"/>
    <w:rsid w:val="00C96FFC"/>
    <w:rsid w:val="00C97CC7"/>
    <w:rsid w:val="00CA19D2"/>
    <w:rsid w:val="00CA1A5E"/>
    <w:rsid w:val="00CA31F7"/>
    <w:rsid w:val="00CA349E"/>
    <w:rsid w:val="00CA38D8"/>
    <w:rsid w:val="00CA3F74"/>
    <w:rsid w:val="00CA582E"/>
    <w:rsid w:val="00CA5BDF"/>
    <w:rsid w:val="00CB0EED"/>
    <w:rsid w:val="00CB2769"/>
    <w:rsid w:val="00CB2AE9"/>
    <w:rsid w:val="00CB3880"/>
    <w:rsid w:val="00CB39A6"/>
    <w:rsid w:val="00CB6A84"/>
    <w:rsid w:val="00CC2268"/>
    <w:rsid w:val="00CC2987"/>
    <w:rsid w:val="00CC349F"/>
    <w:rsid w:val="00CC41A0"/>
    <w:rsid w:val="00CC4EDC"/>
    <w:rsid w:val="00CC6FF4"/>
    <w:rsid w:val="00CD1871"/>
    <w:rsid w:val="00CD28A7"/>
    <w:rsid w:val="00CD3272"/>
    <w:rsid w:val="00CE36C8"/>
    <w:rsid w:val="00CE42F5"/>
    <w:rsid w:val="00CE4652"/>
    <w:rsid w:val="00CE7D75"/>
    <w:rsid w:val="00CE7F68"/>
    <w:rsid w:val="00CF02BD"/>
    <w:rsid w:val="00CF3010"/>
    <w:rsid w:val="00CF3034"/>
    <w:rsid w:val="00CF4242"/>
    <w:rsid w:val="00CF4BC7"/>
    <w:rsid w:val="00CF70FE"/>
    <w:rsid w:val="00CF77E7"/>
    <w:rsid w:val="00D016EC"/>
    <w:rsid w:val="00D02E24"/>
    <w:rsid w:val="00D034B2"/>
    <w:rsid w:val="00D039B8"/>
    <w:rsid w:val="00D06719"/>
    <w:rsid w:val="00D12AB5"/>
    <w:rsid w:val="00D1412A"/>
    <w:rsid w:val="00D21DAA"/>
    <w:rsid w:val="00D2325D"/>
    <w:rsid w:val="00D23679"/>
    <w:rsid w:val="00D25881"/>
    <w:rsid w:val="00D2632B"/>
    <w:rsid w:val="00D312C4"/>
    <w:rsid w:val="00D313E0"/>
    <w:rsid w:val="00D37AA6"/>
    <w:rsid w:val="00D4123B"/>
    <w:rsid w:val="00D4148D"/>
    <w:rsid w:val="00D42696"/>
    <w:rsid w:val="00D43E19"/>
    <w:rsid w:val="00D4531E"/>
    <w:rsid w:val="00D45808"/>
    <w:rsid w:val="00D46133"/>
    <w:rsid w:val="00D46298"/>
    <w:rsid w:val="00D4776E"/>
    <w:rsid w:val="00D502A0"/>
    <w:rsid w:val="00D50765"/>
    <w:rsid w:val="00D50992"/>
    <w:rsid w:val="00D50CD3"/>
    <w:rsid w:val="00D50D05"/>
    <w:rsid w:val="00D539C6"/>
    <w:rsid w:val="00D57975"/>
    <w:rsid w:val="00D620EC"/>
    <w:rsid w:val="00D64609"/>
    <w:rsid w:val="00D71960"/>
    <w:rsid w:val="00D71B19"/>
    <w:rsid w:val="00D803CC"/>
    <w:rsid w:val="00D818D8"/>
    <w:rsid w:val="00D84992"/>
    <w:rsid w:val="00D868B6"/>
    <w:rsid w:val="00D87B39"/>
    <w:rsid w:val="00D91BB9"/>
    <w:rsid w:val="00D9630A"/>
    <w:rsid w:val="00DA36B6"/>
    <w:rsid w:val="00DA55B5"/>
    <w:rsid w:val="00DA5EB9"/>
    <w:rsid w:val="00DA5F73"/>
    <w:rsid w:val="00DA7A93"/>
    <w:rsid w:val="00DB0845"/>
    <w:rsid w:val="00DB1E04"/>
    <w:rsid w:val="00DB7604"/>
    <w:rsid w:val="00DC3CDE"/>
    <w:rsid w:val="00DC7966"/>
    <w:rsid w:val="00DD225A"/>
    <w:rsid w:val="00DD2F7B"/>
    <w:rsid w:val="00DE05BC"/>
    <w:rsid w:val="00DE38D0"/>
    <w:rsid w:val="00DE4C0D"/>
    <w:rsid w:val="00DF17CC"/>
    <w:rsid w:val="00DF3432"/>
    <w:rsid w:val="00DF380F"/>
    <w:rsid w:val="00DF3F7A"/>
    <w:rsid w:val="00DF4DB8"/>
    <w:rsid w:val="00DF5E51"/>
    <w:rsid w:val="00DF6317"/>
    <w:rsid w:val="00DF6A91"/>
    <w:rsid w:val="00DF7B7E"/>
    <w:rsid w:val="00DF7E02"/>
    <w:rsid w:val="00E00C49"/>
    <w:rsid w:val="00E05064"/>
    <w:rsid w:val="00E06395"/>
    <w:rsid w:val="00E10B65"/>
    <w:rsid w:val="00E10BD4"/>
    <w:rsid w:val="00E116BD"/>
    <w:rsid w:val="00E138E0"/>
    <w:rsid w:val="00E22AE3"/>
    <w:rsid w:val="00E22B2A"/>
    <w:rsid w:val="00E24C49"/>
    <w:rsid w:val="00E25D61"/>
    <w:rsid w:val="00E25E53"/>
    <w:rsid w:val="00E30040"/>
    <w:rsid w:val="00E30624"/>
    <w:rsid w:val="00E30811"/>
    <w:rsid w:val="00E31B8D"/>
    <w:rsid w:val="00E35DA3"/>
    <w:rsid w:val="00E35DF7"/>
    <w:rsid w:val="00E40D28"/>
    <w:rsid w:val="00E46589"/>
    <w:rsid w:val="00E467AE"/>
    <w:rsid w:val="00E47B3E"/>
    <w:rsid w:val="00E50BF0"/>
    <w:rsid w:val="00E514E9"/>
    <w:rsid w:val="00E52FD1"/>
    <w:rsid w:val="00E53EC4"/>
    <w:rsid w:val="00E57B00"/>
    <w:rsid w:val="00E62A88"/>
    <w:rsid w:val="00E650F0"/>
    <w:rsid w:val="00E65583"/>
    <w:rsid w:val="00E67017"/>
    <w:rsid w:val="00E71DA3"/>
    <w:rsid w:val="00E72335"/>
    <w:rsid w:val="00E72FD6"/>
    <w:rsid w:val="00E73A1F"/>
    <w:rsid w:val="00E74B2C"/>
    <w:rsid w:val="00E75D0B"/>
    <w:rsid w:val="00E77488"/>
    <w:rsid w:val="00E854D3"/>
    <w:rsid w:val="00E8579E"/>
    <w:rsid w:val="00E86402"/>
    <w:rsid w:val="00E86429"/>
    <w:rsid w:val="00E93811"/>
    <w:rsid w:val="00E95C74"/>
    <w:rsid w:val="00E97260"/>
    <w:rsid w:val="00EA0C38"/>
    <w:rsid w:val="00EA2AD5"/>
    <w:rsid w:val="00EA4A38"/>
    <w:rsid w:val="00EA5801"/>
    <w:rsid w:val="00EA670B"/>
    <w:rsid w:val="00EB0039"/>
    <w:rsid w:val="00EB028C"/>
    <w:rsid w:val="00EB1647"/>
    <w:rsid w:val="00EB2082"/>
    <w:rsid w:val="00EB315A"/>
    <w:rsid w:val="00EB3DEB"/>
    <w:rsid w:val="00EC5590"/>
    <w:rsid w:val="00EC7018"/>
    <w:rsid w:val="00ED0871"/>
    <w:rsid w:val="00ED163A"/>
    <w:rsid w:val="00ED28CC"/>
    <w:rsid w:val="00ED31BD"/>
    <w:rsid w:val="00ED3E5C"/>
    <w:rsid w:val="00ED4C18"/>
    <w:rsid w:val="00ED54F1"/>
    <w:rsid w:val="00EE000C"/>
    <w:rsid w:val="00EE36AB"/>
    <w:rsid w:val="00EE47B3"/>
    <w:rsid w:val="00EE532F"/>
    <w:rsid w:val="00EE5928"/>
    <w:rsid w:val="00EE5CC5"/>
    <w:rsid w:val="00EE60E3"/>
    <w:rsid w:val="00EE7740"/>
    <w:rsid w:val="00EE7AD5"/>
    <w:rsid w:val="00EF0FA9"/>
    <w:rsid w:val="00EF2750"/>
    <w:rsid w:val="00EF5730"/>
    <w:rsid w:val="00EF76B9"/>
    <w:rsid w:val="00F01CED"/>
    <w:rsid w:val="00F029A1"/>
    <w:rsid w:val="00F02A58"/>
    <w:rsid w:val="00F05ED9"/>
    <w:rsid w:val="00F13772"/>
    <w:rsid w:val="00F14EAE"/>
    <w:rsid w:val="00F16152"/>
    <w:rsid w:val="00F16456"/>
    <w:rsid w:val="00F16B71"/>
    <w:rsid w:val="00F24745"/>
    <w:rsid w:val="00F2673B"/>
    <w:rsid w:val="00F26E32"/>
    <w:rsid w:val="00F27415"/>
    <w:rsid w:val="00F2751D"/>
    <w:rsid w:val="00F27C54"/>
    <w:rsid w:val="00F30008"/>
    <w:rsid w:val="00F32252"/>
    <w:rsid w:val="00F3229C"/>
    <w:rsid w:val="00F34A1E"/>
    <w:rsid w:val="00F3567B"/>
    <w:rsid w:val="00F36138"/>
    <w:rsid w:val="00F363A3"/>
    <w:rsid w:val="00F40004"/>
    <w:rsid w:val="00F41730"/>
    <w:rsid w:val="00F42212"/>
    <w:rsid w:val="00F42E45"/>
    <w:rsid w:val="00F435DC"/>
    <w:rsid w:val="00F44BDE"/>
    <w:rsid w:val="00F46E4A"/>
    <w:rsid w:val="00F47C67"/>
    <w:rsid w:val="00F517C7"/>
    <w:rsid w:val="00F519A3"/>
    <w:rsid w:val="00F525EE"/>
    <w:rsid w:val="00F53D79"/>
    <w:rsid w:val="00F55BC6"/>
    <w:rsid w:val="00F5763A"/>
    <w:rsid w:val="00F61228"/>
    <w:rsid w:val="00F61525"/>
    <w:rsid w:val="00F6236C"/>
    <w:rsid w:val="00F64873"/>
    <w:rsid w:val="00F65464"/>
    <w:rsid w:val="00F6765C"/>
    <w:rsid w:val="00F70D38"/>
    <w:rsid w:val="00F72622"/>
    <w:rsid w:val="00F73605"/>
    <w:rsid w:val="00F74545"/>
    <w:rsid w:val="00F755A4"/>
    <w:rsid w:val="00F80087"/>
    <w:rsid w:val="00F82D94"/>
    <w:rsid w:val="00F82E8A"/>
    <w:rsid w:val="00F82FF1"/>
    <w:rsid w:val="00F83AEE"/>
    <w:rsid w:val="00F83FD0"/>
    <w:rsid w:val="00F84C0A"/>
    <w:rsid w:val="00F85651"/>
    <w:rsid w:val="00F858BD"/>
    <w:rsid w:val="00F85C4A"/>
    <w:rsid w:val="00F86644"/>
    <w:rsid w:val="00F91E29"/>
    <w:rsid w:val="00F9469C"/>
    <w:rsid w:val="00FA1103"/>
    <w:rsid w:val="00FA119A"/>
    <w:rsid w:val="00FA3488"/>
    <w:rsid w:val="00FA3D8F"/>
    <w:rsid w:val="00FA407A"/>
    <w:rsid w:val="00FA5B6F"/>
    <w:rsid w:val="00FB0479"/>
    <w:rsid w:val="00FB399D"/>
    <w:rsid w:val="00FB6484"/>
    <w:rsid w:val="00FC40CD"/>
    <w:rsid w:val="00FC57D8"/>
    <w:rsid w:val="00FC707A"/>
    <w:rsid w:val="00FD065B"/>
    <w:rsid w:val="00FD441D"/>
    <w:rsid w:val="00FD59A5"/>
    <w:rsid w:val="00FD5E9B"/>
    <w:rsid w:val="00FD739E"/>
    <w:rsid w:val="00FE054F"/>
    <w:rsid w:val="00FE1881"/>
    <w:rsid w:val="00FE2D53"/>
    <w:rsid w:val="00FE3C1E"/>
    <w:rsid w:val="00FE7233"/>
    <w:rsid w:val="00FF0436"/>
    <w:rsid w:val="00FF2214"/>
    <w:rsid w:val="00FF3608"/>
    <w:rsid w:val="00FF477B"/>
    <w:rsid w:val="00FF7639"/>
    <w:rsid w:val="542407D0"/>
    <w:rsid w:val="56E75300"/>
    <w:rsid w:val="6071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550656"/>
  <w15:docId w15:val="{E4A010D0-6D1E-4C8A-A25D-91D888FB4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qFormat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line number" w:uiPriority="0" w:qFormat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spacing w:line="480" w:lineRule="auto"/>
      <w:ind w:firstLine="720"/>
      <w:jc w:val="both"/>
      <w:outlineLvl w:val="0"/>
    </w:pPr>
    <w:rPr>
      <w:rFonts w:ascii="Book Antiqua" w:hAnsi="Book Antiqua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qFormat/>
    <w:rPr>
      <w:rFonts w:ascii="Segoe UI" w:hAnsi="Segoe UI" w:cs="Segoe UI"/>
      <w:sz w:val="18"/>
      <w:szCs w:val="18"/>
    </w:rPr>
  </w:style>
  <w:style w:type="character" w:styleId="CommentReference">
    <w:name w:val="annotation reference"/>
    <w:uiPriority w:val="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qFormat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qFormat/>
    <w:rPr>
      <w:b/>
      <w:bCs/>
    </w:r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FootnoteReference">
    <w:name w:val="footnote reference"/>
    <w:qFormat/>
    <w:rPr>
      <w:vertAlign w:val="superscript"/>
    </w:rPr>
  </w:style>
  <w:style w:type="paragraph" w:styleId="FootnoteText">
    <w:name w:val="footnote text"/>
    <w:basedOn w:val="Normal"/>
    <w:link w:val="FootnoteTextChar"/>
    <w:qFormat/>
    <w:rPr>
      <w:sz w:val="20"/>
    </w:rPr>
  </w:style>
  <w:style w:type="paragraph" w:styleId="Header">
    <w:name w:val="header"/>
    <w:basedOn w:val="Normal"/>
    <w:link w:val="HeaderChar"/>
    <w:qFormat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Pr>
      <w:color w:val="0563C1" w:themeColor="hyperlink"/>
      <w:u w:val="single"/>
    </w:rPr>
  </w:style>
  <w:style w:type="character" w:styleId="LineNumber">
    <w:name w:val="line number"/>
    <w:basedOn w:val="DefaultParagraphFont"/>
    <w:qFormat/>
  </w:style>
  <w:style w:type="character" w:styleId="PageNumber">
    <w:name w:val="page number"/>
    <w:basedOn w:val="DefaultParagraphFont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2">
    <w:name w:val="Title2"/>
    <w:basedOn w:val="Normal"/>
    <w:next w:val="Normal"/>
    <w:qFormat/>
    <w:pPr>
      <w:tabs>
        <w:tab w:val="left" w:pos="648"/>
        <w:tab w:val="right" w:pos="7776"/>
        <w:tab w:val="left" w:pos="7848"/>
      </w:tabs>
    </w:pPr>
  </w:style>
  <w:style w:type="paragraph" w:customStyle="1" w:styleId="Firmas">
    <w:name w:val="Firmas"/>
    <w:basedOn w:val="Normal"/>
    <w:qFormat/>
    <w:pPr>
      <w:tabs>
        <w:tab w:val="center" w:pos="1440"/>
        <w:tab w:val="center" w:pos="7200"/>
      </w:tabs>
    </w:pPr>
  </w:style>
  <w:style w:type="character" w:customStyle="1" w:styleId="FootnoteTextChar">
    <w:name w:val="Footnote Text Char"/>
    <w:basedOn w:val="DefaultParagraphFont"/>
    <w:link w:val="FootnoteText"/>
    <w:qFormat/>
  </w:style>
  <w:style w:type="character" w:customStyle="1" w:styleId="BalloonTextChar">
    <w:name w:val="Balloon Text Char"/>
    <w:link w:val="BalloonText"/>
    <w:qFormat/>
    <w:rPr>
      <w:rFonts w:ascii="Segoe UI" w:hAnsi="Segoe UI" w:cs="Segoe UI"/>
      <w:sz w:val="18"/>
      <w:szCs w:val="18"/>
    </w:rPr>
  </w:style>
  <w:style w:type="character" w:customStyle="1" w:styleId="CommentTextChar">
    <w:name w:val="Comment Text Char"/>
    <w:link w:val="CommentText"/>
    <w:uiPriority w:val="99"/>
    <w:qFormat/>
    <w:rPr>
      <w:lang w:val="en-US" w:eastAsia="en-US"/>
    </w:rPr>
  </w:style>
  <w:style w:type="character" w:customStyle="1" w:styleId="CommentSubjectChar">
    <w:name w:val="Comment Subject Char"/>
    <w:link w:val="CommentSubject"/>
    <w:semiHidden/>
    <w:qFormat/>
    <w:rPr>
      <w:b/>
      <w:bCs/>
      <w:lang w:val="en-US" w:eastAsia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Revision1">
    <w:name w:val="Revision1"/>
    <w:hidden/>
    <w:uiPriority w:val="99"/>
    <w:semiHidden/>
    <w:qFormat/>
    <w:rPr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paragraph">
    <w:name w:val="paragraph"/>
    <w:basedOn w:val="Normal"/>
    <w:qFormat/>
    <w:pPr>
      <w:spacing w:before="100" w:beforeAutospacing="1" w:after="100" w:afterAutospacing="1"/>
    </w:pPr>
    <w:rPr>
      <w:rFonts w:eastAsiaTheme="minorEastAsia"/>
    </w:rPr>
  </w:style>
  <w:style w:type="character" w:customStyle="1" w:styleId="normaltextrun">
    <w:name w:val="normaltextrun"/>
    <w:basedOn w:val="DefaultParagraphFont"/>
    <w:qFormat/>
  </w:style>
  <w:style w:type="character" w:customStyle="1" w:styleId="eop">
    <w:name w:val="eop"/>
    <w:basedOn w:val="DefaultParagraphFont"/>
    <w:qFormat/>
  </w:style>
  <w:style w:type="character" w:customStyle="1" w:styleId="contextualspellingandgrammarerror">
    <w:name w:val="contextualspellingandgrammarerror"/>
    <w:basedOn w:val="DefaultParagraphFont"/>
    <w:qFormat/>
  </w:style>
  <w:style w:type="character" w:customStyle="1" w:styleId="spellingerror">
    <w:name w:val="spellingerror"/>
    <w:basedOn w:val="DefaultParagraphFont"/>
  </w:style>
  <w:style w:type="character" w:customStyle="1" w:styleId="HeaderChar">
    <w:name w:val="Header Char"/>
    <w:link w:val="Header"/>
    <w:qFormat/>
    <w:rPr>
      <w:sz w:val="24"/>
      <w:lang w:val="en-US" w:eastAsia="en-US"/>
    </w:rPr>
  </w:style>
  <w:style w:type="character" w:customStyle="1" w:styleId="markedcontent">
    <w:name w:val="markedcontent"/>
    <w:basedOn w:val="DefaultParagraphFont"/>
    <w:qFormat/>
  </w:style>
  <w:style w:type="table" w:customStyle="1" w:styleId="Style40">
    <w:name w:val="_Style 40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1">
    <w:name w:val="_Style 41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2">
    <w:name w:val="_Style 42"/>
    <w:basedOn w:val="TableNormal1"/>
    <w:tblPr>
      <w:tblCellMar>
        <w:left w:w="108" w:type="dxa"/>
        <w:right w:w="108" w:type="dxa"/>
      </w:tblCellMar>
    </w:tblPr>
  </w:style>
  <w:style w:type="table" w:customStyle="1" w:styleId="Style43">
    <w:name w:val="_Style 43"/>
    <w:basedOn w:val="TableNormal1"/>
    <w:qFormat/>
    <w:tblPr>
      <w:tblCellMar>
        <w:left w:w="108" w:type="dxa"/>
        <w:right w:w="108" w:type="dxa"/>
      </w:tblCellMar>
    </w:tblPr>
  </w:style>
  <w:style w:type="paragraph" w:styleId="Revision">
    <w:name w:val="Revision"/>
    <w:hidden/>
    <w:uiPriority w:val="99"/>
    <w:semiHidden/>
    <w:rsid w:val="00891773"/>
    <w:rPr>
      <w:sz w:val="24"/>
      <w:szCs w:val="24"/>
    </w:rPr>
  </w:style>
  <w:style w:type="paragraph" w:styleId="BodyText">
    <w:name w:val="Body Text"/>
    <w:basedOn w:val="Normal"/>
    <w:link w:val="BodyTextChar"/>
    <w:rsid w:val="009061B2"/>
    <w:pPr>
      <w:jc w:val="both"/>
    </w:pPr>
    <w:rPr>
      <w:lang w:val="es-PR"/>
    </w:rPr>
  </w:style>
  <w:style w:type="character" w:customStyle="1" w:styleId="BodyTextChar">
    <w:name w:val="Body Text Char"/>
    <w:basedOn w:val="DefaultParagraphFont"/>
    <w:link w:val="BodyText"/>
    <w:rsid w:val="009061B2"/>
    <w:rPr>
      <w:sz w:val="24"/>
      <w:szCs w:val="24"/>
      <w:lang w:val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69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9F0B15-DFC4-4694-B63F-A99BD4185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1200</Words>
  <Characters>6325</Characters>
  <Application>Microsoft Office Word</Application>
  <DocSecurity>0</DocSecurity>
  <Lines>131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Augusto Martínez</dc:creator>
  <cp:keywords/>
  <cp:lastModifiedBy>Kristal Rivera Sanchez</cp:lastModifiedBy>
  <cp:revision>2</cp:revision>
  <cp:lastPrinted>2026-03-26T15:32:00Z</cp:lastPrinted>
  <dcterms:created xsi:type="dcterms:W3CDTF">2026-04-07T14:40:00Z</dcterms:created>
  <dcterms:modified xsi:type="dcterms:W3CDTF">2026-04-07T14:40:00Z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1033-12.2.0.19805</vt:lpwstr>
  </property>
  <property fmtid="{D5CDD505-2E9C-101B-9397-08002B2CF9AE}" pid="3" name="ICV">
    <vt:lpwstr>7FE7834F39DE482CA4F0A50B2758235F_13</vt:lpwstr>
  </property>
</Properties>
</file>