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94D4C2" w14:textId="77777777" w:rsidR="006705DD" w:rsidRPr="00226859" w:rsidRDefault="006705DD" w:rsidP="00D94B25">
      <w:pPr>
        <w:jc w:val="center"/>
        <w:rPr>
          <w:rFonts w:ascii="Book Antiqua" w:hAnsi="Book Antiqua"/>
          <w:b/>
          <w:sz w:val="28"/>
          <w:szCs w:val="28"/>
          <w:lang w:val="es-ES_tradnl"/>
        </w:rPr>
      </w:pPr>
      <w:r w:rsidRPr="00226859">
        <w:rPr>
          <w:rFonts w:ascii="Book Antiqua" w:hAnsi="Book Antiqua"/>
          <w:b/>
          <w:sz w:val="28"/>
          <w:szCs w:val="28"/>
          <w:lang w:val="es-ES_tradnl"/>
        </w:rPr>
        <w:t>GOBIERNO DE PUERTO RICO</w:t>
      </w:r>
    </w:p>
    <w:p w14:paraId="63B2F509" w14:textId="77777777" w:rsidR="006705DD" w:rsidRPr="00226859" w:rsidRDefault="006705DD" w:rsidP="00D94B25">
      <w:pPr>
        <w:jc w:val="center"/>
        <w:rPr>
          <w:rFonts w:ascii="Book Antiqua" w:hAnsi="Book Antiqua"/>
          <w:lang w:val="es-ES_tradnl"/>
        </w:rPr>
      </w:pPr>
    </w:p>
    <w:p w14:paraId="636F3CF3" w14:textId="55829AD6" w:rsidR="006705DD" w:rsidRPr="00226859" w:rsidRDefault="001423CC" w:rsidP="00D94B25">
      <w:pPr>
        <w:pStyle w:val="Title2"/>
        <w:jc w:val="both"/>
        <w:rPr>
          <w:rFonts w:ascii="Book Antiqua" w:hAnsi="Book Antiqua"/>
          <w:lang w:val="es-ES_tradnl"/>
        </w:rPr>
      </w:pPr>
      <w:r w:rsidRPr="00226859">
        <w:rPr>
          <w:rFonts w:ascii="Book Antiqua" w:hAnsi="Book Antiqua"/>
          <w:lang w:val="es-ES_tradnl"/>
        </w:rPr>
        <w:t>20</w:t>
      </w:r>
      <w:r w:rsidR="006954E1" w:rsidRPr="00226859">
        <w:rPr>
          <w:rFonts w:ascii="Book Antiqua" w:hAnsi="Book Antiqua"/>
          <w:vertAlign w:val="superscript"/>
          <w:lang w:val="es-ES_tradnl"/>
        </w:rPr>
        <w:t>m</w:t>
      </w:r>
      <w:r w:rsidR="006705DD" w:rsidRPr="00226859">
        <w:rPr>
          <w:rFonts w:ascii="Book Antiqua" w:hAnsi="Book Antiqua"/>
          <w:vertAlign w:val="superscript"/>
          <w:lang w:val="es-ES_tradnl"/>
        </w:rPr>
        <w:t>a.</w:t>
      </w:r>
      <w:r w:rsidR="00D94B25" w:rsidRPr="00226859">
        <w:rPr>
          <w:rFonts w:ascii="Book Antiqua" w:hAnsi="Book Antiqua"/>
          <w:lang w:val="es-ES_tradnl"/>
        </w:rPr>
        <w:t xml:space="preserve"> </w:t>
      </w:r>
      <w:r w:rsidR="006705DD" w:rsidRPr="00226859">
        <w:rPr>
          <w:rFonts w:ascii="Book Antiqua" w:hAnsi="Book Antiqua"/>
          <w:lang w:val="es-ES_tradnl"/>
        </w:rPr>
        <w:t>Asamblea</w:t>
      </w:r>
      <w:r w:rsidR="006705DD" w:rsidRPr="00226859">
        <w:rPr>
          <w:rFonts w:ascii="Book Antiqua" w:hAnsi="Book Antiqua"/>
          <w:lang w:val="es-ES_tradnl"/>
        </w:rPr>
        <w:tab/>
      </w:r>
      <w:r w:rsidRPr="00226859">
        <w:rPr>
          <w:rFonts w:ascii="Book Antiqua" w:hAnsi="Book Antiqua"/>
          <w:lang w:val="es-ES_tradnl"/>
        </w:rPr>
        <w:t>1</w:t>
      </w:r>
      <w:r w:rsidR="006705DD" w:rsidRPr="00226859">
        <w:rPr>
          <w:rFonts w:ascii="Book Antiqua" w:hAnsi="Book Antiqua"/>
          <w:color w:val="000000"/>
          <w:vertAlign w:val="superscript"/>
          <w:lang w:val="es-ES_tradnl"/>
        </w:rPr>
        <w:t>ra.</w:t>
      </w:r>
      <w:r w:rsidR="006705DD" w:rsidRPr="00226859">
        <w:rPr>
          <w:rFonts w:ascii="Book Antiqua" w:hAnsi="Book Antiqua"/>
          <w:lang w:val="es-ES_tradnl"/>
        </w:rPr>
        <w:tab/>
        <w:t>Sesión</w:t>
      </w:r>
    </w:p>
    <w:p w14:paraId="3D821895" w14:textId="219589AE" w:rsidR="006705DD" w:rsidRPr="00226859" w:rsidRDefault="00D94B25" w:rsidP="00D94B25">
      <w:pPr>
        <w:pStyle w:val="Title2"/>
        <w:tabs>
          <w:tab w:val="clear" w:pos="648"/>
          <w:tab w:val="left" w:pos="540"/>
        </w:tabs>
        <w:jc w:val="both"/>
        <w:rPr>
          <w:rFonts w:ascii="Book Antiqua" w:hAnsi="Book Antiqua"/>
          <w:lang w:val="es-ES_tradnl"/>
        </w:rPr>
      </w:pPr>
      <w:r w:rsidRPr="00226859">
        <w:rPr>
          <w:rFonts w:ascii="Book Antiqua" w:hAnsi="Book Antiqua"/>
          <w:lang w:val="es-ES_tradnl"/>
        </w:rPr>
        <w:tab/>
      </w:r>
      <w:r w:rsidR="006705DD" w:rsidRPr="00226859">
        <w:rPr>
          <w:rFonts w:ascii="Book Antiqua" w:hAnsi="Book Antiqua"/>
          <w:lang w:val="es-ES_tradnl"/>
        </w:rPr>
        <w:t>Legislativa</w:t>
      </w:r>
      <w:r w:rsidR="006705DD" w:rsidRPr="00226859">
        <w:rPr>
          <w:rFonts w:ascii="Book Antiqua" w:hAnsi="Book Antiqua"/>
          <w:lang w:val="es-ES_tradnl"/>
        </w:rPr>
        <w:tab/>
      </w:r>
      <w:r w:rsidRPr="00226859">
        <w:rPr>
          <w:rFonts w:ascii="Book Antiqua" w:hAnsi="Book Antiqua"/>
          <w:lang w:val="es-ES_tradnl"/>
        </w:rPr>
        <w:tab/>
      </w:r>
      <w:r w:rsidR="006705DD" w:rsidRPr="00226859">
        <w:rPr>
          <w:rFonts w:ascii="Book Antiqua" w:hAnsi="Book Antiqua"/>
          <w:lang w:val="es-ES_tradnl"/>
        </w:rPr>
        <w:t>Ordinaria</w:t>
      </w:r>
    </w:p>
    <w:p w14:paraId="42F5F1F5" w14:textId="77777777" w:rsidR="006705DD" w:rsidRPr="00226859" w:rsidRDefault="006705DD" w:rsidP="00D94B25">
      <w:pPr>
        <w:jc w:val="both"/>
        <w:rPr>
          <w:rFonts w:ascii="Book Antiqua" w:hAnsi="Book Antiqua"/>
          <w:lang w:val="es-ES_tradnl"/>
        </w:rPr>
      </w:pPr>
    </w:p>
    <w:p w14:paraId="70501812" w14:textId="77777777" w:rsidR="006705DD" w:rsidRPr="00226859" w:rsidRDefault="006705DD" w:rsidP="00D94B25">
      <w:pPr>
        <w:jc w:val="center"/>
        <w:rPr>
          <w:rFonts w:ascii="Book Antiqua" w:hAnsi="Book Antiqua"/>
          <w:lang w:val="es-ES_tradnl"/>
        </w:rPr>
      </w:pPr>
    </w:p>
    <w:p w14:paraId="4BB86319" w14:textId="77777777" w:rsidR="006705DD" w:rsidRPr="00226859" w:rsidRDefault="006705DD" w:rsidP="00D94B25">
      <w:pPr>
        <w:jc w:val="center"/>
        <w:rPr>
          <w:rFonts w:ascii="Book Antiqua" w:hAnsi="Book Antiqua"/>
          <w:b/>
          <w:smallCaps/>
          <w:sz w:val="36"/>
          <w:szCs w:val="36"/>
          <w:lang w:val="es-ES_tradnl"/>
        </w:rPr>
      </w:pPr>
      <w:r w:rsidRPr="00226859">
        <w:rPr>
          <w:rFonts w:ascii="Book Antiqua" w:hAnsi="Book Antiqua"/>
          <w:b/>
          <w:smallCaps/>
          <w:sz w:val="36"/>
          <w:szCs w:val="36"/>
          <w:lang w:val="es-ES_tradnl"/>
        </w:rPr>
        <w:t>CÁMARA DE REPRESENTANTES</w:t>
      </w:r>
    </w:p>
    <w:p w14:paraId="7BBE99F5" w14:textId="77777777" w:rsidR="006705DD" w:rsidRPr="00226859" w:rsidRDefault="006705DD" w:rsidP="00D94B25">
      <w:pPr>
        <w:jc w:val="center"/>
        <w:rPr>
          <w:rFonts w:ascii="Book Antiqua" w:hAnsi="Book Antiqua"/>
          <w:i/>
          <w:sz w:val="22"/>
          <w:szCs w:val="22"/>
          <w:lang w:val="es-ES_tradnl"/>
        </w:rPr>
      </w:pPr>
    </w:p>
    <w:p w14:paraId="5A255113" w14:textId="3AC0B6CD" w:rsidR="006705DD" w:rsidRPr="00226859" w:rsidRDefault="006705DD" w:rsidP="00D94B25">
      <w:pPr>
        <w:jc w:val="center"/>
        <w:rPr>
          <w:rFonts w:ascii="Book Antiqua" w:hAnsi="Book Antiqua"/>
          <w:b/>
          <w:sz w:val="52"/>
          <w:szCs w:val="52"/>
          <w:lang w:val="es-ES_tradnl"/>
        </w:rPr>
      </w:pPr>
      <w:r w:rsidRPr="00226859">
        <w:rPr>
          <w:rFonts w:ascii="Book Antiqua" w:hAnsi="Book Antiqua"/>
          <w:b/>
          <w:sz w:val="52"/>
          <w:szCs w:val="52"/>
          <w:lang w:val="es-ES_tradnl"/>
        </w:rPr>
        <w:t xml:space="preserve">P. de la C. </w:t>
      </w:r>
      <w:r w:rsidR="008F747E">
        <w:rPr>
          <w:rFonts w:ascii="Book Antiqua" w:hAnsi="Book Antiqua"/>
          <w:b/>
          <w:sz w:val="52"/>
          <w:szCs w:val="52"/>
          <w:lang w:val="es-ES_tradnl"/>
        </w:rPr>
        <w:t>4</w:t>
      </w:r>
      <w:r w:rsidR="003B78D7">
        <w:rPr>
          <w:rFonts w:ascii="Book Antiqua" w:hAnsi="Book Antiqua"/>
          <w:b/>
          <w:sz w:val="52"/>
          <w:szCs w:val="52"/>
          <w:lang w:val="es-ES_tradnl"/>
        </w:rPr>
        <w:t>86</w:t>
      </w:r>
    </w:p>
    <w:p w14:paraId="64A43685" w14:textId="77777777" w:rsidR="006705DD" w:rsidRPr="00226859" w:rsidRDefault="006705DD" w:rsidP="00D94B25">
      <w:pPr>
        <w:jc w:val="center"/>
        <w:rPr>
          <w:rFonts w:ascii="Book Antiqua" w:hAnsi="Book Antiqua"/>
          <w:szCs w:val="24"/>
          <w:lang w:val="es-ES_tradnl"/>
        </w:rPr>
      </w:pPr>
    </w:p>
    <w:p w14:paraId="0ACC6662" w14:textId="19D75FB7" w:rsidR="006705DD" w:rsidRPr="00226859" w:rsidRDefault="006705DD" w:rsidP="00D94B25">
      <w:pPr>
        <w:jc w:val="center"/>
        <w:rPr>
          <w:rFonts w:ascii="Book Antiqua" w:hAnsi="Book Antiqua"/>
          <w:b/>
          <w:sz w:val="28"/>
          <w:szCs w:val="28"/>
          <w:lang w:val="es-ES_tradnl"/>
        </w:rPr>
      </w:pPr>
      <w:r w:rsidRPr="00226859">
        <w:rPr>
          <w:rFonts w:ascii="Book Antiqua" w:hAnsi="Book Antiqua"/>
          <w:b/>
          <w:sz w:val="28"/>
          <w:szCs w:val="28"/>
          <w:lang w:val="es-ES_tradnl"/>
        </w:rPr>
        <w:t>INFORME</w:t>
      </w:r>
      <w:r w:rsidR="005A4546">
        <w:rPr>
          <w:rFonts w:ascii="Book Antiqua" w:hAnsi="Book Antiqua"/>
          <w:b/>
          <w:sz w:val="28"/>
          <w:szCs w:val="28"/>
          <w:lang w:val="es-ES_tradnl"/>
        </w:rPr>
        <w:t xml:space="preserve"> POSITIVO</w:t>
      </w:r>
    </w:p>
    <w:p w14:paraId="5E807DD0" w14:textId="77777777" w:rsidR="006705DD" w:rsidRPr="00226859" w:rsidRDefault="006705DD" w:rsidP="00D94B25">
      <w:pPr>
        <w:jc w:val="center"/>
        <w:rPr>
          <w:rFonts w:ascii="Book Antiqua" w:hAnsi="Book Antiqua"/>
          <w:b/>
          <w:i/>
          <w:szCs w:val="24"/>
          <w:lang w:val="es-ES_tradnl"/>
        </w:rPr>
      </w:pPr>
    </w:p>
    <w:p w14:paraId="026787F5" w14:textId="0BA21C5E" w:rsidR="006705DD" w:rsidRPr="00226859" w:rsidRDefault="005B471D" w:rsidP="00D94B25">
      <w:pPr>
        <w:jc w:val="center"/>
        <w:rPr>
          <w:rFonts w:ascii="Book Antiqua" w:hAnsi="Book Antiqua"/>
          <w:szCs w:val="24"/>
          <w:lang w:val="es-ES_tradnl"/>
        </w:rPr>
      </w:pPr>
      <w:r>
        <w:rPr>
          <w:rFonts w:ascii="Book Antiqua" w:hAnsi="Book Antiqua"/>
          <w:szCs w:val="24"/>
          <w:lang w:val="es-ES_tradnl"/>
        </w:rPr>
        <w:t xml:space="preserve">5 </w:t>
      </w:r>
      <w:r w:rsidR="006705DD" w:rsidRPr="00226859">
        <w:rPr>
          <w:rFonts w:ascii="Book Antiqua" w:hAnsi="Book Antiqua"/>
          <w:szCs w:val="24"/>
          <w:lang w:val="es-ES_tradnl"/>
        </w:rPr>
        <w:t>de</w:t>
      </w:r>
      <w:r w:rsidR="001E6818" w:rsidRPr="00226859">
        <w:rPr>
          <w:rFonts w:ascii="Book Antiqua" w:hAnsi="Book Antiqua"/>
          <w:szCs w:val="24"/>
          <w:lang w:val="es-ES_tradnl"/>
        </w:rPr>
        <w:t xml:space="preserve"> </w:t>
      </w:r>
      <w:r w:rsidR="00AA67A5">
        <w:rPr>
          <w:rFonts w:ascii="Book Antiqua" w:hAnsi="Book Antiqua"/>
          <w:szCs w:val="24"/>
          <w:lang w:val="es-ES_tradnl"/>
        </w:rPr>
        <w:t>mayo</w:t>
      </w:r>
      <w:r w:rsidR="00696D01" w:rsidRPr="00226859">
        <w:rPr>
          <w:rFonts w:ascii="Book Antiqua" w:hAnsi="Book Antiqua"/>
          <w:szCs w:val="24"/>
          <w:lang w:val="es-ES_tradnl"/>
        </w:rPr>
        <w:t xml:space="preserve"> de 20</w:t>
      </w:r>
      <w:r w:rsidR="001423CC" w:rsidRPr="00226859">
        <w:rPr>
          <w:rFonts w:ascii="Book Antiqua" w:hAnsi="Book Antiqua"/>
          <w:szCs w:val="24"/>
          <w:lang w:val="es-ES_tradnl"/>
        </w:rPr>
        <w:t>25</w:t>
      </w:r>
    </w:p>
    <w:p w14:paraId="58D76AFD" w14:textId="77777777" w:rsidR="006705DD" w:rsidRPr="00226859" w:rsidRDefault="006705DD" w:rsidP="00D94B25">
      <w:pPr>
        <w:jc w:val="center"/>
        <w:rPr>
          <w:rFonts w:ascii="Book Antiqua" w:hAnsi="Book Antiqua"/>
          <w:sz w:val="20"/>
          <w:lang w:val="es-ES_tradnl"/>
        </w:rPr>
      </w:pPr>
    </w:p>
    <w:p w14:paraId="5B305376" w14:textId="77777777" w:rsidR="006705DD" w:rsidRPr="00226859" w:rsidRDefault="006705DD" w:rsidP="00D94B25">
      <w:pPr>
        <w:jc w:val="both"/>
        <w:rPr>
          <w:rFonts w:ascii="Book Antiqua" w:hAnsi="Book Antiqua"/>
          <w:szCs w:val="24"/>
          <w:lang w:val="es-ES_tradnl"/>
        </w:rPr>
      </w:pPr>
    </w:p>
    <w:p w14:paraId="67FEC7C2" w14:textId="77777777" w:rsidR="006705DD" w:rsidRPr="00226859" w:rsidRDefault="006705DD" w:rsidP="00D94B25">
      <w:pPr>
        <w:jc w:val="both"/>
        <w:rPr>
          <w:rFonts w:ascii="Book Antiqua" w:hAnsi="Book Antiqua"/>
          <w:b/>
          <w:i/>
          <w:smallCaps/>
          <w:szCs w:val="24"/>
          <w:lang w:val="es-ES_tradnl"/>
        </w:rPr>
      </w:pPr>
      <w:r w:rsidRPr="00226859">
        <w:rPr>
          <w:rFonts w:ascii="Book Antiqua" w:hAnsi="Book Antiqua"/>
          <w:b/>
          <w:i/>
          <w:smallCaps/>
          <w:szCs w:val="24"/>
          <w:lang w:val="es-ES_tradnl"/>
        </w:rPr>
        <w:t>A la Cámara de Representantes de Puerto Rico:</w:t>
      </w:r>
    </w:p>
    <w:p w14:paraId="34423AEA" w14:textId="77777777" w:rsidR="006705DD" w:rsidRPr="009855E6" w:rsidRDefault="006705DD" w:rsidP="00D94B25">
      <w:pPr>
        <w:jc w:val="both"/>
        <w:rPr>
          <w:rFonts w:ascii="Book Antiqua" w:hAnsi="Book Antiqua"/>
          <w:b/>
          <w:szCs w:val="24"/>
          <w:lang w:val="es-ES_tradnl"/>
        </w:rPr>
      </w:pPr>
    </w:p>
    <w:p w14:paraId="6BDAE9E3" w14:textId="04FDD3DF" w:rsidR="006705DD" w:rsidRPr="009855E6" w:rsidRDefault="006705DD" w:rsidP="00D94B25">
      <w:pPr>
        <w:jc w:val="both"/>
        <w:rPr>
          <w:rFonts w:ascii="Book Antiqua" w:hAnsi="Book Antiqua"/>
          <w:szCs w:val="24"/>
          <w:lang w:val="es-ES_tradnl"/>
        </w:rPr>
      </w:pPr>
      <w:r w:rsidRPr="009855E6">
        <w:rPr>
          <w:rFonts w:ascii="Book Antiqua" w:hAnsi="Book Antiqua"/>
          <w:szCs w:val="24"/>
          <w:lang w:val="es-ES_tradnl"/>
        </w:rPr>
        <w:t>La Comisi</w:t>
      </w:r>
      <w:r w:rsidR="001423CC" w:rsidRPr="009855E6">
        <w:rPr>
          <w:rFonts w:ascii="Book Antiqua" w:hAnsi="Book Antiqua"/>
          <w:szCs w:val="24"/>
          <w:lang w:val="es-ES_tradnl"/>
        </w:rPr>
        <w:t>ón</w:t>
      </w:r>
      <w:r w:rsidRPr="009855E6">
        <w:rPr>
          <w:rFonts w:ascii="Book Antiqua" w:hAnsi="Book Antiqua"/>
          <w:szCs w:val="24"/>
          <w:lang w:val="es-ES_tradnl"/>
        </w:rPr>
        <w:t xml:space="preserve"> de </w:t>
      </w:r>
      <w:r w:rsidR="001423CC" w:rsidRPr="009855E6">
        <w:rPr>
          <w:rFonts w:ascii="Book Antiqua" w:hAnsi="Book Antiqua"/>
          <w:szCs w:val="24"/>
          <w:lang w:val="es-ES_tradnl"/>
        </w:rPr>
        <w:t xml:space="preserve">Asuntos Federales y Veteranos </w:t>
      </w:r>
      <w:r w:rsidRPr="009855E6">
        <w:rPr>
          <w:rFonts w:ascii="Book Antiqua" w:hAnsi="Book Antiqua"/>
          <w:szCs w:val="24"/>
          <w:lang w:val="es-ES_tradnl"/>
        </w:rPr>
        <w:t xml:space="preserve">de la Cámara de Representantes, </w:t>
      </w:r>
      <w:r w:rsidRPr="009855E6">
        <w:rPr>
          <w:rFonts w:ascii="Book Antiqua" w:hAnsi="Book Antiqua"/>
          <w:szCs w:val="24"/>
          <w:lang w:val="es-ES"/>
        </w:rPr>
        <w:t xml:space="preserve">previo estudio y consideración del Proyecto de la Cámara </w:t>
      </w:r>
      <w:r w:rsidR="008F747E" w:rsidRPr="009855E6">
        <w:rPr>
          <w:rFonts w:ascii="Book Antiqua" w:hAnsi="Book Antiqua"/>
          <w:szCs w:val="24"/>
          <w:lang w:val="es-ES"/>
        </w:rPr>
        <w:t>4</w:t>
      </w:r>
      <w:r w:rsidR="003B78D7" w:rsidRPr="009855E6">
        <w:rPr>
          <w:rFonts w:ascii="Book Antiqua" w:hAnsi="Book Antiqua"/>
          <w:szCs w:val="24"/>
          <w:lang w:val="es-ES"/>
        </w:rPr>
        <w:t>86</w:t>
      </w:r>
      <w:r w:rsidRPr="009855E6">
        <w:rPr>
          <w:rFonts w:ascii="Book Antiqua" w:hAnsi="Book Antiqua"/>
          <w:szCs w:val="24"/>
          <w:lang w:val="es-ES"/>
        </w:rPr>
        <w:t xml:space="preserve">, tiene </w:t>
      </w:r>
      <w:r w:rsidRPr="009855E6">
        <w:rPr>
          <w:rFonts w:ascii="Book Antiqua" w:hAnsi="Book Antiqua"/>
          <w:szCs w:val="24"/>
          <w:lang w:val="es-ES_tradnl"/>
        </w:rPr>
        <w:t>el honor de recomendar a</w:t>
      </w:r>
      <w:r w:rsidR="00B57E8E" w:rsidRPr="009855E6">
        <w:rPr>
          <w:rFonts w:ascii="Book Antiqua" w:hAnsi="Book Antiqua"/>
          <w:szCs w:val="24"/>
          <w:lang w:val="es-ES_tradnl"/>
        </w:rPr>
        <w:t xml:space="preserve"> este Alto Cuerpo</w:t>
      </w:r>
      <w:r w:rsidRPr="009855E6">
        <w:rPr>
          <w:rFonts w:ascii="Book Antiqua" w:hAnsi="Book Antiqua"/>
          <w:szCs w:val="24"/>
          <w:lang w:val="es-ES_tradnl"/>
        </w:rPr>
        <w:t xml:space="preserve"> su aprobación, con las enmiendas que se incluyen en el entrillado electrónico que acompaña este </w:t>
      </w:r>
      <w:r w:rsidR="000B4C88" w:rsidRPr="009855E6">
        <w:rPr>
          <w:rFonts w:ascii="Book Antiqua" w:hAnsi="Book Antiqua"/>
          <w:szCs w:val="24"/>
          <w:lang w:val="es-ES_tradnl"/>
        </w:rPr>
        <w:t>I</w:t>
      </w:r>
      <w:r w:rsidRPr="009855E6">
        <w:rPr>
          <w:rFonts w:ascii="Book Antiqua" w:hAnsi="Book Antiqua"/>
          <w:szCs w:val="24"/>
          <w:lang w:val="es-ES_tradnl"/>
        </w:rPr>
        <w:t>nforme.</w:t>
      </w:r>
    </w:p>
    <w:p w14:paraId="484BA339" w14:textId="77777777" w:rsidR="006705DD" w:rsidRPr="009855E6" w:rsidRDefault="006705DD" w:rsidP="00D94B25">
      <w:pPr>
        <w:jc w:val="both"/>
        <w:rPr>
          <w:rFonts w:ascii="Book Antiqua" w:hAnsi="Book Antiqua"/>
          <w:b/>
          <w:szCs w:val="24"/>
          <w:lang w:val="es-ES_tradnl"/>
        </w:rPr>
      </w:pPr>
    </w:p>
    <w:p w14:paraId="18C1A1FE" w14:textId="77777777" w:rsidR="006705DD" w:rsidRPr="009855E6" w:rsidRDefault="006705DD" w:rsidP="00D94B25">
      <w:pPr>
        <w:jc w:val="center"/>
        <w:rPr>
          <w:rFonts w:ascii="Book Antiqua" w:hAnsi="Book Antiqua"/>
          <w:b/>
          <w:i/>
          <w:smallCaps/>
          <w:szCs w:val="24"/>
          <w:lang w:val="es-ES_tradnl"/>
        </w:rPr>
      </w:pPr>
      <w:r w:rsidRPr="009855E6">
        <w:rPr>
          <w:rFonts w:ascii="Book Antiqua" w:hAnsi="Book Antiqua"/>
          <w:b/>
          <w:i/>
          <w:smallCaps/>
          <w:szCs w:val="24"/>
          <w:lang w:val="es-ES_tradnl"/>
        </w:rPr>
        <w:t>Alcance de la Medida</w:t>
      </w:r>
    </w:p>
    <w:p w14:paraId="57705068" w14:textId="77777777" w:rsidR="006705DD" w:rsidRPr="009855E6" w:rsidRDefault="006705DD" w:rsidP="00D94B25">
      <w:pPr>
        <w:jc w:val="both"/>
        <w:rPr>
          <w:rFonts w:ascii="Book Antiqua" w:hAnsi="Book Antiqua"/>
          <w:b/>
          <w:i/>
          <w:smallCaps/>
          <w:szCs w:val="24"/>
          <w:lang w:val="es-ES_tradnl"/>
        </w:rPr>
      </w:pPr>
    </w:p>
    <w:p w14:paraId="0AC99C65" w14:textId="6A7BCDC0" w:rsidR="006705DD" w:rsidRPr="009855E6" w:rsidRDefault="006705DD" w:rsidP="00D94B25">
      <w:pPr>
        <w:pStyle w:val="ListParagraph"/>
        <w:ind w:left="0"/>
        <w:jc w:val="both"/>
        <w:rPr>
          <w:rFonts w:ascii="Book Antiqua" w:hAnsi="Book Antiqua"/>
          <w:szCs w:val="24"/>
          <w:lang w:val="es-PR"/>
        </w:rPr>
      </w:pPr>
      <w:r w:rsidRPr="009855E6">
        <w:rPr>
          <w:rFonts w:ascii="Book Antiqua" w:hAnsi="Book Antiqua"/>
          <w:szCs w:val="24"/>
          <w:lang w:val="es-ES_tradnl"/>
        </w:rPr>
        <w:t>El Proyecto de la Cámara</w:t>
      </w:r>
      <w:r w:rsidR="001423CC" w:rsidRPr="009855E6">
        <w:rPr>
          <w:rFonts w:ascii="Book Antiqua" w:hAnsi="Book Antiqua"/>
          <w:szCs w:val="24"/>
          <w:lang w:val="es-ES_tradnl"/>
        </w:rPr>
        <w:t xml:space="preserve"> </w:t>
      </w:r>
      <w:r w:rsidR="003B78D7" w:rsidRPr="009855E6">
        <w:rPr>
          <w:rFonts w:ascii="Book Antiqua" w:hAnsi="Book Antiqua"/>
          <w:szCs w:val="24"/>
          <w:lang w:val="es-ES_tradnl"/>
        </w:rPr>
        <w:t>486</w:t>
      </w:r>
      <w:r w:rsidR="00371D03" w:rsidRPr="009855E6">
        <w:rPr>
          <w:rFonts w:ascii="Book Antiqua" w:hAnsi="Book Antiqua"/>
          <w:szCs w:val="24"/>
          <w:lang w:val="es-ES_tradnl"/>
        </w:rPr>
        <w:t xml:space="preserve"> </w:t>
      </w:r>
      <w:r w:rsidRPr="009855E6">
        <w:rPr>
          <w:rFonts w:ascii="Book Antiqua" w:hAnsi="Book Antiqua"/>
          <w:szCs w:val="24"/>
          <w:lang w:val="es-ES_tradnl"/>
        </w:rPr>
        <w:t xml:space="preserve">dispone </w:t>
      </w:r>
      <w:r w:rsidR="003B78D7" w:rsidRPr="009855E6">
        <w:rPr>
          <w:rFonts w:ascii="Book Antiqua" w:eastAsia="Book Antiqua" w:hAnsi="Book Antiqua" w:cs="Book Antiqua"/>
          <w:color w:val="000000" w:themeColor="text1"/>
          <w:szCs w:val="24"/>
          <w:lang w:val="es-PR"/>
        </w:rPr>
        <w:t>enmendar la Ley Núm. 270-2011, conocida como “Ley del Día del Veterano de Vietnam”, a los fines de atemperar la fecha oficial de dicha conmemoración conforme al reconocimiento dispuesto a nivel nacional; y para otros fines relacionados.</w:t>
      </w:r>
    </w:p>
    <w:p w14:paraId="738196C5" w14:textId="77777777" w:rsidR="006705DD" w:rsidRPr="009855E6" w:rsidRDefault="006705DD" w:rsidP="00D94B25">
      <w:pPr>
        <w:ind w:hanging="5"/>
        <w:jc w:val="both"/>
        <w:rPr>
          <w:rFonts w:ascii="Book Antiqua" w:hAnsi="Book Antiqua"/>
          <w:szCs w:val="24"/>
          <w:lang w:val="es-PR"/>
        </w:rPr>
      </w:pPr>
    </w:p>
    <w:p w14:paraId="4D81F9BA" w14:textId="77777777" w:rsidR="006705DD" w:rsidRPr="009855E6" w:rsidRDefault="006705DD" w:rsidP="00D94B25">
      <w:pPr>
        <w:jc w:val="center"/>
        <w:rPr>
          <w:rFonts w:ascii="Book Antiqua" w:hAnsi="Book Antiqua"/>
          <w:b/>
          <w:i/>
          <w:smallCaps/>
          <w:szCs w:val="24"/>
          <w:lang w:val="es-ES_tradnl"/>
        </w:rPr>
      </w:pPr>
      <w:r w:rsidRPr="009855E6">
        <w:rPr>
          <w:rFonts w:ascii="Book Antiqua" w:hAnsi="Book Antiqua"/>
          <w:b/>
          <w:i/>
          <w:smallCaps/>
          <w:szCs w:val="24"/>
          <w:lang w:val="es-ES_tradnl"/>
        </w:rPr>
        <w:t>Análisis de la Medida</w:t>
      </w:r>
    </w:p>
    <w:p w14:paraId="0E563FA5" w14:textId="77777777" w:rsidR="006705DD" w:rsidRPr="009855E6" w:rsidRDefault="006705DD" w:rsidP="00D94B25">
      <w:pPr>
        <w:jc w:val="both"/>
        <w:rPr>
          <w:rFonts w:ascii="Book Antiqua" w:hAnsi="Book Antiqua"/>
          <w:szCs w:val="24"/>
          <w:lang w:val="es-ES_tradnl"/>
        </w:rPr>
      </w:pPr>
    </w:p>
    <w:p w14:paraId="26D33AEC" w14:textId="763B6C47" w:rsidR="005F0061" w:rsidRPr="009855E6" w:rsidRDefault="006705DD" w:rsidP="00D94B25">
      <w:pPr>
        <w:jc w:val="both"/>
        <w:rPr>
          <w:rFonts w:ascii="Book Antiqua" w:eastAsia="Book Antiqua" w:hAnsi="Book Antiqua" w:cs="Book Antiqua"/>
          <w:color w:val="000000" w:themeColor="text1"/>
          <w:szCs w:val="24"/>
          <w:lang w:val="es-PR"/>
        </w:rPr>
      </w:pPr>
      <w:r w:rsidRPr="009855E6">
        <w:rPr>
          <w:rFonts w:ascii="Book Antiqua" w:hAnsi="Book Antiqua"/>
          <w:szCs w:val="24"/>
          <w:lang w:val="es-ES_tradnl"/>
        </w:rPr>
        <w:t>Como parte del análisis de la medida, la Comisi</w:t>
      </w:r>
      <w:r w:rsidR="001423CC" w:rsidRPr="009855E6">
        <w:rPr>
          <w:rFonts w:ascii="Book Antiqua" w:hAnsi="Book Antiqua"/>
          <w:szCs w:val="24"/>
          <w:lang w:val="es-ES_tradnl"/>
        </w:rPr>
        <w:t xml:space="preserve">ón </w:t>
      </w:r>
      <w:r w:rsidR="00F952A9" w:rsidRPr="009855E6">
        <w:rPr>
          <w:rFonts w:ascii="Book Antiqua" w:hAnsi="Book Antiqua"/>
          <w:szCs w:val="24"/>
          <w:lang w:val="es-ES_tradnl"/>
        </w:rPr>
        <w:t>de</w:t>
      </w:r>
      <w:r w:rsidRPr="009855E6">
        <w:rPr>
          <w:rFonts w:ascii="Book Antiqua" w:hAnsi="Book Antiqua"/>
          <w:szCs w:val="24"/>
          <w:lang w:val="es-ES_tradnl"/>
        </w:rPr>
        <w:t xml:space="preserve"> </w:t>
      </w:r>
      <w:r w:rsidR="001423CC" w:rsidRPr="009855E6">
        <w:rPr>
          <w:rFonts w:ascii="Book Antiqua" w:hAnsi="Book Antiqua"/>
          <w:szCs w:val="24"/>
          <w:lang w:val="es-ES_tradnl"/>
        </w:rPr>
        <w:t>Asuntos Federales y Veteranos de la</w:t>
      </w:r>
      <w:r w:rsidR="00B57E8E" w:rsidRPr="009855E6">
        <w:rPr>
          <w:rFonts w:ascii="Book Antiqua" w:hAnsi="Book Antiqua"/>
          <w:szCs w:val="24"/>
          <w:lang w:val="es-ES_tradnl"/>
        </w:rPr>
        <w:t xml:space="preserve"> Cámara de Representantes,</w:t>
      </w:r>
      <w:r w:rsidR="004879FA" w:rsidRPr="009855E6">
        <w:rPr>
          <w:rFonts w:ascii="Book Antiqua" w:hAnsi="Book Antiqua"/>
          <w:szCs w:val="24"/>
          <w:lang w:val="es-ES_tradnl"/>
        </w:rPr>
        <w:t xml:space="preserve"> solicitó</w:t>
      </w:r>
      <w:r w:rsidR="00B57E8E" w:rsidRPr="009855E6">
        <w:rPr>
          <w:rFonts w:ascii="Book Antiqua" w:hAnsi="Book Antiqua"/>
          <w:szCs w:val="24"/>
          <w:lang w:val="es-ES_tradnl"/>
        </w:rPr>
        <w:t xml:space="preserve"> </w:t>
      </w:r>
      <w:r w:rsidR="00371D03" w:rsidRPr="009855E6">
        <w:rPr>
          <w:rFonts w:ascii="Book Antiqua" w:hAnsi="Book Antiqua"/>
          <w:szCs w:val="24"/>
          <w:lang w:val="es-ES_tradnl"/>
        </w:rPr>
        <w:t xml:space="preserve">comentarios </w:t>
      </w:r>
      <w:r w:rsidR="005071B1" w:rsidRPr="009855E6">
        <w:rPr>
          <w:rFonts w:ascii="Book Antiqua" w:hAnsi="Book Antiqua"/>
          <w:szCs w:val="24"/>
          <w:lang w:val="es-ES_tradnl"/>
        </w:rPr>
        <w:t>a</w:t>
      </w:r>
      <w:r w:rsidR="00F77C6A" w:rsidRPr="009855E6">
        <w:rPr>
          <w:rFonts w:ascii="Book Antiqua" w:hAnsi="Book Antiqua"/>
          <w:szCs w:val="24"/>
          <w:lang w:val="es-ES_tradnl"/>
        </w:rPr>
        <w:t xml:space="preserve"> la Oficina del Procurador del Veterano, a la Guardia Nacional de Puerto Rico y al Departamento de Estado</w:t>
      </w:r>
      <w:r w:rsidR="007B426C" w:rsidRPr="009855E6">
        <w:rPr>
          <w:rFonts w:ascii="Book Antiqua" w:eastAsia="Book Antiqua" w:hAnsi="Book Antiqua" w:cs="Book Antiqua"/>
          <w:color w:val="000000" w:themeColor="text1"/>
          <w:szCs w:val="24"/>
          <w:lang w:val="es-PR"/>
        </w:rPr>
        <w:t>. Est</w:t>
      </w:r>
      <w:r w:rsidR="007D0C25" w:rsidRPr="009855E6">
        <w:rPr>
          <w:rFonts w:ascii="Book Antiqua" w:eastAsia="Book Antiqua" w:hAnsi="Book Antiqua" w:cs="Book Antiqua"/>
          <w:color w:val="000000" w:themeColor="text1"/>
          <w:szCs w:val="24"/>
          <w:lang w:val="es-PR"/>
        </w:rPr>
        <w:t xml:space="preserve">os dos </w:t>
      </w:r>
      <w:r w:rsidR="007B426C" w:rsidRPr="009855E6">
        <w:rPr>
          <w:rFonts w:ascii="Book Antiqua" w:eastAsia="Book Antiqua" w:hAnsi="Book Antiqua" w:cs="Book Antiqua"/>
          <w:color w:val="000000" w:themeColor="text1"/>
          <w:szCs w:val="24"/>
          <w:lang w:val="es-PR"/>
        </w:rPr>
        <w:t>último</w:t>
      </w:r>
      <w:r w:rsidR="007D0C25" w:rsidRPr="009855E6">
        <w:rPr>
          <w:rFonts w:ascii="Book Antiqua" w:eastAsia="Book Antiqua" w:hAnsi="Book Antiqua" w:cs="Book Antiqua"/>
          <w:color w:val="000000" w:themeColor="text1"/>
          <w:szCs w:val="24"/>
          <w:lang w:val="es-PR"/>
        </w:rPr>
        <w:t>s</w:t>
      </w:r>
      <w:r w:rsidR="007B426C" w:rsidRPr="009855E6">
        <w:rPr>
          <w:rFonts w:ascii="Book Antiqua" w:eastAsia="Book Antiqua" w:hAnsi="Book Antiqua" w:cs="Book Antiqua"/>
          <w:color w:val="000000" w:themeColor="text1"/>
          <w:szCs w:val="24"/>
          <w:lang w:val="es-PR"/>
        </w:rPr>
        <w:t xml:space="preserve"> a pesar de las gestiones realizadas no present</w:t>
      </w:r>
      <w:r w:rsidR="007D0C25" w:rsidRPr="009855E6">
        <w:rPr>
          <w:rFonts w:ascii="Book Antiqua" w:eastAsia="Book Antiqua" w:hAnsi="Book Antiqua" w:cs="Book Antiqua"/>
          <w:color w:val="000000" w:themeColor="text1"/>
          <w:szCs w:val="24"/>
          <w:lang w:val="es-PR"/>
        </w:rPr>
        <w:t xml:space="preserve">aron sus respectivos </w:t>
      </w:r>
      <w:r w:rsidR="007B426C" w:rsidRPr="009855E6">
        <w:rPr>
          <w:rFonts w:ascii="Book Antiqua" w:eastAsia="Book Antiqua" w:hAnsi="Book Antiqua" w:cs="Book Antiqua"/>
          <w:color w:val="000000" w:themeColor="text1"/>
          <w:szCs w:val="24"/>
          <w:lang w:val="es-PR"/>
        </w:rPr>
        <w:t>memorial</w:t>
      </w:r>
      <w:r w:rsidR="007D0C25" w:rsidRPr="009855E6">
        <w:rPr>
          <w:rFonts w:ascii="Book Antiqua" w:eastAsia="Book Antiqua" w:hAnsi="Book Antiqua" w:cs="Book Antiqua"/>
          <w:color w:val="000000" w:themeColor="text1"/>
          <w:szCs w:val="24"/>
          <w:lang w:val="es-PR"/>
        </w:rPr>
        <w:t>es.</w:t>
      </w:r>
    </w:p>
    <w:p w14:paraId="1874C4B8" w14:textId="77777777" w:rsidR="00F120F1" w:rsidRPr="009855E6" w:rsidRDefault="00F120F1" w:rsidP="00D94B25">
      <w:pPr>
        <w:jc w:val="both"/>
        <w:rPr>
          <w:rFonts w:ascii="Book Antiqua" w:eastAsia="Book Antiqua" w:hAnsi="Book Antiqua" w:cs="Book Antiqua"/>
          <w:color w:val="000000" w:themeColor="text1"/>
          <w:szCs w:val="24"/>
          <w:lang w:val="es-PR"/>
        </w:rPr>
      </w:pPr>
    </w:p>
    <w:p w14:paraId="192E757F" w14:textId="188A108E" w:rsidR="00F120F1" w:rsidRPr="009855E6" w:rsidRDefault="00F77C6A" w:rsidP="00F120F1">
      <w:pPr>
        <w:jc w:val="both"/>
        <w:rPr>
          <w:rFonts w:ascii="Book Antiqua" w:eastAsia="Times New Roman" w:hAnsi="Book Antiqua" w:cs="Segoe UI"/>
          <w:szCs w:val="24"/>
          <w:lang w:val="es-ES"/>
        </w:rPr>
      </w:pPr>
      <w:r w:rsidRPr="009855E6">
        <w:rPr>
          <w:rFonts w:ascii="Book Antiqua" w:hAnsi="Book Antiqua"/>
          <w:szCs w:val="24"/>
          <w:lang w:val="es-ES_tradnl"/>
        </w:rPr>
        <w:t xml:space="preserve">La Oficina del Procurador del Veterano señala que </w:t>
      </w:r>
      <w:r w:rsidR="00FF1F36" w:rsidRPr="009855E6">
        <w:rPr>
          <w:rFonts w:ascii="Book Antiqua" w:hAnsi="Book Antiqua"/>
          <w:szCs w:val="24"/>
          <w:lang w:val="es-ES_tradnl"/>
        </w:rPr>
        <w:t xml:space="preserve">la medida </w:t>
      </w:r>
      <w:r w:rsidR="00F120F1" w:rsidRPr="009855E6">
        <w:rPr>
          <w:rFonts w:ascii="Book Antiqua" w:eastAsia="Times New Roman" w:hAnsi="Book Antiqua" w:cs="Segoe UI"/>
          <w:szCs w:val="24"/>
          <w:lang w:val="es-ES"/>
        </w:rPr>
        <w:t>representa un esfuerzo loable del Gobierno de Puerto Rico por honrar de manera más efectiva, a los veteranos puertorriqueños de la Guerra de Vietnam, alineando la conmemoración local con el reconocimiento federal establecido en el </w:t>
      </w:r>
      <w:r w:rsidR="00F120F1" w:rsidRPr="009855E6">
        <w:rPr>
          <w:rFonts w:ascii="Book Antiqua" w:eastAsia="Times New Roman" w:hAnsi="Book Antiqua" w:cs="Segoe UI"/>
          <w:i/>
          <w:iCs/>
          <w:szCs w:val="24"/>
          <w:lang w:val="es-ES"/>
        </w:rPr>
        <w:t xml:space="preserve">Vietnam </w:t>
      </w:r>
      <w:proofErr w:type="spellStart"/>
      <w:r w:rsidR="00F120F1" w:rsidRPr="009855E6">
        <w:rPr>
          <w:rFonts w:ascii="Book Antiqua" w:eastAsia="Times New Roman" w:hAnsi="Book Antiqua" w:cs="Segoe UI"/>
          <w:i/>
          <w:iCs/>
          <w:szCs w:val="24"/>
          <w:lang w:val="es-ES"/>
        </w:rPr>
        <w:t>War</w:t>
      </w:r>
      <w:proofErr w:type="spellEnd"/>
      <w:r w:rsidR="00F120F1" w:rsidRPr="009855E6">
        <w:rPr>
          <w:rFonts w:ascii="Book Antiqua" w:eastAsia="Times New Roman" w:hAnsi="Book Antiqua" w:cs="Segoe UI"/>
          <w:i/>
          <w:iCs/>
          <w:szCs w:val="24"/>
          <w:lang w:val="es-ES"/>
        </w:rPr>
        <w:t xml:space="preserve"> </w:t>
      </w:r>
      <w:proofErr w:type="spellStart"/>
      <w:r w:rsidR="00F120F1" w:rsidRPr="009855E6">
        <w:rPr>
          <w:rFonts w:ascii="Book Antiqua" w:eastAsia="Times New Roman" w:hAnsi="Book Antiqua" w:cs="Segoe UI"/>
          <w:i/>
          <w:iCs/>
          <w:szCs w:val="24"/>
          <w:lang w:val="es-ES"/>
        </w:rPr>
        <w:t>Veterans</w:t>
      </w:r>
      <w:proofErr w:type="spellEnd"/>
      <w:r w:rsidR="00F120F1" w:rsidRPr="009855E6">
        <w:rPr>
          <w:rFonts w:ascii="Book Antiqua" w:eastAsia="Times New Roman" w:hAnsi="Book Antiqua" w:cs="Segoe UI"/>
          <w:i/>
          <w:iCs/>
          <w:szCs w:val="24"/>
          <w:lang w:val="es-ES"/>
        </w:rPr>
        <w:t xml:space="preserve"> </w:t>
      </w:r>
      <w:proofErr w:type="spellStart"/>
      <w:r w:rsidR="00F120F1" w:rsidRPr="009855E6">
        <w:rPr>
          <w:rFonts w:ascii="Book Antiqua" w:eastAsia="Times New Roman" w:hAnsi="Book Antiqua" w:cs="Segoe UI"/>
          <w:i/>
          <w:iCs/>
          <w:szCs w:val="24"/>
          <w:lang w:val="es-ES"/>
        </w:rPr>
        <w:t>Recognition</w:t>
      </w:r>
      <w:proofErr w:type="spellEnd"/>
      <w:r w:rsidR="00F120F1" w:rsidRPr="009855E6">
        <w:rPr>
          <w:rFonts w:ascii="Book Antiqua" w:eastAsia="Times New Roman" w:hAnsi="Book Antiqua" w:cs="Segoe UI"/>
          <w:i/>
          <w:iCs/>
          <w:szCs w:val="24"/>
          <w:lang w:val="es-ES"/>
        </w:rPr>
        <w:t xml:space="preserve"> </w:t>
      </w:r>
      <w:proofErr w:type="spellStart"/>
      <w:r w:rsidR="00F120F1" w:rsidRPr="009855E6">
        <w:rPr>
          <w:rFonts w:ascii="Book Antiqua" w:eastAsia="Times New Roman" w:hAnsi="Book Antiqua" w:cs="Segoe UI"/>
          <w:i/>
          <w:iCs/>
          <w:szCs w:val="24"/>
          <w:lang w:val="es-ES"/>
        </w:rPr>
        <w:t>Act</w:t>
      </w:r>
      <w:proofErr w:type="spellEnd"/>
      <w:r w:rsidR="00F120F1" w:rsidRPr="009855E6">
        <w:rPr>
          <w:rFonts w:ascii="Book Antiqua" w:eastAsia="Times New Roman" w:hAnsi="Book Antiqua" w:cs="Segoe UI"/>
          <w:i/>
          <w:iCs/>
          <w:szCs w:val="24"/>
          <w:lang w:val="es-ES"/>
        </w:rPr>
        <w:t xml:space="preserve"> </w:t>
      </w:r>
      <w:proofErr w:type="spellStart"/>
      <w:r w:rsidR="00F120F1" w:rsidRPr="009855E6">
        <w:rPr>
          <w:rFonts w:ascii="Book Antiqua" w:eastAsia="Times New Roman" w:hAnsi="Book Antiqua" w:cs="Segoe UI"/>
          <w:i/>
          <w:iCs/>
          <w:szCs w:val="24"/>
          <w:lang w:val="es-ES"/>
        </w:rPr>
        <w:t>of</w:t>
      </w:r>
      <w:proofErr w:type="spellEnd"/>
      <w:r w:rsidR="00F120F1" w:rsidRPr="009855E6">
        <w:rPr>
          <w:rFonts w:ascii="Book Antiqua" w:eastAsia="Times New Roman" w:hAnsi="Book Antiqua" w:cs="Segoe UI"/>
          <w:i/>
          <w:iCs/>
          <w:szCs w:val="24"/>
          <w:lang w:val="es-ES"/>
        </w:rPr>
        <w:t xml:space="preserve"> 2017</w:t>
      </w:r>
      <w:r w:rsidR="00F120F1" w:rsidRPr="009855E6">
        <w:rPr>
          <w:rFonts w:ascii="Book Antiqua" w:eastAsia="Times New Roman" w:hAnsi="Book Antiqua" w:cs="Segoe UI"/>
          <w:szCs w:val="24"/>
          <w:lang w:val="es-ES"/>
        </w:rPr>
        <w:t xml:space="preserve">. La propuesta enmienda a la Ley Núm. 270-2011, que </w:t>
      </w:r>
      <w:r w:rsidR="00AA67A5" w:rsidRPr="009855E6">
        <w:rPr>
          <w:rFonts w:ascii="Book Antiqua" w:eastAsia="Times New Roman" w:hAnsi="Book Antiqua" w:cs="Segoe UI"/>
          <w:szCs w:val="24"/>
          <w:lang w:val="es-ES"/>
        </w:rPr>
        <w:t>movería</w:t>
      </w:r>
      <w:r w:rsidR="00F120F1" w:rsidRPr="009855E6">
        <w:rPr>
          <w:rFonts w:ascii="Book Antiqua" w:eastAsia="Times New Roman" w:hAnsi="Book Antiqua" w:cs="Segoe UI"/>
          <w:szCs w:val="24"/>
          <w:lang w:val="es-ES"/>
        </w:rPr>
        <w:t xml:space="preserve"> la fecha conmemorativa del 30 al 29 de marzo, no s</w:t>
      </w:r>
      <w:r w:rsidR="00AA67A5" w:rsidRPr="009855E6">
        <w:rPr>
          <w:rFonts w:ascii="Book Antiqua" w:eastAsia="Times New Roman" w:hAnsi="Book Antiqua" w:cs="Segoe UI"/>
          <w:szCs w:val="24"/>
          <w:lang w:val="es-ES"/>
        </w:rPr>
        <w:t>ó</w:t>
      </w:r>
      <w:r w:rsidR="00F120F1" w:rsidRPr="009855E6">
        <w:rPr>
          <w:rFonts w:ascii="Book Antiqua" w:eastAsia="Times New Roman" w:hAnsi="Book Antiqua" w:cs="Segoe UI"/>
          <w:szCs w:val="24"/>
          <w:lang w:val="es-ES"/>
        </w:rPr>
        <w:t xml:space="preserve">lo busca uniformidad administrativa, sino que también refuerza </w:t>
      </w:r>
      <w:r w:rsidR="00F120F1" w:rsidRPr="009855E6">
        <w:rPr>
          <w:rFonts w:ascii="Book Antiqua" w:eastAsia="Times New Roman" w:hAnsi="Book Antiqua" w:cs="Segoe UI"/>
          <w:szCs w:val="24"/>
          <w:lang w:val="es-ES"/>
        </w:rPr>
        <w:lastRenderedPageBreak/>
        <w:t xml:space="preserve">el significado simbólico de este homenaje, al integrarlo plenamente con las actividades nacionales en el resto de los Estados Unidos.  Durante el conflicto de Vietnam, más de 48,000 puertorriqueños fueron movilizados. Actualmente, de aproximadamente 67,000 personas veteranas </w:t>
      </w:r>
      <w:r w:rsidR="00AA67A5" w:rsidRPr="009855E6">
        <w:rPr>
          <w:rFonts w:ascii="Book Antiqua" w:eastAsia="Times New Roman" w:hAnsi="Book Antiqua" w:cs="Segoe UI"/>
          <w:szCs w:val="24"/>
          <w:lang w:val="es-ES"/>
        </w:rPr>
        <w:t>estadounidenses</w:t>
      </w:r>
      <w:r w:rsidR="00F120F1" w:rsidRPr="009855E6">
        <w:rPr>
          <w:rFonts w:ascii="Book Antiqua" w:eastAsia="Times New Roman" w:hAnsi="Book Antiqua" w:cs="Segoe UI"/>
          <w:szCs w:val="24"/>
          <w:lang w:val="es-ES"/>
        </w:rPr>
        <w:t xml:space="preserve"> registradas en el sistema de </w:t>
      </w:r>
      <w:r w:rsidR="00F120F1" w:rsidRPr="009855E6">
        <w:rPr>
          <w:rFonts w:ascii="Book Antiqua" w:hAnsi="Book Antiqua"/>
          <w:szCs w:val="24"/>
          <w:shd w:val="clear" w:color="auto" w:fill="FFFFFF"/>
          <w:lang w:val="es-PR"/>
        </w:rPr>
        <w:t>salud del Departamento de Asuntos del Veterano de los Estados Unidos (</w:t>
      </w:r>
      <w:r w:rsidR="00F120F1" w:rsidRPr="009855E6">
        <w:rPr>
          <w:rFonts w:ascii="Book Antiqua" w:hAnsi="Book Antiqua"/>
          <w:i/>
          <w:iCs/>
          <w:szCs w:val="24"/>
          <w:shd w:val="clear" w:color="auto" w:fill="FFFFFF"/>
          <w:lang w:val="es-PR"/>
        </w:rPr>
        <w:t>DVA</w:t>
      </w:r>
      <w:r w:rsidR="00F120F1" w:rsidRPr="009855E6">
        <w:rPr>
          <w:rFonts w:ascii="Book Antiqua" w:hAnsi="Book Antiqua"/>
          <w:szCs w:val="24"/>
          <w:shd w:val="clear" w:color="auto" w:fill="FFFFFF"/>
          <w:lang w:val="es-PR"/>
        </w:rPr>
        <w:t>, por sus siglas en inglés), aproximadamente 18,000 de ellas</w:t>
      </w:r>
      <w:r w:rsidR="00AA67A5" w:rsidRPr="009855E6">
        <w:rPr>
          <w:rFonts w:ascii="Book Antiqua" w:hAnsi="Book Antiqua"/>
          <w:szCs w:val="24"/>
          <w:shd w:val="clear" w:color="auto" w:fill="FFFFFF"/>
          <w:lang w:val="es-PR"/>
        </w:rPr>
        <w:t xml:space="preserve"> son</w:t>
      </w:r>
      <w:r w:rsidR="00F120F1" w:rsidRPr="009855E6">
        <w:rPr>
          <w:rFonts w:ascii="Book Antiqua" w:hAnsi="Book Antiqua"/>
          <w:szCs w:val="24"/>
          <w:shd w:val="clear" w:color="auto" w:fill="FFFFFF"/>
          <w:lang w:val="es-PR"/>
        </w:rPr>
        <w:t xml:space="preserve"> de la </w:t>
      </w:r>
      <w:r w:rsidR="00AA67A5" w:rsidRPr="009855E6">
        <w:rPr>
          <w:rFonts w:ascii="Book Antiqua" w:hAnsi="Book Antiqua"/>
          <w:szCs w:val="24"/>
          <w:shd w:val="clear" w:color="auto" w:fill="FFFFFF"/>
          <w:lang w:val="es-PR"/>
        </w:rPr>
        <w:t>era</w:t>
      </w:r>
      <w:r w:rsidR="00F120F1" w:rsidRPr="009855E6">
        <w:rPr>
          <w:rFonts w:ascii="Book Antiqua" w:hAnsi="Book Antiqua"/>
          <w:szCs w:val="24"/>
          <w:shd w:val="clear" w:color="auto" w:fill="FFFFFF"/>
          <w:lang w:val="es-PR"/>
        </w:rPr>
        <w:t xml:space="preserve"> de la Guerra de Vietnam</w:t>
      </w:r>
      <w:r w:rsidR="00F120F1" w:rsidRPr="009855E6">
        <w:rPr>
          <w:rFonts w:ascii="Book Antiqua" w:eastAsia="Times New Roman" w:hAnsi="Book Antiqua" w:cs="Segoe UI"/>
          <w:szCs w:val="24"/>
          <w:lang w:val="es-ES"/>
        </w:rPr>
        <w:t xml:space="preserve">. </w:t>
      </w:r>
    </w:p>
    <w:p w14:paraId="265E4CE0" w14:textId="77777777" w:rsidR="00F120F1" w:rsidRPr="009855E6" w:rsidRDefault="00F120F1" w:rsidP="00F120F1">
      <w:pPr>
        <w:jc w:val="both"/>
        <w:rPr>
          <w:rFonts w:ascii="Book Antiqua" w:eastAsia="Times New Roman" w:hAnsi="Book Antiqua" w:cs="Segoe UI"/>
          <w:szCs w:val="24"/>
          <w:lang w:val="es-ES"/>
        </w:rPr>
      </w:pPr>
    </w:p>
    <w:p w14:paraId="0AB7E8A6" w14:textId="4AE4AC7C" w:rsidR="00F120F1" w:rsidRPr="009855E6" w:rsidRDefault="00F120F1" w:rsidP="00F120F1">
      <w:pPr>
        <w:jc w:val="both"/>
        <w:rPr>
          <w:rFonts w:ascii="Book Antiqua" w:eastAsia="Times New Roman" w:hAnsi="Book Antiqua" w:cs="Segoe UI"/>
          <w:szCs w:val="24"/>
          <w:lang w:val="es-ES"/>
        </w:rPr>
      </w:pPr>
      <w:r w:rsidRPr="009855E6">
        <w:rPr>
          <w:rFonts w:ascii="Book Antiqua" w:eastAsia="Times New Roman" w:hAnsi="Book Antiqua" w:cs="Segoe UI"/>
          <w:szCs w:val="24"/>
          <w:lang w:val="es-ES"/>
        </w:rPr>
        <w:t xml:space="preserve">La decisión de alinear la conmemoración del Día del Veterano de Vietnam en Puerto Rico con la fecha federal del 29 de marzo, aunque a algunas personas pudiera parecerles un simple ajuste técnico, tiene en realidad, un profundo significado simbólico. Esto, al integrar plenamente a nuestros veteranos de Vietnam en la narrativa nacional </w:t>
      </w:r>
      <w:r w:rsidR="00AA67A5" w:rsidRPr="009855E6">
        <w:rPr>
          <w:rFonts w:ascii="Book Antiqua" w:eastAsia="Times New Roman" w:hAnsi="Book Antiqua" w:cs="Segoe UI"/>
          <w:szCs w:val="24"/>
          <w:lang w:val="es-ES"/>
        </w:rPr>
        <w:t>estadounidenses</w:t>
      </w:r>
      <w:r w:rsidRPr="009855E6">
        <w:rPr>
          <w:rFonts w:ascii="Book Antiqua" w:eastAsia="Times New Roman" w:hAnsi="Book Antiqua" w:cs="Segoe UI"/>
          <w:szCs w:val="24"/>
          <w:lang w:val="es-ES"/>
        </w:rPr>
        <w:t xml:space="preserve">, donde su participación ha sido históricamente marginada y hasta desconocida. </w:t>
      </w:r>
    </w:p>
    <w:p w14:paraId="4C64CF6B" w14:textId="77777777" w:rsidR="00F120F1" w:rsidRPr="009855E6" w:rsidRDefault="00F120F1" w:rsidP="00F120F1">
      <w:pPr>
        <w:jc w:val="both"/>
        <w:rPr>
          <w:rFonts w:ascii="Book Antiqua" w:eastAsia="Times New Roman" w:hAnsi="Book Antiqua" w:cs="Segoe UI"/>
          <w:szCs w:val="24"/>
          <w:lang w:val="es-ES"/>
        </w:rPr>
      </w:pPr>
    </w:p>
    <w:p w14:paraId="52760EAB" w14:textId="77777777" w:rsidR="00F120F1" w:rsidRPr="009855E6" w:rsidRDefault="00F120F1" w:rsidP="00F120F1">
      <w:pPr>
        <w:jc w:val="both"/>
        <w:rPr>
          <w:rFonts w:ascii="Book Antiqua" w:eastAsia="Times New Roman" w:hAnsi="Book Antiqua" w:cs="Segoe UI"/>
          <w:szCs w:val="24"/>
          <w:lang w:val="es-ES"/>
        </w:rPr>
      </w:pPr>
      <w:r w:rsidRPr="009855E6">
        <w:rPr>
          <w:rFonts w:ascii="Book Antiqua" w:eastAsia="Times New Roman" w:hAnsi="Book Antiqua" w:cs="Segoe UI"/>
          <w:szCs w:val="24"/>
          <w:lang w:val="es-ES"/>
        </w:rPr>
        <w:t>La coincidencia en fechas permitirá que el Gobierno de Puerto Rico se pueda insertar, oficialmente, en los actos nacionales, como la ceremonia anual en el </w:t>
      </w:r>
      <w:r w:rsidRPr="009855E6">
        <w:rPr>
          <w:rFonts w:ascii="Book Antiqua" w:eastAsia="Times New Roman" w:hAnsi="Book Antiqua" w:cs="Segoe UI"/>
          <w:i/>
          <w:iCs/>
          <w:szCs w:val="24"/>
          <w:lang w:val="es-ES"/>
        </w:rPr>
        <w:t xml:space="preserve">Vietnam </w:t>
      </w:r>
      <w:proofErr w:type="spellStart"/>
      <w:r w:rsidRPr="009855E6">
        <w:rPr>
          <w:rFonts w:ascii="Book Antiqua" w:eastAsia="Times New Roman" w:hAnsi="Book Antiqua" w:cs="Segoe UI"/>
          <w:i/>
          <w:iCs/>
          <w:szCs w:val="24"/>
          <w:lang w:val="es-ES"/>
        </w:rPr>
        <w:t>Veterans</w:t>
      </w:r>
      <w:proofErr w:type="spellEnd"/>
      <w:r w:rsidRPr="009855E6">
        <w:rPr>
          <w:rFonts w:ascii="Book Antiqua" w:eastAsia="Times New Roman" w:hAnsi="Book Antiqua" w:cs="Segoe UI"/>
          <w:i/>
          <w:iCs/>
          <w:szCs w:val="24"/>
          <w:lang w:val="es-ES"/>
        </w:rPr>
        <w:t xml:space="preserve"> Memorial</w:t>
      </w:r>
      <w:r w:rsidRPr="009855E6">
        <w:rPr>
          <w:rFonts w:ascii="Book Antiqua" w:eastAsia="Times New Roman" w:hAnsi="Book Antiqua" w:cs="Segoe UI"/>
          <w:szCs w:val="24"/>
          <w:lang w:val="es-ES"/>
        </w:rPr>
        <w:t> de Washington D.C., un espacio sagrado que recibe a miles de visitantes cada año, para honrar a los caídos. Esto no solo facilitará que los veteranos puertorriqueños sean visibilizados en escenarios de alto perfil a nivel nacional, sino que también reforzará los méritos de sus reclamos de igualdad en el acceso a beneficios y reconocimientos, muchos de los cuales han enfrentado barreras burocráticas por décadas.</w:t>
      </w:r>
    </w:p>
    <w:p w14:paraId="161D84F3" w14:textId="77777777" w:rsidR="00F120F1" w:rsidRPr="009855E6" w:rsidRDefault="00F120F1" w:rsidP="00F120F1">
      <w:pPr>
        <w:jc w:val="both"/>
        <w:rPr>
          <w:rFonts w:ascii="Book Antiqua" w:eastAsia="Times New Roman" w:hAnsi="Book Antiqua" w:cs="Segoe UI"/>
          <w:szCs w:val="24"/>
          <w:lang w:val="es-ES"/>
        </w:rPr>
      </w:pPr>
    </w:p>
    <w:p w14:paraId="0582150E" w14:textId="0156F49E" w:rsidR="00F120F1" w:rsidRPr="009855E6" w:rsidRDefault="008E6600" w:rsidP="00F120F1">
      <w:pPr>
        <w:jc w:val="both"/>
        <w:rPr>
          <w:rFonts w:ascii="Book Antiqua" w:eastAsia="Times New Roman" w:hAnsi="Book Antiqua" w:cs="Segoe UI"/>
          <w:szCs w:val="24"/>
          <w:lang w:val="es-ES"/>
        </w:rPr>
      </w:pPr>
      <w:r w:rsidRPr="009855E6">
        <w:rPr>
          <w:rFonts w:ascii="Book Antiqua" w:eastAsia="Times New Roman" w:hAnsi="Book Antiqua" w:cs="Segoe UI"/>
          <w:szCs w:val="24"/>
          <w:lang w:val="es-ES"/>
        </w:rPr>
        <w:t>Señala la OPV que l</w:t>
      </w:r>
      <w:r w:rsidR="00F120F1" w:rsidRPr="009855E6">
        <w:rPr>
          <w:rFonts w:ascii="Book Antiqua" w:eastAsia="Times New Roman" w:hAnsi="Book Antiqua" w:cs="Segoe UI"/>
          <w:szCs w:val="24"/>
          <w:lang w:val="es-ES"/>
        </w:rPr>
        <w:t xml:space="preserve">a experiencia de los soldados puertorriqueños en Vietnam estuvo marcada por desafíos únicos, comenzando por la barrera del idioma. Un número significativo de </w:t>
      </w:r>
      <w:r w:rsidRPr="009855E6">
        <w:rPr>
          <w:rFonts w:ascii="Book Antiqua" w:eastAsia="Times New Roman" w:hAnsi="Book Antiqua" w:cs="Segoe UI"/>
          <w:szCs w:val="24"/>
          <w:lang w:val="es-ES"/>
        </w:rPr>
        <w:t>estos</w:t>
      </w:r>
      <w:r w:rsidR="00F120F1" w:rsidRPr="009855E6">
        <w:rPr>
          <w:rFonts w:ascii="Book Antiqua" w:eastAsia="Times New Roman" w:hAnsi="Book Antiqua" w:cs="Segoe UI"/>
          <w:szCs w:val="24"/>
          <w:lang w:val="es-ES"/>
        </w:rPr>
        <w:t xml:space="preserve"> provenía de zonas rurales de la </w:t>
      </w:r>
      <w:r w:rsidRPr="009855E6">
        <w:rPr>
          <w:rFonts w:ascii="Book Antiqua" w:eastAsia="Times New Roman" w:hAnsi="Book Antiqua" w:cs="Segoe UI"/>
          <w:szCs w:val="24"/>
          <w:lang w:val="es-ES"/>
        </w:rPr>
        <w:t>I</w:t>
      </w:r>
      <w:r w:rsidR="00F120F1" w:rsidRPr="009855E6">
        <w:rPr>
          <w:rFonts w:ascii="Book Antiqua" w:eastAsia="Times New Roman" w:hAnsi="Book Antiqua" w:cs="Segoe UI"/>
          <w:szCs w:val="24"/>
          <w:lang w:val="es-ES"/>
        </w:rPr>
        <w:t xml:space="preserve">sla y fueron enviados al frente de batalla, sin dominio del inglés, lo que complicaba su comunicación con superiores y compañeros. A </w:t>
      </w:r>
      <w:r w:rsidR="00AA67A5" w:rsidRPr="009855E6">
        <w:rPr>
          <w:rFonts w:ascii="Book Antiqua" w:eastAsia="Times New Roman" w:hAnsi="Book Antiqua" w:cs="Segoe UI"/>
          <w:szCs w:val="24"/>
          <w:lang w:val="es-ES"/>
        </w:rPr>
        <w:t>esto</w:t>
      </w:r>
      <w:r w:rsidR="00F120F1" w:rsidRPr="009855E6">
        <w:rPr>
          <w:rFonts w:ascii="Book Antiqua" w:eastAsia="Times New Roman" w:hAnsi="Book Antiqua" w:cs="Segoe UI"/>
          <w:szCs w:val="24"/>
          <w:lang w:val="es-ES"/>
        </w:rPr>
        <w:t xml:space="preserve"> se sumaba el desconocimiento cultural: jóvenes criados en el campo o en los barrios urbanos de Puerto Rico se encontraron inmersos en una guerra en un país lejano, en selvas y en condiciones extremas, que diferían mucho de su entorno de origen. Testimonios de veteranos puertorriqueños relatan cómo, en medio de la confusión de la batalla, algunos confundían órdenes básicas o no comprendían instrucciones críticas, poniendo en riesgo sus vidas y de sus compañeros. </w:t>
      </w:r>
    </w:p>
    <w:p w14:paraId="6A6E6518" w14:textId="77777777" w:rsidR="00F120F1" w:rsidRPr="009855E6" w:rsidRDefault="00F120F1" w:rsidP="00F120F1">
      <w:pPr>
        <w:jc w:val="both"/>
        <w:rPr>
          <w:rFonts w:ascii="Book Antiqua" w:eastAsia="Times New Roman" w:hAnsi="Book Antiqua" w:cs="Segoe UI"/>
          <w:szCs w:val="24"/>
          <w:lang w:val="es-ES"/>
        </w:rPr>
      </w:pPr>
    </w:p>
    <w:p w14:paraId="28292D9A" w14:textId="1E98D548" w:rsidR="00F120F1" w:rsidRPr="009855E6" w:rsidRDefault="00F120F1" w:rsidP="00F120F1">
      <w:pPr>
        <w:jc w:val="both"/>
        <w:rPr>
          <w:rFonts w:ascii="Book Antiqua" w:eastAsia="Times New Roman" w:hAnsi="Book Antiqua" w:cs="Segoe UI"/>
          <w:szCs w:val="24"/>
          <w:lang w:val="es-ES"/>
        </w:rPr>
      </w:pPr>
      <w:r w:rsidRPr="009855E6">
        <w:rPr>
          <w:rFonts w:ascii="Book Antiqua" w:eastAsia="Times New Roman" w:hAnsi="Book Antiqua" w:cs="Segoe UI"/>
          <w:szCs w:val="24"/>
          <w:lang w:val="es-ES"/>
        </w:rPr>
        <w:t xml:space="preserve">A pesar de las barreras idiomáticas y las diferencias culturales que marcaron su experiencia, los soldados puertorriqueños en Vietnam demostraron que el coraje y el honor no requieren traducción. Mientras el inglés de los mandos superiores les resultaba ajeno y las órdenes a veces se perdían en la confusión de un idioma que no dominaban, estos hombres hablaron el lenguaje universal del valor, escribiendo con su sacrificio una página imborrable en la historia militar. A pesar de estas limitaciones, su desempeño fue excepcional: </w:t>
      </w:r>
      <w:r w:rsidR="009855E6" w:rsidRPr="009855E6">
        <w:rPr>
          <w:rFonts w:ascii="Book Antiqua" w:eastAsia="Times New Roman" w:hAnsi="Book Antiqua" w:cs="Segoe UI"/>
          <w:szCs w:val="24"/>
          <w:lang w:val="es-ES"/>
        </w:rPr>
        <w:t xml:space="preserve">una </w:t>
      </w:r>
      <w:r w:rsidRPr="009855E6">
        <w:rPr>
          <w:rFonts w:ascii="Book Antiqua" w:eastAsia="Times New Roman" w:hAnsi="Book Antiqua" w:cs="Segoe UI"/>
          <w:szCs w:val="24"/>
          <w:lang w:val="es-ES"/>
        </w:rPr>
        <w:t xml:space="preserve">unidad como la 65th de Infantería, </w:t>
      </w:r>
      <w:r w:rsidR="00AA67A5" w:rsidRPr="009855E6">
        <w:rPr>
          <w:rFonts w:ascii="Book Antiqua" w:eastAsia="Times New Roman" w:hAnsi="Book Antiqua" w:cs="Segoe UI"/>
          <w:szCs w:val="24"/>
          <w:lang w:val="es-ES"/>
        </w:rPr>
        <w:t xml:space="preserve">volvió a </w:t>
      </w:r>
      <w:r w:rsidRPr="009855E6">
        <w:rPr>
          <w:rFonts w:ascii="Book Antiqua" w:eastAsia="Times New Roman" w:hAnsi="Book Antiqua" w:cs="Segoe UI"/>
          <w:szCs w:val="24"/>
          <w:lang w:val="es-ES"/>
        </w:rPr>
        <w:t xml:space="preserve">dejar un legado de valor y sacrificio.  </w:t>
      </w:r>
    </w:p>
    <w:p w14:paraId="4EC7254A" w14:textId="77777777" w:rsidR="00F120F1" w:rsidRPr="009855E6" w:rsidRDefault="00F120F1" w:rsidP="00F120F1">
      <w:pPr>
        <w:jc w:val="both"/>
        <w:rPr>
          <w:rFonts w:ascii="Book Antiqua" w:eastAsia="Times New Roman" w:hAnsi="Book Antiqua" w:cs="Segoe UI"/>
          <w:szCs w:val="24"/>
          <w:lang w:val="es-ES"/>
        </w:rPr>
      </w:pPr>
    </w:p>
    <w:p w14:paraId="48EE7880" w14:textId="729B3C99" w:rsidR="00F120F1" w:rsidRPr="009855E6" w:rsidRDefault="00F120F1" w:rsidP="00F120F1">
      <w:pPr>
        <w:jc w:val="both"/>
        <w:rPr>
          <w:rFonts w:ascii="Book Antiqua" w:eastAsia="Times New Roman" w:hAnsi="Book Antiqua" w:cs="Segoe UI"/>
          <w:szCs w:val="24"/>
          <w:lang w:val="es-ES"/>
        </w:rPr>
      </w:pPr>
      <w:r w:rsidRPr="009855E6">
        <w:rPr>
          <w:rFonts w:ascii="Book Antiqua" w:eastAsia="Times New Roman" w:hAnsi="Book Antiqua" w:cs="Segoe UI"/>
          <w:szCs w:val="24"/>
          <w:lang w:val="es-ES"/>
        </w:rPr>
        <w:lastRenderedPageBreak/>
        <w:t xml:space="preserve">Los militares puertorriqueños le demostraron a la Nación que el patriotismo y la lealtad no se miden por el idioma o por el acento, sino por las acciones concretas. Llegaron al campo de batalla entendiendo con claridad el deber de proteger a sus compañeros. Se integraron a unidades donde eran minoría, enfrentando al enemigo, pero a prejuicios raciales y culturales dentro de sus propias filas. </w:t>
      </w:r>
      <w:r w:rsidR="00AA67A5" w:rsidRPr="009855E6">
        <w:rPr>
          <w:rFonts w:ascii="Book Antiqua" w:eastAsia="Times New Roman" w:hAnsi="Book Antiqua" w:cs="Segoe UI"/>
          <w:szCs w:val="24"/>
          <w:lang w:val="es-ES"/>
        </w:rPr>
        <w:t>Aun así,</w:t>
      </w:r>
      <w:r w:rsidRPr="009855E6">
        <w:rPr>
          <w:rFonts w:ascii="Book Antiqua" w:eastAsia="Times New Roman" w:hAnsi="Book Antiqua" w:cs="Segoe UI"/>
          <w:szCs w:val="24"/>
          <w:lang w:val="es-ES"/>
        </w:rPr>
        <w:t xml:space="preserve"> su determinación los unió con el resto de las tropas bajo el código de “</w:t>
      </w:r>
      <w:r w:rsidRPr="009855E6">
        <w:rPr>
          <w:rFonts w:ascii="Book Antiqua" w:eastAsia="Times New Roman" w:hAnsi="Book Antiqua" w:cs="Segoe UI"/>
          <w:i/>
          <w:iCs/>
          <w:szCs w:val="24"/>
          <w:lang w:val="es-ES"/>
        </w:rPr>
        <w:t>nunca dejar a un hermano atrás</w:t>
      </w:r>
      <w:r w:rsidRPr="009855E6">
        <w:rPr>
          <w:rFonts w:ascii="Book Antiqua" w:eastAsia="Times New Roman" w:hAnsi="Book Antiqua" w:cs="Segoe UI"/>
          <w:szCs w:val="24"/>
          <w:lang w:val="es-ES"/>
        </w:rPr>
        <w:t>”. Sus nombres están grabados junto a los demás caídos en el </w:t>
      </w:r>
      <w:r w:rsidRPr="009855E6">
        <w:rPr>
          <w:rFonts w:ascii="Book Antiqua" w:eastAsia="Times New Roman" w:hAnsi="Book Antiqua" w:cs="Segoe UI"/>
          <w:i/>
          <w:iCs/>
          <w:szCs w:val="24"/>
          <w:lang w:val="es-ES"/>
        </w:rPr>
        <w:t xml:space="preserve">Vietnam </w:t>
      </w:r>
      <w:proofErr w:type="spellStart"/>
      <w:r w:rsidRPr="009855E6">
        <w:rPr>
          <w:rFonts w:ascii="Book Antiqua" w:eastAsia="Times New Roman" w:hAnsi="Book Antiqua" w:cs="Segoe UI"/>
          <w:i/>
          <w:iCs/>
          <w:szCs w:val="24"/>
          <w:lang w:val="es-ES"/>
        </w:rPr>
        <w:t>Veterans</w:t>
      </w:r>
      <w:proofErr w:type="spellEnd"/>
      <w:r w:rsidRPr="009855E6">
        <w:rPr>
          <w:rFonts w:ascii="Book Antiqua" w:eastAsia="Times New Roman" w:hAnsi="Book Antiqua" w:cs="Segoe UI"/>
          <w:i/>
          <w:iCs/>
          <w:szCs w:val="24"/>
          <w:lang w:val="es-ES"/>
        </w:rPr>
        <w:t xml:space="preserve"> Memorial</w:t>
      </w:r>
      <w:r w:rsidRPr="009855E6">
        <w:rPr>
          <w:rFonts w:ascii="Book Antiqua" w:eastAsia="Times New Roman" w:hAnsi="Book Antiqua" w:cs="Segoe UI"/>
          <w:szCs w:val="24"/>
          <w:lang w:val="es-ES"/>
        </w:rPr>
        <w:t xml:space="preserve">, donde no hay distinción de idioma </w:t>
      </w:r>
      <w:r w:rsidR="00827174" w:rsidRPr="009855E6">
        <w:rPr>
          <w:rFonts w:ascii="Book Antiqua" w:eastAsia="Times New Roman" w:hAnsi="Book Antiqua" w:cs="Segoe UI"/>
          <w:szCs w:val="24"/>
          <w:lang w:val="es-ES"/>
        </w:rPr>
        <w:t>u</w:t>
      </w:r>
      <w:r w:rsidRPr="009855E6">
        <w:rPr>
          <w:rFonts w:ascii="Book Antiqua" w:eastAsia="Times New Roman" w:hAnsi="Book Antiqua" w:cs="Segoe UI"/>
          <w:szCs w:val="24"/>
          <w:lang w:val="es-ES"/>
        </w:rPr>
        <w:t xml:space="preserve"> origen.</w:t>
      </w:r>
    </w:p>
    <w:p w14:paraId="7F91A08F" w14:textId="77777777" w:rsidR="00F120F1" w:rsidRPr="009855E6" w:rsidRDefault="00F120F1" w:rsidP="00F120F1">
      <w:pPr>
        <w:rPr>
          <w:rFonts w:ascii="Book Antiqua" w:eastAsia="Times New Roman" w:hAnsi="Book Antiqua" w:cs="Segoe UI"/>
          <w:szCs w:val="24"/>
          <w:lang w:val="es-ES"/>
        </w:rPr>
      </w:pPr>
    </w:p>
    <w:p w14:paraId="10C99AE4" w14:textId="25975CBC" w:rsidR="00F120F1" w:rsidRPr="009855E6" w:rsidRDefault="00F120F1" w:rsidP="00F120F1">
      <w:pPr>
        <w:jc w:val="both"/>
        <w:rPr>
          <w:rFonts w:ascii="Book Antiqua" w:eastAsia="Times New Roman" w:hAnsi="Book Antiqua" w:cs="Segoe UI"/>
          <w:szCs w:val="24"/>
          <w:lang w:val="es-ES"/>
        </w:rPr>
      </w:pPr>
      <w:r w:rsidRPr="009855E6">
        <w:rPr>
          <w:rFonts w:ascii="Book Antiqua" w:eastAsia="Times New Roman" w:hAnsi="Book Antiqua" w:cs="Segoe UI"/>
          <w:szCs w:val="24"/>
          <w:lang w:val="es-ES"/>
        </w:rPr>
        <w:t>Honrar la memoria del veterano puertorriqueño de Vietnam el 29 de marzo no es s</w:t>
      </w:r>
      <w:r w:rsidR="00AA67A5" w:rsidRPr="009855E6">
        <w:rPr>
          <w:rFonts w:ascii="Book Antiqua" w:eastAsia="Times New Roman" w:hAnsi="Book Antiqua" w:cs="Segoe UI"/>
          <w:szCs w:val="24"/>
          <w:lang w:val="es-ES"/>
        </w:rPr>
        <w:t>ó</w:t>
      </w:r>
      <w:r w:rsidRPr="009855E6">
        <w:rPr>
          <w:rFonts w:ascii="Book Antiqua" w:eastAsia="Times New Roman" w:hAnsi="Book Antiqua" w:cs="Segoe UI"/>
          <w:szCs w:val="24"/>
          <w:lang w:val="es-ES"/>
        </w:rPr>
        <w:t>lo un acto de sincronización de fechas, sino un recordatorio de que, cuando la historia los llamó, estos hombres respondieron en el único idioma que realmente importa en la guerra y la paz: el de la entrega sin condiciones. Su legado nos obliga a asegurarnos que, medio siglo después de dicho conflicto, Puerto Rico y Estados Unidos les hablen con una sola voz de gratitud.</w:t>
      </w:r>
    </w:p>
    <w:p w14:paraId="2147E9EE" w14:textId="77777777" w:rsidR="00F120F1" w:rsidRPr="009855E6" w:rsidRDefault="00F120F1" w:rsidP="00F120F1">
      <w:pPr>
        <w:jc w:val="both"/>
        <w:rPr>
          <w:rFonts w:ascii="Book Antiqua" w:eastAsia="Times New Roman" w:hAnsi="Book Antiqua" w:cs="Segoe UI"/>
          <w:szCs w:val="24"/>
          <w:lang w:val="es-ES"/>
        </w:rPr>
      </w:pPr>
    </w:p>
    <w:p w14:paraId="5EE625C7" w14:textId="0452FC63" w:rsidR="00F120F1" w:rsidRPr="009855E6" w:rsidRDefault="00827174" w:rsidP="00F120F1">
      <w:pPr>
        <w:jc w:val="both"/>
        <w:rPr>
          <w:rFonts w:ascii="Book Antiqua" w:eastAsia="Times New Roman" w:hAnsi="Book Antiqua" w:cs="Segoe UI"/>
          <w:szCs w:val="24"/>
          <w:lang w:val="es-ES"/>
        </w:rPr>
      </w:pPr>
      <w:r w:rsidRPr="009855E6">
        <w:rPr>
          <w:rFonts w:ascii="Book Antiqua" w:eastAsia="Times New Roman" w:hAnsi="Book Antiqua" w:cs="Segoe UI"/>
          <w:szCs w:val="24"/>
          <w:lang w:val="es-ES"/>
        </w:rPr>
        <w:t>Argumenta la OPV</w:t>
      </w:r>
      <w:r w:rsidR="00C73C24" w:rsidRPr="009855E6">
        <w:rPr>
          <w:rFonts w:ascii="Book Antiqua" w:eastAsia="Times New Roman" w:hAnsi="Book Antiqua" w:cs="Segoe UI"/>
          <w:szCs w:val="24"/>
          <w:lang w:val="es-ES"/>
        </w:rPr>
        <w:t xml:space="preserve"> que apoyan la medida, por</w:t>
      </w:r>
      <w:r w:rsidRPr="009855E6">
        <w:rPr>
          <w:rFonts w:ascii="Book Antiqua" w:eastAsia="Times New Roman" w:hAnsi="Book Antiqua" w:cs="Segoe UI"/>
          <w:szCs w:val="24"/>
          <w:lang w:val="es-ES"/>
        </w:rPr>
        <w:t>que e</w:t>
      </w:r>
      <w:r w:rsidR="00F120F1" w:rsidRPr="009855E6">
        <w:rPr>
          <w:rFonts w:ascii="Book Antiqua" w:eastAsia="Times New Roman" w:hAnsi="Book Antiqua" w:cs="Segoe UI"/>
          <w:szCs w:val="24"/>
          <w:lang w:val="es-ES"/>
        </w:rPr>
        <w:t>l cambio de fecha no solamente sincroniza calendarios, sino que reivindica su pertenencia a una memoria colectiva que a menudo los excluye.  Además, al institucionalizar el 29 de marzo, Puerto Rico podría impulsar ceremonias conjuntas con veteranos continentales, creando puentes para compartir historias y demandas comunes, como la atención médica por exposición al Agente Naranja, un tema donde muchos boricuas aún luchan por compensación. Al adoptar la fecha federal, no s</w:t>
      </w:r>
      <w:r w:rsidR="00AA67A5" w:rsidRPr="009855E6">
        <w:rPr>
          <w:rFonts w:ascii="Book Antiqua" w:eastAsia="Times New Roman" w:hAnsi="Book Antiqua" w:cs="Segoe UI"/>
          <w:szCs w:val="24"/>
          <w:lang w:val="es-ES"/>
        </w:rPr>
        <w:t>ó</w:t>
      </w:r>
      <w:r w:rsidR="00F120F1" w:rsidRPr="009855E6">
        <w:rPr>
          <w:rFonts w:ascii="Book Antiqua" w:eastAsia="Times New Roman" w:hAnsi="Book Antiqua" w:cs="Segoe UI"/>
          <w:szCs w:val="24"/>
          <w:lang w:val="es-ES"/>
        </w:rPr>
        <w:t>lo</w:t>
      </w:r>
      <w:r w:rsidRPr="009855E6">
        <w:rPr>
          <w:rFonts w:ascii="Book Antiqua" w:eastAsia="Times New Roman" w:hAnsi="Book Antiqua" w:cs="Segoe UI"/>
          <w:szCs w:val="24"/>
          <w:lang w:val="es-ES"/>
        </w:rPr>
        <w:t xml:space="preserve"> se</w:t>
      </w:r>
      <w:r w:rsidR="00F120F1" w:rsidRPr="009855E6">
        <w:rPr>
          <w:rFonts w:ascii="Book Antiqua" w:eastAsia="Times New Roman" w:hAnsi="Book Antiqua" w:cs="Segoe UI"/>
          <w:szCs w:val="24"/>
          <w:lang w:val="es-ES"/>
        </w:rPr>
        <w:t xml:space="preserve"> rinde tributo, sino que reafirma que nuestros veteranos fueron parte esencial de un conflicto que definió el siglo XX. Su sacrificio merece ser recordado en igualdad de condiciones, con el mismo respeto y solemnidad que se brinda a los demás héroes </w:t>
      </w:r>
      <w:r w:rsidR="00AA67A5" w:rsidRPr="009855E6">
        <w:rPr>
          <w:rFonts w:ascii="Book Antiqua" w:eastAsia="Times New Roman" w:hAnsi="Book Antiqua" w:cs="Segoe UI"/>
          <w:szCs w:val="24"/>
          <w:lang w:val="es-ES"/>
        </w:rPr>
        <w:t>estadounidenses</w:t>
      </w:r>
      <w:r w:rsidR="00F120F1" w:rsidRPr="009855E6">
        <w:rPr>
          <w:rFonts w:ascii="Book Antiqua" w:eastAsia="Times New Roman" w:hAnsi="Book Antiqua" w:cs="Segoe UI"/>
          <w:szCs w:val="24"/>
          <w:lang w:val="es-ES"/>
        </w:rPr>
        <w:t xml:space="preserve">. </w:t>
      </w:r>
    </w:p>
    <w:p w14:paraId="30D3E33B" w14:textId="77777777" w:rsidR="009B726E" w:rsidRPr="009855E6" w:rsidRDefault="009B726E" w:rsidP="005071B1">
      <w:pPr>
        <w:widowControl w:val="0"/>
        <w:autoSpaceDE w:val="0"/>
        <w:autoSpaceDN w:val="0"/>
        <w:adjustRightInd w:val="0"/>
        <w:spacing w:line="282" w:lineRule="atLeast"/>
        <w:ind w:left="9" w:right="31"/>
        <w:jc w:val="both"/>
        <w:rPr>
          <w:rFonts w:ascii="Book Antiqua" w:hAnsi="Book Antiqua"/>
          <w:spacing w:val="-3"/>
          <w:szCs w:val="24"/>
          <w:lang w:val="es-PR"/>
        </w:rPr>
      </w:pPr>
    </w:p>
    <w:p w14:paraId="34951458" w14:textId="4CC11711" w:rsidR="006705DD" w:rsidRPr="009855E6" w:rsidRDefault="006705DD" w:rsidP="006A2AAE">
      <w:pPr>
        <w:widowControl w:val="0"/>
        <w:autoSpaceDE w:val="0"/>
        <w:autoSpaceDN w:val="0"/>
        <w:adjustRightInd w:val="0"/>
        <w:spacing w:line="282" w:lineRule="atLeast"/>
        <w:ind w:left="9" w:right="31"/>
        <w:jc w:val="center"/>
        <w:rPr>
          <w:rFonts w:ascii="Book Antiqua" w:hAnsi="Book Antiqua"/>
          <w:spacing w:val="-3"/>
          <w:szCs w:val="24"/>
          <w:lang w:val="es-PR"/>
        </w:rPr>
      </w:pPr>
      <w:r w:rsidRPr="009855E6">
        <w:rPr>
          <w:rFonts w:ascii="Book Antiqua" w:hAnsi="Book Antiqua"/>
          <w:b/>
          <w:i/>
          <w:smallCaps/>
          <w:szCs w:val="24"/>
          <w:lang w:val="es-ES_tradnl"/>
        </w:rPr>
        <w:t>Conclusión</w:t>
      </w:r>
    </w:p>
    <w:p w14:paraId="563A4ABC" w14:textId="77777777" w:rsidR="0067618C" w:rsidRPr="009855E6" w:rsidRDefault="0067618C" w:rsidP="00D94B25">
      <w:pPr>
        <w:jc w:val="both"/>
        <w:rPr>
          <w:rFonts w:ascii="Book Antiqua" w:hAnsi="Book Antiqua"/>
          <w:szCs w:val="24"/>
          <w:lang w:val="es-PR"/>
        </w:rPr>
      </w:pPr>
    </w:p>
    <w:p w14:paraId="26E38A5C" w14:textId="4BDAAAD9" w:rsidR="009855E6" w:rsidRPr="009855E6" w:rsidRDefault="009855E6" w:rsidP="009855E6">
      <w:pPr>
        <w:jc w:val="both"/>
        <w:rPr>
          <w:rFonts w:ascii="Book Antiqua" w:eastAsia="Times New Roman" w:hAnsi="Book Antiqua" w:cs="Segoe UI"/>
          <w:szCs w:val="24"/>
          <w:lang w:val="es-PR"/>
        </w:rPr>
      </w:pPr>
      <w:r w:rsidRPr="009855E6">
        <w:rPr>
          <w:rFonts w:ascii="Book Antiqua" w:eastAsia="Times New Roman" w:hAnsi="Book Antiqua" w:cs="Segoe UI"/>
          <w:szCs w:val="24"/>
          <w:lang w:val="es-ES"/>
        </w:rPr>
        <w:t>Cabe destacar</w:t>
      </w:r>
      <w:r w:rsidR="00317B83">
        <w:rPr>
          <w:rFonts w:ascii="Book Antiqua" w:eastAsia="Times New Roman" w:hAnsi="Book Antiqua" w:cs="Segoe UI"/>
          <w:szCs w:val="24"/>
          <w:lang w:val="es-ES"/>
        </w:rPr>
        <w:t>,</w:t>
      </w:r>
      <w:r w:rsidRPr="009855E6">
        <w:rPr>
          <w:rFonts w:ascii="Book Antiqua" w:eastAsia="Times New Roman" w:hAnsi="Book Antiqua" w:cs="Segoe UI"/>
          <w:szCs w:val="24"/>
          <w:lang w:val="es-ES"/>
        </w:rPr>
        <w:t xml:space="preserve"> que </w:t>
      </w:r>
      <w:r w:rsidR="00317B83" w:rsidRPr="009855E6">
        <w:rPr>
          <w:rFonts w:ascii="Book Antiqua" w:eastAsia="Times New Roman" w:hAnsi="Book Antiqua" w:cs="Segoe UI"/>
          <w:szCs w:val="24"/>
          <w:lang w:val="es-ES"/>
        </w:rPr>
        <w:t>mediante la Ley Núm. 270 aprobada en el año 2011</w:t>
      </w:r>
      <w:r w:rsidR="00317B83">
        <w:rPr>
          <w:rFonts w:ascii="Book Antiqua" w:eastAsia="Times New Roman" w:hAnsi="Book Antiqua" w:cs="Segoe UI"/>
          <w:szCs w:val="24"/>
          <w:lang w:val="es-ES"/>
        </w:rPr>
        <w:t xml:space="preserve">, </w:t>
      </w:r>
      <w:r w:rsidRPr="009855E6">
        <w:rPr>
          <w:rFonts w:ascii="Book Antiqua" w:eastAsia="Times New Roman" w:hAnsi="Book Antiqua" w:cs="Segoe UI"/>
          <w:szCs w:val="24"/>
          <w:lang w:val="es-ES"/>
        </w:rPr>
        <w:t xml:space="preserve">en Puerto Rico se reconoció la gesta de los hombres y mujeres que fueron al conflicto de Vietnam. </w:t>
      </w:r>
      <w:r w:rsidR="00317B83">
        <w:rPr>
          <w:rFonts w:ascii="Book Antiqua" w:eastAsia="Times New Roman" w:hAnsi="Book Antiqua" w:cs="Segoe UI"/>
          <w:szCs w:val="24"/>
          <w:lang w:val="es-ES"/>
        </w:rPr>
        <w:t xml:space="preserve">No obstante, </w:t>
      </w:r>
      <w:r w:rsidRPr="009855E6">
        <w:rPr>
          <w:rFonts w:ascii="Book Antiqua" w:eastAsia="Times New Roman" w:hAnsi="Book Antiqua" w:cs="Segoe UI"/>
          <w:szCs w:val="24"/>
          <w:lang w:val="es-ES"/>
        </w:rPr>
        <w:t>a nivel federal e</w:t>
      </w:r>
      <w:r w:rsidRPr="009855E6">
        <w:rPr>
          <w:rFonts w:ascii="Book Antiqua" w:hAnsi="Book Antiqua"/>
          <w:szCs w:val="24"/>
          <w:shd w:val="clear" w:color="auto" w:fill="FFFFFF"/>
          <w:lang w:val="es-PR"/>
        </w:rPr>
        <w:t xml:space="preserve">l Día de los Veteranos de Vietnam fue proclamado por primera vez el 29 de marzo de 2012, cuando el presidente Barack Obama hizo un llamado a conmemorar el aniversario de dicha guerra. No es hasta el </w:t>
      </w:r>
      <w:r w:rsidRPr="009855E6">
        <w:rPr>
          <w:rFonts w:ascii="Book Antiqua" w:eastAsia="Times New Roman" w:hAnsi="Book Antiqua" w:cs="Segoe UI"/>
          <w:szCs w:val="24"/>
          <w:lang w:val="es-PR"/>
        </w:rPr>
        <w:t xml:space="preserve">28 de marzo de 2017, que el presidente Donald Trump firma el </w:t>
      </w:r>
      <w:r w:rsidRPr="009855E6">
        <w:rPr>
          <w:rFonts w:ascii="Book Antiqua" w:eastAsia="Times New Roman" w:hAnsi="Book Antiqua" w:cs="Segoe UI"/>
          <w:i/>
          <w:iCs/>
          <w:szCs w:val="24"/>
          <w:lang w:val="es-PR"/>
        </w:rPr>
        <w:t xml:space="preserve">Vietnam </w:t>
      </w:r>
      <w:proofErr w:type="spellStart"/>
      <w:r w:rsidRPr="009855E6">
        <w:rPr>
          <w:rFonts w:ascii="Book Antiqua" w:eastAsia="Times New Roman" w:hAnsi="Book Antiqua" w:cs="Segoe UI"/>
          <w:i/>
          <w:iCs/>
          <w:szCs w:val="24"/>
          <w:lang w:val="es-PR"/>
        </w:rPr>
        <w:t>War</w:t>
      </w:r>
      <w:proofErr w:type="spellEnd"/>
      <w:r w:rsidRPr="009855E6">
        <w:rPr>
          <w:rFonts w:ascii="Book Antiqua" w:eastAsia="Times New Roman" w:hAnsi="Book Antiqua" w:cs="Segoe UI"/>
          <w:i/>
          <w:iCs/>
          <w:szCs w:val="24"/>
          <w:lang w:val="es-PR"/>
        </w:rPr>
        <w:t xml:space="preserve"> </w:t>
      </w:r>
      <w:proofErr w:type="spellStart"/>
      <w:r w:rsidRPr="009855E6">
        <w:rPr>
          <w:rFonts w:ascii="Book Antiqua" w:eastAsia="Times New Roman" w:hAnsi="Book Antiqua" w:cs="Segoe UI"/>
          <w:i/>
          <w:iCs/>
          <w:szCs w:val="24"/>
          <w:lang w:val="es-PR"/>
        </w:rPr>
        <w:t>Veterans</w:t>
      </w:r>
      <w:proofErr w:type="spellEnd"/>
      <w:r w:rsidRPr="009855E6">
        <w:rPr>
          <w:rFonts w:ascii="Book Antiqua" w:eastAsia="Times New Roman" w:hAnsi="Book Antiqua" w:cs="Segoe UI"/>
          <w:i/>
          <w:iCs/>
          <w:szCs w:val="24"/>
          <w:lang w:val="es-PR"/>
        </w:rPr>
        <w:t xml:space="preserve"> </w:t>
      </w:r>
      <w:proofErr w:type="spellStart"/>
      <w:r w:rsidRPr="009855E6">
        <w:rPr>
          <w:rFonts w:ascii="Book Antiqua" w:eastAsia="Times New Roman" w:hAnsi="Book Antiqua" w:cs="Segoe UI"/>
          <w:i/>
          <w:iCs/>
          <w:szCs w:val="24"/>
          <w:lang w:val="es-PR"/>
        </w:rPr>
        <w:t>Recognition</w:t>
      </w:r>
      <w:proofErr w:type="spellEnd"/>
      <w:r w:rsidRPr="009855E6">
        <w:rPr>
          <w:rFonts w:ascii="Book Antiqua" w:eastAsia="Times New Roman" w:hAnsi="Book Antiqua" w:cs="Segoe UI"/>
          <w:i/>
          <w:iCs/>
          <w:szCs w:val="24"/>
          <w:lang w:val="es-PR"/>
        </w:rPr>
        <w:t xml:space="preserve"> </w:t>
      </w:r>
      <w:proofErr w:type="spellStart"/>
      <w:r w:rsidRPr="009855E6">
        <w:rPr>
          <w:rFonts w:ascii="Book Antiqua" w:eastAsia="Times New Roman" w:hAnsi="Book Antiqua" w:cs="Segoe UI"/>
          <w:i/>
          <w:iCs/>
          <w:szCs w:val="24"/>
          <w:lang w:val="es-PR"/>
        </w:rPr>
        <w:t>Act</w:t>
      </w:r>
      <w:proofErr w:type="spellEnd"/>
      <w:r w:rsidRPr="009855E6">
        <w:rPr>
          <w:rFonts w:ascii="Book Antiqua" w:eastAsia="Times New Roman" w:hAnsi="Book Antiqua" w:cs="Segoe UI"/>
          <w:i/>
          <w:iCs/>
          <w:szCs w:val="24"/>
          <w:lang w:val="es-PR"/>
        </w:rPr>
        <w:t xml:space="preserve"> </w:t>
      </w:r>
      <w:proofErr w:type="spellStart"/>
      <w:r w:rsidRPr="009855E6">
        <w:rPr>
          <w:rFonts w:ascii="Book Antiqua" w:eastAsia="Times New Roman" w:hAnsi="Book Antiqua" w:cs="Segoe UI"/>
          <w:i/>
          <w:iCs/>
          <w:szCs w:val="24"/>
          <w:lang w:val="es-PR"/>
        </w:rPr>
        <w:t>of</w:t>
      </w:r>
      <w:proofErr w:type="spellEnd"/>
      <w:r w:rsidRPr="009855E6">
        <w:rPr>
          <w:rFonts w:ascii="Book Antiqua" w:eastAsia="Times New Roman" w:hAnsi="Book Antiqua" w:cs="Segoe UI"/>
          <w:i/>
          <w:iCs/>
          <w:szCs w:val="24"/>
          <w:lang w:val="es-PR"/>
        </w:rPr>
        <w:t xml:space="preserve"> 2017, </w:t>
      </w:r>
      <w:r w:rsidRPr="009855E6">
        <w:rPr>
          <w:rFonts w:ascii="Book Antiqua" w:eastAsia="Times New Roman" w:hAnsi="Book Antiqua" w:cs="Segoe UI"/>
          <w:szCs w:val="24"/>
          <w:lang w:val="es-PR"/>
        </w:rPr>
        <w:t>declarando</w:t>
      </w:r>
      <w:r w:rsidRPr="009855E6">
        <w:rPr>
          <w:rFonts w:ascii="Book Antiqua" w:eastAsia="Times New Roman" w:hAnsi="Book Antiqua" w:cs="Segoe UI"/>
          <w:i/>
          <w:iCs/>
          <w:szCs w:val="24"/>
          <w:lang w:val="es-PR"/>
        </w:rPr>
        <w:t xml:space="preserve"> </w:t>
      </w:r>
      <w:r w:rsidRPr="009855E6">
        <w:rPr>
          <w:rFonts w:ascii="Book Antiqua" w:eastAsia="Times New Roman" w:hAnsi="Book Antiqua" w:cs="Segoe UI"/>
          <w:szCs w:val="24"/>
          <w:lang w:val="es-PR"/>
        </w:rPr>
        <w:t>oficialmente dicho reconocimiento el 29 de marzo de cada año.</w:t>
      </w:r>
    </w:p>
    <w:p w14:paraId="6C37772A" w14:textId="77777777" w:rsidR="009855E6" w:rsidRPr="009855E6" w:rsidRDefault="009855E6" w:rsidP="00C73C24">
      <w:pPr>
        <w:jc w:val="both"/>
        <w:rPr>
          <w:rFonts w:ascii="Book Antiqua" w:hAnsi="Book Antiqua"/>
          <w:szCs w:val="24"/>
          <w:lang w:val="es-PR"/>
        </w:rPr>
      </w:pPr>
    </w:p>
    <w:p w14:paraId="2330CF87" w14:textId="17CE9BB0" w:rsidR="002B1EE6" w:rsidRPr="009855E6" w:rsidRDefault="004C5242" w:rsidP="00C73C24">
      <w:pPr>
        <w:jc w:val="both"/>
        <w:rPr>
          <w:rFonts w:ascii="Book Antiqua" w:eastAsia="Times New Roman" w:hAnsi="Book Antiqua" w:cs="Segoe UI"/>
          <w:szCs w:val="24"/>
          <w:lang w:val="es-ES"/>
        </w:rPr>
      </w:pPr>
      <w:r w:rsidRPr="009855E6">
        <w:rPr>
          <w:rFonts w:ascii="Book Antiqua" w:hAnsi="Book Antiqua"/>
          <w:szCs w:val="24"/>
          <w:lang w:val="es-ES_tradnl"/>
        </w:rPr>
        <w:t xml:space="preserve">Luego de analizar </w:t>
      </w:r>
      <w:r w:rsidR="006A2AAE" w:rsidRPr="009855E6">
        <w:rPr>
          <w:rFonts w:ascii="Book Antiqua" w:hAnsi="Book Antiqua"/>
          <w:szCs w:val="24"/>
          <w:lang w:val="es-ES_tradnl"/>
        </w:rPr>
        <w:t>el P</w:t>
      </w:r>
      <w:r w:rsidRPr="009855E6">
        <w:rPr>
          <w:rFonts w:ascii="Book Antiqua" w:hAnsi="Book Antiqua"/>
          <w:szCs w:val="24"/>
          <w:lang w:val="es-ES_tradnl"/>
        </w:rPr>
        <w:t xml:space="preserve">royecto </w:t>
      </w:r>
      <w:r w:rsidR="006A2AAE" w:rsidRPr="009855E6">
        <w:rPr>
          <w:rFonts w:ascii="Book Antiqua" w:hAnsi="Book Antiqua"/>
          <w:szCs w:val="24"/>
          <w:lang w:val="es-ES_tradnl"/>
        </w:rPr>
        <w:t>de la C</w:t>
      </w:r>
      <w:r w:rsidRPr="009855E6">
        <w:rPr>
          <w:rFonts w:ascii="Book Antiqua" w:hAnsi="Book Antiqua"/>
          <w:szCs w:val="24"/>
          <w:lang w:val="es-ES_tradnl"/>
        </w:rPr>
        <w:t>ámara</w:t>
      </w:r>
      <w:r w:rsidR="006A2AAE" w:rsidRPr="009855E6">
        <w:rPr>
          <w:rFonts w:ascii="Book Antiqua" w:hAnsi="Book Antiqua"/>
          <w:szCs w:val="24"/>
          <w:lang w:val="es-ES_tradnl"/>
        </w:rPr>
        <w:t xml:space="preserve"> </w:t>
      </w:r>
      <w:r w:rsidR="005071B1" w:rsidRPr="009855E6">
        <w:rPr>
          <w:rFonts w:ascii="Book Antiqua" w:hAnsi="Book Antiqua"/>
          <w:szCs w:val="24"/>
          <w:lang w:val="es-ES_tradnl"/>
        </w:rPr>
        <w:t>4</w:t>
      </w:r>
      <w:r w:rsidR="003B78D7" w:rsidRPr="009855E6">
        <w:rPr>
          <w:rFonts w:ascii="Book Antiqua" w:hAnsi="Book Antiqua"/>
          <w:szCs w:val="24"/>
          <w:lang w:val="es-ES_tradnl"/>
        </w:rPr>
        <w:t>8</w:t>
      </w:r>
      <w:r w:rsidR="005071B1" w:rsidRPr="009855E6">
        <w:rPr>
          <w:rFonts w:ascii="Book Antiqua" w:hAnsi="Book Antiqua"/>
          <w:szCs w:val="24"/>
          <w:lang w:val="es-ES_tradnl"/>
        </w:rPr>
        <w:t>6</w:t>
      </w:r>
      <w:r w:rsidR="009711D1" w:rsidRPr="009855E6">
        <w:rPr>
          <w:rFonts w:ascii="Book Antiqua" w:hAnsi="Book Antiqua"/>
          <w:szCs w:val="24"/>
          <w:lang w:val="es-ES_tradnl"/>
        </w:rPr>
        <w:t xml:space="preserve"> y</w:t>
      </w:r>
      <w:r w:rsidR="00C73C24" w:rsidRPr="009855E6">
        <w:rPr>
          <w:rFonts w:ascii="Book Antiqua" w:hAnsi="Book Antiqua"/>
          <w:szCs w:val="24"/>
          <w:lang w:val="es-ES_tradnl"/>
        </w:rPr>
        <w:t xml:space="preserve"> las posiciones al respecto, la Comisión </w:t>
      </w:r>
      <w:r w:rsidR="007D0C25" w:rsidRPr="009855E6">
        <w:rPr>
          <w:rFonts w:ascii="Book Antiqua" w:hAnsi="Book Antiqua"/>
          <w:szCs w:val="24"/>
          <w:lang w:val="es-ES_tradnl"/>
        </w:rPr>
        <w:t xml:space="preserve">reconoce que es necesario atemperar las </w:t>
      </w:r>
      <w:r w:rsidR="00C73C24" w:rsidRPr="009855E6">
        <w:rPr>
          <w:rFonts w:ascii="Book Antiqua" w:eastAsia="Times New Roman" w:hAnsi="Book Antiqua" w:cs="Segoe UI"/>
          <w:szCs w:val="24"/>
          <w:lang w:val="es-ES"/>
        </w:rPr>
        <w:t xml:space="preserve">fechas de las conmemoraciones, </w:t>
      </w:r>
      <w:r w:rsidR="007D0C25" w:rsidRPr="009855E6">
        <w:rPr>
          <w:rFonts w:ascii="Book Antiqua" w:eastAsia="Times New Roman" w:hAnsi="Book Antiqua" w:cs="Segoe UI"/>
          <w:szCs w:val="24"/>
          <w:lang w:val="es-ES"/>
        </w:rPr>
        <w:t xml:space="preserve">pues con ello se </w:t>
      </w:r>
      <w:r w:rsidR="00C73C24" w:rsidRPr="009855E6">
        <w:rPr>
          <w:rFonts w:ascii="Book Antiqua" w:eastAsia="Times New Roman" w:hAnsi="Book Antiqua" w:cs="Segoe UI"/>
          <w:szCs w:val="24"/>
          <w:lang w:val="es-ES"/>
        </w:rPr>
        <w:t>refuerza el principio</w:t>
      </w:r>
      <w:r w:rsidR="007D0C25" w:rsidRPr="009855E6">
        <w:rPr>
          <w:rFonts w:ascii="Book Antiqua" w:eastAsia="Times New Roman" w:hAnsi="Book Antiqua" w:cs="Segoe UI"/>
          <w:szCs w:val="24"/>
          <w:lang w:val="es-ES"/>
        </w:rPr>
        <w:t xml:space="preserve"> de</w:t>
      </w:r>
      <w:r w:rsidR="00C73C24" w:rsidRPr="009855E6">
        <w:rPr>
          <w:rFonts w:ascii="Book Antiqua" w:eastAsia="Times New Roman" w:hAnsi="Book Antiqua" w:cs="Segoe UI"/>
          <w:szCs w:val="24"/>
          <w:lang w:val="es-ES"/>
        </w:rPr>
        <w:t xml:space="preserve"> </w:t>
      </w:r>
      <w:r w:rsidR="007D0C25" w:rsidRPr="009855E6">
        <w:rPr>
          <w:rFonts w:ascii="Book Antiqua" w:eastAsia="Times New Roman" w:hAnsi="Book Antiqua" w:cs="Segoe UI"/>
          <w:szCs w:val="24"/>
          <w:lang w:val="es-ES"/>
        </w:rPr>
        <w:t xml:space="preserve">que </w:t>
      </w:r>
      <w:r w:rsidR="00C73C24" w:rsidRPr="009855E6">
        <w:rPr>
          <w:rFonts w:ascii="Book Antiqua" w:eastAsia="Times New Roman" w:hAnsi="Book Antiqua" w:cs="Segoe UI"/>
          <w:szCs w:val="24"/>
          <w:lang w:val="es-ES"/>
        </w:rPr>
        <w:t>el servicio del veterano puertorrique</w:t>
      </w:r>
      <w:r w:rsidR="00C73C24" w:rsidRPr="009855E6">
        <w:rPr>
          <w:rFonts w:ascii="Book Antiqua" w:eastAsia="Times New Roman" w:hAnsi="Book Antiqua" w:cs="Arial"/>
          <w:szCs w:val="24"/>
          <w:lang w:val="es-ES"/>
        </w:rPr>
        <w:t>ño</w:t>
      </w:r>
      <w:r w:rsidR="00C73C24" w:rsidRPr="009855E6">
        <w:rPr>
          <w:rFonts w:ascii="Book Antiqua" w:eastAsia="Times New Roman" w:hAnsi="Book Antiqua" w:cs="Segoe UI"/>
          <w:szCs w:val="24"/>
          <w:lang w:val="es-ES"/>
        </w:rPr>
        <w:t xml:space="preserve"> no fue uno distinto</w:t>
      </w:r>
      <w:r w:rsidR="007D0C25" w:rsidRPr="009855E6">
        <w:rPr>
          <w:rFonts w:ascii="Book Antiqua" w:eastAsia="Times New Roman" w:hAnsi="Book Antiqua" w:cs="Segoe UI"/>
          <w:szCs w:val="24"/>
          <w:lang w:val="es-ES"/>
        </w:rPr>
        <w:t xml:space="preserve">, sino que </w:t>
      </w:r>
      <w:r w:rsidR="00C73C24" w:rsidRPr="009855E6">
        <w:rPr>
          <w:rFonts w:ascii="Book Antiqua" w:eastAsia="Times New Roman" w:hAnsi="Book Antiqua" w:cs="Segoe UI"/>
          <w:szCs w:val="24"/>
          <w:lang w:val="es-ES"/>
        </w:rPr>
        <w:t xml:space="preserve">fue y sigue siendo parte integral del sacrificio colectivo que define a los Estados Unidos como </w:t>
      </w:r>
      <w:r w:rsidR="007D0C25" w:rsidRPr="009855E6">
        <w:rPr>
          <w:rFonts w:ascii="Book Antiqua" w:eastAsia="Times New Roman" w:hAnsi="Book Antiqua" w:cs="Segoe UI"/>
          <w:szCs w:val="24"/>
          <w:lang w:val="es-ES"/>
        </w:rPr>
        <w:t>N</w:t>
      </w:r>
      <w:r w:rsidR="00C73C24" w:rsidRPr="009855E6">
        <w:rPr>
          <w:rFonts w:ascii="Book Antiqua" w:eastAsia="Times New Roman" w:hAnsi="Book Antiqua" w:cs="Segoe UI"/>
          <w:szCs w:val="24"/>
          <w:lang w:val="es-ES"/>
        </w:rPr>
        <w:t>ación diversa.</w:t>
      </w:r>
      <w:r w:rsidR="002B1EE6" w:rsidRPr="009855E6">
        <w:rPr>
          <w:rFonts w:ascii="Book Antiqua" w:eastAsia="Times New Roman" w:hAnsi="Book Antiqua" w:cs="Segoe UI"/>
          <w:szCs w:val="24"/>
          <w:lang w:val="es-ES"/>
        </w:rPr>
        <w:t xml:space="preserve"> </w:t>
      </w:r>
    </w:p>
    <w:p w14:paraId="791728DE" w14:textId="77777777" w:rsidR="002B1EE6" w:rsidRPr="009855E6" w:rsidRDefault="002B1EE6" w:rsidP="00C73C24">
      <w:pPr>
        <w:jc w:val="both"/>
        <w:rPr>
          <w:rFonts w:ascii="Book Antiqua" w:eastAsia="Times New Roman" w:hAnsi="Book Antiqua" w:cs="Segoe UI"/>
          <w:szCs w:val="24"/>
          <w:lang w:val="es-ES"/>
        </w:rPr>
      </w:pPr>
    </w:p>
    <w:p w14:paraId="5BCB4A7A" w14:textId="6C176B43" w:rsidR="006705DD" w:rsidRPr="009855E6" w:rsidRDefault="009C5C62" w:rsidP="00D94B25">
      <w:pPr>
        <w:jc w:val="both"/>
        <w:rPr>
          <w:rFonts w:ascii="Book Antiqua" w:hAnsi="Book Antiqua"/>
          <w:szCs w:val="24"/>
          <w:lang w:val="es-ES_tradnl"/>
        </w:rPr>
      </w:pPr>
      <w:r w:rsidRPr="009855E6">
        <w:rPr>
          <w:rFonts w:ascii="Book Antiqua" w:hAnsi="Book Antiqua"/>
          <w:szCs w:val="24"/>
          <w:lang w:val="es-ES_tradnl"/>
        </w:rPr>
        <w:lastRenderedPageBreak/>
        <w:t>Por todos los fundamentos</w:t>
      </w:r>
      <w:r w:rsidR="006705DD" w:rsidRPr="009855E6">
        <w:rPr>
          <w:rFonts w:ascii="Book Antiqua" w:hAnsi="Book Antiqua"/>
          <w:szCs w:val="24"/>
          <w:lang w:val="es-ES_tradnl"/>
        </w:rPr>
        <w:t xml:space="preserve"> expuesto</w:t>
      </w:r>
      <w:r w:rsidRPr="009855E6">
        <w:rPr>
          <w:rFonts w:ascii="Book Antiqua" w:hAnsi="Book Antiqua"/>
          <w:szCs w:val="24"/>
          <w:lang w:val="es-ES_tradnl"/>
        </w:rPr>
        <w:t>s,</w:t>
      </w:r>
      <w:r w:rsidR="00C63CAC" w:rsidRPr="009855E6">
        <w:rPr>
          <w:rFonts w:ascii="Book Antiqua" w:hAnsi="Book Antiqua"/>
          <w:szCs w:val="24"/>
          <w:lang w:val="es-ES_tradnl"/>
        </w:rPr>
        <w:t xml:space="preserve"> </w:t>
      </w:r>
      <w:r w:rsidR="00FD0C20" w:rsidRPr="009855E6">
        <w:rPr>
          <w:rFonts w:ascii="Book Antiqua" w:hAnsi="Book Antiqua"/>
          <w:szCs w:val="24"/>
          <w:lang w:val="es-ES_tradnl"/>
        </w:rPr>
        <w:t>la</w:t>
      </w:r>
      <w:r w:rsidR="001423CC" w:rsidRPr="009855E6">
        <w:rPr>
          <w:rFonts w:ascii="Book Antiqua" w:hAnsi="Book Antiqua"/>
          <w:szCs w:val="24"/>
          <w:lang w:val="es-ES_tradnl"/>
        </w:rPr>
        <w:t xml:space="preserve"> </w:t>
      </w:r>
      <w:r w:rsidR="006705DD" w:rsidRPr="009855E6">
        <w:rPr>
          <w:rFonts w:ascii="Book Antiqua" w:hAnsi="Book Antiqua"/>
          <w:szCs w:val="24"/>
          <w:lang w:val="es-ES_tradnl"/>
        </w:rPr>
        <w:t>Comisi</w:t>
      </w:r>
      <w:r w:rsidR="001423CC" w:rsidRPr="009855E6">
        <w:rPr>
          <w:rFonts w:ascii="Book Antiqua" w:hAnsi="Book Antiqua"/>
          <w:szCs w:val="24"/>
          <w:lang w:val="es-ES_tradnl"/>
        </w:rPr>
        <w:t xml:space="preserve">ón de Asuntos Federales y Veteranos </w:t>
      </w:r>
      <w:r w:rsidR="0038503A" w:rsidRPr="009855E6">
        <w:rPr>
          <w:rFonts w:ascii="Book Antiqua" w:hAnsi="Book Antiqua"/>
          <w:szCs w:val="24"/>
          <w:lang w:val="es-ES_tradnl"/>
        </w:rPr>
        <w:t>de la Cámara de Representantes</w:t>
      </w:r>
      <w:r w:rsidR="001423CC" w:rsidRPr="009855E6">
        <w:rPr>
          <w:rFonts w:ascii="Book Antiqua" w:hAnsi="Book Antiqua"/>
          <w:szCs w:val="24"/>
          <w:lang w:val="es-ES_tradnl"/>
        </w:rPr>
        <w:t xml:space="preserve"> de Puerto Rico</w:t>
      </w:r>
      <w:r w:rsidR="0038503A" w:rsidRPr="009855E6">
        <w:rPr>
          <w:rFonts w:ascii="Book Antiqua" w:hAnsi="Book Antiqua"/>
          <w:szCs w:val="24"/>
          <w:lang w:val="es-ES_tradnl"/>
        </w:rPr>
        <w:t xml:space="preserve">, </w:t>
      </w:r>
      <w:r w:rsidR="006705DD" w:rsidRPr="009855E6">
        <w:rPr>
          <w:rFonts w:ascii="Book Antiqua" w:hAnsi="Book Antiqua"/>
          <w:szCs w:val="24"/>
          <w:lang w:val="es-ES_tradnl"/>
        </w:rPr>
        <w:t xml:space="preserve">recomienda a este Alto Cuerpo </w:t>
      </w:r>
      <w:r w:rsidRPr="009855E6">
        <w:rPr>
          <w:rFonts w:ascii="Book Antiqua" w:hAnsi="Book Antiqua"/>
          <w:szCs w:val="24"/>
          <w:lang w:val="es-ES"/>
        </w:rPr>
        <w:t>la aprobación</w:t>
      </w:r>
      <w:r w:rsidR="006705DD" w:rsidRPr="009855E6">
        <w:rPr>
          <w:rFonts w:ascii="Book Antiqua" w:hAnsi="Book Antiqua"/>
          <w:szCs w:val="24"/>
          <w:lang w:val="es-ES"/>
        </w:rPr>
        <w:t xml:space="preserve"> del Proyecto de la Cámara </w:t>
      </w:r>
      <w:r w:rsidR="005071B1" w:rsidRPr="009855E6">
        <w:rPr>
          <w:rFonts w:ascii="Book Antiqua" w:hAnsi="Book Antiqua"/>
          <w:szCs w:val="24"/>
          <w:lang w:val="es-ES"/>
        </w:rPr>
        <w:t>4</w:t>
      </w:r>
      <w:r w:rsidR="003B78D7" w:rsidRPr="009855E6">
        <w:rPr>
          <w:rFonts w:ascii="Book Antiqua" w:hAnsi="Book Antiqua"/>
          <w:szCs w:val="24"/>
          <w:lang w:val="es-ES"/>
        </w:rPr>
        <w:t>8</w:t>
      </w:r>
      <w:r w:rsidR="005071B1" w:rsidRPr="009855E6">
        <w:rPr>
          <w:rFonts w:ascii="Book Antiqua" w:hAnsi="Book Antiqua"/>
          <w:szCs w:val="24"/>
          <w:lang w:val="es-ES"/>
        </w:rPr>
        <w:t>6</w:t>
      </w:r>
      <w:r w:rsidRPr="009855E6">
        <w:rPr>
          <w:rFonts w:ascii="Book Antiqua" w:hAnsi="Book Antiqua"/>
          <w:szCs w:val="24"/>
          <w:lang w:val="es-ES"/>
        </w:rPr>
        <w:t>,</w:t>
      </w:r>
      <w:r w:rsidR="006705DD" w:rsidRPr="009855E6">
        <w:rPr>
          <w:rFonts w:ascii="Book Antiqua" w:hAnsi="Book Antiqua"/>
          <w:szCs w:val="24"/>
          <w:lang w:val="es-ES"/>
        </w:rPr>
        <w:t xml:space="preserve"> </w:t>
      </w:r>
      <w:r w:rsidR="006705DD" w:rsidRPr="009855E6">
        <w:rPr>
          <w:rFonts w:ascii="Book Antiqua" w:hAnsi="Book Antiqua"/>
          <w:szCs w:val="24"/>
          <w:lang w:val="es-ES_tradnl"/>
        </w:rPr>
        <w:t xml:space="preserve">con las enmiendas que se incluyen en el entrillado electrónico que acompaña </w:t>
      </w:r>
      <w:r w:rsidRPr="009855E6">
        <w:rPr>
          <w:rFonts w:ascii="Book Antiqua" w:hAnsi="Book Antiqua"/>
          <w:szCs w:val="24"/>
          <w:lang w:val="es-ES_tradnl"/>
        </w:rPr>
        <w:t>este</w:t>
      </w:r>
      <w:r w:rsidR="006705DD" w:rsidRPr="009855E6">
        <w:rPr>
          <w:rFonts w:ascii="Book Antiqua" w:hAnsi="Book Antiqua"/>
          <w:szCs w:val="24"/>
          <w:lang w:val="es-ES_tradnl"/>
        </w:rPr>
        <w:t xml:space="preserve"> </w:t>
      </w:r>
      <w:r w:rsidR="00C964F2" w:rsidRPr="009855E6">
        <w:rPr>
          <w:rFonts w:ascii="Book Antiqua" w:hAnsi="Book Antiqua"/>
          <w:szCs w:val="24"/>
          <w:lang w:val="es-ES_tradnl"/>
        </w:rPr>
        <w:t>I</w:t>
      </w:r>
      <w:r w:rsidRPr="009855E6">
        <w:rPr>
          <w:rFonts w:ascii="Book Antiqua" w:hAnsi="Book Antiqua"/>
          <w:szCs w:val="24"/>
          <w:lang w:val="es-ES_tradnl"/>
        </w:rPr>
        <w:t>nforme</w:t>
      </w:r>
      <w:r w:rsidR="006705DD" w:rsidRPr="009855E6">
        <w:rPr>
          <w:rFonts w:ascii="Book Antiqua" w:hAnsi="Book Antiqua"/>
          <w:szCs w:val="24"/>
          <w:lang w:val="es-ES_tradnl"/>
        </w:rPr>
        <w:t>.</w:t>
      </w:r>
    </w:p>
    <w:p w14:paraId="20F50B34" w14:textId="77777777" w:rsidR="006705DD" w:rsidRPr="009855E6" w:rsidRDefault="006705DD" w:rsidP="00D94B25">
      <w:pPr>
        <w:jc w:val="both"/>
        <w:rPr>
          <w:rFonts w:ascii="Book Antiqua" w:hAnsi="Book Antiqua"/>
          <w:szCs w:val="24"/>
          <w:lang w:val="es-ES_tradnl"/>
        </w:rPr>
      </w:pPr>
    </w:p>
    <w:p w14:paraId="73BB9E68" w14:textId="77777777" w:rsidR="006705DD" w:rsidRPr="009855E6" w:rsidRDefault="006705DD" w:rsidP="00D94B25">
      <w:pPr>
        <w:jc w:val="both"/>
        <w:rPr>
          <w:rFonts w:ascii="Book Antiqua" w:hAnsi="Book Antiqua"/>
          <w:szCs w:val="24"/>
          <w:lang w:val="es-ES_tradnl"/>
        </w:rPr>
      </w:pPr>
      <w:r w:rsidRPr="009855E6">
        <w:rPr>
          <w:rFonts w:ascii="Book Antiqua" w:hAnsi="Book Antiqua"/>
          <w:szCs w:val="24"/>
          <w:lang w:val="es-ES_tradnl"/>
        </w:rPr>
        <w:t>Respetuosamente sometido,</w:t>
      </w:r>
    </w:p>
    <w:p w14:paraId="7FB8F7C9" w14:textId="77777777" w:rsidR="006705DD" w:rsidRPr="009855E6" w:rsidRDefault="006705DD" w:rsidP="00D94B25">
      <w:pPr>
        <w:jc w:val="both"/>
        <w:rPr>
          <w:rFonts w:ascii="Book Antiqua" w:hAnsi="Book Antiqua"/>
          <w:szCs w:val="24"/>
          <w:lang w:val="es-ES_tradnl"/>
        </w:rPr>
      </w:pPr>
    </w:p>
    <w:p w14:paraId="7606CB88" w14:textId="77777777" w:rsidR="006705DD" w:rsidRPr="009855E6" w:rsidRDefault="006705DD" w:rsidP="00D94B25">
      <w:pPr>
        <w:jc w:val="both"/>
        <w:rPr>
          <w:rFonts w:ascii="Book Antiqua" w:hAnsi="Book Antiqua"/>
          <w:b/>
          <w:szCs w:val="24"/>
          <w:lang w:val="es-ES_tradnl"/>
        </w:rPr>
      </w:pPr>
    </w:p>
    <w:p w14:paraId="03EF6809" w14:textId="77777777" w:rsidR="00C63CAC" w:rsidRPr="009855E6" w:rsidRDefault="00C63CAC" w:rsidP="00D94B25">
      <w:pPr>
        <w:jc w:val="both"/>
        <w:rPr>
          <w:rFonts w:ascii="Book Antiqua" w:hAnsi="Book Antiqua"/>
          <w:b/>
          <w:szCs w:val="24"/>
          <w:lang w:val="es-ES_tradnl"/>
        </w:rPr>
      </w:pPr>
    </w:p>
    <w:p w14:paraId="7DBB27CC" w14:textId="1BE5CDA0" w:rsidR="006705DD" w:rsidRPr="009855E6" w:rsidRDefault="001423CC" w:rsidP="00D94B25">
      <w:pPr>
        <w:jc w:val="both"/>
        <w:rPr>
          <w:rFonts w:ascii="Book Antiqua" w:hAnsi="Book Antiqua"/>
          <w:b/>
          <w:i/>
          <w:szCs w:val="24"/>
          <w:lang w:val="es-ES_tradnl"/>
        </w:rPr>
      </w:pPr>
      <w:r w:rsidRPr="009855E6">
        <w:rPr>
          <w:rFonts w:ascii="Book Antiqua" w:hAnsi="Book Antiqua"/>
          <w:b/>
          <w:i/>
          <w:szCs w:val="24"/>
          <w:lang w:val="es-ES_tradnl"/>
        </w:rPr>
        <w:t>José F. Aponte Hernández</w:t>
      </w:r>
      <w:r w:rsidR="00CD7193" w:rsidRPr="009855E6">
        <w:rPr>
          <w:rFonts w:ascii="Book Antiqua" w:hAnsi="Book Antiqua"/>
          <w:b/>
          <w:i/>
          <w:szCs w:val="24"/>
          <w:lang w:val="es-ES_tradnl"/>
        </w:rPr>
        <w:tab/>
      </w:r>
      <w:r w:rsidR="00CD7193" w:rsidRPr="009855E6">
        <w:rPr>
          <w:rFonts w:ascii="Book Antiqua" w:hAnsi="Book Antiqua"/>
          <w:b/>
          <w:i/>
          <w:szCs w:val="24"/>
          <w:lang w:val="es-ES_tradnl"/>
        </w:rPr>
        <w:tab/>
      </w:r>
    </w:p>
    <w:p w14:paraId="0989303C" w14:textId="77777777" w:rsidR="007D0C25" w:rsidRPr="009855E6" w:rsidRDefault="006705DD" w:rsidP="00584F3B">
      <w:pPr>
        <w:jc w:val="both"/>
        <w:rPr>
          <w:rFonts w:ascii="Book Antiqua" w:hAnsi="Book Antiqua"/>
          <w:szCs w:val="24"/>
          <w:lang w:val="es-ES_tradnl"/>
        </w:rPr>
      </w:pPr>
      <w:r w:rsidRPr="009855E6">
        <w:rPr>
          <w:rFonts w:ascii="Book Antiqua" w:hAnsi="Book Antiqua"/>
          <w:szCs w:val="24"/>
          <w:lang w:val="es-ES_tradnl"/>
        </w:rPr>
        <w:t>Presidente</w:t>
      </w:r>
    </w:p>
    <w:p w14:paraId="16261E9B" w14:textId="3D47E0D5" w:rsidR="00665E04" w:rsidRPr="00584F3B" w:rsidRDefault="001423CC" w:rsidP="00584F3B">
      <w:pPr>
        <w:jc w:val="both"/>
        <w:rPr>
          <w:rFonts w:ascii="Book Antiqua" w:hAnsi="Book Antiqua"/>
          <w:szCs w:val="24"/>
          <w:lang w:val="es-ES_tradnl"/>
        </w:rPr>
      </w:pPr>
      <w:r w:rsidRPr="009855E6">
        <w:rPr>
          <w:rFonts w:ascii="Book Antiqua" w:hAnsi="Book Antiqua"/>
          <w:szCs w:val="24"/>
          <w:lang w:val="es-ES_tradnl"/>
        </w:rPr>
        <w:t>C</w:t>
      </w:r>
      <w:r w:rsidR="00CD7193" w:rsidRPr="009855E6">
        <w:rPr>
          <w:rFonts w:ascii="Book Antiqua" w:hAnsi="Book Antiqua"/>
          <w:szCs w:val="24"/>
          <w:lang w:val="es-ES_tradnl"/>
        </w:rPr>
        <w:t>omisión de Asuntos</w:t>
      </w:r>
      <w:r w:rsidRPr="009855E6">
        <w:rPr>
          <w:rFonts w:ascii="Book Antiqua" w:hAnsi="Book Antiqua"/>
          <w:szCs w:val="24"/>
          <w:lang w:val="es-ES_tradnl"/>
        </w:rPr>
        <w:t xml:space="preserve"> Federales y Veteranos</w:t>
      </w:r>
      <w:r w:rsidR="00665E04">
        <w:rPr>
          <w:rFonts w:ascii="Book Antiqua" w:hAnsi="Book Antiqua"/>
          <w:szCs w:val="24"/>
          <w:lang w:val="es-PR"/>
        </w:rPr>
        <w:tab/>
      </w:r>
    </w:p>
    <w:sectPr w:rsidR="00665E04" w:rsidRPr="00584F3B" w:rsidSect="006705DD">
      <w:headerReference w:type="even" r:id="rId7"/>
      <w:headerReference w:type="default" r:id="rId8"/>
      <w:footerReference w:type="default" r:id="rId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931728" w14:textId="77777777" w:rsidR="000360CF" w:rsidRDefault="000360CF" w:rsidP="006705DD">
      <w:r>
        <w:separator/>
      </w:r>
    </w:p>
  </w:endnote>
  <w:endnote w:type="continuationSeparator" w:id="0">
    <w:p w14:paraId="32426ECB" w14:textId="77777777" w:rsidR="000360CF" w:rsidRDefault="000360CF" w:rsidP="006705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G Times (W1)">
    <w:altName w:val="Times New Roman"/>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246EC9" w14:textId="77777777" w:rsidR="006705DD" w:rsidRDefault="006705DD" w:rsidP="006705DD">
    <w:pPr>
      <w:pStyle w:val="Footer"/>
      <w:tabs>
        <w:tab w:val="left" w:pos="5508"/>
      </w:tabs>
      <w:jc w:val="center"/>
      <w:rPr>
        <w:rFonts w:ascii="Verdana" w:hAnsi="Verdana"/>
        <w:i/>
        <w:sz w:val="20"/>
        <w:lang w:val="es-ES"/>
      </w:rPr>
    </w:pPr>
  </w:p>
  <w:p w14:paraId="2C673437" w14:textId="64D111E9" w:rsidR="006705DD" w:rsidRPr="006705DD" w:rsidRDefault="006705DD" w:rsidP="00371D03">
    <w:pPr>
      <w:pStyle w:val="Footer"/>
      <w:tabs>
        <w:tab w:val="left" w:pos="5508"/>
      </w:tabs>
      <w:jc w:val="center"/>
      <w:rPr>
        <w:lang w:val="es-ES"/>
      </w:rPr>
    </w:pPr>
    <w:r w:rsidRPr="005777F7">
      <w:rPr>
        <w:rFonts w:ascii="Book Antiqua" w:hAnsi="Book Antiqua"/>
        <w:i/>
        <w:noProof/>
        <w:sz w:val="22"/>
        <w:szCs w:val="22"/>
      </w:rPr>
      <mc:AlternateContent>
        <mc:Choice Requires="wps">
          <w:drawing>
            <wp:anchor distT="0" distB="0" distL="114300" distR="114300" simplePos="0" relativeHeight="251661312" behindDoc="0" locked="0" layoutInCell="1" allowOverlap="1" wp14:anchorId="36056B95" wp14:editId="08FCF106">
              <wp:simplePos x="0" y="0"/>
              <wp:positionH relativeFrom="column">
                <wp:posOffset>0</wp:posOffset>
              </wp:positionH>
              <wp:positionV relativeFrom="paragraph">
                <wp:posOffset>-31750</wp:posOffset>
              </wp:positionV>
              <wp:extent cx="59436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ln>
                        <a:headEnd/>
                        <a:tailEnd/>
                      </a:ln>
                    </wps:spPr>
                    <wps:style>
                      <a:lnRef idx="3">
                        <a:schemeClr val="dk1"/>
                      </a:lnRef>
                      <a:fillRef idx="0">
                        <a:schemeClr val="dk1"/>
                      </a:fillRef>
                      <a:effectRef idx="2">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2CEEA305" id="Straight Connector 2"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2.5pt" to="468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" strokecolor="black [3200]" strokeweight="1.5pt">
              <v:stroke joinstyle="miter"/>
            </v:line>
          </w:pict>
        </mc:Fallback>
      </mc:AlternateContent>
    </w:r>
    <w:r w:rsidRPr="005777F7">
      <w:rPr>
        <w:rFonts w:ascii="Book Antiqua" w:hAnsi="Book Antiqua"/>
        <w:i/>
        <w:sz w:val="22"/>
        <w:szCs w:val="22"/>
        <w:lang w:val="es-ES"/>
      </w:rPr>
      <w:t xml:space="preserve">Comisión de </w:t>
    </w:r>
    <w:r w:rsidR="0038503A">
      <w:rPr>
        <w:rFonts w:ascii="Book Antiqua" w:hAnsi="Book Antiqua"/>
        <w:i/>
        <w:sz w:val="22"/>
        <w:szCs w:val="22"/>
        <w:lang w:val="es-ES"/>
      </w:rPr>
      <w:t xml:space="preserve">Asuntos </w:t>
    </w:r>
    <w:r w:rsidR="00371D03">
      <w:rPr>
        <w:rFonts w:ascii="Book Antiqua" w:hAnsi="Book Antiqua"/>
        <w:i/>
        <w:sz w:val="22"/>
        <w:szCs w:val="22"/>
        <w:lang w:val="es-ES"/>
      </w:rPr>
      <w:t>Federales y Veteranos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82B2E9" w14:textId="77777777" w:rsidR="000360CF" w:rsidRDefault="000360CF" w:rsidP="006705DD">
      <w:r>
        <w:separator/>
      </w:r>
    </w:p>
  </w:footnote>
  <w:footnote w:type="continuationSeparator" w:id="0">
    <w:p w14:paraId="1920F92C" w14:textId="77777777" w:rsidR="000360CF" w:rsidRDefault="000360CF" w:rsidP="006705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45100D" w14:textId="77777777" w:rsidR="00371D03" w:rsidRDefault="00371D03">
    <w:pPr>
      <w:pStyle w:val="Header"/>
    </w:pPr>
  </w:p>
  <w:p w14:paraId="194D4BFF" w14:textId="77777777" w:rsidR="0014545E" w:rsidRDefault="0014545E"/>
  <w:p w14:paraId="51B2B03A" w14:textId="77777777" w:rsidR="00533BCA" w:rsidRDefault="00533BCA"/>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495F01" w14:textId="0761671D" w:rsidR="006705DD" w:rsidRPr="00C25EE3" w:rsidRDefault="006705DD" w:rsidP="006705DD">
    <w:pPr>
      <w:pStyle w:val="Header"/>
      <w:rPr>
        <w:rStyle w:val="PageNumber"/>
        <w:rFonts w:ascii="Book Antiqua" w:hAnsi="Book Antiqua"/>
        <w:i/>
        <w:sz w:val="22"/>
        <w:szCs w:val="22"/>
        <w:lang w:val="es-PR"/>
      </w:rPr>
    </w:pPr>
    <w:r w:rsidRPr="005777F7">
      <w:rPr>
        <w:rStyle w:val="PageNumber"/>
        <w:rFonts w:ascii="Book Antiqua" w:hAnsi="Book Antiqua"/>
        <w:i/>
        <w:sz w:val="22"/>
        <w:szCs w:val="22"/>
        <w:lang w:val="es-PR"/>
      </w:rPr>
      <w:t>Informe</w:t>
    </w:r>
    <w:r w:rsidR="00584F3B">
      <w:rPr>
        <w:rStyle w:val="PageNumber"/>
        <w:rFonts w:ascii="Book Antiqua" w:hAnsi="Book Antiqua"/>
        <w:i/>
        <w:sz w:val="22"/>
        <w:szCs w:val="22"/>
        <w:lang w:val="es-PR"/>
      </w:rPr>
      <w:t xml:space="preserve"> Positivo</w:t>
    </w:r>
    <w:r w:rsidRPr="005777F7">
      <w:rPr>
        <w:rStyle w:val="PageNumber"/>
        <w:rFonts w:ascii="Book Antiqua" w:hAnsi="Book Antiqua"/>
        <w:i/>
        <w:sz w:val="22"/>
        <w:szCs w:val="22"/>
        <w:lang w:val="es-PR"/>
      </w:rPr>
      <w:t xml:space="preserve"> P. de la C. </w:t>
    </w:r>
    <w:r w:rsidR="005071B1">
      <w:rPr>
        <w:rStyle w:val="PageNumber"/>
        <w:rFonts w:ascii="Book Antiqua" w:hAnsi="Book Antiqua"/>
        <w:i/>
        <w:sz w:val="22"/>
        <w:szCs w:val="22"/>
        <w:lang w:val="es-PR"/>
      </w:rPr>
      <w:t>4</w:t>
    </w:r>
    <w:r w:rsidR="003B78D7">
      <w:rPr>
        <w:rStyle w:val="PageNumber"/>
        <w:rFonts w:ascii="Book Antiqua" w:hAnsi="Book Antiqua"/>
        <w:i/>
        <w:sz w:val="22"/>
        <w:szCs w:val="22"/>
        <w:lang w:val="es-PR"/>
      </w:rPr>
      <w:t>8</w:t>
    </w:r>
    <w:r w:rsidR="005071B1">
      <w:rPr>
        <w:rStyle w:val="PageNumber"/>
        <w:rFonts w:ascii="Book Antiqua" w:hAnsi="Book Antiqua"/>
        <w:i/>
        <w:sz w:val="22"/>
        <w:szCs w:val="22"/>
        <w:lang w:val="es-PR"/>
      </w:rPr>
      <w:t>6</w:t>
    </w:r>
    <w:r w:rsidRPr="005777F7">
      <w:rPr>
        <w:rStyle w:val="PageNumber"/>
        <w:rFonts w:ascii="Book Antiqua" w:hAnsi="Book Antiqua"/>
        <w:i/>
        <w:sz w:val="22"/>
        <w:szCs w:val="22"/>
        <w:lang w:val="es-PR"/>
      </w:rPr>
      <w:tab/>
    </w:r>
    <w:r w:rsidRPr="005777F7">
      <w:rPr>
        <w:rStyle w:val="PageNumber"/>
        <w:rFonts w:ascii="Book Antiqua" w:hAnsi="Book Antiqua"/>
        <w:i/>
        <w:sz w:val="22"/>
        <w:szCs w:val="22"/>
        <w:lang w:val="es-PR"/>
      </w:rPr>
      <w:tab/>
      <w:t xml:space="preserve">Página </w:t>
    </w:r>
    <w:r w:rsidRPr="005777F7">
      <w:rPr>
        <w:rStyle w:val="PageNumber"/>
        <w:rFonts w:ascii="Book Antiqua" w:hAnsi="Book Antiqua"/>
        <w:i/>
        <w:sz w:val="22"/>
        <w:szCs w:val="22"/>
      </w:rPr>
      <w:fldChar w:fldCharType="begin"/>
    </w:r>
    <w:r w:rsidRPr="005777F7">
      <w:rPr>
        <w:rStyle w:val="PageNumber"/>
        <w:rFonts w:ascii="Book Antiqua" w:hAnsi="Book Antiqua"/>
        <w:i/>
        <w:sz w:val="22"/>
        <w:szCs w:val="22"/>
        <w:lang w:val="es-PR"/>
      </w:rPr>
      <w:instrText xml:space="preserve"> PAGE </w:instrText>
    </w:r>
    <w:r w:rsidRPr="005777F7">
      <w:rPr>
        <w:rStyle w:val="PageNumber"/>
        <w:rFonts w:ascii="Book Antiqua" w:hAnsi="Book Antiqua"/>
        <w:i/>
        <w:sz w:val="22"/>
        <w:szCs w:val="22"/>
      </w:rPr>
      <w:fldChar w:fldCharType="separate"/>
    </w:r>
    <w:r w:rsidR="006D47A2">
      <w:rPr>
        <w:rStyle w:val="PageNumber"/>
        <w:rFonts w:ascii="Book Antiqua" w:hAnsi="Book Antiqua"/>
        <w:i/>
        <w:noProof/>
        <w:sz w:val="22"/>
        <w:szCs w:val="22"/>
        <w:lang w:val="es-PR"/>
      </w:rPr>
      <w:t>2</w:t>
    </w:r>
    <w:r w:rsidRPr="005777F7">
      <w:rPr>
        <w:rStyle w:val="PageNumber"/>
        <w:rFonts w:ascii="Book Antiqua" w:hAnsi="Book Antiqua"/>
        <w:i/>
        <w:sz w:val="22"/>
        <w:szCs w:val="22"/>
      </w:rPr>
      <w:fldChar w:fldCharType="end"/>
    </w:r>
  </w:p>
  <w:p w14:paraId="16CE6CBA" w14:textId="122DF763" w:rsidR="006705DD" w:rsidRPr="00C25EE3" w:rsidRDefault="001423CC" w:rsidP="006705DD">
    <w:pPr>
      <w:pStyle w:val="Header"/>
      <w:rPr>
        <w:rStyle w:val="PageNumber"/>
        <w:rFonts w:ascii="Verdana" w:hAnsi="Verdana"/>
        <w:i/>
        <w:sz w:val="20"/>
        <w:lang w:val="es-PR"/>
      </w:rPr>
    </w:pPr>
    <w:r w:rsidRPr="005777F7">
      <w:rPr>
        <w:rFonts w:ascii="Book Antiqua" w:hAnsi="Book Antiqua"/>
        <w:i/>
        <w:noProof/>
        <w:sz w:val="22"/>
        <w:szCs w:val="22"/>
      </w:rPr>
      <mc:AlternateContent>
        <mc:Choice Requires="wps">
          <w:drawing>
            <wp:anchor distT="0" distB="0" distL="114300" distR="114300" simplePos="0" relativeHeight="251659264" behindDoc="0" locked="0" layoutInCell="1" allowOverlap="1" wp14:anchorId="3D62B090" wp14:editId="5C0AE6BA">
              <wp:simplePos x="0" y="0"/>
              <wp:positionH relativeFrom="column">
                <wp:posOffset>-43672</wp:posOffset>
              </wp:positionH>
              <wp:positionV relativeFrom="paragraph">
                <wp:posOffset>43976</wp:posOffset>
              </wp:positionV>
              <wp:extent cx="60579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ln>
                        <a:headEnd/>
                        <a:tailEnd/>
                      </a:ln>
                    </wps:spPr>
                    <wps:style>
                      <a:lnRef idx="3">
                        <a:schemeClr val="dk1"/>
                      </a:lnRef>
                      <a:fillRef idx="0">
                        <a:schemeClr val="dk1"/>
                      </a:fillRef>
                      <a:effectRef idx="2">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72A9BD2F"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45pt,3.45pt" to="473.55pt,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" strokecolor="black [3200]" strokeweight="1.5pt">
              <v:stroke joinstyle="miter"/>
            </v:line>
          </w:pict>
        </mc:Fallback>
      </mc:AlternateContent>
    </w:r>
  </w:p>
  <w:p w14:paraId="072AFD2D" w14:textId="77777777" w:rsidR="00533BCA" w:rsidRPr="005071B1" w:rsidRDefault="00533BCA">
    <w:pPr>
      <w:rPr>
        <w:lang w:val="es-P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D49CA"/>
    <w:multiLevelType w:val="singleLevel"/>
    <w:tmpl w:val="FECC8EE2"/>
    <w:lvl w:ilvl="0">
      <w:start w:val="2"/>
      <w:numFmt w:val="decimal"/>
      <w:lvlText w:val="%1."/>
      <w:legacy w:legacy="1" w:legacySpace="0" w:legacyIndent="0"/>
      <w:lvlJc w:val="left"/>
      <w:rPr>
        <w:rFonts w:ascii="Times New Roman" w:hAnsi="Times New Roman" w:cs="Times New Roman" w:hint="default"/>
      </w:rPr>
    </w:lvl>
  </w:abstractNum>
  <w:abstractNum w:abstractNumId="1" w15:restartNumberingAfterBreak="0">
    <w:nsid w:val="01F306BC"/>
    <w:multiLevelType w:val="hybridMultilevel"/>
    <w:tmpl w:val="BDF27E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7D11BFA"/>
    <w:multiLevelType w:val="singleLevel"/>
    <w:tmpl w:val="F34A0EC2"/>
    <w:lvl w:ilvl="0">
      <w:start w:val="3"/>
      <w:numFmt w:val="decimal"/>
      <w:lvlText w:val="%1."/>
      <w:legacy w:legacy="1" w:legacySpace="0" w:legacyIndent="0"/>
      <w:lvlJc w:val="left"/>
      <w:rPr>
        <w:rFonts w:ascii="Times New Roman" w:hAnsi="Times New Roman" w:cs="Times New Roman" w:hint="default"/>
      </w:rPr>
    </w:lvl>
  </w:abstractNum>
  <w:abstractNum w:abstractNumId="3" w15:restartNumberingAfterBreak="0">
    <w:nsid w:val="0C444A76"/>
    <w:multiLevelType w:val="hybridMultilevel"/>
    <w:tmpl w:val="A8D208AE"/>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0FC102FF"/>
    <w:multiLevelType w:val="hybridMultilevel"/>
    <w:tmpl w:val="3F8C72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8301C3B"/>
    <w:multiLevelType w:val="singleLevel"/>
    <w:tmpl w:val="51302F54"/>
    <w:lvl w:ilvl="0">
      <w:start w:val="9"/>
      <w:numFmt w:val="upperLetter"/>
      <w:lvlText w:val="%1."/>
      <w:legacy w:legacy="1" w:legacySpace="0" w:legacyIndent="0"/>
      <w:lvlJc w:val="left"/>
      <w:rPr>
        <w:rFonts w:ascii="Times New Roman" w:hAnsi="Times New Roman" w:cs="Times New Roman" w:hint="default"/>
      </w:rPr>
    </w:lvl>
  </w:abstractNum>
  <w:abstractNum w:abstractNumId="6" w15:restartNumberingAfterBreak="0">
    <w:nsid w:val="18472385"/>
    <w:multiLevelType w:val="hybridMultilevel"/>
    <w:tmpl w:val="9B5A3602"/>
    <w:lvl w:ilvl="0" w:tplc="0409000F">
      <w:start w:val="1"/>
      <w:numFmt w:val="decimal"/>
      <w:lvlText w:val="%1."/>
      <w:lvlJc w:val="left"/>
      <w:pPr>
        <w:ind w:left="720" w:hanging="360"/>
      </w:p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7" w15:restartNumberingAfterBreak="0">
    <w:nsid w:val="26A0783A"/>
    <w:multiLevelType w:val="hybridMultilevel"/>
    <w:tmpl w:val="559A5C66"/>
    <w:lvl w:ilvl="0" w:tplc="51E06962">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7F46B4B"/>
    <w:multiLevelType w:val="hybridMultilevel"/>
    <w:tmpl w:val="F07C5E3A"/>
    <w:lvl w:ilvl="0" w:tplc="0409000F">
      <w:start w:val="1"/>
      <w:numFmt w:val="decimal"/>
      <w:lvlText w:val="%1."/>
      <w:lvlJc w:val="left"/>
      <w:pPr>
        <w:ind w:left="784" w:hanging="360"/>
      </w:pPr>
    </w:lvl>
    <w:lvl w:ilvl="1" w:tplc="04090019" w:tentative="1">
      <w:start w:val="1"/>
      <w:numFmt w:val="lowerLetter"/>
      <w:lvlText w:val="%2."/>
      <w:lvlJc w:val="left"/>
      <w:pPr>
        <w:ind w:left="1504" w:hanging="360"/>
      </w:pPr>
    </w:lvl>
    <w:lvl w:ilvl="2" w:tplc="0409001B" w:tentative="1">
      <w:start w:val="1"/>
      <w:numFmt w:val="lowerRoman"/>
      <w:lvlText w:val="%3."/>
      <w:lvlJc w:val="right"/>
      <w:pPr>
        <w:ind w:left="2224" w:hanging="180"/>
      </w:pPr>
    </w:lvl>
    <w:lvl w:ilvl="3" w:tplc="0409000F" w:tentative="1">
      <w:start w:val="1"/>
      <w:numFmt w:val="decimal"/>
      <w:lvlText w:val="%4."/>
      <w:lvlJc w:val="left"/>
      <w:pPr>
        <w:ind w:left="2944" w:hanging="360"/>
      </w:pPr>
    </w:lvl>
    <w:lvl w:ilvl="4" w:tplc="04090019" w:tentative="1">
      <w:start w:val="1"/>
      <w:numFmt w:val="lowerLetter"/>
      <w:lvlText w:val="%5."/>
      <w:lvlJc w:val="left"/>
      <w:pPr>
        <w:ind w:left="3664" w:hanging="360"/>
      </w:pPr>
    </w:lvl>
    <w:lvl w:ilvl="5" w:tplc="0409001B" w:tentative="1">
      <w:start w:val="1"/>
      <w:numFmt w:val="lowerRoman"/>
      <w:lvlText w:val="%6."/>
      <w:lvlJc w:val="right"/>
      <w:pPr>
        <w:ind w:left="4384" w:hanging="180"/>
      </w:pPr>
    </w:lvl>
    <w:lvl w:ilvl="6" w:tplc="0409000F" w:tentative="1">
      <w:start w:val="1"/>
      <w:numFmt w:val="decimal"/>
      <w:lvlText w:val="%7."/>
      <w:lvlJc w:val="left"/>
      <w:pPr>
        <w:ind w:left="5104" w:hanging="360"/>
      </w:pPr>
    </w:lvl>
    <w:lvl w:ilvl="7" w:tplc="04090019" w:tentative="1">
      <w:start w:val="1"/>
      <w:numFmt w:val="lowerLetter"/>
      <w:lvlText w:val="%8."/>
      <w:lvlJc w:val="left"/>
      <w:pPr>
        <w:ind w:left="5824" w:hanging="360"/>
      </w:pPr>
    </w:lvl>
    <w:lvl w:ilvl="8" w:tplc="0409001B" w:tentative="1">
      <w:start w:val="1"/>
      <w:numFmt w:val="lowerRoman"/>
      <w:lvlText w:val="%9."/>
      <w:lvlJc w:val="right"/>
      <w:pPr>
        <w:ind w:left="6544" w:hanging="180"/>
      </w:pPr>
    </w:lvl>
  </w:abstractNum>
  <w:abstractNum w:abstractNumId="9" w15:restartNumberingAfterBreak="0">
    <w:nsid w:val="40246644"/>
    <w:multiLevelType w:val="hybridMultilevel"/>
    <w:tmpl w:val="327C2D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07500E0"/>
    <w:multiLevelType w:val="singleLevel"/>
    <w:tmpl w:val="6CAA199A"/>
    <w:lvl w:ilvl="0">
      <w:start w:val="1"/>
      <w:numFmt w:val="lowerLetter"/>
      <w:lvlText w:val="%1."/>
      <w:legacy w:legacy="1" w:legacySpace="0" w:legacyIndent="0"/>
      <w:lvlJc w:val="left"/>
      <w:rPr>
        <w:rFonts w:ascii="Times New Roman" w:hAnsi="Times New Roman" w:cs="Times New Roman" w:hint="default"/>
      </w:rPr>
    </w:lvl>
  </w:abstractNum>
  <w:abstractNum w:abstractNumId="11" w15:restartNumberingAfterBreak="0">
    <w:nsid w:val="450D4249"/>
    <w:multiLevelType w:val="hybridMultilevel"/>
    <w:tmpl w:val="3B5E11E6"/>
    <w:lvl w:ilvl="0" w:tplc="04090001">
      <w:start w:val="1"/>
      <w:numFmt w:val="bullet"/>
      <w:lvlText w:val=""/>
      <w:lvlJc w:val="left"/>
      <w:pPr>
        <w:ind w:left="1260" w:hanging="360"/>
      </w:pPr>
      <w:rPr>
        <w:rFonts w:ascii="Symbol" w:hAnsi="Symbol"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12" w15:restartNumberingAfterBreak="0">
    <w:nsid w:val="48762A92"/>
    <w:multiLevelType w:val="hybridMultilevel"/>
    <w:tmpl w:val="C3562BF4"/>
    <w:lvl w:ilvl="0" w:tplc="0409000F">
      <w:start w:val="1"/>
      <w:numFmt w:val="decimal"/>
      <w:lvlText w:val="%1."/>
      <w:lvlJc w:val="left"/>
      <w:pPr>
        <w:ind w:left="720" w:hanging="360"/>
      </w:p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3" w15:restartNumberingAfterBreak="0">
    <w:nsid w:val="4EAC61DF"/>
    <w:multiLevelType w:val="singleLevel"/>
    <w:tmpl w:val="DCA4386E"/>
    <w:lvl w:ilvl="0">
      <w:start w:val="2"/>
      <w:numFmt w:val="lowerLetter"/>
      <w:lvlText w:val="%1."/>
      <w:legacy w:legacy="1" w:legacySpace="0" w:legacyIndent="0"/>
      <w:lvlJc w:val="left"/>
      <w:rPr>
        <w:rFonts w:ascii="Times New Roman" w:hAnsi="Times New Roman" w:cs="Times New Roman" w:hint="default"/>
      </w:rPr>
    </w:lvl>
  </w:abstractNum>
  <w:abstractNum w:abstractNumId="14" w15:restartNumberingAfterBreak="0">
    <w:nsid w:val="58044DF0"/>
    <w:multiLevelType w:val="hybridMultilevel"/>
    <w:tmpl w:val="46EC2176"/>
    <w:lvl w:ilvl="0" w:tplc="500A000F">
      <w:start w:val="1"/>
      <w:numFmt w:val="decimal"/>
      <w:lvlText w:val="%1."/>
      <w:lvlJc w:val="left"/>
      <w:pPr>
        <w:ind w:left="720" w:hanging="360"/>
      </w:pPr>
      <w:rPr>
        <w:rFonts w:hint="default"/>
      </w:rPr>
    </w:lvl>
    <w:lvl w:ilvl="1" w:tplc="500A0019">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5" w15:restartNumberingAfterBreak="0">
    <w:nsid w:val="6D953E28"/>
    <w:multiLevelType w:val="hybridMultilevel"/>
    <w:tmpl w:val="3356E136"/>
    <w:lvl w:ilvl="0" w:tplc="0384566E">
      <w:start w:val="1"/>
      <w:numFmt w:val="lowerLetter"/>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71ED72D9"/>
    <w:multiLevelType w:val="hybridMultilevel"/>
    <w:tmpl w:val="DF1AABA6"/>
    <w:lvl w:ilvl="0" w:tplc="422849AC">
      <w:start w:val="1"/>
      <w:numFmt w:val="upperRoman"/>
      <w:lvlText w:val="%1."/>
      <w:lvlJc w:val="left"/>
      <w:pPr>
        <w:ind w:left="1080" w:hanging="72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F244D37"/>
    <w:multiLevelType w:val="hybridMultilevel"/>
    <w:tmpl w:val="2656267A"/>
    <w:lvl w:ilvl="0" w:tplc="876A71AC">
      <w:start w:val="1"/>
      <w:numFmt w:val="upperLetter"/>
      <w:lvlText w:val="%1.)"/>
      <w:lvlJc w:val="left"/>
      <w:pPr>
        <w:ind w:left="1800" w:hanging="360"/>
      </w:pPr>
      <w:rPr>
        <w:rFonts w:hint="default"/>
        <w:b w:val="0"/>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16cid:durableId="1684014978">
    <w:abstractNumId w:val="9"/>
  </w:num>
  <w:num w:numId="2" w16cid:durableId="659582030">
    <w:abstractNumId w:val="4"/>
  </w:num>
  <w:num w:numId="3" w16cid:durableId="1777484326">
    <w:abstractNumId w:val="1"/>
  </w:num>
  <w:num w:numId="4" w16cid:durableId="325131668">
    <w:abstractNumId w:val="10"/>
  </w:num>
  <w:num w:numId="5" w16cid:durableId="1133250481">
    <w:abstractNumId w:val="13"/>
  </w:num>
  <w:num w:numId="6" w16cid:durableId="1459253870">
    <w:abstractNumId w:val="5"/>
  </w:num>
  <w:num w:numId="7" w16cid:durableId="1484350167">
    <w:abstractNumId w:val="0"/>
  </w:num>
  <w:num w:numId="8" w16cid:durableId="649947766">
    <w:abstractNumId w:val="2"/>
  </w:num>
  <w:num w:numId="9" w16cid:durableId="975915466">
    <w:abstractNumId w:val="8"/>
  </w:num>
  <w:num w:numId="10" w16cid:durableId="1634293470">
    <w:abstractNumId w:val="15"/>
  </w:num>
  <w:num w:numId="11" w16cid:durableId="122815047">
    <w:abstractNumId w:val="14"/>
  </w:num>
  <w:num w:numId="12" w16cid:durableId="1687242737">
    <w:abstractNumId w:val="17"/>
  </w:num>
  <w:num w:numId="13" w16cid:durableId="1903443332">
    <w:abstractNumId w:val="16"/>
  </w:num>
  <w:num w:numId="14" w16cid:durableId="409667053">
    <w:abstractNumId w:val="11"/>
  </w:num>
  <w:num w:numId="15" w16cid:durableId="82578471">
    <w:abstractNumId w:val="7"/>
  </w:num>
  <w:num w:numId="16" w16cid:durableId="1553076720">
    <w:abstractNumId w:val="3"/>
  </w:num>
  <w:num w:numId="17" w16cid:durableId="515970296">
    <w:abstractNumId w:val="6"/>
  </w:num>
  <w:num w:numId="18" w16cid:durableId="109366809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05DD"/>
    <w:rsid w:val="00021378"/>
    <w:rsid w:val="00031DE8"/>
    <w:rsid w:val="000360CF"/>
    <w:rsid w:val="00036797"/>
    <w:rsid w:val="00063DC1"/>
    <w:rsid w:val="0007736F"/>
    <w:rsid w:val="00087337"/>
    <w:rsid w:val="000967A1"/>
    <w:rsid w:val="000A0AC8"/>
    <w:rsid w:val="000B4C88"/>
    <w:rsid w:val="000B6F81"/>
    <w:rsid w:val="000D5D5D"/>
    <w:rsid w:val="000E4084"/>
    <w:rsid w:val="000F0918"/>
    <w:rsid w:val="000F1590"/>
    <w:rsid w:val="000F232F"/>
    <w:rsid w:val="000F5319"/>
    <w:rsid w:val="0010690F"/>
    <w:rsid w:val="00124567"/>
    <w:rsid w:val="00131FA2"/>
    <w:rsid w:val="001371B2"/>
    <w:rsid w:val="00141498"/>
    <w:rsid w:val="001423CC"/>
    <w:rsid w:val="0014545E"/>
    <w:rsid w:val="001461EE"/>
    <w:rsid w:val="0016398B"/>
    <w:rsid w:val="00164F88"/>
    <w:rsid w:val="00175B87"/>
    <w:rsid w:val="0017614C"/>
    <w:rsid w:val="00193409"/>
    <w:rsid w:val="001B4C02"/>
    <w:rsid w:val="001B5A45"/>
    <w:rsid w:val="001B7855"/>
    <w:rsid w:val="001C417E"/>
    <w:rsid w:val="001C79F0"/>
    <w:rsid w:val="001D4B4F"/>
    <w:rsid w:val="001E6818"/>
    <w:rsid w:val="001E749B"/>
    <w:rsid w:val="00207107"/>
    <w:rsid w:val="00226859"/>
    <w:rsid w:val="00245355"/>
    <w:rsid w:val="00255F7F"/>
    <w:rsid w:val="00270C0E"/>
    <w:rsid w:val="002A0B17"/>
    <w:rsid w:val="002A779D"/>
    <w:rsid w:val="002B1EE6"/>
    <w:rsid w:val="002C0326"/>
    <w:rsid w:val="002C7958"/>
    <w:rsid w:val="002E0160"/>
    <w:rsid w:val="002E1159"/>
    <w:rsid w:val="003157E0"/>
    <w:rsid w:val="00316811"/>
    <w:rsid w:val="00317B83"/>
    <w:rsid w:val="003310BC"/>
    <w:rsid w:val="00331452"/>
    <w:rsid w:val="00342994"/>
    <w:rsid w:val="0034558D"/>
    <w:rsid w:val="00346667"/>
    <w:rsid w:val="00346B66"/>
    <w:rsid w:val="00347546"/>
    <w:rsid w:val="003515AC"/>
    <w:rsid w:val="00357ADD"/>
    <w:rsid w:val="00371D03"/>
    <w:rsid w:val="0038503A"/>
    <w:rsid w:val="00397CFC"/>
    <w:rsid w:val="003B78D7"/>
    <w:rsid w:val="003C65B7"/>
    <w:rsid w:val="003F0372"/>
    <w:rsid w:val="00401C69"/>
    <w:rsid w:val="004470A6"/>
    <w:rsid w:val="00466F9F"/>
    <w:rsid w:val="004879FA"/>
    <w:rsid w:val="00494A79"/>
    <w:rsid w:val="004C5242"/>
    <w:rsid w:val="004E03DD"/>
    <w:rsid w:val="004E5255"/>
    <w:rsid w:val="004E6F13"/>
    <w:rsid w:val="0050050D"/>
    <w:rsid w:val="005030C0"/>
    <w:rsid w:val="005071B1"/>
    <w:rsid w:val="005144D7"/>
    <w:rsid w:val="005250F0"/>
    <w:rsid w:val="0052685C"/>
    <w:rsid w:val="00533BCA"/>
    <w:rsid w:val="005349D2"/>
    <w:rsid w:val="005579E3"/>
    <w:rsid w:val="00571A33"/>
    <w:rsid w:val="00572681"/>
    <w:rsid w:val="005743A5"/>
    <w:rsid w:val="005751A0"/>
    <w:rsid w:val="00584F3B"/>
    <w:rsid w:val="00595A56"/>
    <w:rsid w:val="00596F0C"/>
    <w:rsid w:val="005A4546"/>
    <w:rsid w:val="005B23E3"/>
    <w:rsid w:val="005B471D"/>
    <w:rsid w:val="005C0817"/>
    <w:rsid w:val="005C5314"/>
    <w:rsid w:val="005D2B7F"/>
    <w:rsid w:val="005D323E"/>
    <w:rsid w:val="005F0061"/>
    <w:rsid w:val="005F4F0A"/>
    <w:rsid w:val="00610089"/>
    <w:rsid w:val="00613704"/>
    <w:rsid w:val="00616886"/>
    <w:rsid w:val="00624B6B"/>
    <w:rsid w:val="006448DC"/>
    <w:rsid w:val="006636C1"/>
    <w:rsid w:val="00663A2A"/>
    <w:rsid w:val="00665E04"/>
    <w:rsid w:val="006705DD"/>
    <w:rsid w:val="0067618C"/>
    <w:rsid w:val="00676BE6"/>
    <w:rsid w:val="0068021C"/>
    <w:rsid w:val="006909D2"/>
    <w:rsid w:val="006954E1"/>
    <w:rsid w:val="006959C2"/>
    <w:rsid w:val="00696D01"/>
    <w:rsid w:val="006A0942"/>
    <w:rsid w:val="006A2AAE"/>
    <w:rsid w:val="006A5579"/>
    <w:rsid w:val="006D47A2"/>
    <w:rsid w:val="006E07CD"/>
    <w:rsid w:val="006E19A3"/>
    <w:rsid w:val="006E2940"/>
    <w:rsid w:val="006F3AC1"/>
    <w:rsid w:val="007071A4"/>
    <w:rsid w:val="0071676A"/>
    <w:rsid w:val="00716BC4"/>
    <w:rsid w:val="00716FE5"/>
    <w:rsid w:val="00730E0E"/>
    <w:rsid w:val="00760D4D"/>
    <w:rsid w:val="00762C4B"/>
    <w:rsid w:val="00776597"/>
    <w:rsid w:val="00782442"/>
    <w:rsid w:val="007A2229"/>
    <w:rsid w:val="007B1F4C"/>
    <w:rsid w:val="007B426C"/>
    <w:rsid w:val="007C0ED2"/>
    <w:rsid w:val="007C1DF3"/>
    <w:rsid w:val="007D0C25"/>
    <w:rsid w:val="007E222D"/>
    <w:rsid w:val="007E31F6"/>
    <w:rsid w:val="007F77ED"/>
    <w:rsid w:val="00812D9D"/>
    <w:rsid w:val="00824238"/>
    <w:rsid w:val="0082456A"/>
    <w:rsid w:val="00827174"/>
    <w:rsid w:val="00840C1B"/>
    <w:rsid w:val="00845CA4"/>
    <w:rsid w:val="00851D80"/>
    <w:rsid w:val="008740CC"/>
    <w:rsid w:val="0087441E"/>
    <w:rsid w:val="00882264"/>
    <w:rsid w:val="008919DB"/>
    <w:rsid w:val="00894851"/>
    <w:rsid w:val="00897EBB"/>
    <w:rsid w:val="008B4364"/>
    <w:rsid w:val="008B63F5"/>
    <w:rsid w:val="008D0701"/>
    <w:rsid w:val="008E526A"/>
    <w:rsid w:val="008E5EFE"/>
    <w:rsid w:val="008E6600"/>
    <w:rsid w:val="008F5E56"/>
    <w:rsid w:val="008F747E"/>
    <w:rsid w:val="00900A59"/>
    <w:rsid w:val="0092008C"/>
    <w:rsid w:val="00920A2C"/>
    <w:rsid w:val="0095304A"/>
    <w:rsid w:val="0095548F"/>
    <w:rsid w:val="00960644"/>
    <w:rsid w:val="00970266"/>
    <w:rsid w:val="009711D1"/>
    <w:rsid w:val="0097195A"/>
    <w:rsid w:val="009735B1"/>
    <w:rsid w:val="009855E6"/>
    <w:rsid w:val="00990099"/>
    <w:rsid w:val="00991A72"/>
    <w:rsid w:val="009A398A"/>
    <w:rsid w:val="009A7506"/>
    <w:rsid w:val="009A76E2"/>
    <w:rsid w:val="009B3DCA"/>
    <w:rsid w:val="009B726E"/>
    <w:rsid w:val="009C5C62"/>
    <w:rsid w:val="009E097D"/>
    <w:rsid w:val="009E4062"/>
    <w:rsid w:val="00A01356"/>
    <w:rsid w:val="00A046C1"/>
    <w:rsid w:val="00A1787A"/>
    <w:rsid w:val="00A351F3"/>
    <w:rsid w:val="00A36FFD"/>
    <w:rsid w:val="00A45F58"/>
    <w:rsid w:val="00A46739"/>
    <w:rsid w:val="00A51153"/>
    <w:rsid w:val="00A82B4B"/>
    <w:rsid w:val="00A82F46"/>
    <w:rsid w:val="00A85691"/>
    <w:rsid w:val="00A94D57"/>
    <w:rsid w:val="00AA1AD4"/>
    <w:rsid w:val="00AA6534"/>
    <w:rsid w:val="00AA67A5"/>
    <w:rsid w:val="00AB391C"/>
    <w:rsid w:val="00AC2B37"/>
    <w:rsid w:val="00AD579D"/>
    <w:rsid w:val="00AE5164"/>
    <w:rsid w:val="00AF4BF4"/>
    <w:rsid w:val="00B01F2D"/>
    <w:rsid w:val="00B055AF"/>
    <w:rsid w:val="00B17EB4"/>
    <w:rsid w:val="00B31496"/>
    <w:rsid w:val="00B3537C"/>
    <w:rsid w:val="00B52D58"/>
    <w:rsid w:val="00B57E8E"/>
    <w:rsid w:val="00B652CB"/>
    <w:rsid w:val="00B656A1"/>
    <w:rsid w:val="00B74289"/>
    <w:rsid w:val="00B80527"/>
    <w:rsid w:val="00BA3F40"/>
    <w:rsid w:val="00BC5996"/>
    <w:rsid w:val="00BE4A7E"/>
    <w:rsid w:val="00BE7CDB"/>
    <w:rsid w:val="00BF05AA"/>
    <w:rsid w:val="00BF200E"/>
    <w:rsid w:val="00BF6B62"/>
    <w:rsid w:val="00BF79D8"/>
    <w:rsid w:val="00C0349C"/>
    <w:rsid w:val="00C166D8"/>
    <w:rsid w:val="00C232B9"/>
    <w:rsid w:val="00C23EEA"/>
    <w:rsid w:val="00C25EE3"/>
    <w:rsid w:val="00C376F3"/>
    <w:rsid w:val="00C63CAC"/>
    <w:rsid w:val="00C64906"/>
    <w:rsid w:val="00C73C24"/>
    <w:rsid w:val="00C7451E"/>
    <w:rsid w:val="00C86692"/>
    <w:rsid w:val="00C964F2"/>
    <w:rsid w:val="00CA5186"/>
    <w:rsid w:val="00CB15EF"/>
    <w:rsid w:val="00CB72FA"/>
    <w:rsid w:val="00CC44E8"/>
    <w:rsid w:val="00CC6E0B"/>
    <w:rsid w:val="00CD1CCB"/>
    <w:rsid w:val="00CD469F"/>
    <w:rsid w:val="00CD7193"/>
    <w:rsid w:val="00CE50B0"/>
    <w:rsid w:val="00CF42AE"/>
    <w:rsid w:val="00CF45C3"/>
    <w:rsid w:val="00D07454"/>
    <w:rsid w:val="00D10164"/>
    <w:rsid w:val="00D50714"/>
    <w:rsid w:val="00D6218B"/>
    <w:rsid w:val="00D83E76"/>
    <w:rsid w:val="00D863CD"/>
    <w:rsid w:val="00D94B25"/>
    <w:rsid w:val="00D97081"/>
    <w:rsid w:val="00DC4556"/>
    <w:rsid w:val="00DF6132"/>
    <w:rsid w:val="00E11CCD"/>
    <w:rsid w:val="00E24476"/>
    <w:rsid w:val="00E56AE1"/>
    <w:rsid w:val="00E57BFF"/>
    <w:rsid w:val="00EC66DB"/>
    <w:rsid w:val="00ED4DCE"/>
    <w:rsid w:val="00EE1B84"/>
    <w:rsid w:val="00EF62EA"/>
    <w:rsid w:val="00F120F1"/>
    <w:rsid w:val="00F24CBC"/>
    <w:rsid w:val="00F32838"/>
    <w:rsid w:val="00F35735"/>
    <w:rsid w:val="00F37FB2"/>
    <w:rsid w:val="00F46262"/>
    <w:rsid w:val="00F77C6A"/>
    <w:rsid w:val="00F92D42"/>
    <w:rsid w:val="00F952A9"/>
    <w:rsid w:val="00FB0F52"/>
    <w:rsid w:val="00FB73F1"/>
    <w:rsid w:val="00FC4BC2"/>
    <w:rsid w:val="00FC7A0C"/>
    <w:rsid w:val="00FD0C20"/>
    <w:rsid w:val="00FD6F69"/>
    <w:rsid w:val="00FE36D1"/>
    <w:rsid w:val="00FF1F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B79A7F"/>
  <w15:docId w15:val="{F8C8640C-6F38-4770-AF77-CA425C3280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iPriority="0"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05DD"/>
    <w:pPr>
      <w:jc w:val="left"/>
    </w:pPr>
    <w:rPr>
      <w:rFonts w:ascii="Times New Roman" w:eastAsia="Batang" w:hAnsi="Times New Roman"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6705DD"/>
    <w:pPr>
      <w:tabs>
        <w:tab w:val="left" w:pos="648"/>
        <w:tab w:val="right" w:pos="7776"/>
        <w:tab w:val="left" w:pos="7848"/>
      </w:tabs>
    </w:pPr>
  </w:style>
  <w:style w:type="paragraph" w:customStyle="1" w:styleId="Normal1">
    <w:name w:val="Normal1"/>
    <w:basedOn w:val="Normal"/>
    <w:rsid w:val="006705DD"/>
    <w:pPr>
      <w:overflowPunct w:val="0"/>
      <w:autoSpaceDE w:val="0"/>
      <w:autoSpaceDN w:val="0"/>
      <w:adjustRightInd w:val="0"/>
      <w:textAlignment w:val="baseline"/>
    </w:pPr>
    <w:rPr>
      <w:rFonts w:ascii="CG Times (W1)" w:hAnsi="CG Times (W1)"/>
    </w:rPr>
  </w:style>
  <w:style w:type="paragraph" w:styleId="Header">
    <w:name w:val="header"/>
    <w:basedOn w:val="Normal"/>
    <w:link w:val="HeaderChar"/>
    <w:unhideWhenUsed/>
    <w:rsid w:val="006705DD"/>
    <w:pPr>
      <w:tabs>
        <w:tab w:val="center" w:pos="4680"/>
        <w:tab w:val="right" w:pos="9360"/>
      </w:tabs>
    </w:pPr>
  </w:style>
  <w:style w:type="character" w:customStyle="1" w:styleId="HeaderChar">
    <w:name w:val="Header Char"/>
    <w:basedOn w:val="DefaultParagraphFont"/>
    <w:link w:val="Header"/>
    <w:uiPriority w:val="99"/>
    <w:rsid w:val="006705DD"/>
    <w:rPr>
      <w:rFonts w:ascii="Times New Roman" w:eastAsia="Batang" w:hAnsi="Times New Roman" w:cs="Times New Roman"/>
      <w:sz w:val="24"/>
      <w:szCs w:val="20"/>
    </w:rPr>
  </w:style>
  <w:style w:type="paragraph" w:styleId="Footer">
    <w:name w:val="footer"/>
    <w:basedOn w:val="Normal"/>
    <w:link w:val="FooterChar"/>
    <w:unhideWhenUsed/>
    <w:rsid w:val="006705DD"/>
    <w:pPr>
      <w:tabs>
        <w:tab w:val="center" w:pos="4680"/>
        <w:tab w:val="right" w:pos="9360"/>
      </w:tabs>
    </w:pPr>
  </w:style>
  <w:style w:type="character" w:customStyle="1" w:styleId="FooterChar">
    <w:name w:val="Footer Char"/>
    <w:basedOn w:val="DefaultParagraphFont"/>
    <w:link w:val="Footer"/>
    <w:rsid w:val="006705DD"/>
    <w:rPr>
      <w:rFonts w:ascii="Times New Roman" w:eastAsia="Batang" w:hAnsi="Times New Roman" w:cs="Times New Roman"/>
      <w:sz w:val="24"/>
      <w:szCs w:val="20"/>
    </w:rPr>
  </w:style>
  <w:style w:type="character" w:styleId="PageNumber">
    <w:name w:val="page number"/>
    <w:basedOn w:val="DefaultParagraphFont"/>
    <w:rsid w:val="006705DD"/>
  </w:style>
  <w:style w:type="paragraph" w:styleId="NormalWeb">
    <w:name w:val="Normal (Web)"/>
    <w:basedOn w:val="Normal"/>
    <w:uiPriority w:val="99"/>
    <w:unhideWhenUsed/>
    <w:rsid w:val="00B656A1"/>
    <w:pPr>
      <w:spacing w:before="100" w:beforeAutospacing="1" w:after="100" w:afterAutospacing="1"/>
    </w:pPr>
    <w:rPr>
      <w:rFonts w:eastAsia="Times New Roman"/>
      <w:szCs w:val="24"/>
      <w:lang w:val="es-PR" w:eastAsia="es-PR"/>
    </w:rPr>
  </w:style>
  <w:style w:type="character" w:customStyle="1" w:styleId="spelle">
    <w:name w:val="spelle"/>
    <w:rsid w:val="00B656A1"/>
  </w:style>
  <w:style w:type="paragraph" w:styleId="EnvelopeReturn">
    <w:name w:val="envelope return"/>
    <w:basedOn w:val="Normal"/>
    <w:rsid w:val="007071A4"/>
    <w:rPr>
      <w:rFonts w:ascii="Arial" w:eastAsia="Times New Roman" w:hAnsi="Arial" w:cs="Arial"/>
      <w:sz w:val="20"/>
      <w:lang w:val="es-PR"/>
    </w:rPr>
  </w:style>
  <w:style w:type="paragraph" w:styleId="FootnoteText">
    <w:name w:val="footnote text"/>
    <w:basedOn w:val="Normal"/>
    <w:link w:val="FootnoteTextChar"/>
    <w:uiPriority w:val="99"/>
    <w:semiHidden/>
    <w:rsid w:val="007071A4"/>
    <w:rPr>
      <w:rFonts w:eastAsia="Times New Roman"/>
      <w:sz w:val="20"/>
      <w:lang w:val="es-PR"/>
    </w:rPr>
  </w:style>
  <w:style w:type="character" w:customStyle="1" w:styleId="FootnoteTextChar">
    <w:name w:val="Footnote Text Char"/>
    <w:basedOn w:val="DefaultParagraphFont"/>
    <w:link w:val="FootnoteText"/>
    <w:uiPriority w:val="99"/>
    <w:semiHidden/>
    <w:rsid w:val="007071A4"/>
    <w:rPr>
      <w:rFonts w:ascii="Times New Roman" w:eastAsia="Times New Roman" w:hAnsi="Times New Roman" w:cs="Times New Roman"/>
      <w:sz w:val="20"/>
      <w:szCs w:val="20"/>
      <w:lang w:val="es-PR"/>
    </w:rPr>
  </w:style>
  <w:style w:type="character" w:styleId="FootnoteReference">
    <w:name w:val="footnote reference"/>
    <w:uiPriority w:val="99"/>
    <w:semiHidden/>
    <w:rsid w:val="007071A4"/>
    <w:rPr>
      <w:vertAlign w:val="superscript"/>
    </w:rPr>
  </w:style>
  <w:style w:type="paragraph" w:styleId="ListParagraph">
    <w:name w:val="List Paragraph"/>
    <w:basedOn w:val="Normal"/>
    <w:uiPriority w:val="34"/>
    <w:qFormat/>
    <w:rsid w:val="00CB15EF"/>
    <w:pPr>
      <w:ind w:left="720"/>
      <w:contextualSpacing/>
    </w:pPr>
  </w:style>
  <w:style w:type="character" w:customStyle="1" w:styleId="apple-converted-space">
    <w:name w:val="apple-converted-space"/>
    <w:basedOn w:val="DefaultParagraphFont"/>
    <w:rsid w:val="00960644"/>
  </w:style>
  <w:style w:type="paragraph" w:styleId="BalloonText">
    <w:name w:val="Balloon Text"/>
    <w:basedOn w:val="Normal"/>
    <w:link w:val="BalloonTextChar"/>
    <w:uiPriority w:val="99"/>
    <w:semiHidden/>
    <w:unhideWhenUsed/>
    <w:rsid w:val="00B3149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31496"/>
    <w:rPr>
      <w:rFonts w:ascii="Segoe UI" w:eastAsia="Batang" w:hAnsi="Segoe UI" w:cs="Segoe UI"/>
      <w:sz w:val="18"/>
      <w:szCs w:val="18"/>
    </w:rPr>
  </w:style>
  <w:style w:type="character" w:styleId="Hyperlink">
    <w:name w:val="Hyperlink"/>
    <w:basedOn w:val="DefaultParagraphFont"/>
    <w:uiPriority w:val="99"/>
    <w:unhideWhenUsed/>
    <w:rsid w:val="00245355"/>
    <w:rPr>
      <w:color w:val="0563C1" w:themeColor="hyperlink"/>
      <w:u w:val="single"/>
    </w:rPr>
  </w:style>
  <w:style w:type="character" w:styleId="LineNumber">
    <w:name w:val="line number"/>
    <w:basedOn w:val="DefaultParagraphFont"/>
    <w:uiPriority w:val="99"/>
    <w:semiHidden/>
    <w:unhideWhenUsed/>
    <w:rsid w:val="00D50714"/>
  </w:style>
  <w:style w:type="character" w:customStyle="1" w:styleId="name">
    <w:name w:val="name"/>
    <w:basedOn w:val="DefaultParagraphFont"/>
    <w:rsid w:val="00CD7193"/>
  </w:style>
  <w:style w:type="paragraph" w:styleId="BodyText">
    <w:name w:val="Body Text"/>
    <w:basedOn w:val="Normal"/>
    <w:link w:val="BodyTextChar"/>
    <w:uiPriority w:val="1"/>
    <w:qFormat/>
    <w:rsid w:val="00A46739"/>
    <w:pPr>
      <w:widowControl w:val="0"/>
      <w:autoSpaceDE w:val="0"/>
      <w:autoSpaceDN w:val="0"/>
    </w:pPr>
    <w:rPr>
      <w:rFonts w:eastAsia="Times New Roman"/>
      <w:szCs w:val="24"/>
      <w:lang w:val="es-ES"/>
    </w:rPr>
  </w:style>
  <w:style w:type="character" w:customStyle="1" w:styleId="BodyTextChar">
    <w:name w:val="Body Text Char"/>
    <w:basedOn w:val="DefaultParagraphFont"/>
    <w:link w:val="BodyText"/>
    <w:uiPriority w:val="1"/>
    <w:rsid w:val="00A46739"/>
    <w:rPr>
      <w:rFonts w:ascii="Times New Roman" w:eastAsia="Times New Roman" w:hAnsi="Times New Roman" w:cs="Times New Roman"/>
      <w:sz w:val="24"/>
      <w:szCs w:val="24"/>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1181</Words>
  <Characters>6735</Characters>
  <Application>Microsoft Office Word</Application>
  <DocSecurity>4</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Carmen Ayala Ríos</dc:creator>
  <cp:keywords/>
  <dc:description/>
  <cp:lastModifiedBy>Camyl Moreno Pantojas</cp:lastModifiedBy>
  <cp:revision>2</cp:revision>
  <cp:lastPrinted>2025-04-29T15:58:00Z</cp:lastPrinted>
  <dcterms:created xsi:type="dcterms:W3CDTF">2025-05-05T19:55:00Z</dcterms:created>
  <dcterms:modified xsi:type="dcterms:W3CDTF">2025-05-05T19:55:00Z</dcterms:modified>
</cp:coreProperties>
</file>