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3BA1F596" w:rsidR="008000CF" w:rsidRDefault="00A047B9" w:rsidP="004E5058">
      <w:pPr>
        <w:suppressLineNumbers/>
        <w:spacing w:after="0" w:line="240" w:lineRule="auto"/>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36861B8D" w14:textId="77777777" w:rsidR="004E5058" w:rsidRPr="004E5058" w:rsidRDefault="004E5058" w:rsidP="004E5058">
      <w:pPr>
        <w:suppressLineNumbers/>
        <w:spacing w:after="0" w:line="240" w:lineRule="auto"/>
        <w:jc w:val="center"/>
        <w:rPr>
          <w:rFonts w:ascii="Book Antiqua" w:hAnsi="Book Antiqua"/>
          <w:sz w:val="24"/>
          <w:szCs w:val="24"/>
          <w:lang w:val="es-ES_tradnl"/>
        </w:rPr>
      </w:pPr>
    </w:p>
    <w:p w14:paraId="6C419568" w14:textId="7C63B96C" w:rsidR="008000CF" w:rsidRPr="00B47B13" w:rsidRDefault="00A047B9" w:rsidP="004E5058">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875807">
        <w:rPr>
          <w:rFonts w:ascii="Book Antiqua" w:hAnsi="Book Antiqua"/>
          <w:vertAlign w:val="superscript"/>
          <w:lang w:val="es-ES_tradnl"/>
        </w:rPr>
        <w:t>m</w:t>
      </w:r>
      <w:r w:rsidR="008000CF" w:rsidRPr="00875807">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F952CA">
        <w:rPr>
          <w:rFonts w:ascii="Book Antiqua" w:hAnsi="Book Antiqua"/>
          <w:lang w:val="es-ES_tradnl"/>
        </w:rPr>
        <w:t xml:space="preserve"> </w:t>
      </w:r>
      <w:r>
        <w:rPr>
          <w:rFonts w:ascii="Book Antiqua" w:hAnsi="Book Antiqua"/>
          <w:lang w:val="es-ES_tradnl"/>
        </w:rPr>
        <w:t>1</w:t>
      </w:r>
      <w:r w:rsidRPr="00875807">
        <w:rPr>
          <w:rFonts w:ascii="Book Antiqua" w:hAnsi="Book Antiqua"/>
          <w:vertAlign w:val="superscript"/>
          <w:lang w:val="es-ES_tradnl"/>
        </w:rPr>
        <w:t>r</w:t>
      </w:r>
      <w:r w:rsidR="008000CF" w:rsidRPr="00875807">
        <w:rPr>
          <w:rFonts w:ascii="Book Antiqua" w:hAnsi="Book Antiqua"/>
          <w:vertAlign w:val="superscript"/>
          <w:lang w:val="es-ES_tradnl"/>
        </w:rPr>
        <w:t>a.</w:t>
      </w:r>
      <w:r w:rsidR="008000CF">
        <w:rPr>
          <w:rFonts w:ascii="Book Antiqua" w:hAnsi="Book Antiqua"/>
          <w:lang w:val="es-ES_tradnl"/>
        </w:rPr>
        <w:t xml:space="preserve"> </w:t>
      </w:r>
      <w:r w:rsidR="000E17BE">
        <w:rPr>
          <w:rFonts w:ascii="Book Antiqua" w:hAnsi="Book Antiqua"/>
          <w:lang w:val="es-ES_tradnl"/>
        </w:rPr>
        <w:t xml:space="preserve"> </w:t>
      </w:r>
      <w:r w:rsidR="008000CF" w:rsidRPr="00B47B13">
        <w:rPr>
          <w:rFonts w:ascii="Book Antiqua" w:hAnsi="Book Antiqua"/>
          <w:lang w:val="es-ES_tradnl"/>
        </w:rPr>
        <w:t>Sesión</w:t>
      </w:r>
    </w:p>
    <w:p w14:paraId="2B0D9D49" w14:textId="18CD6BB5" w:rsidR="008000CF" w:rsidRPr="00B47B13" w:rsidRDefault="008000CF" w:rsidP="004E5058">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sidRPr="00B47B13">
        <w:rPr>
          <w:rFonts w:ascii="Book Antiqua" w:hAnsi="Book Antiqua"/>
          <w:lang w:val="es-ES_tradnl"/>
        </w:rPr>
        <w:tab/>
      </w:r>
      <w:r>
        <w:rPr>
          <w:rFonts w:ascii="Book Antiqua" w:hAnsi="Book Antiqua"/>
          <w:lang w:val="es-ES_tradnl"/>
        </w:rPr>
        <w:t xml:space="preserve">  </w:t>
      </w:r>
      <w:r w:rsidR="000E17BE">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4E5058" w:rsidRDefault="008000CF" w:rsidP="004E5058">
      <w:pPr>
        <w:suppressLineNumbers/>
        <w:spacing w:after="0" w:line="240" w:lineRule="auto"/>
        <w:rPr>
          <w:rFonts w:ascii="Book Antiqua" w:hAnsi="Book Antiqua"/>
          <w:sz w:val="24"/>
          <w:szCs w:val="24"/>
          <w:lang w:val="es-ES_tradnl"/>
        </w:rPr>
      </w:pPr>
    </w:p>
    <w:p w14:paraId="755D643C" w14:textId="77777777" w:rsidR="00F952CA" w:rsidRDefault="00F952CA" w:rsidP="004E505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E5058" w:rsidRDefault="00F952CA" w:rsidP="004E5058">
      <w:pPr>
        <w:suppressLineNumbers/>
        <w:spacing w:after="0" w:line="240" w:lineRule="auto"/>
        <w:contextualSpacing/>
        <w:jc w:val="center"/>
        <w:rPr>
          <w:rFonts w:ascii="Book Antiqua" w:hAnsi="Book Antiqua"/>
          <w:b/>
          <w:sz w:val="24"/>
          <w:szCs w:val="24"/>
          <w:lang w:val="es-ES_tradnl"/>
        </w:rPr>
      </w:pPr>
    </w:p>
    <w:p w14:paraId="672586F1" w14:textId="4A72A049" w:rsidR="00F952CA" w:rsidRDefault="009C0BA8" w:rsidP="004E5058">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D05C2F">
        <w:rPr>
          <w:rFonts w:ascii="Book Antiqua" w:hAnsi="Book Antiqua"/>
          <w:b/>
          <w:sz w:val="52"/>
          <w:lang w:val="es-ES_tradnl"/>
        </w:rPr>
        <w:t xml:space="preserve"> </w:t>
      </w:r>
      <w:r w:rsidR="00F952CA" w:rsidRPr="00B47B13">
        <w:rPr>
          <w:rFonts w:ascii="Book Antiqua" w:hAnsi="Book Antiqua"/>
          <w:b/>
          <w:sz w:val="52"/>
          <w:lang w:val="es-ES_tradnl"/>
        </w:rPr>
        <w:t xml:space="preserve">de la C. </w:t>
      </w:r>
      <w:r w:rsidR="00E71E9C">
        <w:rPr>
          <w:rFonts w:ascii="Book Antiqua" w:hAnsi="Book Antiqua"/>
          <w:b/>
          <w:sz w:val="52"/>
          <w:lang w:val="es-ES_tradnl"/>
        </w:rPr>
        <w:t>248</w:t>
      </w:r>
    </w:p>
    <w:p w14:paraId="25B6A744" w14:textId="77777777" w:rsidR="00F952CA" w:rsidRPr="004E5058" w:rsidRDefault="00F952CA" w:rsidP="004E5058">
      <w:pPr>
        <w:suppressLineNumbers/>
        <w:spacing w:after="0" w:line="240" w:lineRule="auto"/>
        <w:contextualSpacing/>
        <w:jc w:val="center"/>
        <w:rPr>
          <w:rFonts w:ascii="Book Antiqua" w:hAnsi="Book Antiqua"/>
          <w:b/>
          <w:sz w:val="24"/>
          <w:szCs w:val="24"/>
          <w:lang w:val="es-ES_tradnl"/>
        </w:rPr>
      </w:pPr>
    </w:p>
    <w:p w14:paraId="6B3B9BC4" w14:textId="73134C73" w:rsidR="00F952CA" w:rsidRPr="009A6D62" w:rsidRDefault="00DB2B97" w:rsidP="004E5058">
      <w:pPr>
        <w:suppressLineNumbers/>
        <w:spacing w:after="0" w:line="240" w:lineRule="auto"/>
        <w:contextualSpacing/>
        <w:jc w:val="center"/>
        <w:rPr>
          <w:rFonts w:ascii="Book Antiqua" w:hAnsi="Book Antiqua"/>
          <w:sz w:val="24"/>
          <w:szCs w:val="24"/>
          <w:lang w:val="es-ES"/>
        </w:rPr>
      </w:pPr>
      <w:r>
        <w:rPr>
          <w:rFonts w:ascii="Book Antiqua" w:hAnsi="Book Antiqua"/>
          <w:sz w:val="24"/>
          <w:szCs w:val="24"/>
          <w:lang w:val="es-ES"/>
        </w:rPr>
        <w:t>3</w:t>
      </w:r>
      <w:r w:rsidR="0CD48A16" w:rsidRPr="0CD48A16">
        <w:rPr>
          <w:rFonts w:ascii="Book Antiqua" w:hAnsi="Book Antiqua"/>
          <w:sz w:val="24"/>
          <w:szCs w:val="24"/>
          <w:lang w:val="es-ES"/>
        </w:rPr>
        <w:t xml:space="preserve"> DE </w:t>
      </w:r>
      <w:r w:rsidR="00C37061">
        <w:rPr>
          <w:rFonts w:ascii="Book Antiqua" w:hAnsi="Book Antiqua"/>
          <w:sz w:val="24"/>
          <w:szCs w:val="24"/>
          <w:lang w:val="es-ES"/>
        </w:rPr>
        <w:t>ABRIL</w:t>
      </w:r>
      <w:r w:rsidR="0CD48A16" w:rsidRPr="0CD48A16">
        <w:rPr>
          <w:rFonts w:ascii="Book Antiqua" w:hAnsi="Book Antiqua"/>
          <w:sz w:val="24"/>
          <w:szCs w:val="24"/>
          <w:lang w:val="es-ES"/>
        </w:rPr>
        <w:t xml:space="preserve"> DE 2025</w:t>
      </w:r>
    </w:p>
    <w:p w14:paraId="68D393A7" w14:textId="77777777" w:rsidR="00F952CA" w:rsidRPr="004E5058" w:rsidRDefault="00F952CA" w:rsidP="004E5058">
      <w:pPr>
        <w:suppressLineNumbers/>
        <w:spacing w:after="0" w:line="240" w:lineRule="auto"/>
        <w:contextualSpacing/>
        <w:jc w:val="center"/>
        <w:rPr>
          <w:rFonts w:ascii="Book Antiqua" w:hAnsi="Book Antiqua"/>
          <w:sz w:val="24"/>
          <w:szCs w:val="24"/>
          <w:lang w:val="es-ES_tradnl"/>
        </w:rPr>
      </w:pPr>
    </w:p>
    <w:p w14:paraId="17D46BC6" w14:textId="0EDA7CAA" w:rsidR="00F952CA" w:rsidRPr="009A6D62" w:rsidRDefault="00F952CA" w:rsidP="004E505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E3988">
        <w:rPr>
          <w:rFonts w:ascii="Book Antiqua" w:hAnsi="Book Antiqua"/>
          <w:sz w:val="24"/>
          <w:szCs w:val="24"/>
          <w:lang w:val="es-ES_tradnl"/>
        </w:rPr>
        <w:t>a</w:t>
      </w:r>
      <w:r w:rsidRPr="009A6D62">
        <w:rPr>
          <w:rFonts w:ascii="Book Antiqua" w:hAnsi="Book Antiqua"/>
          <w:sz w:val="24"/>
          <w:szCs w:val="24"/>
          <w:lang w:val="es-ES_tradnl"/>
        </w:rPr>
        <w:t xml:space="preserve"> por </w:t>
      </w:r>
      <w:r w:rsidR="000E3988">
        <w:rPr>
          <w:rFonts w:ascii="Book Antiqua" w:hAnsi="Book Antiqua"/>
          <w:sz w:val="24"/>
          <w:szCs w:val="24"/>
          <w:lang w:val="es-ES_tradnl"/>
        </w:rPr>
        <w:t>el</w:t>
      </w:r>
      <w:r w:rsidRPr="009A6D62">
        <w:rPr>
          <w:rFonts w:ascii="Book Antiqua" w:hAnsi="Book Antiqua"/>
          <w:sz w:val="24"/>
          <w:szCs w:val="24"/>
          <w:lang w:val="es-ES_tradnl"/>
        </w:rPr>
        <w:t xml:space="preserve"> representante </w:t>
      </w:r>
      <w:r w:rsidR="003F3B3A">
        <w:rPr>
          <w:rFonts w:ascii="Book Antiqua" w:hAnsi="Book Antiqua"/>
          <w:i/>
          <w:sz w:val="24"/>
          <w:szCs w:val="24"/>
          <w:lang w:val="es-ES_tradnl"/>
        </w:rPr>
        <w:t xml:space="preserve">Hernández Concepción </w:t>
      </w:r>
    </w:p>
    <w:p w14:paraId="4B37594E" w14:textId="77777777" w:rsidR="00F952CA" w:rsidRPr="004E5058" w:rsidRDefault="00F952CA" w:rsidP="004E5058">
      <w:pPr>
        <w:suppressLineNumbers/>
        <w:spacing w:after="0" w:line="240" w:lineRule="auto"/>
        <w:contextualSpacing/>
        <w:jc w:val="center"/>
        <w:rPr>
          <w:rFonts w:ascii="Book Antiqua" w:hAnsi="Book Antiqua"/>
          <w:sz w:val="24"/>
          <w:szCs w:val="24"/>
          <w:lang w:val="es-ES_tradnl"/>
        </w:rPr>
      </w:pPr>
    </w:p>
    <w:p w14:paraId="2569DF07" w14:textId="13049D09" w:rsidR="00F952CA" w:rsidRDefault="00F952CA" w:rsidP="004E505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E3988">
        <w:rPr>
          <w:rFonts w:ascii="Book Antiqua" w:hAnsi="Book Antiqua"/>
          <w:sz w:val="24"/>
          <w:szCs w:val="24"/>
          <w:lang w:val="es-ES_tradnl"/>
        </w:rPr>
        <w:t>a</w:t>
      </w:r>
      <w:r w:rsidRPr="009A6D62">
        <w:rPr>
          <w:rFonts w:ascii="Book Antiqua" w:hAnsi="Book Antiqua"/>
          <w:sz w:val="24"/>
          <w:szCs w:val="24"/>
          <w:lang w:val="es-ES_tradnl"/>
        </w:rPr>
        <w:t xml:space="preserve"> a </w:t>
      </w:r>
      <w:r w:rsidR="004E5058">
        <w:rPr>
          <w:rFonts w:ascii="Book Antiqua" w:hAnsi="Book Antiqua"/>
          <w:sz w:val="24"/>
          <w:szCs w:val="24"/>
          <w:lang w:val="es-ES_tradnl"/>
        </w:rPr>
        <w:t>la Comisión de Asuntos Internos</w:t>
      </w:r>
    </w:p>
    <w:p w14:paraId="699DD347" w14:textId="77777777" w:rsidR="00F952CA" w:rsidRPr="009A6D62" w:rsidRDefault="00F952CA" w:rsidP="004E5058">
      <w:pPr>
        <w:suppressLineNumbers/>
        <w:spacing w:after="0" w:line="240" w:lineRule="auto"/>
        <w:contextualSpacing/>
        <w:jc w:val="center"/>
        <w:rPr>
          <w:rFonts w:ascii="Book Antiqua" w:hAnsi="Book Antiqua"/>
          <w:sz w:val="24"/>
          <w:szCs w:val="24"/>
          <w:lang w:val="es-ES_tradnl"/>
        </w:rPr>
      </w:pPr>
    </w:p>
    <w:p w14:paraId="66BF2C6C" w14:textId="1C3D42A4" w:rsidR="00F952CA" w:rsidRPr="004E5058" w:rsidRDefault="00E72EB5" w:rsidP="004E5058">
      <w:pPr>
        <w:suppressLineNumbers/>
        <w:spacing w:after="0" w:line="240" w:lineRule="auto"/>
        <w:contextualSpacing/>
        <w:jc w:val="center"/>
        <w:rPr>
          <w:rFonts w:ascii="Book Antiqua" w:hAnsi="Book Antiqua"/>
          <w:b/>
          <w:sz w:val="28"/>
          <w:szCs w:val="28"/>
          <w:lang w:val="es-ES_tradnl"/>
        </w:rPr>
      </w:pPr>
      <w:r w:rsidRPr="004E5058">
        <w:rPr>
          <w:rFonts w:ascii="Book Antiqua" w:hAnsi="Book Antiqua"/>
          <w:b/>
          <w:sz w:val="28"/>
          <w:szCs w:val="28"/>
          <w:lang w:val="es-ES_tradnl"/>
        </w:rPr>
        <w:t xml:space="preserve">RESOLUCIÓN </w:t>
      </w:r>
    </w:p>
    <w:p w14:paraId="4F181F13" w14:textId="77777777" w:rsidR="00F952CA" w:rsidRPr="00E53BF8" w:rsidRDefault="00F952CA" w:rsidP="004E5058">
      <w:pPr>
        <w:suppressLineNumbers/>
        <w:spacing w:after="0" w:line="240" w:lineRule="auto"/>
        <w:contextualSpacing/>
        <w:jc w:val="center"/>
        <w:rPr>
          <w:rFonts w:ascii="Book Antiqua" w:hAnsi="Book Antiqua"/>
          <w:b/>
          <w:sz w:val="24"/>
          <w:szCs w:val="24"/>
          <w:lang w:val="es-ES_tradnl"/>
        </w:rPr>
      </w:pPr>
    </w:p>
    <w:p w14:paraId="02CC4CAE" w14:textId="43FDA6C9" w:rsidR="000F1D72" w:rsidRDefault="22626ECD" w:rsidP="004E5058">
      <w:pPr>
        <w:suppressLineNumbers/>
        <w:spacing w:after="0" w:line="240" w:lineRule="auto"/>
        <w:ind w:left="720" w:hanging="720"/>
        <w:contextualSpacing/>
        <w:jc w:val="both"/>
        <w:rPr>
          <w:rFonts w:ascii="Book Antiqua" w:hAnsi="Book Antiqua"/>
          <w:sz w:val="24"/>
          <w:szCs w:val="24"/>
          <w:lang w:val="es-ES"/>
        </w:rPr>
      </w:pPr>
      <w:r w:rsidRPr="22626ECD">
        <w:rPr>
          <w:rFonts w:ascii="Book Antiqua" w:hAnsi="Book Antiqua"/>
          <w:sz w:val="24"/>
          <w:szCs w:val="24"/>
          <w:lang w:val="es-ES"/>
        </w:rPr>
        <w:t>Para ordenar a la Comisión de Transportación</w:t>
      </w:r>
      <w:r w:rsidR="00037284">
        <w:rPr>
          <w:rFonts w:ascii="Book Antiqua" w:hAnsi="Book Antiqua"/>
          <w:sz w:val="24"/>
          <w:szCs w:val="24"/>
          <w:lang w:val="es-ES"/>
        </w:rPr>
        <w:t xml:space="preserve"> e</w:t>
      </w:r>
      <w:r w:rsidRPr="22626ECD">
        <w:rPr>
          <w:rFonts w:ascii="Book Antiqua" w:hAnsi="Book Antiqua"/>
          <w:sz w:val="24"/>
          <w:szCs w:val="24"/>
          <w:lang w:val="es-ES"/>
        </w:rPr>
        <w:t xml:space="preserve"> Infraestructura de la Cámara de Representantes de Puerto </w:t>
      </w:r>
      <w:r w:rsidR="00037284" w:rsidRPr="22626ECD">
        <w:rPr>
          <w:rFonts w:ascii="Book Antiqua" w:hAnsi="Book Antiqua"/>
          <w:sz w:val="24"/>
          <w:szCs w:val="24"/>
          <w:lang w:val="es-ES"/>
        </w:rPr>
        <w:t>Rico</w:t>
      </w:r>
      <w:r w:rsidR="00037284">
        <w:rPr>
          <w:rFonts w:ascii="Book Antiqua" w:hAnsi="Book Antiqua"/>
          <w:sz w:val="24"/>
          <w:szCs w:val="24"/>
          <w:lang w:val="es-ES"/>
        </w:rPr>
        <w:t xml:space="preserve"> realizar</w:t>
      </w:r>
      <w:r w:rsidR="00037284" w:rsidRPr="00037284">
        <w:rPr>
          <w:rFonts w:ascii="Book Antiqua" w:hAnsi="Book Antiqua"/>
          <w:sz w:val="24"/>
          <w:szCs w:val="24"/>
          <w:lang w:val="es-419"/>
        </w:rPr>
        <w:t xml:space="preserve"> un</w:t>
      </w:r>
      <w:r w:rsidR="0019569B">
        <w:rPr>
          <w:rFonts w:ascii="Book Antiqua" w:hAnsi="Book Antiqua"/>
          <w:sz w:val="24"/>
          <w:szCs w:val="24"/>
          <w:lang w:val="es-419"/>
        </w:rPr>
        <w:t xml:space="preserve">a </w:t>
      </w:r>
      <w:r w:rsidR="00775C00">
        <w:rPr>
          <w:rFonts w:ascii="Book Antiqua" w:hAnsi="Book Antiqua"/>
          <w:sz w:val="24"/>
          <w:szCs w:val="24"/>
          <w:lang w:val="es-419"/>
        </w:rPr>
        <w:t xml:space="preserve">investigación </w:t>
      </w:r>
      <w:r w:rsidR="00C01B48" w:rsidRPr="00C01B48">
        <w:rPr>
          <w:rFonts w:ascii="Book Antiqua" w:hAnsi="Book Antiqua"/>
          <w:sz w:val="24"/>
          <w:szCs w:val="24"/>
          <w:lang w:val="es-419"/>
        </w:rPr>
        <w:t xml:space="preserve">sobre </w:t>
      </w:r>
      <w:r w:rsidR="0087198E">
        <w:rPr>
          <w:rFonts w:ascii="Book Antiqua" w:hAnsi="Book Antiqua"/>
          <w:sz w:val="24"/>
          <w:szCs w:val="24"/>
          <w:lang w:val="es-419"/>
        </w:rPr>
        <w:t xml:space="preserve">la efectividad </w:t>
      </w:r>
      <w:r w:rsidR="009D3C5E">
        <w:rPr>
          <w:rFonts w:ascii="Book Antiqua" w:hAnsi="Book Antiqua"/>
          <w:sz w:val="24"/>
          <w:szCs w:val="24"/>
          <w:lang w:val="es-419"/>
        </w:rPr>
        <w:t>del</w:t>
      </w:r>
      <w:r w:rsidR="00196C3B">
        <w:rPr>
          <w:rFonts w:ascii="Book Antiqua" w:hAnsi="Book Antiqua"/>
          <w:sz w:val="24"/>
          <w:szCs w:val="24"/>
          <w:lang w:val="es-419"/>
        </w:rPr>
        <w:t xml:space="preserve"> </w:t>
      </w:r>
      <w:r w:rsidR="00196C3B" w:rsidRPr="00196C3B">
        <w:rPr>
          <w:rFonts w:ascii="Book Antiqua" w:hAnsi="Book Antiqua"/>
          <w:sz w:val="24"/>
          <w:szCs w:val="24"/>
          <w:lang w:val="es-PR"/>
        </w:rPr>
        <w:t>Incentivo de Responsabilidad Vial</w:t>
      </w:r>
      <w:r w:rsidR="00672679">
        <w:rPr>
          <w:rFonts w:ascii="Book Antiqua" w:hAnsi="Book Antiqua"/>
          <w:sz w:val="24"/>
          <w:szCs w:val="24"/>
          <w:lang w:val="es-PR"/>
        </w:rPr>
        <w:t xml:space="preserve">, que </w:t>
      </w:r>
      <w:r w:rsidR="009B0306" w:rsidRPr="009B0306">
        <w:rPr>
          <w:rFonts w:ascii="Book Antiqua" w:hAnsi="Book Antiqua"/>
          <w:sz w:val="24"/>
          <w:szCs w:val="24"/>
          <w:lang w:val="es-PR"/>
        </w:rPr>
        <w:t>autoriza la concesión de un descuento de treinta por ciento (30%) en el pago total del cargo base de derechos anuales por concepto de renovación de licencia vehicular a todo ciudadano que así lo solicite y que, al momento de realizar el pago, cumpla con los requisitos</w:t>
      </w:r>
      <w:r w:rsidR="00944DAE">
        <w:rPr>
          <w:rFonts w:ascii="Book Antiqua" w:hAnsi="Book Antiqua"/>
          <w:sz w:val="24"/>
          <w:szCs w:val="24"/>
          <w:lang w:val="es-PR"/>
        </w:rPr>
        <w:t xml:space="preserve"> establecidos en la ley 22-200, según enmendada</w:t>
      </w:r>
      <w:r w:rsidRPr="22626ECD">
        <w:rPr>
          <w:rFonts w:ascii="Book Antiqua" w:hAnsi="Book Antiqua"/>
          <w:sz w:val="24"/>
          <w:szCs w:val="24"/>
          <w:lang w:val="es-ES"/>
        </w:rPr>
        <w:t>; y para otros fines relacionados.</w:t>
      </w:r>
    </w:p>
    <w:p w14:paraId="1990A6C9" w14:textId="77777777" w:rsidR="000F1D72" w:rsidRDefault="000F1D72" w:rsidP="004E5058">
      <w:pPr>
        <w:suppressLineNumbers/>
        <w:spacing w:after="0" w:line="240" w:lineRule="auto"/>
        <w:ind w:left="720" w:hanging="720"/>
        <w:contextualSpacing/>
        <w:jc w:val="both"/>
        <w:rPr>
          <w:rFonts w:ascii="Book Antiqua" w:hAnsi="Book Antiqua"/>
          <w:sz w:val="24"/>
          <w:szCs w:val="24"/>
          <w:lang w:val="es-ES_tradnl"/>
        </w:rPr>
      </w:pPr>
    </w:p>
    <w:p w14:paraId="30B5E355" w14:textId="3F560E5D" w:rsidR="008000CF" w:rsidRDefault="22626ECD" w:rsidP="004E5058">
      <w:pPr>
        <w:suppressLineNumbers/>
        <w:spacing w:after="0" w:line="240" w:lineRule="auto"/>
        <w:ind w:firstLine="360"/>
        <w:contextualSpacing/>
        <w:jc w:val="center"/>
        <w:rPr>
          <w:rFonts w:ascii="Book Antiqua" w:hAnsi="Book Antiqua"/>
          <w:sz w:val="24"/>
          <w:szCs w:val="24"/>
          <w:lang w:val="es-ES_tradnl"/>
        </w:rPr>
      </w:pPr>
      <w:r w:rsidRPr="22626ECD">
        <w:rPr>
          <w:rFonts w:ascii="Book Antiqua" w:hAnsi="Book Antiqua"/>
          <w:sz w:val="24"/>
          <w:szCs w:val="24"/>
          <w:lang w:val="es-ES"/>
        </w:rPr>
        <w:t>EXPOSICIÓN DE MOTIVOS</w:t>
      </w:r>
    </w:p>
    <w:p w14:paraId="44290626" w14:textId="7D802BF6" w:rsidR="22626ECD" w:rsidRDefault="22626ECD" w:rsidP="004E5058">
      <w:pPr>
        <w:suppressLineNumbers/>
        <w:spacing w:after="0" w:line="240" w:lineRule="auto"/>
        <w:ind w:firstLine="360"/>
        <w:contextualSpacing/>
        <w:jc w:val="center"/>
        <w:rPr>
          <w:rFonts w:ascii="Book Antiqua" w:eastAsia="Book Antiqua" w:hAnsi="Book Antiqua" w:cs="Book Antiqua"/>
          <w:sz w:val="24"/>
          <w:szCs w:val="24"/>
          <w:lang w:val="es-ES"/>
        </w:rPr>
      </w:pPr>
    </w:p>
    <w:p w14:paraId="50E26323" w14:textId="38550364" w:rsidR="00CA67AD" w:rsidRDefault="008D5D95" w:rsidP="004E5058">
      <w:pPr>
        <w:suppressLineNumbers/>
        <w:spacing w:after="0" w:line="24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La </w:t>
      </w:r>
      <w:r w:rsidRPr="008D5D95">
        <w:rPr>
          <w:rFonts w:ascii="Book Antiqua" w:eastAsia="Book Antiqua" w:hAnsi="Book Antiqua" w:cs="Book Antiqua"/>
          <w:sz w:val="24"/>
          <w:szCs w:val="24"/>
          <w:lang w:val="es-PR"/>
        </w:rPr>
        <w:t>Ley 22-2000, según enmendada, conocida como “Ley de Vehículos y Tránsito de Puerto Rico”</w:t>
      </w:r>
      <w:r>
        <w:rPr>
          <w:rFonts w:ascii="Book Antiqua" w:eastAsia="Book Antiqua" w:hAnsi="Book Antiqua" w:cs="Book Antiqua"/>
          <w:sz w:val="24"/>
          <w:szCs w:val="24"/>
          <w:lang w:val="es-PR"/>
        </w:rPr>
        <w:t xml:space="preserve"> establece en su </w:t>
      </w:r>
      <w:r w:rsidR="007946A3">
        <w:rPr>
          <w:rFonts w:ascii="Book Antiqua" w:eastAsia="Book Antiqua" w:hAnsi="Book Antiqua" w:cs="Book Antiqua"/>
          <w:sz w:val="24"/>
          <w:szCs w:val="24"/>
          <w:lang w:val="es-PR"/>
        </w:rPr>
        <w:t>Artículo</w:t>
      </w:r>
      <w:r w:rsidR="007946A3" w:rsidRPr="007946A3">
        <w:rPr>
          <w:rFonts w:ascii="Book Antiqua" w:eastAsia="Book Antiqua" w:hAnsi="Book Antiqua" w:cs="Book Antiqua"/>
          <w:sz w:val="24"/>
          <w:szCs w:val="24"/>
          <w:lang w:val="es-PR"/>
        </w:rPr>
        <w:t xml:space="preserve"> 23.01. — Procedimiento para el pago de derechos</w:t>
      </w:r>
      <w:r w:rsidR="00295568">
        <w:rPr>
          <w:rFonts w:ascii="Book Antiqua" w:eastAsia="Book Antiqua" w:hAnsi="Book Antiqua" w:cs="Book Antiqua"/>
          <w:sz w:val="24"/>
          <w:szCs w:val="24"/>
          <w:lang w:val="es-PR"/>
        </w:rPr>
        <w:t>-, los siguiente:</w:t>
      </w:r>
    </w:p>
    <w:p w14:paraId="0579698C" w14:textId="77777777" w:rsidR="004E5058" w:rsidRDefault="004E5058" w:rsidP="004E5058">
      <w:pPr>
        <w:suppressLineNumbers/>
        <w:spacing w:after="0" w:line="240" w:lineRule="auto"/>
        <w:ind w:firstLine="360"/>
        <w:contextualSpacing/>
        <w:jc w:val="both"/>
        <w:rPr>
          <w:rFonts w:ascii="Book Antiqua" w:eastAsia="Book Antiqua" w:hAnsi="Book Antiqua" w:cs="Book Antiqua"/>
          <w:sz w:val="24"/>
          <w:szCs w:val="24"/>
          <w:lang w:val="es-PR"/>
        </w:rPr>
      </w:pPr>
    </w:p>
    <w:p w14:paraId="510FBA9C" w14:textId="492782DB" w:rsidR="00295568" w:rsidRDefault="00853B1F" w:rsidP="004E5058">
      <w:pPr>
        <w:suppressLineNumbers/>
        <w:spacing w:after="0" w:line="240" w:lineRule="auto"/>
        <w:ind w:left="990" w:right="1530"/>
        <w:contextualSpacing/>
        <w:jc w:val="both"/>
        <w:rPr>
          <w:rFonts w:ascii="Book Antiqua" w:eastAsia="Book Antiqua" w:hAnsi="Book Antiqua" w:cs="Book Antiqua"/>
          <w:sz w:val="24"/>
          <w:szCs w:val="24"/>
          <w:lang w:val="es-ES_tradnl"/>
        </w:rPr>
      </w:pPr>
      <w:r w:rsidRPr="00853B1F">
        <w:rPr>
          <w:rFonts w:ascii="Book Antiqua" w:eastAsia="Book Antiqua" w:hAnsi="Book Antiqua" w:cs="Book Antiqua"/>
          <w:sz w:val="24"/>
          <w:szCs w:val="24"/>
          <w:lang w:val="es-ES_tradnl"/>
        </w:rPr>
        <w:t xml:space="preserve">Se establece el </w:t>
      </w:r>
      <w:r w:rsidRPr="0028522D">
        <w:rPr>
          <w:rFonts w:ascii="Book Antiqua" w:eastAsia="Book Antiqua" w:hAnsi="Book Antiqua" w:cs="Book Antiqua"/>
          <w:b/>
          <w:bCs/>
          <w:sz w:val="24"/>
          <w:szCs w:val="24"/>
          <w:lang w:val="es-ES_tradnl"/>
        </w:rPr>
        <w:t>Incentivo de</w:t>
      </w:r>
      <w:r w:rsidRPr="00853B1F">
        <w:rPr>
          <w:rFonts w:ascii="Book Antiqua" w:eastAsia="Book Antiqua" w:hAnsi="Book Antiqua" w:cs="Book Antiqua"/>
          <w:sz w:val="24"/>
          <w:szCs w:val="24"/>
          <w:lang w:val="es-ES_tradnl"/>
        </w:rPr>
        <w:t xml:space="preserve"> </w:t>
      </w:r>
      <w:r w:rsidRPr="007D792F">
        <w:rPr>
          <w:rFonts w:ascii="Book Antiqua" w:eastAsia="Book Antiqua" w:hAnsi="Book Antiqua" w:cs="Book Antiqua"/>
          <w:b/>
          <w:bCs/>
          <w:sz w:val="24"/>
          <w:szCs w:val="24"/>
          <w:lang w:val="es-ES_tradnl"/>
        </w:rPr>
        <w:t>Responsabilidad Vial</w:t>
      </w:r>
      <w:r w:rsidRPr="00853B1F">
        <w:rPr>
          <w:rFonts w:ascii="Book Antiqua" w:eastAsia="Book Antiqua" w:hAnsi="Book Antiqua" w:cs="Book Antiqua"/>
          <w:sz w:val="24"/>
          <w:szCs w:val="24"/>
          <w:lang w:val="es-ES_tradnl"/>
        </w:rPr>
        <w:t xml:space="preserve"> y se autoriza la concesión de un descuento de treinta por ciento (30%) en el pago total del cargo base de derechos anuales por concepto de renovación de licencia vehicular a todo ciudadano que así lo solicite y que, al momento de realizar el pago, cumpla con los requisitos aquí dispuestos y provea los documentos acreditativos aquí solicitados: </w:t>
      </w:r>
      <w:r w:rsidRPr="007D792F">
        <w:rPr>
          <w:rFonts w:ascii="Book Antiqua" w:eastAsia="Book Antiqua" w:hAnsi="Book Antiqua" w:cs="Book Antiqua"/>
          <w:b/>
          <w:bCs/>
          <w:sz w:val="24"/>
          <w:szCs w:val="24"/>
          <w:lang w:val="es-ES_tradnl"/>
        </w:rPr>
        <w:t>(a)</w:t>
      </w:r>
      <w:r w:rsidRPr="00853B1F">
        <w:rPr>
          <w:rFonts w:ascii="Book Antiqua" w:eastAsia="Book Antiqua" w:hAnsi="Book Antiqua" w:cs="Book Antiqua"/>
          <w:sz w:val="24"/>
          <w:szCs w:val="24"/>
          <w:lang w:val="es-ES_tradnl"/>
        </w:rPr>
        <w:t xml:space="preserve"> Presentar certificación de multas a la licencia de conducir de la persona que solicitará el Incentivo de Responsabilidad Vial. La certificación será expedida por el Departamento de Transportación y Obras Públicas y presentada </w:t>
      </w:r>
      <w:r w:rsidRPr="00853B1F">
        <w:rPr>
          <w:rFonts w:ascii="Book Antiqua" w:eastAsia="Book Antiqua" w:hAnsi="Book Antiqua" w:cs="Book Antiqua"/>
          <w:sz w:val="24"/>
          <w:szCs w:val="24"/>
          <w:lang w:val="es-ES_tradnl"/>
        </w:rPr>
        <w:lastRenderedPageBreak/>
        <w:t xml:space="preserve">dentro de los treinta (30) días de haber sido despachada, certificando que el conductor al que le es expedida no ha cometido infracciones de tránsito en el periodo de doce (12) meses previos a la renovación de la licencia vehicular. </w:t>
      </w:r>
      <w:r w:rsidRPr="007D792F">
        <w:rPr>
          <w:rFonts w:ascii="Book Antiqua" w:eastAsia="Book Antiqua" w:hAnsi="Book Antiqua" w:cs="Book Antiqua"/>
          <w:b/>
          <w:bCs/>
          <w:sz w:val="24"/>
          <w:szCs w:val="24"/>
          <w:lang w:val="es-ES_tradnl"/>
        </w:rPr>
        <w:t>(b)</w:t>
      </w:r>
      <w:r w:rsidRPr="00853B1F">
        <w:rPr>
          <w:rFonts w:ascii="Book Antiqua" w:eastAsia="Book Antiqua" w:hAnsi="Book Antiqua" w:cs="Book Antiqua"/>
          <w:sz w:val="24"/>
          <w:szCs w:val="24"/>
          <w:lang w:val="es-ES_tradnl"/>
        </w:rPr>
        <w:t xml:space="preserve"> Presentar certificación de multas al vehículo de motor registrado a nombre de la persona que solicitará el Incentivo de Responsabilidad Vial. La certificación será expedida por el Departamento de Transportación y Obras Públicas y presentada dentro de los treinta (30) días de haber sido despachada, certificando que el vehículo sobre el que es expedida no tiene infracciones de tránsito en el periodo de doce (12) meses previos a la renovación de la licencia vehicular. </w:t>
      </w:r>
      <w:r w:rsidRPr="007D792F">
        <w:rPr>
          <w:rFonts w:ascii="Book Antiqua" w:eastAsia="Book Antiqua" w:hAnsi="Book Antiqua" w:cs="Book Antiqua"/>
          <w:b/>
          <w:bCs/>
          <w:sz w:val="24"/>
          <w:szCs w:val="24"/>
          <w:lang w:val="es-ES_tradnl"/>
        </w:rPr>
        <w:t>(c)</w:t>
      </w:r>
      <w:r w:rsidRPr="00853B1F">
        <w:rPr>
          <w:rFonts w:ascii="Book Antiqua" w:eastAsia="Book Antiqua" w:hAnsi="Book Antiqua" w:cs="Book Antiqua"/>
          <w:sz w:val="24"/>
          <w:szCs w:val="24"/>
          <w:lang w:val="es-ES_tradnl"/>
        </w:rPr>
        <w:t xml:space="preserve"> El descuento de Incentivo de Responsabilidad Vial estará disponible para uso en un solo vehículo registrado a nombre de la persona a quien se le reconocerá el descuento durante el periodo de vigencia del marbete. </w:t>
      </w:r>
      <w:r w:rsidRPr="007D792F">
        <w:rPr>
          <w:rFonts w:ascii="Book Antiqua" w:eastAsia="Book Antiqua" w:hAnsi="Book Antiqua" w:cs="Book Antiqua"/>
          <w:b/>
          <w:bCs/>
          <w:sz w:val="24"/>
          <w:szCs w:val="24"/>
          <w:lang w:val="es-ES_tradnl"/>
        </w:rPr>
        <w:t>(d)</w:t>
      </w:r>
      <w:r w:rsidRPr="00853B1F">
        <w:rPr>
          <w:rFonts w:ascii="Book Antiqua" w:eastAsia="Book Antiqua" w:hAnsi="Book Antiqua" w:cs="Book Antiqua"/>
          <w:sz w:val="24"/>
          <w:szCs w:val="24"/>
          <w:lang w:val="es-ES_tradnl"/>
        </w:rPr>
        <w:t xml:space="preserve"> El descuento de Incentivo de Responsabilidad Vial aplicará únicamente al cargo base por concepto de renovación de licencia vehicular, contenido en el Artículo 23.02, inciso (a), </w:t>
      </w:r>
      <w:proofErr w:type="spellStart"/>
      <w:r w:rsidRPr="00853B1F">
        <w:rPr>
          <w:rFonts w:ascii="Book Antiqua" w:eastAsia="Book Antiqua" w:hAnsi="Book Antiqua" w:cs="Book Antiqua"/>
          <w:sz w:val="24"/>
          <w:szCs w:val="24"/>
          <w:lang w:val="es-ES_tradnl"/>
        </w:rPr>
        <w:t>subinciso</w:t>
      </w:r>
      <w:proofErr w:type="spellEnd"/>
      <w:r w:rsidRPr="00853B1F">
        <w:rPr>
          <w:rFonts w:ascii="Book Antiqua" w:eastAsia="Book Antiqua" w:hAnsi="Book Antiqua" w:cs="Book Antiqua"/>
          <w:sz w:val="24"/>
          <w:szCs w:val="24"/>
          <w:lang w:val="es-ES_tradnl"/>
        </w:rPr>
        <w:t xml:space="preserve"> (1) de la presente legislación.  El </w:t>
      </w:r>
      <w:proofErr w:type="gramStart"/>
      <w:r w:rsidRPr="00853B1F">
        <w:rPr>
          <w:rFonts w:ascii="Book Antiqua" w:eastAsia="Book Antiqua" w:hAnsi="Book Antiqua" w:cs="Book Antiqua"/>
          <w:sz w:val="24"/>
          <w:szCs w:val="24"/>
          <w:lang w:val="es-ES_tradnl"/>
        </w:rPr>
        <w:t>Secretario</w:t>
      </w:r>
      <w:proofErr w:type="gramEnd"/>
      <w:r w:rsidRPr="00853B1F">
        <w:rPr>
          <w:rFonts w:ascii="Book Antiqua" w:eastAsia="Book Antiqua" w:hAnsi="Book Antiqua" w:cs="Book Antiqua"/>
          <w:sz w:val="24"/>
          <w:szCs w:val="24"/>
          <w:lang w:val="es-ES_tradnl"/>
        </w:rPr>
        <w:t xml:space="preserve">, previa consulta con el </w:t>
      </w:r>
      <w:proofErr w:type="gramStart"/>
      <w:r w:rsidRPr="00853B1F">
        <w:rPr>
          <w:rFonts w:ascii="Book Antiqua" w:eastAsia="Book Antiqua" w:hAnsi="Book Antiqua" w:cs="Book Antiqua"/>
          <w:sz w:val="24"/>
          <w:szCs w:val="24"/>
          <w:lang w:val="es-ES_tradnl"/>
        </w:rPr>
        <w:t>Secretario</w:t>
      </w:r>
      <w:proofErr w:type="gramEnd"/>
      <w:r w:rsidRPr="00853B1F">
        <w:rPr>
          <w:rFonts w:ascii="Book Antiqua" w:eastAsia="Book Antiqua" w:hAnsi="Book Antiqua" w:cs="Book Antiqua"/>
          <w:sz w:val="24"/>
          <w:szCs w:val="24"/>
          <w:lang w:val="es-ES_tradnl"/>
        </w:rPr>
        <w:t xml:space="preserve"> de Hacienda, adoptará un reglamento o realizará las enmiendas pertinentes a cualquier reglamento vigente y relacionado, a los fines de establecer el procedimiento para ejecutar el Incentivo de Responsabilidad Vial que autoriza la concesión del descuento de treinta por ciento (30%) en el pago total de cargo base de derechos anuales por concepto de renovación de licencia vehicular.   </w:t>
      </w:r>
    </w:p>
    <w:p w14:paraId="6F7CC9B0" w14:textId="77777777" w:rsidR="00D470C1" w:rsidRDefault="00D470C1" w:rsidP="004E5058">
      <w:pPr>
        <w:suppressLineNumbers/>
        <w:spacing w:after="0" w:line="240" w:lineRule="auto"/>
        <w:ind w:firstLine="360"/>
        <w:contextualSpacing/>
        <w:jc w:val="both"/>
        <w:rPr>
          <w:rFonts w:ascii="Book Antiqua" w:eastAsia="Book Antiqua" w:hAnsi="Book Antiqua" w:cs="Book Antiqua"/>
          <w:sz w:val="24"/>
          <w:szCs w:val="24"/>
          <w:lang w:val="es-ES_tradnl"/>
        </w:rPr>
      </w:pPr>
    </w:p>
    <w:p w14:paraId="14917D02" w14:textId="3D23AD5C" w:rsidR="00DF100E" w:rsidRDefault="0028522D" w:rsidP="004E5058">
      <w:pPr>
        <w:suppressLineNumbers/>
        <w:spacing w:after="0" w:line="240" w:lineRule="auto"/>
        <w:ind w:firstLine="36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ES"/>
        </w:rPr>
        <w:t xml:space="preserve">El propósito de dicho </w:t>
      </w:r>
      <w:r w:rsidRPr="0028522D">
        <w:rPr>
          <w:rFonts w:ascii="Book Antiqua" w:eastAsia="Book Antiqua" w:hAnsi="Book Antiqua" w:cs="Book Antiqua"/>
          <w:sz w:val="24"/>
          <w:szCs w:val="24"/>
          <w:lang w:val="es-ES_tradnl"/>
        </w:rPr>
        <w:t>Incentivo de Responsabilidad Vial</w:t>
      </w:r>
      <w:r>
        <w:rPr>
          <w:rFonts w:ascii="Book Antiqua" w:eastAsia="Book Antiqua" w:hAnsi="Book Antiqua" w:cs="Book Antiqua"/>
          <w:sz w:val="24"/>
          <w:szCs w:val="24"/>
          <w:lang w:val="es-ES_tradnl"/>
        </w:rPr>
        <w:t xml:space="preserve"> es</w:t>
      </w:r>
      <w:r w:rsidR="00E23A2E">
        <w:rPr>
          <w:rFonts w:ascii="Book Antiqua" w:eastAsia="Book Antiqua" w:hAnsi="Book Antiqua" w:cs="Book Antiqua"/>
          <w:sz w:val="24"/>
          <w:szCs w:val="24"/>
          <w:lang w:val="es-ES_tradnl"/>
        </w:rPr>
        <w:t xml:space="preserve"> </w:t>
      </w:r>
      <w:r w:rsidR="00E23A2E" w:rsidRPr="00CD6362">
        <w:rPr>
          <w:rFonts w:ascii="Book Antiqua" w:eastAsia="Book Antiqua" w:hAnsi="Book Antiqua" w:cs="Book Antiqua"/>
          <w:sz w:val="24"/>
          <w:szCs w:val="24"/>
          <w:lang w:val="es-PR"/>
        </w:rPr>
        <w:t xml:space="preserve">incentivar a los conductores de probada responsabilidad, </w:t>
      </w:r>
      <w:r w:rsidR="00E23A2E">
        <w:rPr>
          <w:rFonts w:ascii="Book Antiqua" w:eastAsia="Book Antiqua" w:hAnsi="Book Antiqua" w:cs="Book Antiqua"/>
          <w:sz w:val="24"/>
          <w:szCs w:val="24"/>
          <w:lang w:val="es-PR"/>
        </w:rPr>
        <w:t xml:space="preserve">al </w:t>
      </w:r>
      <w:r w:rsidR="00E23A2E" w:rsidRPr="00CD6362">
        <w:rPr>
          <w:rFonts w:ascii="Book Antiqua" w:eastAsia="Book Antiqua" w:hAnsi="Book Antiqua" w:cs="Book Antiqua"/>
          <w:sz w:val="24"/>
          <w:szCs w:val="24"/>
          <w:lang w:val="es-PR"/>
        </w:rPr>
        <w:t>disminu</w:t>
      </w:r>
      <w:r w:rsidR="00D85C95">
        <w:rPr>
          <w:rFonts w:ascii="Book Antiqua" w:eastAsia="Book Antiqua" w:hAnsi="Book Antiqua" w:cs="Book Antiqua"/>
          <w:sz w:val="24"/>
          <w:szCs w:val="24"/>
          <w:lang w:val="es-PR"/>
        </w:rPr>
        <w:t xml:space="preserve">irles </w:t>
      </w:r>
      <w:r w:rsidR="005968D6" w:rsidRPr="005968D6">
        <w:rPr>
          <w:rFonts w:ascii="Book Antiqua" w:eastAsia="Book Antiqua" w:hAnsi="Book Antiqua" w:cs="Book Antiqua"/>
          <w:sz w:val="24"/>
          <w:szCs w:val="24"/>
          <w:lang w:val="es-PR"/>
        </w:rPr>
        <w:t>el pago de los derechos anuales de permiso de vehículos de motor</w:t>
      </w:r>
      <w:r w:rsidR="005968D6">
        <w:rPr>
          <w:rFonts w:ascii="Book Antiqua" w:eastAsia="Book Antiqua" w:hAnsi="Book Antiqua" w:cs="Book Antiqua"/>
          <w:sz w:val="24"/>
          <w:szCs w:val="24"/>
          <w:lang w:val="es-PR"/>
        </w:rPr>
        <w:t xml:space="preserve">. </w:t>
      </w:r>
      <w:r w:rsidR="00DF100E">
        <w:rPr>
          <w:rFonts w:ascii="Book Antiqua" w:eastAsia="Book Antiqua" w:hAnsi="Book Antiqua" w:cs="Book Antiqua"/>
          <w:sz w:val="24"/>
          <w:szCs w:val="24"/>
          <w:lang w:val="es-PR"/>
        </w:rPr>
        <w:t>Se entiende que u</w:t>
      </w:r>
      <w:r w:rsidR="00D9747D" w:rsidRPr="00D9747D">
        <w:rPr>
          <w:rFonts w:ascii="Book Antiqua" w:eastAsia="Book Antiqua" w:hAnsi="Book Antiqua" w:cs="Book Antiqua"/>
          <w:sz w:val="24"/>
          <w:szCs w:val="24"/>
          <w:lang w:val="es-PR"/>
        </w:rPr>
        <w:t>n exitoso modelo de incentivos a conductores responsables fomentará la buena educación vial, reducirá las tragedias en las carreteras, y mantendrá el rigor para aquellos que violen la ley</w:t>
      </w:r>
      <w:r w:rsidR="00DF100E">
        <w:rPr>
          <w:rFonts w:ascii="Book Antiqua" w:eastAsia="Book Antiqua" w:hAnsi="Book Antiqua" w:cs="Book Antiqua"/>
          <w:sz w:val="24"/>
          <w:szCs w:val="24"/>
          <w:lang w:val="es-PR"/>
        </w:rPr>
        <w:t>.</w:t>
      </w:r>
    </w:p>
    <w:p w14:paraId="332BB534" w14:textId="77777777" w:rsidR="00DF100E" w:rsidRDefault="00DF100E" w:rsidP="004E5058">
      <w:pPr>
        <w:suppressLineNumbers/>
        <w:spacing w:after="0" w:line="240" w:lineRule="auto"/>
        <w:ind w:firstLine="360"/>
        <w:contextualSpacing/>
        <w:jc w:val="both"/>
        <w:rPr>
          <w:rFonts w:ascii="Book Antiqua" w:eastAsia="Book Antiqua" w:hAnsi="Book Antiqua" w:cs="Book Antiqua"/>
          <w:sz w:val="24"/>
          <w:szCs w:val="24"/>
          <w:lang w:val="es-PR"/>
        </w:rPr>
      </w:pPr>
    </w:p>
    <w:p w14:paraId="681A9FF1" w14:textId="032DCA3D" w:rsidR="0036594F" w:rsidRDefault="00937374" w:rsidP="004E5058">
      <w:pPr>
        <w:suppressLineNumbers/>
        <w:spacing w:after="0" w:line="240" w:lineRule="auto"/>
        <w:ind w:firstLine="360"/>
        <w:contextualSpacing/>
        <w:jc w:val="both"/>
        <w:rPr>
          <w:rFonts w:ascii="Book Antiqua" w:hAnsi="Book Antiqua"/>
          <w:sz w:val="24"/>
          <w:szCs w:val="24"/>
          <w:lang w:val="es-PR"/>
        </w:rPr>
      </w:pPr>
      <w:r w:rsidRPr="004771FF">
        <w:rPr>
          <w:rFonts w:ascii="Book Antiqua" w:eastAsia="Book Antiqua" w:hAnsi="Book Antiqua" w:cs="Book Antiqua"/>
          <w:sz w:val="24"/>
          <w:szCs w:val="24"/>
          <w:lang w:val="es-ES"/>
        </w:rPr>
        <w:t>Por lo tanto, se hace necesario que la Cámara de Representantes, en su rol de velar por el bienestar de la ciudadanía</w:t>
      </w:r>
      <w:r w:rsidR="00C441FB" w:rsidRPr="004771FF">
        <w:rPr>
          <w:rFonts w:ascii="Book Antiqua" w:eastAsia="Book Antiqua" w:hAnsi="Book Antiqua" w:cs="Book Antiqua"/>
          <w:sz w:val="24"/>
          <w:szCs w:val="24"/>
          <w:lang w:val="es-ES"/>
        </w:rPr>
        <w:t xml:space="preserve"> </w:t>
      </w:r>
      <w:r w:rsidR="00070EA2" w:rsidRPr="004771FF">
        <w:rPr>
          <w:rFonts w:ascii="Book Antiqua" w:eastAsia="Book Antiqua" w:hAnsi="Book Antiqua" w:cs="Book Antiqua"/>
          <w:sz w:val="24"/>
          <w:szCs w:val="24"/>
          <w:lang w:val="es-419"/>
        </w:rPr>
        <w:t>realice</w:t>
      </w:r>
      <w:r w:rsidRPr="004771FF">
        <w:rPr>
          <w:rFonts w:ascii="Book Antiqua" w:eastAsia="Book Antiqua" w:hAnsi="Book Antiqua" w:cs="Book Antiqua"/>
          <w:sz w:val="24"/>
          <w:szCs w:val="24"/>
          <w:lang w:val="es-419"/>
        </w:rPr>
        <w:t xml:space="preserve"> </w:t>
      </w:r>
      <w:r w:rsidR="00070EA2" w:rsidRPr="004771FF">
        <w:rPr>
          <w:rFonts w:ascii="Book Antiqua" w:eastAsia="Book Antiqua" w:hAnsi="Book Antiqua" w:cs="Book Antiqua"/>
          <w:sz w:val="24"/>
          <w:szCs w:val="24"/>
          <w:lang w:val="es-419"/>
        </w:rPr>
        <w:t xml:space="preserve">una </w:t>
      </w:r>
      <w:r w:rsidR="00112580" w:rsidRPr="004771FF">
        <w:rPr>
          <w:rFonts w:ascii="Book Antiqua" w:eastAsia="Book Antiqua" w:hAnsi="Book Antiqua" w:cs="Book Antiqua"/>
          <w:sz w:val="24"/>
          <w:szCs w:val="24"/>
          <w:lang w:val="es-419"/>
        </w:rPr>
        <w:t xml:space="preserve">investigación </w:t>
      </w:r>
      <w:r w:rsidR="00684A0F" w:rsidRPr="004771FF">
        <w:rPr>
          <w:rFonts w:ascii="Book Antiqua" w:eastAsia="Book Antiqua" w:hAnsi="Book Antiqua" w:cs="Book Antiqua"/>
          <w:sz w:val="24"/>
          <w:szCs w:val="24"/>
          <w:lang w:val="es-419"/>
        </w:rPr>
        <w:t xml:space="preserve">para ver </w:t>
      </w:r>
      <w:r w:rsidR="002B4EC9" w:rsidRPr="004771FF">
        <w:rPr>
          <w:rFonts w:ascii="Book Antiqua" w:eastAsia="Book Antiqua" w:hAnsi="Book Antiqua" w:cs="Book Antiqua"/>
          <w:sz w:val="24"/>
          <w:szCs w:val="24"/>
          <w:lang w:val="es-419"/>
        </w:rPr>
        <w:t xml:space="preserve">si el </w:t>
      </w:r>
      <w:r w:rsidR="002B4EC9" w:rsidRPr="004771FF">
        <w:rPr>
          <w:rFonts w:ascii="Book Antiqua" w:hAnsi="Book Antiqua"/>
          <w:sz w:val="24"/>
          <w:szCs w:val="24"/>
          <w:lang w:val="es-PR"/>
        </w:rPr>
        <w:t>Incentivo de Responsabilidad Vial</w:t>
      </w:r>
      <w:r w:rsidR="005C2779" w:rsidRPr="004771FF">
        <w:rPr>
          <w:rFonts w:ascii="Book Antiqua" w:hAnsi="Book Antiqua"/>
          <w:sz w:val="24"/>
          <w:szCs w:val="24"/>
          <w:lang w:val="es-PR"/>
        </w:rPr>
        <w:t xml:space="preserve"> ha sido efectivo</w:t>
      </w:r>
      <w:r w:rsidR="005A23B2" w:rsidRPr="004771FF">
        <w:rPr>
          <w:rFonts w:ascii="Book Antiqua" w:hAnsi="Book Antiqua"/>
          <w:sz w:val="24"/>
          <w:szCs w:val="24"/>
          <w:lang w:val="es-PR"/>
        </w:rPr>
        <w:t xml:space="preserve"> en su aplicación y ha beneficiado a los dueños</w:t>
      </w:r>
      <w:r w:rsidR="005A23B2">
        <w:rPr>
          <w:rFonts w:ascii="Book Antiqua" w:hAnsi="Book Antiqua"/>
          <w:sz w:val="24"/>
          <w:szCs w:val="24"/>
          <w:lang w:val="es-PR"/>
        </w:rPr>
        <w:t xml:space="preserve"> de vehículos de motor al momento de</w:t>
      </w:r>
      <w:r w:rsidR="004771FF">
        <w:rPr>
          <w:rFonts w:ascii="Book Antiqua" w:hAnsi="Book Antiqua"/>
          <w:sz w:val="24"/>
          <w:szCs w:val="24"/>
          <w:lang w:val="es-PR"/>
        </w:rPr>
        <w:t xml:space="preserve"> sacar el marbete.</w:t>
      </w:r>
    </w:p>
    <w:p w14:paraId="3F8259ED" w14:textId="77777777" w:rsidR="000D3B2B" w:rsidRPr="006F2B69" w:rsidRDefault="000D3B2B" w:rsidP="004771FF">
      <w:pPr>
        <w:suppressLineNumbers/>
        <w:spacing w:after="0" w:line="240" w:lineRule="auto"/>
        <w:ind w:firstLine="360"/>
        <w:contextualSpacing/>
        <w:jc w:val="both"/>
        <w:rPr>
          <w:rFonts w:ascii="Book Antiqua" w:eastAsia="Book Antiqua" w:hAnsi="Book Antiqua" w:cs="Book Antiqua"/>
          <w:sz w:val="24"/>
          <w:szCs w:val="24"/>
          <w:highlight w:val="yellow"/>
          <w:lang w:val="es-419"/>
        </w:rPr>
      </w:pPr>
    </w:p>
    <w:p w14:paraId="7EED32CF" w14:textId="550937B0" w:rsidR="008000CF" w:rsidRPr="00684A0F" w:rsidRDefault="00571A4A" w:rsidP="004E5058">
      <w:pPr>
        <w:suppressLineNumbers/>
        <w:spacing w:after="0" w:line="480" w:lineRule="auto"/>
        <w:contextualSpacing/>
        <w:rPr>
          <w:rFonts w:ascii="Book Antiqua" w:hAnsi="Book Antiqua"/>
          <w:i/>
          <w:sz w:val="24"/>
          <w:szCs w:val="24"/>
          <w:lang w:val="es-ES_tradnl"/>
        </w:rPr>
      </w:pPr>
      <w:r w:rsidRPr="00684A0F">
        <w:rPr>
          <w:rFonts w:ascii="Book Antiqua" w:hAnsi="Book Antiqua"/>
          <w:i/>
          <w:sz w:val="24"/>
          <w:szCs w:val="24"/>
          <w:lang w:val="es-ES_tradnl"/>
        </w:rPr>
        <w:t>RESUÉLV</w:t>
      </w:r>
      <w:r w:rsidR="000B465F" w:rsidRPr="00684A0F">
        <w:rPr>
          <w:rFonts w:ascii="Book Antiqua" w:hAnsi="Book Antiqua"/>
          <w:i/>
          <w:sz w:val="24"/>
          <w:szCs w:val="24"/>
          <w:lang w:val="es-ES_tradnl"/>
        </w:rPr>
        <w:t>E</w:t>
      </w:r>
      <w:r w:rsidR="008000CF" w:rsidRPr="00684A0F">
        <w:rPr>
          <w:rFonts w:ascii="Book Antiqua" w:hAnsi="Book Antiqua"/>
          <w:i/>
          <w:sz w:val="24"/>
          <w:szCs w:val="24"/>
          <w:lang w:val="es-ES_tradnl"/>
        </w:rPr>
        <w:t xml:space="preserve">SE POR LA </w:t>
      </w:r>
      <w:r w:rsidR="00E25594" w:rsidRPr="00684A0F">
        <w:rPr>
          <w:rFonts w:ascii="Book Antiqua" w:hAnsi="Book Antiqua"/>
          <w:i/>
          <w:sz w:val="24"/>
          <w:szCs w:val="24"/>
          <w:lang w:val="es-ES_tradnl"/>
        </w:rPr>
        <w:t>CÁMARA DE REPRESENTANTES</w:t>
      </w:r>
      <w:r w:rsidR="008000CF" w:rsidRPr="00684A0F">
        <w:rPr>
          <w:rFonts w:ascii="Book Antiqua" w:hAnsi="Book Antiqua"/>
          <w:i/>
          <w:sz w:val="24"/>
          <w:szCs w:val="24"/>
          <w:lang w:val="es-ES_tradnl"/>
        </w:rPr>
        <w:t xml:space="preserve"> DE PUERTO RICO:</w:t>
      </w:r>
    </w:p>
    <w:p w14:paraId="655572CE" w14:textId="4697725E" w:rsidR="00571A4A" w:rsidRPr="006F2B69" w:rsidRDefault="22626ECD" w:rsidP="004E5058">
      <w:pPr>
        <w:spacing w:after="0" w:line="480" w:lineRule="auto"/>
        <w:ind w:firstLine="360"/>
        <w:contextualSpacing/>
        <w:jc w:val="both"/>
        <w:rPr>
          <w:rFonts w:ascii="Book Antiqua" w:hAnsi="Book Antiqua"/>
          <w:sz w:val="24"/>
          <w:szCs w:val="24"/>
          <w:highlight w:val="yellow"/>
          <w:lang w:val="es-ES"/>
        </w:rPr>
      </w:pPr>
      <w:r w:rsidRPr="00684A0F">
        <w:rPr>
          <w:rFonts w:ascii="Book Antiqua" w:hAnsi="Book Antiqua"/>
          <w:sz w:val="24"/>
          <w:szCs w:val="24"/>
          <w:lang w:val="es-ES"/>
        </w:rPr>
        <w:t>Sección 1.- Se ordena a la Comisión de Transportación e Infraestructura y Obras Públicas de la Cámara de Representantes</w:t>
      </w:r>
      <w:r w:rsidR="000E66E6" w:rsidRPr="00684A0F">
        <w:rPr>
          <w:rFonts w:ascii="Book Antiqua" w:hAnsi="Book Antiqua"/>
          <w:sz w:val="24"/>
          <w:szCs w:val="24"/>
          <w:lang w:val="es-ES"/>
        </w:rPr>
        <w:t>,</w:t>
      </w:r>
      <w:r w:rsidR="008906DF" w:rsidRPr="00684A0F">
        <w:rPr>
          <w:rFonts w:ascii="Book Antiqua" w:hAnsi="Book Antiqua"/>
          <w:sz w:val="24"/>
          <w:szCs w:val="24"/>
          <w:lang w:val="es-ES"/>
        </w:rPr>
        <w:t xml:space="preserve"> </w:t>
      </w:r>
      <w:r w:rsidR="00684A0F" w:rsidRPr="00684A0F">
        <w:rPr>
          <w:rFonts w:ascii="Book Antiqua" w:hAnsi="Book Antiqua"/>
          <w:sz w:val="24"/>
          <w:szCs w:val="24"/>
          <w:lang w:val="es-ES"/>
        </w:rPr>
        <w:t xml:space="preserve">a </w:t>
      </w:r>
      <w:r w:rsidR="00684A0F" w:rsidRPr="00684A0F">
        <w:rPr>
          <w:rFonts w:ascii="Book Antiqua" w:hAnsi="Book Antiqua"/>
          <w:sz w:val="24"/>
          <w:szCs w:val="24"/>
          <w:lang w:val="es-419"/>
        </w:rPr>
        <w:t>investigar</w:t>
      </w:r>
      <w:r w:rsidR="00684A0F">
        <w:rPr>
          <w:rFonts w:ascii="Book Antiqua" w:hAnsi="Book Antiqua"/>
          <w:sz w:val="24"/>
          <w:szCs w:val="24"/>
          <w:lang w:val="es-419"/>
        </w:rPr>
        <w:t xml:space="preserve"> la efectividad del </w:t>
      </w:r>
      <w:r w:rsidR="00684A0F" w:rsidRPr="00196C3B">
        <w:rPr>
          <w:rFonts w:ascii="Book Antiqua" w:hAnsi="Book Antiqua"/>
          <w:sz w:val="24"/>
          <w:szCs w:val="24"/>
          <w:lang w:val="es-PR"/>
        </w:rPr>
        <w:t xml:space="preserve">Incentivo de </w:t>
      </w:r>
      <w:r w:rsidR="00684A0F" w:rsidRPr="00196C3B">
        <w:rPr>
          <w:rFonts w:ascii="Book Antiqua" w:hAnsi="Book Antiqua"/>
          <w:sz w:val="24"/>
          <w:szCs w:val="24"/>
          <w:lang w:val="es-PR"/>
        </w:rPr>
        <w:lastRenderedPageBreak/>
        <w:t>Responsabilidad Vial</w:t>
      </w:r>
      <w:r w:rsidR="00684A0F">
        <w:rPr>
          <w:rFonts w:ascii="Book Antiqua" w:hAnsi="Book Antiqua"/>
          <w:sz w:val="24"/>
          <w:szCs w:val="24"/>
          <w:lang w:val="es-PR"/>
        </w:rPr>
        <w:t xml:space="preserve">, que </w:t>
      </w:r>
      <w:r w:rsidR="00684A0F" w:rsidRPr="009B0306">
        <w:rPr>
          <w:rFonts w:ascii="Book Antiqua" w:hAnsi="Book Antiqua"/>
          <w:sz w:val="24"/>
          <w:szCs w:val="24"/>
          <w:lang w:val="es-PR"/>
        </w:rPr>
        <w:t>autoriza la concesión de un descuento de treinta por ciento (30%) en el pago total del cargo base de derechos anuales por concepto de renovación de licencia vehicular a todo ciudadano que así lo solicite y que, al momento de realizar el pago, cumpla con los requisitos</w:t>
      </w:r>
      <w:r w:rsidR="00684A0F">
        <w:rPr>
          <w:rFonts w:ascii="Book Antiqua" w:hAnsi="Book Antiqua"/>
          <w:sz w:val="24"/>
          <w:szCs w:val="24"/>
          <w:lang w:val="es-PR"/>
        </w:rPr>
        <w:t xml:space="preserve"> establecidos en la ley 22-200, según enmendada. </w:t>
      </w:r>
    </w:p>
    <w:p w14:paraId="48961B8D" w14:textId="6510A0D0" w:rsidR="008B1908" w:rsidRPr="009D3C5E" w:rsidRDefault="00C01B48" w:rsidP="004E5058">
      <w:pPr>
        <w:spacing w:after="0" w:line="480" w:lineRule="auto"/>
        <w:ind w:firstLine="360"/>
        <w:contextualSpacing/>
        <w:jc w:val="both"/>
        <w:rPr>
          <w:rFonts w:ascii="Book Antiqua" w:hAnsi="Book Antiqua"/>
          <w:sz w:val="24"/>
          <w:szCs w:val="24"/>
          <w:lang w:val="es-PR"/>
        </w:rPr>
      </w:pPr>
      <w:r w:rsidRPr="009D3C5E">
        <w:rPr>
          <w:rFonts w:ascii="Book Antiqua" w:hAnsi="Book Antiqua"/>
          <w:sz w:val="24"/>
          <w:szCs w:val="24"/>
          <w:lang w:val="es-ES"/>
        </w:rPr>
        <w:t xml:space="preserve"> </w:t>
      </w:r>
      <w:r w:rsidR="0CD48A16" w:rsidRPr="009D3C5E">
        <w:rPr>
          <w:rFonts w:ascii="Book Antiqua" w:hAnsi="Book Antiqua"/>
          <w:sz w:val="24"/>
          <w:szCs w:val="24"/>
          <w:lang w:val="es-PR"/>
        </w:rPr>
        <w:t xml:space="preserve">Sección </w:t>
      </w:r>
      <w:r w:rsidRPr="009D3C5E">
        <w:rPr>
          <w:rFonts w:ascii="Book Antiqua" w:hAnsi="Book Antiqua"/>
          <w:sz w:val="24"/>
          <w:szCs w:val="24"/>
          <w:lang w:val="es-PR"/>
        </w:rPr>
        <w:t>2</w:t>
      </w:r>
      <w:r w:rsidR="0CD48A16" w:rsidRPr="009D3C5E">
        <w:rPr>
          <w:rFonts w:ascii="Book Antiqua" w:hAnsi="Book Antiqua"/>
          <w:sz w:val="24"/>
          <w:szCs w:val="24"/>
          <w:lang w:val="es-PR"/>
        </w:rPr>
        <w:t xml:space="preserve">.- </w:t>
      </w:r>
      <w:r w:rsidR="0CD48A16" w:rsidRPr="009D3C5E">
        <w:rPr>
          <w:rFonts w:ascii="Book Antiqua" w:hAnsi="Book Antiqua"/>
          <w:sz w:val="24"/>
          <w:szCs w:val="24"/>
          <w:lang w:val="es-ES"/>
        </w:rPr>
        <w:t>La Comisión, a los efectos de cumplir con lo dispuesto en esta Resolución, podrá realizar requerimientos de información, citaciones, reuniones, vistas oculares, así como podrá realizar cualquier otra gestión que entienda pertinente y se encuentre bajo el alcance de la investigación de esta Resolución.</w:t>
      </w:r>
    </w:p>
    <w:p w14:paraId="3EC53B12" w14:textId="373F3F1E" w:rsidR="00571A4A" w:rsidRPr="009D3C5E" w:rsidRDefault="002609BF" w:rsidP="004E5058">
      <w:pPr>
        <w:spacing w:after="0" w:line="480" w:lineRule="auto"/>
        <w:ind w:firstLine="360"/>
        <w:contextualSpacing/>
        <w:jc w:val="both"/>
        <w:rPr>
          <w:rFonts w:ascii="Book Antiqua" w:hAnsi="Book Antiqua"/>
          <w:sz w:val="24"/>
          <w:szCs w:val="24"/>
          <w:lang w:val="es-PR"/>
        </w:rPr>
      </w:pPr>
      <w:r w:rsidRPr="009D3C5E">
        <w:rPr>
          <w:rFonts w:ascii="Book Antiqua" w:hAnsi="Book Antiqua"/>
          <w:sz w:val="24"/>
          <w:szCs w:val="24"/>
          <w:lang w:val="es-ES_tradnl"/>
        </w:rPr>
        <w:t xml:space="preserve">Sección </w:t>
      </w:r>
      <w:r w:rsidR="00C01B48" w:rsidRPr="009D3C5E">
        <w:rPr>
          <w:rFonts w:ascii="Book Antiqua" w:hAnsi="Book Antiqua"/>
          <w:sz w:val="24"/>
          <w:szCs w:val="24"/>
          <w:lang w:val="es-ES_tradnl"/>
        </w:rPr>
        <w:t>3</w:t>
      </w:r>
      <w:r w:rsidRPr="009E71D4">
        <w:rPr>
          <w:rFonts w:ascii="Book Antiqua" w:hAnsi="Book Antiqua"/>
          <w:sz w:val="24"/>
          <w:szCs w:val="24"/>
          <w:lang w:val="es-ES_tradnl"/>
        </w:rPr>
        <w:t>.-</w:t>
      </w:r>
      <w:r w:rsidR="009E71D4" w:rsidRPr="009E71D4">
        <w:rPr>
          <w:rFonts w:ascii="Book Antiqua" w:hAnsi="Book Antiqua"/>
          <w:sz w:val="24"/>
          <w:szCs w:val="24"/>
          <w:lang w:val="es-PR"/>
        </w:rPr>
        <w:t xml:space="preserve"> La Comisión </w:t>
      </w:r>
      <w:r w:rsidR="009E71D4" w:rsidRPr="009E71D4">
        <w:rPr>
          <w:rFonts w:ascii="Book Antiqua" w:hAnsi="Book Antiqua"/>
          <w:sz w:val="24"/>
          <w:szCs w:val="24"/>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009E71D4" w:rsidRPr="009E71D4">
        <w:rPr>
          <w:rFonts w:ascii="Book Antiqua" w:hAnsi="Book Antiqua"/>
          <w:sz w:val="24"/>
          <w:szCs w:val="24"/>
          <w:lang w:val="es-ES_tradnl"/>
        </w:rPr>
        <w:t>la Vigésima Asamblea Legislativa.</w:t>
      </w:r>
    </w:p>
    <w:p w14:paraId="11B88107" w14:textId="6E7BD2C9" w:rsidR="0043255C" w:rsidRPr="00AA2C69" w:rsidRDefault="0043255C" w:rsidP="004E5058">
      <w:pPr>
        <w:spacing w:after="0" w:line="480" w:lineRule="auto"/>
        <w:ind w:firstLine="360"/>
        <w:contextualSpacing/>
        <w:jc w:val="both"/>
        <w:rPr>
          <w:rFonts w:ascii="Book Antiqua" w:hAnsi="Book Antiqua"/>
          <w:sz w:val="24"/>
          <w:szCs w:val="24"/>
          <w:lang w:val="es-ES"/>
        </w:rPr>
      </w:pPr>
      <w:r w:rsidRPr="009D3C5E">
        <w:rPr>
          <w:rFonts w:ascii="Book Antiqua" w:hAnsi="Book Antiqua"/>
          <w:sz w:val="24"/>
          <w:szCs w:val="24"/>
          <w:lang w:val="es-ES"/>
        </w:rPr>
        <w:t xml:space="preserve">Sección </w:t>
      </w:r>
      <w:r w:rsidR="00C01B48" w:rsidRPr="009D3C5E">
        <w:rPr>
          <w:rFonts w:ascii="Book Antiqua" w:hAnsi="Book Antiqua"/>
          <w:sz w:val="24"/>
          <w:szCs w:val="24"/>
          <w:lang w:val="es-ES"/>
        </w:rPr>
        <w:t>4</w:t>
      </w:r>
      <w:r w:rsidRPr="009D3C5E">
        <w:rPr>
          <w:rFonts w:ascii="Book Antiqua" w:hAnsi="Book Antiqua"/>
          <w:sz w:val="24"/>
          <w:szCs w:val="24"/>
          <w:lang w:val="es-ES"/>
        </w:rPr>
        <w:t xml:space="preserve">.- </w:t>
      </w:r>
      <w:r w:rsidRPr="009D3C5E">
        <w:rPr>
          <w:rFonts w:ascii="Book Antiqua" w:hAnsi="Book Antiqua"/>
          <w:sz w:val="24"/>
          <w:szCs w:val="24"/>
          <w:lang w:val="es-PR"/>
        </w:rPr>
        <w:t>Esta Resolución entrará en vigor inmediatamente después de su aprobación.</w:t>
      </w:r>
    </w:p>
    <w:sectPr w:rsidR="0043255C" w:rsidRPr="00AA2C69" w:rsidSect="00FB6AA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1B0D1" w14:textId="77777777" w:rsidR="000A0FA2" w:rsidRDefault="000A0FA2" w:rsidP="00316E72">
      <w:pPr>
        <w:spacing w:after="0" w:line="240" w:lineRule="auto"/>
      </w:pPr>
      <w:r>
        <w:separator/>
      </w:r>
    </w:p>
  </w:endnote>
  <w:endnote w:type="continuationSeparator" w:id="0">
    <w:p w14:paraId="12397E84" w14:textId="77777777" w:rsidR="000A0FA2" w:rsidRDefault="000A0FA2" w:rsidP="00316E72">
      <w:pPr>
        <w:spacing w:after="0" w:line="240" w:lineRule="auto"/>
      </w:pPr>
      <w:r>
        <w:continuationSeparator/>
      </w:r>
    </w:p>
  </w:endnote>
  <w:endnote w:type="continuationNotice" w:id="1">
    <w:p w14:paraId="0A44D6EC" w14:textId="77777777" w:rsidR="000A0FA2" w:rsidRDefault="000A0F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A0926" w14:textId="77777777" w:rsidR="00324498" w:rsidRDefault="003244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5AE6" w14:textId="77777777" w:rsidR="00324498" w:rsidRDefault="003244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1B94B" w14:textId="77777777" w:rsidR="00324498" w:rsidRDefault="00324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A1A756" w14:textId="77777777" w:rsidR="000A0FA2" w:rsidRDefault="000A0FA2" w:rsidP="00316E72">
      <w:pPr>
        <w:spacing w:after="0" w:line="240" w:lineRule="auto"/>
      </w:pPr>
      <w:r>
        <w:separator/>
      </w:r>
    </w:p>
  </w:footnote>
  <w:footnote w:type="continuationSeparator" w:id="0">
    <w:p w14:paraId="16A33FD2" w14:textId="77777777" w:rsidR="000A0FA2" w:rsidRDefault="000A0FA2" w:rsidP="00316E72">
      <w:pPr>
        <w:spacing w:after="0" w:line="240" w:lineRule="auto"/>
      </w:pPr>
      <w:r>
        <w:continuationSeparator/>
      </w:r>
    </w:p>
  </w:footnote>
  <w:footnote w:type="continuationNotice" w:id="1">
    <w:p w14:paraId="57AE6B33" w14:textId="77777777" w:rsidR="000A0FA2" w:rsidRDefault="000A0F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DB987" w14:textId="77777777" w:rsidR="00324498" w:rsidRDefault="003244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1004CE82" w:rsidR="00EA5D31" w:rsidRDefault="00EA5D31">
    <w:pPr>
      <w:pStyle w:val="Header"/>
      <w:jc w:val="center"/>
    </w:pPr>
    <w:r>
      <w:rPr>
        <w:rStyle w:val="PageNumber"/>
      </w:rPr>
      <w:fldChar w:fldCharType="begin"/>
    </w:r>
    <w:r>
      <w:rPr>
        <w:rStyle w:val="PageNumber"/>
      </w:rPr>
      <w:instrText xml:space="preserve"> PAGE </w:instrText>
    </w:r>
    <w:r>
      <w:rPr>
        <w:rStyle w:val="PageNumber"/>
      </w:rPr>
      <w:fldChar w:fldCharType="separate"/>
    </w:r>
    <w:r w:rsidR="00060336">
      <w:rPr>
        <w:rStyle w:val="PageNumber"/>
        <w:noProof/>
      </w:rPr>
      <w:t>2</w:t>
    </w:r>
    <w:r>
      <w:rPr>
        <w:rStyle w:val="PageNumber"/>
      </w:rPr>
      <w:fldChar w:fldCharType="end"/>
    </w:r>
  </w:p>
  <w:p w14:paraId="254A02A5" w14:textId="77777777" w:rsidR="00EA5D31" w:rsidRDefault="00EA5D3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059FE" w14:textId="246BB7B2" w:rsidR="00324498" w:rsidRDefault="00324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0294232">
    <w:abstractNumId w:val="10"/>
  </w:num>
  <w:num w:numId="2" w16cid:durableId="862010594">
    <w:abstractNumId w:val="33"/>
  </w:num>
  <w:num w:numId="3" w16cid:durableId="325285056">
    <w:abstractNumId w:val="23"/>
  </w:num>
  <w:num w:numId="4" w16cid:durableId="286737980">
    <w:abstractNumId w:val="17"/>
  </w:num>
  <w:num w:numId="5" w16cid:durableId="35937116">
    <w:abstractNumId w:val="32"/>
  </w:num>
  <w:num w:numId="6" w16cid:durableId="507334983">
    <w:abstractNumId w:val="22"/>
  </w:num>
  <w:num w:numId="7" w16cid:durableId="797990210">
    <w:abstractNumId w:val="12"/>
  </w:num>
  <w:num w:numId="8" w16cid:durableId="1688022180">
    <w:abstractNumId w:val="8"/>
  </w:num>
  <w:num w:numId="9" w16cid:durableId="971637812">
    <w:abstractNumId w:val="27"/>
  </w:num>
  <w:num w:numId="10" w16cid:durableId="53819482">
    <w:abstractNumId w:val="21"/>
  </w:num>
  <w:num w:numId="11" w16cid:durableId="491679118">
    <w:abstractNumId w:val="4"/>
  </w:num>
  <w:num w:numId="12" w16cid:durableId="1313100421">
    <w:abstractNumId w:val="15"/>
  </w:num>
  <w:num w:numId="13" w16cid:durableId="330909248">
    <w:abstractNumId w:val="28"/>
  </w:num>
  <w:num w:numId="14" w16cid:durableId="1272131944">
    <w:abstractNumId w:val="16"/>
  </w:num>
  <w:num w:numId="15" w16cid:durableId="475486614">
    <w:abstractNumId w:val="29"/>
  </w:num>
  <w:num w:numId="16" w16cid:durableId="1517118181">
    <w:abstractNumId w:val="13"/>
  </w:num>
  <w:num w:numId="17" w16cid:durableId="921765981">
    <w:abstractNumId w:val="6"/>
  </w:num>
  <w:num w:numId="18" w16cid:durableId="1759670271">
    <w:abstractNumId w:val="14"/>
  </w:num>
  <w:num w:numId="19" w16cid:durableId="1501694386">
    <w:abstractNumId w:val="24"/>
  </w:num>
  <w:num w:numId="20" w16cid:durableId="1872380472">
    <w:abstractNumId w:val="30"/>
  </w:num>
  <w:num w:numId="21" w16cid:durableId="775514852">
    <w:abstractNumId w:val="19"/>
  </w:num>
  <w:num w:numId="22" w16cid:durableId="1804619337">
    <w:abstractNumId w:val="1"/>
  </w:num>
  <w:num w:numId="23" w16cid:durableId="661662271">
    <w:abstractNumId w:val="20"/>
  </w:num>
  <w:num w:numId="24" w16cid:durableId="2003967691">
    <w:abstractNumId w:val="2"/>
  </w:num>
  <w:num w:numId="25" w16cid:durableId="1044401019">
    <w:abstractNumId w:val="3"/>
  </w:num>
  <w:num w:numId="26" w16cid:durableId="1970895736">
    <w:abstractNumId w:val="0"/>
  </w:num>
  <w:num w:numId="27" w16cid:durableId="1316298836">
    <w:abstractNumId w:val="11"/>
  </w:num>
  <w:num w:numId="28" w16cid:durableId="2133088468">
    <w:abstractNumId w:val="31"/>
  </w:num>
  <w:num w:numId="29" w16cid:durableId="1762330741">
    <w:abstractNumId w:val="7"/>
  </w:num>
  <w:num w:numId="30" w16cid:durableId="1834639262">
    <w:abstractNumId w:val="5"/>
  </w:num>
  <w:num w:numId="31" w16cid:durableId="415251910">
    <w:abstractNumId w:val="18"/>
  </w:num>
  <w:num w:numId="32" w16cid:durableId="868108700">
    <w:abstractNumId w:val="9"/>
  </w:num>
  <w:num w:numId="33" w16cid:durableId="1196387226">
    <w:abstractNumId w:val="25"/>
  </w:num>
  <w:num w:numId="34" w16cid:durableId="19170913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3727"/>
    <w:rsid w:val="000041C1"/>
    <w:rsid w:val="00010DDA"/>
    <w:rsid w:val="00014C30"/>
    <w:rsid w:val="000158EE"/>
    <w:rsid w:val="00015FD5"/>
    <w:rsid w:val="000177C9"/>
    <w:rsid w:val="00017C54"/>
    <w:rsid w:val="00020AC7"/>
    <w:rsid w:val="0002125E"/>
    <w:rsid w:val="00025B2F"/>
    <w:rsid w:val="00027B9F"/>
    <w:rsid w:val="00034609"/>
    <w:rsid w:val="00037284"/>
    <w:rsid w:val="00041FC4"/>
    <w:rsid w:val="0004551C"/>
    <w:rsid w:val="00050B78"/>
    <w:rsid w:val="0005114E"/>
    <w:rsid w:val="00056A91"/>
    <w:rsid w:val="00057F70"/>
    <w:rsid w:val="00060336"/>
    <w:rsid w:val="00061CA2"/>
    <w:rsid w:val="00062BE6"/>
    <w:rsid w:val="00067EFB"/>
    <w:rsid w:val="00070EA2"/>
    <w:rsid w:val="000776AD"/>
    <w:rsid w:val="0008043F"/>
    <w:rsid w:val="00095B38"/>
    <w:rsid w:val="00096B77"/>
    <w:rsid w:val="00096E0F"/>
    <w:rsid w:val="000A0FA2"/>
    <w:rsid w:val="000A276C"/>
    <w:rsid w:val="000A3D82"/>
    <w:rsid w:val="000A5B28"/>
    <w:rsid w:val="000B2C62"/>
    <w:rsid w:val="000B465F"/>
    <w:rsid w:val="000C10F9"/>
    <w:rsid w:val="000C28D1"/>
    <w:rsid w:val="000C3D6A"/>
    <w:rsid w:val="000C4814"/>
    <w:rsid w:val="000C4E06"/>
    <w:rsid w:val="000C719D"/>
    <w:rsid w:val="000D2B20"/>
    <w:rsid w:val="000D3B2B"/>
    <w:rsid w:val="000E036B"/>
    <w:rsid w:val="000E17BE"/>
    <w:rsid w:val="000E3988"/>
    <w:rsid w:val="000E66E6"/>
    <w:rsid w:val="000E7507"/>
    <w:rsid w:val="000F181D"/>
    <w:rsid w:val="000F1D72"/>
    <w:rsid w:val="000F4C93"/>
    <w:rsid w:val="0010205F"/>
    <w:rsid w:val="00106E91"/>
    <w:rsid w:val="00107710"/>
    <w:rsid w:val="00112580"/>
    <w:rsid w:val="00112BD6"/>
    <w:rsid w:val="001132E3"/>
    <w:rsid w:val="00116216"/>
    <w:rsid w:val="001218F8"/>
    <w:rsid w:val="00121BC9"/>
    <w:rsid w:val="00121D33"/>
    <w:rsid w:val="00121DC1"/>
    <w:rsid w:val="0012379A"/>
    <w:rsid w:val="00137360"/>
    <w:rsid w:val="0013751D"/>
    <w:rsid w:val="0014685B"/>
    <w:rsid w:val="0014718B"/>
    <w:rsid w:val="00147BA2"/>
    <w:rsid w:val="00156995"/>
    <w:rsid w:val="00156A72"/>
    <w:rsid w:val="001600D4"/>
    <w:rsid w:val="00166CC9"/>
    <w:rsid w:val="00170E35"/>
    <w:rsid w:val="00171A56"/>
    <w:rsid w:val="00177B5A"/>
    <w:rsid w:val="00181889"/>
    <w:rsid w:val="00183762"/>
    <w:rsid w:val="001843C0"/>
    <w:rsid w:val="0018584C"/>
    <w:rsid w:val="00185FF3"/>
    <w:rsid w:val="00186415"/>
    <w:rsid w:val="00186952"/>
    <w:rsid w:val="0019569B"/>
    <w:rsid w:val="00196C3B"/>
    <w:rsid w:val="001A3B32"/>
    <w:rsid w:val="001B06EA"/>
    <w:rsid w:val="001B1F13"/>
    <w:rsid w:val="001B41FD"/>
    <w:rsid w:val="001B4BCB"/>
    <w:rsid w:val="001C2455"/>
    <w:rsid w:val="001C3CDE"/>
    <w:rsid w:val="001C4B3C"/>
    <w:rsid w:val="001C4B9F"/>
    <w:rsid w:val="001C4E6F"/>
    <w:rsid w:val="001D022F"/>
    <w:rsid w:val="001D5923"/>
    <w:rsid w:val="001E1BEE"/>
    <w:rsid w:val="001E1D93"/>
    <w:rsid w:val="001E32F3"/>
    <w:rsid w:val="001F6239"/>
    <w:rsid w:val="001F6BC5"/>
    <w:rsid w:val="00206F19"/>
    <w:rsid w:val="00207449"/>
    <w:rsid w:val="00215546"/>
    <w:rsid w:val="00215D4F"/>
    <w:rsid w:val="00215DA5"/>
    <w:rsid w:val="00217003"/>
    <w:rsid w:val="00223272"/>
    <w:rsid w:val="00223992"/>
    <w:rsid w:val="0022512B"/>
    <w:rsid w:val="002260E1"/>
    <w:rsid w:val="002277C7"/>
    <w:rsid w:val="002332B3"/>
    <w:rsid w:val="00244EEB"/>
    <w:rsid w:val="00250088"/>
    <w:rsid w:val="0025326F"/>
    <w:rsid w:val="00253975"/>
    <w:rsid w:val="00255B7D"/>
    <w:rsid w:val="002560AC"/>
    <w:rsid w:val="00256D58"/>
    <w:rsid w:val="002609BF"/>
    <w:rsid w:val="00271803"/>
    <w:rsid w:val="00282F11"/>
    <w:rsid w:val="00283C7B"/>
    <w:rsid w:val="00284945"/>
    <w:rsid w:val="00284F3F"/>
    <w:rsid w:val="0028522D"/>
    <w:rsid w:val="00290F15"/>
    <w:rsid w:val="00295568"/>
    <w:rsid w:val="0029665E"/>
    <w:rsid w:val="002A0C54"/>
    <w:rsid w:val="002A1002"/>
    <w:rsid w:val="002A4394"/>
    <w:rsid w:val="002A43B3"/>
    <w:rsid w:val="002B11A3"/>
    <w:rsid w:val="002B39EC"/>
    <w:rsid w:val="002B4EC9"/>
    <w:rsid w:val="002B5056"/>
    <w:rsid w:val="002C1A8A"/>
    <w:rsid w:val="002C42B5"/>
    <w:rsid w:val="002C5946"/>
    <w:rsid w:val="002C71BF"/>
    <w:rsid w:val="002D0511"/>
    <w:rsid w:val="002D129F"/>
    <w:rsid w:val="002D1A9F"/>
    <w:rsid w:val="002D566D"/>
    <w:rsid w:val="002E2FB8"/>
    <w:rsid w:val="002E4F00"/>
    <w:rsid w:val="002E567B"/>
    <w:rsid w:val="002E7DB9"/>
    <w:rsid w:val="002F0A03"/>
    <w:rsid w:val="002F4A4D"/>
    <w:rsid w:val="003020A6"/>
    <w:rsid w:val="003025C1"/>
    <w:rsid w:val="00307A25"/>
    <w:rsid w:val="003133A4"/>
    <w:rsid w:val="00316E72"/>
    <w:rsid w:val="00324498"/>
    <w:rsid w:val="00336C51"/>
    <w:rsid w:val="00336E3C"/>
    <w:rsid w:val="003400C2"/>
    <w:rsid w:val="00343F75"/>
    <w:rsid w:val="00344340"/>
    <w:rsid w:val="00345DD3"/>
    <w:rsid w:val="00351B54"/>
    <w:rsid w:val="003555DB"/>
    <w:rsid w:val="00356844"/>
    <w:rsid w:val="00360BAC"/>
    <w:rsid w:val="0036594F"/>
    <w:rsid w:val="00366E57"/>
    <w:rsid w:val="0037046B"/>
    <w:rsid w:val="003741A4"/>
    <w:rsid w:val="003752B1"/>
    <w:rsid w:val="00377378"/>
    <w:rsid w:val="00381FA7"/>
    <w:rsid w:val="003823F1"/>
    <w:rsid w:val="0038256A"/>
    <w:rsid w:val="0038325B"/>
    <w:rsid w:val="00383B22"/>
    <w:rsid w:val="00387671"/>
    <w:rsid w:val="003910A3"/>
    <w:rsid w:val="00396199"/>
    <w:rsid w:val="003A3BEA"/>
    <w:rsid w:val="003A64B9"/>
    <w:rsid w:val="003A7121"/>
    <w:rsid w:val="003C0623"/>
    <w:rsid w:val="003C394D"/>
    <w:rsid w:val="003C7A67"/>
    <w:rsid w:val="003D1C28"/>
    <w:rsid w:val="003D2C5D"/>
    <w:rsid w:val="003D2D7C"/>
    <w:rsid w:val="003D38EB"/>
    <w:rsid w:val="003D38F9"/>
    <w:rsid w:val="003D47FF"/>
    <w:rsid w:val="003D58C1"/>
    <w:rsid w:val="003E0D40"/>
    <w:rsid w:val="003E1BBF"/>
    <w:rsid w:val="003E6808"/>
    <w:rsid w:val="003E751D"/>
    <w:rsid w:val="003F085A"/>
    <w:rsid w:val="003F3495"/>
    <w:rsid w:val="003F3B3A"/>
    <w:rsid w:val="003F6B84"/>
    <w:rsid w:val="003F7565"/>
    <w:rsid w:val="0040289E"/>
    <w:rsid w:val="00402A7F"/>
    <w:rsid w:val="00403BFC"/>
    <w:rsid w:val="0040597E"/>
    <w:rsid w:val="00406294"/>
    <w:rsid w:val="00421BFA"/>
    <w:rsid w:val="0042368D"/>
    <w:rsid w:val="0043255C"/>
    <w:rsid w:val="004325A7"/>
    <w:rsid w:val="00432FA1"/>
    <w:rsid w:val="00434E08"/>
    <w:rsid w:val="004365EB"/>
    <w:rsid w:val="0044139C"/>
    <w:rsid w:val="004441AB"/>
    <w:rsid w:val="00447487"/>
    <w:rsid w:val="00456153"/>
    <w:rsid w:val="004606EB"/>
    <w:rsid w:val="0046151C"/>
    <w:rsid w:val="00462AA0"/>
    <w:rsid w:val="00463D02"/>
    <w:rsid w:val="00464686"/>
    <w:rsid w:val="004658DB"/>
    <w:rsid w:val="004736DA"/>
    <w:rsid w:val="004771FF"/>
    <w:rsid w:val="00477CC9"/>
    <w:rsid w:val="00477E61"/>
    <w:rsid w:val="00482200"/>
    <w:rsid w:val="00482451"/>
    <w:rsid w:val="0048492E"/>
    <w:rsid w:val="00490ABE"/>
    <w:rsid w:val="00490E76"/>
    <w:rsid w:val="00491371"/>
    <w:rsid w:val="00492AFE"/>
    <w:rsid w:val="004930A3"/>
    <w:rsid w:val="00497B2B"/>
    <w:rsid w:val="004A1E10"/>
    <w:rsid w:val="004A1FD3"/>
    <w:rsid w:val="004A27AE"/>
    <w:rsid w:val="004A3F47"/>
    <w:rsid w:val="004A41EA"/>
    <w:rsid w:val="004A5C91"/>
    <w:rsid w:val="004B1F5E"/>
    <w:rsid w:val="004B51C1"/>
    <w:rsid w:val="004C1417"/>
    <w:rsid w:val="004D0078"/>
    <w:rsid w:val="004D6C1D"/>
    <w:rsid w:val="004E05C6"/>
    <w:rsid w:val="004E0E1E"/>
    <w:rsid w:val="004E5058"/>
    <w:rsid w:val="004E5715"/>
    <w:rsid w:val="004F0876"/>
    <w:rsid w:val="004F58BA"/>
    <w:rsid w:val="004F7E4B"/>
    <w:rsid w:val="00501444"/>
    <w:rsid w:val="00502B6A"/>
    <w:rsid w:val="00507782"/>
    <w:rsid w:val="00515F96"/>
    <w:rsid w:val="00517861"/>
    <w:rsid w:val="00520669"/>
    <w:rsid w:val="00532030"/>
    <w:rsid w:val="005336C1"/>
    <w:rsid w:val="00545D6B"/>
    <w:rsid w:val="00551FEF"/>
    <w:rsid w:val="00560177"/>
    <w:rsid w:val="00563389"/>
    <w:rsid w:val="00566685"/>
    <w:rsid w:val="00567B38"/>
    <w:rsid w:val="00571A4A"/>
    <w:rsid w:val="005722BA"/>
    <w:rsid w:val="00575ABB"/>
    <w:rsid w:val="00582638"/>
    <w:rsid w:val="005910C7"/>
    <w:rsid w:val="005968D6"/>
    <w:rsid w:val="00596EA9"/>
    <w:rsid w:val="005A0EE1"/>
    <w:rsid w:val="005A23B2"/>
    <w:rsid w:val="005A4D17"/>
    <w:rsid w:val="005A77C4"/>
    <w:rsid w:val="005B5514"/>
    <w:rsid w:val="005B6888"/>
    <w:rsid w:val="005C051A"/>
    <w:rsid w:val="005C0855"/>
    <w:rsid w:val="005C0FD5"/>
    <w:rsid w:val="005C2779"/>
    <w:rsid w:val="005C28C8"/>
    <w:rsid w:val="005C28EE"/>
    <w:rsid w:val="005C3CB0"/>
    <w:rsid w:val="005C748A"/>
    <w:rsid w:val="005C75EA"/>
    <w:rsid w:val="005D5D53"/>
    <w:rsid w:val="005E11D4"/>
    <w:rsid w:val="005E2A95"/>
    <w:rsid w:val="005E38AE"/>
    <w:rsid w:val="005E57C3"/>
    <w:rsid w:val="005E7A39"/>
    <w:rsid w:val="005E7EAA"/>
    <w:rsid w:val="005F375D"/>
    <w:rsid w:val="005F56CB"/>
    <w:rsid w:val="0060122F"/>
    <w:rsid w:val="00601DB3"/>
    <w:rsid w:val="006031A0"/>
    <w:rsid w:val="00606891"/>
    <w:rsid w:val="00620DAB"/>
    <w:rsid w:val="00632385"/>
    <w:rsid w:val="00633D8E"/>
    <w:rsid w:val="006352C6"/>
    <w:rsid w:val="006353C4"/>
    <w:rsid w:val="00651F81"/>
    <w:rsid w:val="006562C7"/>
    <w:rsid w:val="006567CF"/>
    <w:rsid w:val="00656E49"/>
    <w:rsid w:val="0065729B"/>
    <w:rsid w:val="00657438"/>
    <w:rsid w:val="0066135B"/>
    <w:rsid w:val="00665D12"/>
    <w:rsid w:val="00672325"/>
    <w:rsid w:val="00672679"/>
    <w:rsid w:val="0067311D"/>
    <w:rsid w:val="00684A0F"/>
    <w:rsid w:val="006853CB"/>
    <w:rsid w:val="006869B3"/>
    <w:rsid w:val="00696067"/>
    <w:rsid w:val="006977AB"/>
    <w:rsid w:val="00697955"/>
    <w:rsid w:val="006A0FC1"/>
    <w:rsid w:val="006B3E46"/>
    <w:rsid w:val="006B4482"/>
    <w:rsid w:val="006B53B9"/>
    <w:rsid w:val="006C14D4"/>
    <w:rsid w:val="006C16B1"/>
    <w:rsid w:val="006C6CBD"/>
    <w:rsid w:val="006E1BD4"/>
    <w:rsid w:val="006E3B2B"/>
    <w:rsid w:val="006E611A"/>
    <w:rsid w:val="006F2B69"/>
    <w:rsid w:val="006F3DF2"/>
    <w:rsid w:val="006F6E0B"/>
    <w:rsid w:val="006F7168"/>
    <w:rsid w:val="007036D0"/>
    <w:rsid w:val="00707FCE"/>
    <w:rsid w:val="0071153F"/>
    <w:rsid w:val="00711D37"/>
    <w:rsid w:val="0071409E"/>
    <w:rsid w:val="007160AD"/>
    <w:rsid w:val="00716C33"/>
    <w:rsid w:val="0071749B"/>
    <w:rsid w:val="00722858"/>
    <w:rsid w:val="007239C3"/>
    <w:rsid w:val="0073057D"/>
    <w:rsid w:val="00731EFC"/>
    <w:rsid w:val="00740D99"/>
    <w:rsid w:val="00742B87"/>
    <w:rsid w:val="00745C77"/>
    <w:rsid w:val="00750521"/>
    <w:rsid w:val="007658BA"/>
    <w:rsid w:val="00767F72"/>
    <w:rsid w:val="007719B4"/>
    <w:rsid w:val="00772C8C"/>
    <w:rsid w:val="0077476E"/>
    <w:rsid w:val="007754D4"/>
    <w:rsid w:val="00775C00"/>
    <w:rsid w:val="00783BB1"/>
    <w:rsid w:val="007931CC"/>
    <w:rsid w:val="007946A3"/>
    <w:rsid w:val="00795CAE"/>
    <w:rsid w:val="00796A25"/>
    <w:rsid w:val="007A52DD"/>
    <w:rsid w:val="007B16A0"/>
    <w:rsid w:val="007B3861"/>
    <w:rsid w:val="007B764F"/>
    <w:rsid w:val="007B7971"/>
    <w:rsid w:val="007C0EC2"/>
    <w:rsid w:val="007C3E8E"/>
    <w:rsid w:val="007D3D34"/>
    <w:rsid w:val="007D7045"/>
    <w:rsid w:val="007D792F"/>
    <w:rsid w:val="007E2C56"/>
    <w:rsid w:val="007E3CB7"/>
    <w:rsid w:val="007E3F4B"/>
    <w:rsid w:val="007E4271"/>
    <w:rsid w:val="007E6245"/>
    <w:rsid w:val="007F0F20"/>
    <w:rsid w:val="007F3052"/>
    <w:rsid w:val="008000CF"/>
    <w:rsid w:val="008008C5"/>
    <w:rsid w:val="0080387E"/>
    <w:rsid w:val="00803B84"/>
    <w:rsid w:val="00805164"/>
    <w:rsid w:val="008164AA"/>
    <w:rsid w:val="00817525"/>
    <w:rsid w:val="00820375"/>
    <w:rsid w:val="008245F1"/>
    <w:rsid w:val="0083097F"/>
    <w:rsid w:val="00830A5E"/>
    <w:rsid w:val="00832E72"/>
    <w:rsid w:val="008334DD"/>
    <w:rsid w:val="0083683B"/>
    <w:rsid w:val="0084118B"/>
    <w:rsid w:val="00841B09"/>
    <w:rsid w:val="00847E52"/>
    <w:rsid w:val="008503B7"/>
    <w:rsid w:val="00853B1F"/>
    <w:rsid w:val="0085490D"/>
    <w:rsid w:val="008620FB"/>
    <w:rsid w:val="00864DA3"/>
    <w:rsid w:val="00866639"/>
    <w:rsid w:val="0087198E"/>
    <w:rsid w:val="0087379A"/>
    <w:rsid w:val="00873ADE"/>
    <w:rsid w:val="00875807"/>
    <w:rsid w:val="0088219D"/>
    <w:rsid w:val="00882388"/>
    <w:rsid w:val="00885ED9"/>
    <w:rsid w:val="008867F4"/>
    <w:rsid w:val="008906DF"/>
    <w:rsid w:val="00890B1D"/>
    <w:rsid w:val="0089130B"/>
    <w:rsid w:val="008928FB"/>
    <w:rsid w:val="00892D9D"/>
    <w:rsid w:val="008931D3"/>
    <w:rsid w:val="00896753"/>
    <w:rsid w:val="008A7DC1"/>
    <w:rsid w:val="008B1908"/>
    <w:rsid w:val="008B5549"/>
    <w:rsid w:val="008B58D1"/>
    <w:rsid w:val="008B6AFB"/>
    <w:rsid w:val="008C2B85"/>
    <w:rsid w:val="008C3B84"/>
    <w:rsid w:val="008D0C81"/>
    <w:rsid w:val="008D5D95"/>
    <w:rsid w:val="008E2E78"/>
    <w:rsid w:val="008E673A"/>
    <w:rsid w:val="008E6787"/>
    <w:rsid w:val="008F34FE"/>
    <w:rsid w:val="008F625C"/>
    <w:rsid w:val="008F69EB"/>
    <w:rsid w:val="009005B8"/>
    <w:rsid w:val="00903F9F"/>
    <w:rsid w:val="0090405A"/>
    <w:rsid w:val="00904583"/>
    <w:rsid w:val="00907C6B"/>
    <w:rsid w:val="009117FE"/>
    <w:rsid w:val="00914F5A"/>
    <w:rsid w:val="00915506"/>
    <w:rsid w:val="0093296C"/>
    <w:rsid w:val="00935DAF"/>
    <w:rsid w:val="00937374"/>
    <w:rsid w:val="0094183A"/>
    <w:rsid w:val="00942834"/>
    <w:rsid w:val="00942884"/>
    <w:rsid w:val="00944DAE"/>
    <w:rsid w:val="009509BF"/>
    <w:rsid w:val="0095185F"/>
    <w:rsid w:val="00955591"/>
    <w:rsid w:val="00955752"/>
    <w:rsid w:val="009562FC"/>
    <w:rsid w:val="00962408"/>
    <w:rsid w:val="00962B7F"/>
    <w:rsid w:val="0096300D"/>
    <w:rsid w:val="0097036A"/>
    <w:rsid w:val="00975EC8"/>
    <w:rsid w:val="0098033D"/>
    <w:rsid w:val="009907C0"/>
    <w:rsid w:val="009911B4"/>
    <w:rsid w:val="00991ADD"/>
    <w:rsid w:val="00993209"/>
    <w:rsid w:val="00994B53"/>
    <w:rsid w:val="00994DD1"/>
    <w:rsid w:val="009A3EE0"/>
    <w:rsid w:val="009A6D62"/>
    <w:rsid w:val="009A7724"/>
    <w:rsid w:val="009A775F"/>
    <w:rsid w:val="009B0306"/>
    <w:rsid w:val="009C018C"/>
    <w:rsid w:val="009C0937"/>
    <w:rsid w:val="009C0BA8"/>
    <w:rsid w:val="009C36F7"/>
    <w:rsid w:val="009C437B"/>
    <w:rsid w:val="009C796E"/>
    <w:rsid w:val="009D0F5C"/>
    <w:rsid w:val="009D29D9"/>
    <w:rsid w:val="009D3C5E"/>
    <w:rsid w:val="009D4197"/>
    <w:rsid w:val="009D41F2"/>
    <w:rsid w:val="009D671E"/>
    <w:rsid w:val="009E21E4"/>
    <w:rsid w:val="009E71D4"/>
    <w:rsid w:val="009F3DF9"/>
    <w:rsid w:val="009F7E4C"/>
    <w:rsid w:val="00A00935"/>
    <w:rsid w:val="00A047B9"/>
    <w:rsid w:val="00A111DF"/>
    <w:rsid w:val="00A22CE8"/>
    <w:rsid w:val="00A23225"/>
    <w:rsid w:val="00A26501"/>
    <w:rsid w:val="00A3096F"/>
    <w:rsid w:val="00A37109"/>
    <w:rsid w:val="00A45D73"/>
    <w:rsid w:val="00A54814"/>
    <w:rsid w:val="00A55FA9"/>
    <w:rsid w:val="00A56EDE"/>
    <w:rsid w:val="00A579D0"/>
    <w:rsid w:val="00A60D36"/>
    <w:rsid w:val="00A62575"/>
    <w:rsid w:val="00A64044"/>
    <w:rsid w:val="00A661FF"/>
    <w:rsid w:val="00A66715"/>
    <w:rsid w:val="00A66E79"/>
    <w:rsid w:val="00A70F29"/>
    <w:rsid w:val="00A71657"/>
    <w:rsid w:val="00A74166"/>
    <w:rsid w:val="00A82626"/>
    <w:rsid w:val="00A857AC"/>
    <w:rsid w:val="00A86AE9"/>
    <w:rsid w:val="00A870D7"/>
    <w:rsid w:val="00A9012D"/>
    <w:rsid w:val="00A90400"/>
    <w:rsid w:val="00A91EF6"/>
    <w:rsid w:val="00A9549F"/>
    <w:rsid w:val="00AA2C69"/>
    <w:rsid w:val="00AA4921"/>
    <w:rsid w:val="00AB1B33"/>
    <w:rsid w:val="00AB211A"/>
    <w:rsid w:val="00AC3B6A"/>
    <w:rsid w:val="00AC77F8"/>
    <w:rsid w:val="00AC7DAA"/>
    <w:rsid w:val="00AD0AF3"/>
    <w:rsid w:val="00AD1EB2"/>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BF6"/>
    <w:rsid w:val="00B25E9D"/>
    <w:rsid w:val="00B33327"/>
    <w:rsid w:val="00B33FA0"/>
    <w:rsid w:val="00B3728B"/>
    <w:rsid w:val="00B40357"/>
    <w:rsid w:val="00B46291"/>
    <w:rsid w:val="00B46BC7"/>
    <w:rsid w:val="00B516FD"/>
    <w:rsid w:val="00B51E7E"/>
    <w:rsid w:val="00B5332C"/>
    <w:rsid w:val="00B62BFF"/>
    <w:rsid w:val="00B70635"/>
    <w:rsid w:val="00B70BBB"/>
    <w:rsid w:val="00B72B14"/>
    <w:rsid w:val="00B74E33"/>
    <w:rsid w:val="00B7634F"/>
    <w:rsid w:val="00B87413"/>
    <w:rsid w:val="00B905A9"/>
    <w:rsid w:val="00B90E29"/>
    <w:rsid w:val="00B93A69"/>
    <w:rsid w:val="00BA0449"/>
    <w:rsid w:val="00BA35B9"/>
    <w:rsid w:val="00BE0431"/>
    <w:rsid w:val="00BE3DF0"/>
    <w:rsid w:val="00BF0E40"/>
    <w:rsid w:val="00BF118B"/>
    <w:rsid w:val="00BF456F"/>
    <w:rsid w:val="00BF7539"/>
    <w:rsid w:val="00C01B48"/>
    <w:rsid w:val="00C02A46"/>
    <w:rsid w:val="00C05400"/>
    <w:rsid w:val="00C106A4"/>
    <w:rsid w:val="00C14599"/>
    <w:rsid w:val="00C15680"/>
    <w:rsid w:val="00C15C52"/>
    <w:rsid w:val="00C17F8B"/>
    <w:rsid w:val="00C20607"/>
    <w:rsid w:val="00C246D5"/>
    <w:rsid w:val="00C25057"/>
    <w:rsid w:val="00C25A06"/>
    <w:rsid w:val="00C261E3"/>
    <w:rsid w:val="00C328C9"/>
    <w:rsid w:val="00C33FEA"/>
    <w:rsid w:val="00C35CAA"/>
    <w:rsid w:val="00C361D4"/>
    <w:rsid w:val="00C36CC4"/>
    <w:rsid w:val="00C37061"/>
    <w:rsid w:val="00C4033A"/>
    <w:rsid w:val="00C41C8B"/>
    <w:rsid w:val="00C44198"/>
    <w:rsid w:val="00C441FB"/>
    <w:rsid w:val="00C474B3"/>
    <w:rsid w:val="00C47808"/>
    <w:rsid w:val="00C6155F"/>
    <w:rsid w:val="00C75856"/>
    <w:rsid w:val="00C80A5B"/>
    <w:rsid w:val="00C85017"/>
    <w:rsid w:val="00CA42A0"/>
    <w:rsid w:val="00CA546A"/>
    <w:rsid w:val="00CA67AD"/>
    <w:rsid w:val="00CB2559"/>
    <w:rsid w:val="00CB3884"/>
    <w:rsid w:val="00CC4070"/>
    <w:rsid w:val="00CC5D84"/>
    <w:rsid w:val="00CE02DD"/>
    <w:rsid w:val="00CE0947"/>
    <w:rsid w:val="00CE14B4"/>
    <w:rsid w:val="00CF69E9"/>
    <w:rsid w:val="00CF6A20"/>
    <w:rsid w:val="00D02471"/>
    <w:rsid w:val="00D05C2F"/>
    <w:rsid w:val="00D05E5E"/>
    <w:rsid w:val="00D07EA8"/>
    <w:rsid w:val="00D10F02"/>
    <w:rsid w:val="00D11AB4"/>
    <w:rsid w:val="00D15723"/>
    <w:rsid w:val="00D235BA"/>
    <w:rsid w:val="00D26D9C"/>
    <w:rsid w:val="00D2754E"/>
    <w:rsid w:val="00D34837"/>
    <w:rsid w:val="00D36234"/>
    <w:rsid w:val="00D367E6"/>
    <w:rsid w:val="00D37937"/>
    <w:rsid w:val="00D44929"/>
    <w:rsid w:val="00D470C1"/>
    <w:rsid w:val="00D51E07"/>
    <w:rsid w:val="00D54313"/>
    <w:rsid w:val="00D778D7"/>
    <w:rsid w:val="00D81A22"/>
    <w:rsid w:val="00D85C95"/>
    <w:rsid w:val="00D87333"/>
    <w:rsid w:val="00D953F1"/>
    <w:rsid w:val="00D96C2B"/>
    <w:rsid w:val="00D9747D"/>
    <w:rsid w:val="00DA03E4"/>
    <w:rsid w:val="00DA298A"/>
    <w:rsid w:val="00DA4283"/>
    <w:rsid w:val="00DB2B97"/>
    <w:rsid w:val="00DB3C04"/>
    <w:rsid w:val="00DB5919"/>
    <w:rsid w:val="00DC1AD3"/>
    <w:rsid w:val="00DC436D"/>
    <w:rsid w:val="00DC4CEA"/>
    <w:rsid w:val="00DC74ED"/>
    <w:rsid w:val="00DD4BD4"/>
    <w:rsid w:val="00DD6330"/>
    <w:rsid w:val="00DD644B"/>
    <w:rsid w:val="00DD69B6"/>
    <w:rsid w:val="00DD6D1E"/>
    <w:rsid w:val="00DE1306"/>
    <w:rsid w:val="00DE3AC1"/>
    <w:rsid w:val="00DE60B3"/>
    <w:rsid w:val="00DF100E"/>
    <w:rsid w:val="00DF1E05"/>
    <w:rsid w:val="00E00A6E"/>
    <w:rsid w:val="00E01E1C"/>
    <w:rsid w:val="00E06A91"/>
    <w:rsid w:val="00E06BB9"/>
    <w:rsid w:val="00E11F98"/>
    <w:rsid w:val="00E15201"/>
    <w:rsid w:val="00E161EF"/>
    <w:rsid w:val="00E17831"/>
    <w:rsid w:val="00E202E7"/>
    <w:rsid w:val="00E212C6"/>
    <w:rsid w:val="00E2308A"/>
    <w:rsid w:val="00E23A2E"/>
    <w:rsid w:val="00E23CD1"/>
    <w:rsid w:val="00E25594"/>
    <w:rsid w:val="00E26D0B"/>
    <w:rsid w:val="00E363B5"/>
    <w:rsid w:val="00E41073"/>
    <w:rsid w:val="00E410A0"/>
    <w:rsid w:val="00E423C0"/>
    <w:rsid w:val="00E4453A"/>
    <w:rsid w:val="00E44DF3"/>
    <w:rsid w:val="00E4507A"/>
    <w:rsid w:val="00E50910"/>
    <w:rsid w:val="00E53BF8"/>
    <w:rsid w:val="00E60E5A"/>
    <w:rsid w:val="00E62BFD"/>
    <w:rsid w:val="00E6341C"/>
    <w:rsid w:val="00E713DD"/>
    <w:rsid w:val="00E71E9C"/>
    <w:rsid w:val="00E72D53"/>
    <w:rsid w:val="00E72EB5"/>
    <w:rsid w:val="00E87279"/>
    <w:rsid w:val="00E91016"/>
    <w:rsid w:val="00E92A0C"/>
    <w:rsid w:val="00E92CC0"/>
    <w:rsid w:val="00EA02B0"/>
    <w:rsid w:val="00EA0C73"/>
    <w:rsid w:val="00EA192E"/>
    <w:rsid w:val="00EA4CCC"/>
    <w:rsid w:val="00EA5D31"/>
    <w:rsid w:val="00EA657C"/>
    <w:rsid w:val="00EA6BFB"/>
    <w:rsid w:val="00EA7DDF"/>
    <w:rsid w:val="00EB2D15"/>
    <w:rsid w:val="00EB5120"/>
    <w:rsid w:val="00EB6A8F"/>
    <w:rsid w:val="00EB7C34"/>
    <w:rsid w:val="00EC0926"/>
    <w:rsid w:val="00EC1C93"/>
    <w:rsid w:val="00EC6016"/>
    <w:rsid w:val="00EC7261"/>
    <w:rsid w:val="00EC75F1"/>
    <w:rsid w:val="00ED0C6E"/>
    <w:rsid w:val="00ED24FA"/>
    <w:rsid w:val="00EE27FB"/>
    <w:rsid w:val="00EE298D"/>
    <w:rsid w:val="00EE2B04"/>
    <w:rsid w:val="00EE2DE9"/>
    <w:rsid w:val="00EE2E56"/>
    <w:rsid w:val="00EF0CE0"/>
    <w:rsid w:val="00EF21D6"/>
    <w:rsid w:val="00EF3162"/>
    <w:rsid w:val="00EF47C6"/>
    <w:rsid w:val="00EF54DA"/>
    <w:rsid w:val="00EF71AB"/>
    <w:rsid w:val="00F023DC"/>
    <w:rsid w:val="00F03C53"/>
    <w:rsid w:val="00F051DF"/>
    <w:rsid w:val="00F06A9B"/>
    <w:rsid w:val="00F11BC5"/>
    <w:rsid w:val="00F11EA9"/>
    <w:rsid w:val="00F121BF"/>
    <w:rsid w:val="00F13DAD"/>
    <w:rsid w:val="00F149CF"/>
    <w:rsid w:val="00F15459"/>
    <w:rsid w:val="00F1558E"/>
    <w:rsid w:val="00F16577"/>
    <w:rsid w:val="00F16985"/>
    <w:rsid w:val="00F21518"/>
    <w:rsid w:val="00F21B79"/>
    <w:rsid w:val="00F23982"/>
    <w:rsid w:val="00F3294B"/>
    <w:rsid w:val="00F32EF6"/>
    <w:rsid w:val="00F33B61"/>
    <w:rsid w:val="00F44038"/>
    <w:rsid w:val="00F46F76"/>
    <w:rsid w:val="00F547B7"/>
    <w:rsid w:val="00F607D7"/>
    <w:rsid w:val="00F65AB9"/>
    <w:rsid w:val="00F778E1"/>
    <w:rsid w:val="00F91093"/>
    <w:rsid w:val="00F91D8F"/>
    <w:rsid w:val="00F95007"/>
    <w:rsid w:val="00F952CA"/>
    <w:rsid w:val="00F9624A"/>
    <w:rsid w:val="00FB2F0A"/>
    <w:rsid w:val="00FB6AAA"/>
    <w:rsid w:val="00FB6DC8"/>
    <w:rsid w:val="00FC2645"/>
    <w:rsid w:val="00FC4D99"/>
    <w:rsid w:val="00FC5049"/>
    <w:rsid w:val="00FC682C"/>
    <w:rsid w:val="00FD67A0"/>
    <w:rsid w:val="00FE294F"/>
    <w:rsid w:val="00FE2CDD"/>
    <w:rsid w:val="00FF1800"/>
    <w:rsid w:val="0CD48A16"/>
    <w:rsid w:val="22626ECD"/>
    <w:rsid w:val="3BDC62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A393E"/>
  <w15:docId w15:val="{47A694C9-4F0C-4B0E-9733-8DE6E51CF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385418186">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483888888">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130E6-1753-4BF1-8CB9-4D8C4366B9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801</Words>
  <Characters>4410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Humberto G. Nuñez Matos</dc:creator>
  <cp:keywords/>
  <dc:description/>
  <cp:lastModifiedBy>Bárbara Sierra Nieves</cp:lastModifiedBy>
  <cp:revision>5</cp:revision>
  <cp:lastPrinted>2025-01-12T18:09:00Z</cp:lastPrinted>
  <dcterms:created xsi:type="dcterms:W3CDTF">2025-04-03T20:32:00Z</dcterms:created>
  <dcterms:modified xsi:type="dcterms:W3CDTF">2025-04-04T13:49:00Z</dcterms:modified>
</cp:coreProperties>
</file>