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2C5F15C0"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A42724">
        <w:rPr>
          <w:rFonts w:ascii="Book Antiqua" w:eastAsia="Book Antiqua" w:hAnsi="Book Antiqua" w:cs="Book Antiqua"/>
          <w:b/>
          <w:sz w:val="52"/>
          <w:szCs w:val="52"/>
          <w:lang w:val="es-ES"/>
        </w:rPr>
        <w:t>498</w:t>
      </w:r>
    </w:p>
    <w:p w14:paraId="6CA3DF2C" w14:textId="77777777" w:rsidR="00DF7D86" w:rsidRPr="00C96EF8" w:rsidRDefault="0038510E">
      <w:pPr>
        <w:spacing w:line="360" w:lineRule="auto"/>
        <w:jc w:val="center"/>
        <w:rPr>
          <w:rFonts w:ascii="Book Antiqua" w:eastAsia="Book Antiqua" w:hAnsi="Book Antiqua" w:cs="Book Antiqua"/>
          <w:b/>
          <w:sz w:val="32"/>
          <w:szCs w:val="32"/>
          <w:lang w:val="es-ES"/>
        </w:rPr>
      </w:pPr>
      <w:r w:rsidRPr="00C96EF8">
        <w:rPr>
          <w:rFonts w:ascii="Book Antiqua" w:eastAsia="Book Antiqua" w:hAnsi="Book Antiqua" w:cs="Book Antiqua"/>
          <w:b/>
          <w:sz w:val="32"/>
          <w:szCs w:val="32"/>
          <w:lang w:val="es-ES"/>
        </w:rPr>
        <w:t>INFORME POSITIVO</w:t>
      </w:r>
    </w:p>
    <w:p w14:paraId="65B59E42" w14:textId="0EE74B7B" w:rsidR="00DF7D86" w:rsidRPr="00851E49" w:rsidRDefault="00C96EF8">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7</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de</w:t>
      </w:r>
      <w:r w:rsidR="00A42724">
        <w:rPr>
          <w:rFonts w:ascii="Book Antiqua" w:eastAsia="Book Antiqua" w:hAnsi="Book Antiqua" w:cs="Book Antiqua"/>
          <w:lang w:val="es-ES"/>
        </w:rPr>
        <w:t xml:space="preserve"> abril</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1E34E626" w:rsidR="00DF7D86" w:rsidRPr="00851E49" w:rsidRDefault="0038510E" w:rsidP="00C96EF8">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C96EF8">
        <w:rPr>
          <w:rFonts w:ascii="Book Antiqua" w:eastAsia="Book Antiqua" w:hAnsi="Book Antiqua" w:cs="Book Antiqua"/>
          <w:b/>
          <w:lang w:val="es-ES"/>
        </w:rPr>
        <w:t>:</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2DFB5692" w:rsidR="00DF7D86" w:rsidRPr="00B63464" w:rsidRDefault="00C96EF8" w:rsidP="00C96EF8">
      <w:pPr>
        <w:jc w:val="both"/>
        <w:rPr>
          <w:rFonts w:ascii="Book Antiqua" w:eastAsia="Book Antiqua" w:hAnsi="Book Antiqua" w:cs="Book Antiqua"/>
          <w:lang w:val="es-PR"/>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w:t>
      </w:r>
      <w:r w:rsidR="001304BE" w:rsidRPr="00851E49">
        <w:rPr>
          <w:rFonts w:ascii="Book Antiqua" w:eastAsia="Book Antiqua" w:hAnsi="Book Antiqua" w:cs="Book Antiqua"/>
          <w:lang w:val="es-ES"/>
        </w:rPr>
        <w:t>Comisión</w:t>
      </w:r>
      <w:r w:rsidR="008B6397" w:rsidRPr="008B6397">
        <w:rPr>
          <w:rFonts w:ascii="Book Antiqua" w:eastAsia="Book Antiqua" w:hAnsi="Book Antiqua" w:cs="Book Antiqua"/>
          <w:lang w:val="es-PR"/>
        </w:rPr>
        <w:t xml:space="preserve"> de </w:t>
      </w:r>
      <w:r w:rsidR="00A42724">
        <w:rPr>
          <w:rFonts w:ascii="Book Antiqua" w:eastAsia="Book Antiqua" w:hAnsi="Book Antiqua" w:cs="Book Antiqua"/>
          <w:lang w:val="es-PR"/>
        </w:rPr>
        <w:t xml:space="preserve">Hacienda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A42724">
        <w:rPr>
          <w:rFonts w:ascii="Book Antiqua" w:eastAsia="Book Antiqua" w:hAnsi="Book Antiqua" w:cs="Book Antiqua"/>
          <w:lang w:val="es-ES"/>
        </w:rPr>
        <w:t>498</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w:t>
      </w:r>
      <w:r>
        <w:rPr>
          <w:rFonts w:ascii="Book Antiqua" w:eastAsia="Book Antiqua" w:hAnsi="Book Antiqua" w:cs="Book Antiqua"/>
          <w:lang w:val="es-ES"/>
        </w:rPr>
        <w:t xml:space="preserve"> a este Honorable Cuerpo</w:t>
      </w:r>
      <w:r w:rsidR="00D93990">
        <w:rPr>
          <w:rFonts w:ascii="Book Antiqua" w:eastAsia="Book Antiqua" w:hAnsi="Book Antiqua" w:cs="Book Antiqua"/>
          <w:lang w:val="es-ES"/>
        </w:rPr>
        <w:t xml:space="preserve">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sidR="00A42724">
        <w:rPr>
          <w:rFonts w:ascii="Book Antiqua" w:eastAsia="Book Antiqua" w:hAnsi="Book Antiqua" w:cs="Book Antiqua"/>
          <w:lang w:val="es-ES"/>
        </w:rPr>
        <w:t>sin</w:t>
      </w:r>
      <w:r w:rsidR="00826766">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052FEDA0" w14:textId="6C1B3663" w:rsidR="00A42724" w:rsidRDefault="00A42724" w:rsidP="00C96EF8">
      <w:pPr>
        <w:jc w:val="both"/>
        <w:rPr>
          <w:rFonts w:ascii="Book Antiqua" w:eastAsia="Book Antiqua" w:hAnsi="Book Antiqua" w:cs="Book Antiqua"/>
          <w:lang w:val="es-ES"/>
        </w:rPr>
      </w:pPr>
      <w:r>
        <w:rPr>
          <w:rFonts w:ascii="Book Antiqua" w:eastAsia="Book Antiqua" w:hAnsi="Book Antiqua" w:cs="Book Antiqua"/>
          <w:lang w:val="es-ES"/>
        </w:rPr>
        <w:t xml:space="preserve">El Proyecto de la </w:t>
      </w:r>
      <w:r w:rsidRPr="00A42724">
        <w:rPr>
          <w:rFonts w:ascii="Book Antiqua" w:eastAsia="Book Antiqua" w:hAnsi="Book Antiqua" w:cs="Book Antiqua"/>
          <w:lang w:val="es-ES"/>
        </w:rPr>
        <w:t xml:space="preserve">Cámara </w:t>
      </w:r>
      <w:r>
        <w:rPr>
          <w:rFonts w:ascii="Book Antiqua" w:eastAsia="Book Antiqua" w:hAnsi="Book Antiqua" w:cs="Book Antiqua"/>
          <w:lang w:val="es-ES"/>
        </w:rPr>
        <w:t xml:space="preserve">498 tiene como propósito </w:t>
      </w:r>
      <w:r w:rsidRPr="00A42724">
        <w:rPr>
          <w:rFonts w:ascii="Book Antiqua" w:eastAsia="Book Antiqua" w:hAnsi="Book Antiqua" w:cs="Book Antiqua"/>
          <w:lang w:val="es-ES"/>
        </w:rPr>
        <w:t>enmendar la Sección 1101.01, de la Ley Núm. 1-2011, según enmendada, conocida</w:t>
      </w:r>
      <w:r>
        <w:rPr>
          <w:rFonts w:ascii="Book Antiqua" w:eastAsia="Book Antiqua" w:hAnsi="Book Antiqua" w:cs="Book Antiqua"/>
          <w:lang w:val="es-ES"/>
        </w:rPr>
        <w:t xml:space="preserve"> </w:t>
      </w:r>
      <w:r w:rsidRPr="00A42724">
        <w:rPr>
          <w:rFonts w:ascii="Book Antiqua" w:eastAsia="Book Antiqua" w:hAnsi="Book Antiqua" w:cs="Book Antiqua"/>
          <w:lang w:val="es-ES"/>
        </w:rPr>
        <w:t xml:space="preserve">como </w:t>
      </w:r>
      <w:r>
        <w:rPr>
          <w:rFonts w:ascii="Book Antiqua" w:eastAsia="Book Antiqua" w:hAnsi="Book Antiqua" w:cs="Book Antiqua"/>
          <w:lang w:val="es-ES"/>
        </w:rPr>
        <w:t>“</w:t>
      </w:r>
      <w:r w:rsidRPr="00A42724">
        <w:rPr>
          <w:rFonts w:ascii="Book Antiqua" w:eastAsia="Book Antiqua" w:hAnsi="Book Antiqua" w:cs="Book Antiqua"/>
          <w:lang w:val="es-ES"/>
        </w:rPr>
        <w:t>Código de Rentas Internas de Puerto Rico de 2011</w:t>
      </w:r>
      <w:r>
        <w:rPr>
          <w:rFonts w:ascii="Book Antiqua" w:eastAsia="Book Antiqua" w:hAnsi="Book Antiqua" w:cs="Book Antiqua"/>
          <w:lang w:val="es-ES"/>
        </w:rPr>
        <w:t>”</w:t>
      </w:r>
      <w:r w:rsidRPr="00A42724">
        <w:rPr>
          <w:rFonts w:ascii="Book Antiqua" w:eastAsia="Book Antiqua" w:hAnsi="Book Antiqua" w:cs="Book Antiqua"/>
          <w:lang w:val="es-ES"/>
        </w:rPr>
        <w:t xml:space="preserve"> con el fin de flexibilizar y</w:t>
      </w:r>
      <w:r>
        <w:rPr>
          <w:rFonts w:ascii="Book Antiqua" w:eastAsia="Book Antiqua" w:hAnsi="Book Antiqua" w:cs="Book Antiqua"/>
          <w:lang w:val="es-ES"/>
        </w:rPr>
        <w:t xml:space="preserve"> </w:t>
      </w:r>
      <w:r w:rsidRPr="00A42724">
        <w:rPr>
          <w:rFonts w:ascii="Book Antiqua" w:eastAsia="Book Antiqua" w:hAnsi="Book Antiqua" w:cs="Book Antiqua"/>
          <w:lang w:val="es-ES"/>
        </w:rPr>
        <w:t>agilizar la aprobación de solicitudes de exención contributiva de entidades sin fines</w:t>
      </w:r>
      <w:r>
        <w:rPr>
          <w:rFonts w:ascii="Book Antiqua" w:eastAsia="Book Antiqua" w:hAnsi="Book Antiqua" w:cs="Book Antiqua"/>
          <w:lang w:val="es-ES"/>
        </w:rPr>
        <w:t xml:space="preserve"> </w:t>
      </w:r>
      <w:r w:rsidRPr="00A42724">
        <w:rPr>
          <w:rFonts w:ascii="Book Antiqua" w:eastAsia="Book Antiqua" w:hAnsi="Book Antiqua" w:cs="Book Antiqua"/>
          <w:lang w:val="es-ES"/>
        </w:rPr>
        <w:t xml:space="preserve">de lucro a nivel estatal y las asociaciones de propietarios, </w:t>
      </w:r>
      <w:r>
        <w:rPr>
          <w:rFonts w:ascii="Book Antiqua" w:eastAsia="Book Antiqua" w:hAnsi="Book Antiqua" w:cs="Book Antiqua"/>
          <w:lang w:val="es-ES"/>
        </w:rPr>
        <w:t xml:space="preserve">y </w:t>
      </w:r>
      <w:r w:rsidRPr="00A42724">
        <w:rPr>
          <w:rFonts w:ascii="Book Antiqua" w:eastAsia="Book Antiqua" w:hAnsi="Book Antiqua" w:cs="Book Antiqua"/>
          <w:lang w:val="es-ES"/>
        </w:rPr>
        <w:t>atemperar dicho proceso</w:t>
      </w:r>
      <w:r>
        <w:rPr>
          <w:rFonts w:ascii="Book Antiqua" w:eastAsia="Book Antiqua" w:hAnsi="Book Antiqua" w:cs="Book Antiqua"/>
          <w:lang w:val="es-ES"/>
        </w:rPr>
        <w:t xml:space="preserve"> </w:t>
      </w:r>
      <w:r w:rsidRPr="00A42724">
        <w:rPr>
          <w:rFonts w:ascii="Book Antiqua" w:eastAsia="Book Antiqua" w:hAnsi="Book Antiqua" w:cs="Book Antiqua"/>
          <w:lang w:val="es-ES"/>
        </w:rPr>
        <w:t>con las disposiciones de la Sección 501(c)(3) del Código de Rentas Internas Federal</w:t>
      </w:r>
      <w:r>
        <w:rPr>
          <w:rFonts w:ascii="Book Antiqua" w:eastAsia="Book Antiqua" w:hAnsi="Book Antiqua" w:cs="Book Antiqua"/>
          <w:lang w:val="es-ES"/>
        </w:rPr>
        <w:t xml:space="preserve">. </w:t>
      </w:r>
    </w:p>
    <w:p w14:paraId="23D4A5BC" w14:textId="77777777" w:rsidR="007A63E2" w:rsidRDefault="007A63E2" w:rsidP="00A42724">
      <w:pPr>
        <w:jc w:val="both"/>
        <w:rPr>
          <w:rFonts w:ascii="Book Antiqua" w:eastAsia="Book Antiqua" w:hAnsi="Book Antiqua" w:cs="Book Antiqua"/>
          <w:lang w:val="es-PR"/>
        </w:rPr>
      </w:pPr>
    </w:p>
    <w:p w14:paraId="5DBEB275" w14:textId="77777777" w:rsidR="00391662" w:rsidRDefault="00A42724" w:rsidP="00C96EF8">
      <w:pPr>
        <w:jc w:val="both"/>
        <w:rPr>
          <w:rFonts w:ascii="Book Antiqua" w:eastAsia="Book Antiqua" w:hAnsi="Book Antiqua" w:cs="Book Antiqua"/>
          <w:bCs/>
          <w:lang w:val="es-ES"/>
        </w:rPr>
      </w:pPr>
      <w:r>
        <w:rPr>
          <w:rFonts w:ascii="Book Antiqua" w:eastAsia="Book Antiqua" w:hAnsi="Book Antiqua" w:cs="Book Antiqua"/>
          <w:bCs/>
          <w:lang w:val="es-ES"/>
        </w:rPr>
        <w:t>E</w:t>
      </w:r>
      <w:r w:rsidRPr="00A42724">
        <w:rPr>
          <w:rFonts w:ascii="Book Antiqua" w:eastAsia="Book Antiqua" w:hAnsi="Book Antiqua" w:cs="Book Antiqua"/>
          <w:bCs/>
          <w:lang w:val="es-ES"/>
        </w:rPr>
        <w:t>sta Ley</w:t>
      </w:r>
      <w:r>
        <w:rPr>
          <w:rFonts w:ascii="Book Antiqua" w:eastAsia="Book Antiqua" w:hAnsi="Book Antiqua" w:cs="Book Antiqua"/>
          <w:bCs/>
          <w:lang w:val="es-ES"/>
        </w:rPr>
        <w:t xml:space="preserve"> </w:t>
      </w:r>
      <w:r w:rsidRPr="00A42724">
        <w:rPr>
          <w:rFonts w:ascii="Book Antiqua" w:eastAsia="Book Antiqua" w:hAnsi="Book Antiqua" w:cs="Book Antiqua"/>
          <w:bCs/>
          <w:lang w:val="es-ES"/>
        </w:rPr>
        <w:t>tiene como objetivo armonizar nuestro ordenamiento contributivo con el federal. Para</w:t>
      </w:r>
      <w:r>
        <w:rPr>
          <w:rFonts w:ascii="Book Antiqua" w:eastAsia="Book Antiqua" w:hAnsi="Book Antiqua" w:cs="Book Antiqua"/>
          <w:bCs/>
          <w:lang w:val="es-ES"/>
        </w:rPr>
        <w:t xml:space="preserve"> </w:t>
      </w:r>
      <w:r w:rsidRPr="00A42724">
        <w:rPr>
          <w:rFonts w:ascii="Book Antiqua" w:eastAsia="Book Antiqua" w:hAnsi="Book Antiqua" w:cs="Book Antiqua"/>
          <w:bCs/>
          <w:lang w:val="es-ES"/>
        </w:rPr>
        <w:t xml:space="preserve">ello, se faculta al </w:t>
      </w:r>
      <w:proofErr w:type="gramStart"/>
      <w:r w:rsidRPr="00A42724">
        <w:rPr>
          <w:rFonts w:ascii="Book Antiqua" w:eastAsia="Book Antiqua" w:hAnsi="Book Antiqua" w:cs="Book Antiqua"/>
          <w:bCs/>
          <w:lang w:val="es-ES"/>
        </w:rPr>
        <w:t>Secretario</w:t>
      </w:r>
      <w:proofErr w:type="gramEnd"/>
      <w:r w:rsidRPr="00A42724">
        <w:rPr>
          <w:rFonts w:ascii="Book Antiqua" w:eastAsia="Book Antiqua" w:hAnsi="Book Antiqua" w:cs="Book Antiqua"/>
          <w:bCs/>
          <w:lang w:val="es-ES"/>
        </w:rPr>
        <w:t xml:space="preserve"> del Departamento de Hacienda a evaluar y conceder, a</w:t>
      </w:r>
      <w:r>
        <w:rPr>
          <w:rFonts w:ascii="Book Antiqua" w:eastAsia="Book Antiqua" w:hAnsi="Book Antiqua" w:cs="Book Antiqua"/>
          <w:bCs/>
          <w:lang w:val="es-ES"/>
        </w:rPr>
        <w:t xml:space="preserve"> </w:t>
      </w:r>
      <w:r w:rsidRPr="00A42724">
        <w:rPr>
          <w:rFonts w:ascii="Book Antiqua" w:eastAsia="Book Antiqua" w:hAnsi="Book Antiqua" w:cs="Book Antiqua"/>
          <w:bCs/>
          <w:lang w:val="es-ES"/>
        </w:rPr>
        <w:t>solicitud de la entidad interesada, una exención contributiva a aquellas organizaciones</w:t>
      </w:r>
      <w:r>
        <w:rPr>
          <w:rFonts w:ascii="Book Antiqua" w:eastAsia="Book Antiqua" w:hAnsi="Book Antiqua" w:cs="Book Antiqua"/>
          <w:bCs/>
          <w:lang w:val="es-ES"/>
        </w:rPr>
        <w:t xml:space="preserve"> </w:t>
      </w:r>
      <w:r w:rsidRPr="00A42724">
        <w:rPr>
          <w:rFonts w:ascii="Book Antiqua" w:eastAsia="Book Antiqua" w:hAnsi="Book Antiqua" w:cs="Book Antiqua"/>
          <w:bCs/>
          <w:lang w:val="es-ES"/>
        </w:rPr>
        <w:t>reconocidas como entidades sin fines de lucro bajo la Sección 501(c)(3) del Código d</w:t>
      </w:r>
      <w:r>
        <w:rPr>
          <w:rFonts w:ascii="Book Antiqua" w:eastAsia="Book Antiqua" w:hAnsi="Book Antiqua" w:cs="Book Antiqua"/>
          <w:bCs/>
          <w:lang w:val="es-ES"/>
        </w:rPr>
        <w:t xml:space="preserve">e </w:t>
      </w:r>
      <w:r w:rsidRPr="00A42724">
        <w:rPr>
          <w:rFonts w:ascii="Book Antiqua" w:eastAsia="Book Antiqua" w:hAnsi="Book Antiqua" w:cs="Book Antiqua"/>
          <w:bCs/>
          <w:lang w:val="es-ES"/>
        </w:rPr>
        <w:t>Rentas Internas Federal</w:t>
      </w:r>
      <w:r>
        <w:rPr>
          <w:rFonts w:ascii="Book Antiqua" w:eastAsia="Book Antiqua" w:hAnsi="Book Antiqua" w:cs="Book Antiqua"/>
          <w:bCs/>
          <w:lang w:val="es-ES"/>
        </w:rPr>
        <w:t xml:space="preserve">. </w:t>
      </w:r>
      <w:r w:rsidR="00133F5B">
        <w:rPr>
          <w:rFonts w:ascii="Book Antiqua" w:eastAsia="Book Antiqua" w:hAnsi="Book Antiqua" w:cs="Book Antiqua"/>
          <w:bCs/>
          <w:lang w:val="es-ES"/>
        </w:rPr>
        <w:t>Además, e</w:t>
      </w:r>
      <w:r w:rsidR="0026756E" w:rsidRPr="0026756E">
        <w:rPr>
          <w:rFonts w:ascii="Book Antiqua" w:eastAsia="Book Antiqua" w:hAnsi="Book Antiqua" w:cs="Book Antiqua"/>
          <w:bCs/>
          <w:lang w:val="es-ES"/>
        </w:rPr>
        <w:t>sta</w:t>
      </w:r>
      <w:r w:rsidR="00B70806">
        <w:rPr>
          <w:rFonts w:ascii="Book Antiqua" w:eastAsia="Book Antiqua" w:hAnsi="Book Antiqua" w:cs="Book Antiqua"/>
          <w:bCs/>
          <w:lang w:val="es-ES"/>
        </w:rPr>
        <w:t xml:space="preserve"> Ley</w:t>
      </w:r>
      <w:r w:rsidR="0026756E" w:rsidRPr="0026756E">
        <w:rPr>
          <w:rFonts w:ascii="Book Antiqua" w:eastAsia="Book Antiqua" w:hAnsi="Book Antiqua" w:cs="Book Antiqua"/>
          <w:bCs/>
          <w:lang w:val="es-ES"/>
        </w:rPr>
        <w:t xml:space="preserve"> incluye disposiciones para facilitar el tratamiento contributivo de</w:t>
      </w:r>
      <w:r w:rsidR="0026756E">
        <w:rPr>
          <w:rFonts w:ascii="Book Antiqua" w:eastAsia="Book Antiqua" w:hAnsi="Book Antiqua" w:cs="Book Antiqua"/>
          <w:bCs/>
          <w:lang w:val="es-ES"/>
        </w:rPr>
        <w:t xml:space="preserve"> A</w:t>
      </w:r>
      <w:r w:rsidR="0026756E" w:rsidRPr="0026756E">
        <w:rPr>
          <w:rFonts w:ascii="Book Antiqua" w:eastAsia="Book Antiqua" w:hAnsi="Book Antiqua" w:cs="Book Antiqua"/>
          <w:bCs/>
          <w:lang w:val="es-ES"/>
        </w:rPr>
        <w:t>sociaciones que administran propiedades residenciales o mixtas —como asociaciones</w:t>
      </w:r>
      <w:r w:rsidR="0026756E">
        <w:rPr>
          <w:rFonts w:ascii="Book Antiqua" w:eastAsia="Book Antiqua" w:hAnsi="Book Antiqua" w:cs="Book Antiqua"/>
          <w:bCs/>
          <w:lang w:val="es-ES"/>
        </w:rPr>
        <w:t xml:space="preserve"> </w:t>
      </w:r>
      <w:r w:rsidR="0026756E" w:rsidRPr="0026756E">
        <w:rPr>
          <w:rFonts w:ascii="Book Antiqua" w:eastAsia="Book Antiqua" w:hAnsi="Book Antiqua" w:cs="Book Antiqua"/>
          <w:bCs/>
          <w:lang w:val="es-ES"/>
        </w:rPr>
        <w:t>de residentes y consejos de titulares. Con ello, se extiende el beneficio de este marco</w:t>
      </w:r>
      <w:r w:rsidR="0026756E">
        <w:rPr>
          <w:rFonts w:ascii="Book Antiqua" w:eastAsia="Book Antiqua" w:hAnsi="Book Antiqua" w:cs="Book Antiqua"/>
          <w:bCs/>
          <w:lang w:val="es-ES"/>
        </w:rPr>
        <w:t xml:space="preserve"> </w:t>
      </w:r>
      <w:r w:rsidR="0026756E" w:rsidRPr="0026756E">
        <w:rPr>
          <w:rFonts w:ascii="Book Antiqua" w:eastAsia="Book Antiqua" w:hAnsi="Book Antiqua" w:cs="Book Antiqua"/>
          <w:bCs/>
          <w:lang w:val="es-ES"/>
        </w:rPr>
        <w:t>jurídico a este tipo de entidades comunitarias que también contribuyen al bienestar de</w:t>
      </w:r>
      <w:r w:rsidR="0026756E">
        <w:rPr>
          <w:rFonts w:ascii="Book Antiqua" w:eastAsia="Book Antiqua" w:hAnsi="Book Antiqua" w:cs="Book Antiqua"/>
          <w:bCs/>
          <w:lang w:val="es-ES"/>
        </w:rPr>
        <w:t xml:space="preserve"> </w:t>
      </w:r>
      <w:r w:rsidR="0026756E" w:rsidRPr="0026756E">
        <w:rPr>
          <w:rFonts w:ascii="Book Antiqua" w:eastAsia="Book Antiqua" w:hAnsi="Book Antiqua" w:cs="Book Antiqua"/>
          <w:bCs/>
          <w:lang w:val="es-ES"/>
        </w:rPr>
        <w:t>nuestra gente.</w:t>
      </w:r>
      <w:r w:rsidR="0026756E">
        <w:rPr>
          <w:rFonts w:ascii="Book Antiqua" w:eastAsia="Book Antiqua" w:hAnsi="Book Antiqua" w:cs="Book Antiqua"/>
          <w:bCs/>
          <w:lang w:val="es-ES"/>
        </w:rPr>
        <w:t xml:space="preserve"> </w:t>
      </w:r>
    </w:p>
    <w:p w14:paraId="2EA1A64A" w14:textId="77777777" w:rsidR="00391662" w:rsidRDefault="00391662" w:rsidP="00133F5B">
      <w:pPr>
        <w:ind w:firstLine="720"/>
        <w:jc w:val="both"/>
        <w:rPr>
          <w:rFonts w:ascii="Book Antiqua" w:eastAsia="Book Antiqua" w:hAnsi="Book Antiqua" w:cs="Book Antiqua"/>
          <w:bCs/>
          <w:lang w:val="es-ES"/>
        </w:rPr>
      </w:pPr>
    </w:p>
    <w:p w14:paraId="10F5A8FB" w14:textId="4EFF798C" w:rsidR="0026756E" w:rsidRPr="0026756E" w:rsidRDefault="0026756E" w:rsidP="00C96EF8">
      <w:pPr>
        <w:jc w:val="both"/>
        <w:rPr>
          <w:rFonts w:ascii="Book Antiqua" w:eastAsia="Book Antiqua" w:hAnsi="Book Antiqua" w:cs="Book Antiqua"/>
          <w:bCs/>
          <w:lang w:val="es-ES"/>
        </w:rPr>
      </w:pPr>
      <w:r>
        <w:rPr>
          <w:rFonts w:ascii="Book Antiqua" w:eastAsia="Book Antiqua" w:hAnsi="Book Antiqua" w:cs="Book Antiqua"/>
          <w:bCs/>
          <w:lang w:val="es-ES"/>
        </w:rPr>
        <w:lastRenderedPageBreak/>
        <w:t xml:space="preserve">La presente legislación corresponde a una política pública de agilización en los procesos administrativos. Mediante </w:t>
      </w:r>
      <w:r w:rsidR="00B65C1D">
        <w:rPr>
          <w:rFonts w:ascii="Book Antiqua" w:eastAsia="Book Antiqua" w:hAnsi="Book Antiqua" w:cs="Book Antiqua"/>
          <w:bCs/>
          <w:lang w:val="es-ES"/>
        </w:rPr>
        <w:t>los cambios propuestos, se</w:t>
      </w:r>
      <w:r w:rsidRPr="0026756E">
        <w:rPr>
          <w:rFonts w:ascii="Book Antiqua" w:eastAsia="Book Antiqua" w:hAnsi="Book Antiqua" w:cs="Book Antiqua"/>
          <w:bCs/>
          <w:lang w:val="es-ES"/>
        </w:rPr>
        <w:t xml:space="preserve"> fortalece </w:t>
      </w:r>
      <w:r w:rsidR="00B65C1D">
        <w:rPr>
          <w:rFonts w:ascii="Book Antiqua" w:eastAsia="Book Antiqua" w:hAnsi="Book Antiqua" w:cs="Book Antiqua"/>
          <w:bCs/>
          <w:lang w:val="es-ES"/>
        </w:rPr>
        <w:t xml:space="preserve">el marco jurídico </w:t>
      </w:r>
      <w:r w:rsidRPr="0026756E">
        <w:rPr>
          <w:rFonts w:ascii="Book Antiqua" w:eastAsia="Book Antiqua" w:hAnsi="Book Antiqua" w:cs="Book Antiqua"/>
          <w:bCs/>
          <w:lang w:val="es-ES"/>
        </w:rPr>
        <w:t>del tercer sector</w:t>
      </w:r>
      <w:r w:rsidR="00B65C1D">
        <w:rPr>
          <w:rFonts w:ascii="Book Antiqua" w:eastAsia="Book Antiqua" w:hAnsi="Book Antiqua" w:cs="Book Antiqua"/>
          <w:bCs/>
          <w:lang w:val="es-ES"/>
        </w:rPr>
        <w:t xml:space="preserve">, mediante un esfuerzo que busca simplificar el entramado burocrático </w:t>
      </w:r>
      <w:r w:rsidR="00133F5B">
        <w:rPr>
          <w:rFonts w:ascii="Book Antiqua" w:eastAsia="Book Antiqua" w:hAnsi="Book Antiqua" w:cs="Book Antiqua"/>
          <w:bCs/>
          <w:lang w:val="es-ES"/>
        </w:rPr>
        <w:t xml:space="preserve">que se les exige a este tipo de entidades. </w:t>
      </w:r>
      <w:r w:rsidR="00B65C1D">
        <w:rPr>
          <w:rFonts w:ascii="Book Antiqua" w:eastAsia="Book Antiqua" w:hAnsi="Book Antiqua" w:cs="Book Antiqua"/>
          <w:bCs/>
          <w:lang w:val="es-ES"/>
        </w:rPr>
        <w:t xml:space="preserve"> </w:t>
      </w:r>
    </w:p>
    <w:p w14:paraId="0B26FB88" w14:textId="77777777" w:rsidR="00015228" w:rsidRPr="00851E49" w:rsidRDefault="00015228" w:rsidP="00C96EF8">
      <w:pP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1F723C54" w14:textId="4F403562" w:rsidR="00D80A5C" w:rsidRPr="00D80A5C" w:rsidRDefault="00D80A5C" w:rsidP="00C96EF8">
      <w:pPr>
        <w:jc w:val="both"/>
        <w:rPr>
          <w:rFonts w:ascii="Book Antiqua" w:eastAsia="Book Antiqua" w:hAnsi="Book Antiqua" w:cs="Book Antiqua"/>
          <w:lang w:val="es-ES"/>
        </w:rPr>
      </w:pPr>
      <w:r>
        <w:rPr>
          <w:rFonts w:ascii="Book Antiqua" w:eastAsia="Book Antiqua" w:hAnsi="Book Antiqua" w:cs="Book Antiqua"/>
          <w:lang w:val="es-ES"/>
        </w:rPr>
        <w:t>En Puerto Rico l</w:t>
      </w:r>
      <w:r w:rsidR="00133F5B">
        <w:rPr>
          <w:rFonts w:ascii="Book Antiqua" w:eastAsia="Book Antiqua" w:hAnsi="Book Antiqua" w:cs="Book Antiqua"/>
          <w:lang w:val="es-ES"/>
        </w:rPr>
        <w:t>as entidades sin fines de lucro deben cumplir con varias disposiciones de estricto cumplimiento para poder solicitar una exención contributiva.</w:t>
      </w:r>
      <w:r w:rsidR="000130D7" w:rsidRPr="000130D7">
        <w:t xml:space="preserve"> </w:t>
      </w:r>
      <w:r w:rsidR="000130D7" w:rsidRPr="000130D7">
        <w:rPr>
          <w:rFonts w:ascii="Book Antiqua" w:eastAsia="Book Antiqua" w:hAnsi="Book Antiqua" w:cs="Book Antiqua"/>
          <w:lang w:val="es-ES"/>
        </w:rPr>
        <w:t>Para estar exenta, además de estar incorporada en el Departamento de Estado, debe cumplir con</w:t>
      </w:r>
      <w:r w:rsidR="000130D7">
        <w:rPr>
          <w:rFonts w:ascii="Book Antiqua" w:eastAsia="Book Antiqua" w:hAnsi="Book Antiqua" w:cs="Book Antiqua"/>
          <w:lang w:val="es-ES"/>
        </w:rPr>
        <w:t xml:space="preserve"> </w:t>
      </w:r>
      <w:r w:rsidR="00F95242">
        <w:rPr>
          <w:rFonts w:ascii="Book Antiqua" w:eastAsia="Book Antiqua" w:hAnsi="Book Antiqua" w:cs="Book Antiqua"/>
          <w:lang w:val="es-ES"/>
        </w:rPr>
        <w:t>brindar</w:t>
      </w:r>
      <w:r w:rsidR="000130D7" w:rsidRPr="000130D7">
        <w:rPr>
          <w:rFonts w:ascii="Book Antiqua" w:eastAsia="Book Antiqua" w:hAnsi="Book Antiqua" w:cs="Book Antiqua"/>
          <w:lang w:val="es-ES"/>
        </w:rPr>
        <w:t xml:space="preserve"> </w:t>
      </w:r>
      <w:r w:rsidR="007F19E4">
        <w:rPr>
          <w:rFonts w:ascii="Book Antiqua" w:eastAsia="Book Antiqua" w:hAnsi="Book Antiqua" w:cs="Book Antiqua"/>
          <w:lang w:val="es-ES"/>
        </w:rPr>
        <w:t>u ocuparse de</w:t>
      </w:r>
      <w:r w:rsidR="000130D7" w:rsidRPr="000130D7">
        <w:rPr>
          <w:rFonts w:ascii="Book Antiqua" w:eastAsia="Book Antiqua" w:hAnsi="Book Antiqua" w:cs="Book Antiqua"/>
          <w:lang w:val="es-ES"/>
        </w:rPr>
        <w:t xml:space="preserve"> actividades dirigidas a</w:t>
      </w:r>
      <w:r w:rsidR="000130D7">
        <w:rPr>
          <w:rFonts w:ascii="Book Antiqua" w:eastAsia="Book Antiqua" w:hAnsi="Book Antiqua" w:cs="Book Antiqua"/>
          <w:lang w:val="es-ES"/>
        </w:rPr>
        <w:t xml:space="preserve"> la consecución </w:t>
      </w:r>
      <w:r w:rsidR="000130D7" w:rsidRPr="000130D7">
        <w:rPr>
          <w:rFonts w:ascii="Book Antiqua" w:eastAsia="Book Antiqua" w:hAnsi="Book Antiqua" w:cs="Book Antiqua"/>
          <w:lang w:val="es-ES"/>
        </w:rPr>
        <w:t>de uno o más de los fines especificados en las</w:t>
      </w:r>
      <w:r>
        <w:rPr>
          <w:rFonts w:ascii="Book Antiqua" w:eastAsia="Book Antiqua" w:hAnsi="Book Antiqua" w:cs="Book Antiqua"/>
          <w:lang w:val="es-ES"/>
        </w:rPr>
        <w:t xml:space="preserve"> </w:t>
      </w:r>
      <w:r w:rsidR="000130D7" w:rsidRPr="000130D7">
        <w:rPr>
          <w:rFonts w:ascii="Book Antiqua" w:eastAsia="Book Antiqua" w:hAnsi="Book Antiqua" w:cs="Book Antiqua"/>
          <w:lang w:val="es-ES"/>
        </w:rPr>
        <w:t>disposiciones de la sección 1101.01(a) párrafos (1), (2), (3), (4), (5), (6), (7), (8)(A), (8)(B) y (9) del</w:t>
      </w:r>
      <w:r w:rsidR="000130D7">
        <w:rPr>
          <w:rFonts w:ascii="Book Antiqua" w:eastAsia="Book Antiqua" w:hAnsi="Book Antiqua" w:cs="Book Antiqua"/>
          <w:lang w:val="es-ES"/>
        </w:rPr>
        <w:t xml:space="preserve"> </w:t>
      </w:r>
      <w:r w:rsidR="000130D7" w:rsidRPr="000130D7">
        <w:rPr>
          <w:rFonts w:ascii="Book Antiqua" w:eastAsia="Book Antiqua" w:hAnsi="Book Antiqua" w:cs="Book Antiqua"/>
          <w:lang w:val="es-ES"/>
        </w:rPr>
        <w:t>Código de Rentas Internas de 2011.</w:t>
      </w:r>
      <w:r w:rsidR="00133F5B">
        <w:rPr>
          <w:rFonts w:ascii="Book Antiqua" w:eastAsia="Book Antiqua" w:hAnsi="Book Antiqua" w:cs="Book Antiqua"/>
          <w:lang w:val="es-ES"/>
        </w:rPr>
        <w:t xml:space="preserve"> </w:t>
      </w:r>
      <w:r w:rsidR="000130D7">
        <w:rPr>
          <w:rFonts w:ascii="Book Antiqua" w:eastAsia="Book Antiqua" w:hAnsi="Book Antiqua" w:cs="Book Antiqua"/>
          <w:lang w:val="es-ES"/>
        </w:rPr>
        <w:t>El funcionamiento, labores y actividades de la entidad deben circunscribirse específicamente a promover y materializar los propósitos para la cual se fundó u organizó.</w:t>
      </w:r>
      <w:r w:rsidR="000130D7" w:rsidRPr="000130D7">
        <w:rPr>
          <w:rFonts w:ascii="Arial" w:hAnsi="Arial" w:cs="Arial"/>
          <w:color w:val="545D7E"/>
          <w:spacing w:val="2"/>
          <w:shd w:val="clear" w:color="auto" w:fill="FFFFFF"/>
        </w:rPr>
        <w:t xml:space="preserve"> </w:t>
      </w:r>
      <w:r w:rsidR="000130D7" w:rsidRPr="000130D7">
        <w:rPr>
          <w:rFonts w:ascii="Book Antiqua" w:eastAsia="Book Antiqua" w:hAnsi="Book Antiqua" w:cs="Book Antiqua"/>
        </w:rPr>
        <w:t>La mayor parte de las actividades clave de la organización</w:t>
      </w:r>
      <w:r w:rsidR="000130D7">
        <w:rPr>
          <w:rFonts w:ascii="Book Antiqua" w:eastAsia="Book Antiqua" w:hAnsi="Book Antiqua" w:cs="Book Antiqua"/>
        </w:rPr>
        <w:t xml:space="preserve"> deben estar dirigidas estrictamente a fines no lucrativos, por tal razón, </w:t>
      </w:r>
      <w:r>
        <w:rPr>
          <w:rFonts w:ascii="Book Antiqua" w:eastAsia="Book Antiqua" w:hAnsi="Book Antiqua" w:cs="Book Antiqua"/>
        </w:rPr>
        <w:t>de obtener la exención, la entidad</w:t>
      </w:r>
      <w:r w:rsidRPr="00D80A5C">
        <w:t xml:space="preserve"> </w:t>
      </w:r>
      <w:r w:rsidRPr="00D80A5C">
        <w:rPr>
          <w:rFonts w:ascii="Book Antiqua" w:eastAsia="Book Antiqua" w:hAnsi="Book Antiqua" w:cs="Book Antiqua"/>
        </w:rPr>
        <w:t>se arriesga a perder</w:t>
      </w:r>
      <w:r>
        <w:rPr>
          <w:rFonts w:ascii="Book Antiqua" w:eastAsia="Book Antiqua" w:hAnsi="Book Antiqua" w:cs="Book Antiqua"/>
        </w:rPr>
        <w:t xml:space="preserve"> la misma, si realiza actividades con fines no exentos. </w:t>
      </w:r>
    </w:p>
    <w:p w14:paraId="7465CF47" w14:textId="77777777" w:rsidR="00D80A5C" w:rsidRPr="00D80A5C" w:rsidRDefault="00D80A5C" w:rsidP="00D80A5C">
      <w:pPr>
        <w:jc w:val="both"/>
        <w:rPr>
          <w:rFonts w:ascii="Book Antiqua" w:eastAsia="Book Antiqua" w:hAnsi="Book Antiqua" w:cs="Book Antiqua"/>
        </w:rPr>
      </w:pPr>
    </w:p>
    <w:p w14:paraId="61DF0B0B" w14:textId="06D54ACD" w:rsidR="00262EAA" w:rsidRPr="00262EAA" w:rsidRDefault="00D80A5C" w:rsidP="00262EAA">
      <w:pPr>
        <w:jc w:val="both"/>
        <w:rPr>
          <w:rFonts w:ascii="Book Antiqua" w:eastAsia="Book Antiqua" w:hAnsi="Book Antiqua" w:cs="Book Antiqua"/>
          <w:lang w:val="es-ES"/>
        </w:rPr>
      </w:pPr>
      <w:r>
        <w:rPr>
          <w:rFonts w:ascii="Book Antiqua" w:eastAsia="Book Antiqua" w:hAnsi="Book Antiqua" w:cs="Book Antiqua"/>
        </w:rPr>
        <w:t xml:space="preserve"> Para obtener y luego sustentar la exención contributiva federal al amparo </w:t>
      </w:r>
      <w:r w:rsidRPr="00D80A5C">
        <w:rPr>
          <w:rFonts w:ascii="Book Antiqua" w:eastAsia="Book Antiqua" w:hAnsi="Book Antiqua" w:cs="Book Antiqua"/>
        </w:rPr>
        <w:t>de la Sección 501 (c)(3) del Código de Rentas Interna de Estados Unidos</w:t>
      </w:r>
      <w:r>
        <w:rPr>
          <w:rFonts w:ascii="Book Antiqua" w:eastAsia="Book Antiqua" w:hAnsi="Book Antiqua" w:cs="Book Antiqua"/>
        </w:rPr>
        <w:t xml:space="preserve">, </w:t>
      </w:r>
      <w:r w:rsidR="00133F5B" w:rsidRPr="00133F5B">
        <w:rPr>
          <w:rFonts w:ascii="Book Antiqua" w:eastAsia="Book Antiqua" w:hAnsi="Book Antiqua" w:cs="Book Antiqua"/>
          <w:lang w:val="es-ES"/>
        </w:rPr>
        <w:t xml:space="preserve">la organización debe estar </w:t>
      </w:r>
      <w:r>
        <w:rPr>
          <w:rFonts w:ascii="Book Antiqua" w:eastAsia="Book Antiqua" w:hAnsi="Book Antiqua" w:cs="Book Antiqua"/>
          <w:lang w:val="es-ES"/>
        </w:rPr>
        <w:t>estructurada y administrada</w:t>
      </w:r>
      <w:r w:rsidR="00133F5B" w:rsidRPr="00133F5B">
        <w:rPr>
          <w:rFonts w:ascii="Book Antiqua" w:eastAsia="Book Antiqua" w:hAnsi="Book Antiqua" w:cs="Book Antiqua"/>
          <w:lang w:val="es-ES"/>
        </w:rPr>
        <w:t xml:space="preserve"> </w:t>
      </w:r>
      <w:r>
        <w:rPr>
          <w:rFonts w:ascii="Book Antiqua" w:eastAsia="Book Antiqua" w:hAnsi="Book Antiqua" w:cs="Book Antiqua"/>
          <w:lang w:val="es-ES"/>
        </w:rPr>
        <w:t xml:space="preserve">únicamente </w:t>
      </w:r>
      <w:r w:rsidR="00133F5B" w:rsidRPr="00133F5B">
        <w:rPr>
          <w:rFonts w:ascii="Book Antiqua" w:eastAsia="Book Antiqua" w:hAnsi="Book Antiqua" w:cs="Book Antiqua"/>
          <w:lang w:val="es-ES"/>
        </w:rPr>
        <w:t>para propósitos caritativos, religiosos, educativos, científicos,</w:t>
      </w:r>
      <w:r w:rsidR="00133F5B">
        <w:rPr>
          <w:rFonts w:ascii="Book Antiqua" w:eastAsia="Book Antiqua" w:hAnsi="Book Antiqua" w:cs="Book Antiqua"/>
          <w:lang w:val="es-ES"/>
        </w:rPr>
        <w:t xml:space="preserve"> </w:t>
      </w:r>
      <w:r w:rsidR="00133F5B" w:rsidRPr="00133F5B">
        <w:rPr>
          <w:rFonts w:ascii="Book Antiqua" w:eastAsia="Book Antiqua" w:hAnsi="Book Antiqua" w:cs="Book Antiqua"/>
          <w:lang w:val="es-ES"/>
        </w:rPr>
        <w:t>literarios, pruebas para seguridad pública, deportes nacionales o aficionados y prevención de</w:t>
      </w:r>
      <w:r w:rsidR="00133F5B">
        <w:rPr>
          <w:rFonts w:ascii="Book Antiqua" w:eastAsia="Book Antiqua" w:hAnsi="Book Antiqua" w:cs="Book Antiqua"/>
          <w:lang w:val="es-ES"/>
        </w:rPr>
        <w:t xml:space="preserve"> </w:t>
      </w:r>
      <w:r w:rsidR="00133F5B" w:rsidRPr="00133F5B">
        <w:rPr>
          <w:rFonts w:ascii="Book Antiqua" w:eastAsia="Book Antiqua" w:hAnsi="Book Antiqua" w:cs="Book Antiqua"/>
          <w:lang w:val="es-ES"/>
        </w:rPr>
        <w:t xml:space="preserve">crueldad de animales o niños. </w:t>
      </w:r>
      <w:r w:rsidR="00262EAA">
        <w:rPr>
          <w:rFonts w:ascii="Book Antiqua" w:eastAsia="Book Antiqua" w:hAnsi="Book Antiqua" w:cs="Book Antiqua"/>
          <w:lang w:val="es-ES"/>
        </w:rPr>
        <w:t>N</w:t>
      </w:r>
      <w:r w:rsidR="00262EAA" w:rsidRPr="00262EAA">
        <w:rPr>
          <w:rFonts w:ascii="Book Antiqua" w:eastAsia="Book Antiqua" w:hAnsi="Book Antiqua" w:cs="Book Antiqua"/>
          <w:lang w:val="es-ES"/>
        </w:rPr>
        <w:t xml:space="preserve">inguna de </w:t>
      </w:r>
      <w:r w:rsidR="00262EAA">
        <w:rPr>
          <w:rFonts w:ascii="Book Antiqua" w:eastAsia="Book Antiqua" w:hAnsi="Book Antiqua" w:cs="Book Antiqua"/>
          <w:lang w:val="es-ES"/>
        </w:rPr>
        <w:t xml:space="preserve">las </w:t>
      </w:r>
      <w:r w:rsidR="00262EAA" w:rsidRPr="00262EAA">
        <w:rPr>
          <w:rFonts w:ascii="Book Antiqua" w:eastAsia="Book Antiqua" w:hAnsi="Book Antiqua" w:cs="Book Antiqua"/>
          <w:lang w:val="es-ES"/>
        </w:rPr>
        <w:t>ganancias</w:t>
      </w:r>
      <w:r w:rsidR="00262EAA">
        <w:rPr>
          <w:rFonts w:ascii="Book Antiqua" w:eastAsia="Book Antiqua" w:hAnsi="Book Antiqua" w:cs="Book Antiqua"/>
          <w:lang w:val="es-ES"/>
        </w:rPr>
        <w:t xml:space="preserve"> de la entidad,</w:t>
      </w:r>
      <w:r w:rsidR="00262EAA" w:rsidRPr="00262EAA">
        <w:rPr>
          <w:rFonts w:ascii="Book Antiqua" w:eastAsia="Book Antiqua" w:hAnsi="Book Antiqua" w:cs="Book Antiqua"/>
          <w:lang w:val="es-ES"/>
        </w:rPr>
        <w:t xml:space="preserve"> puede redundar en beneficio de ningún accionista o individuo privado. Si la organización participa en una transacción de beneficios excesivos con una persona que ejerce una influencia sustancial sobre ella, se podría imponer un impuesto especial a dicha persona y a los administradores de la organización que acuerden la transacción.</w:t>
      </w:r>
    </w:p>
    <w:p w14:paraId="58201F05" w14:textId="77777777" w:rsidR="0040344E" w:rsidRDefault="0040344E" w:rsidP="00262EAA">
      <w:pPr>
        <w:jc w:val="both"/>
        <w:rPr>
          <w:rFonts w:ascii="Book Antiqua" w:eastAsia="Book Antiqua" w:hAnsi="Book Antiqua" w:cs="Book Antiqua"/>
          <w:lang w:val="es-ES"/>
        </w:rPr>
      </w:pPr>
    </w:p>
    <w:p w14:paraId="51903735" w14:textId="14501FFD" w:rsidR="00262EAA" w:rsidRPr="00262EAA" w:rsidRDefault="00262EAA" w:rsidP="00C96EF8">
      <w:pPr>
        <w:jc w:val="both"/>
        <w:rPr>
          <w:rFonts w:ascii="Book Antiqua" w:eastAsia="Book Antiqua" w:hAnsi="Book Antiqua" w:cs="Book Antiqua"/>
          <w:lang w:val="es-PR"/>
        </w:rPr>
      </w:pPr>
      <w:r w:rsidRPr="00262EAA">
        <w:rPr>
          <w:rFonts w:ascii="Book Antiqua" w:eastAsia="Book Antiqua" w:hAnsi="Book Antiqua" w:cs="Book Antiqua"/>
          <w:lang w:val="es-ES"/>
        </w:rPr>
        <w:t>A</w:t>
      </w:r>
      <w:r w:rsidR="0040344E">
        <w:rPr>
          <w:rFonts w:ascii="Book Antiqua" w:eastAsia="Book Antiqua" w:hAnsi="Book Antiqua" w:cs="Book Antiqua"/>
          <w:lang w:val="es-ES"/>
        </w:rPr>
        <w:t>simismo</w:t>
      </w:r>
      <w:r w:rsidRPr="00262EAA">
        <w:rPr>
          <w:rFonts w:ascii="Book Antiqua" w:eastAsia="Book Antiqua" w:hAnsi="Book Antiqua" w:cs="Book Antiqua"/>
          <w:lang w:val="es-ES"/>
        </w:rPr>
        <w:t>, no puede ser una organización de acción, es decir, no puede intentar influir en la legislación como parte sustancial de sus actividades, ni participar en ninguna campaña a favor o en contra de candidatos políticos.</w:t>
      </w:r>
      <w:r>
        <w:rPr>
          <w:rFonts w:ascii="Book Antiqua" w:eastAsia="Book Antiqua" w:hAnsi="Book Antiqua" w:cs="Book Antiqua"/>
          <w:lang w:val="es-ES"/>
        </w:rPr>
        <w:t xml:space="preserve"> </w:t>
      </w:r>
      <w:r w:rsidRPr="00262EAA">
        <w:rPr>
          <w:rFonts w:ascii="Book Antiqua" w:eastAsia="Book Antiqua" w:hAnsi="Book Antiqua" w:cs="Book Antiqua"/>
          <w:lang w:val="es-ES"/>
        </w:rPr>
        <w:t>Las organizaciones amparadas en la Sección 501(c)(3) tienen restricciones sobre el alcance de sus actividades políticas y legislativas (de cabildeo</w:t>
      </w:r>
      <w:r>
        <w:rPr>
          <w:rFonts w:ascii="Book Antiqua" w:eastAsia="Book Antiqua" w:hAnsi="Book Antiqua" w:cs="Book Antiqua"/>
          <w:lang w:val="es-ES"/>
        </w:rPr>
        <w:t xml:space="preserve"> </w:t>
      </w:r>
      <w:r w:rsidR="00042E7B">
        <w:rPr>
          <w:rFonts w:ascii="Book Antiqua" w:eastAsia="Book Antiqua" w:hAnsi="Book Antiqua" w:cs="Book Antiqua"/>
          <w:lang w:val="es-ES"/>
        </w:rPr>
        <w:t>o “</w:t>
      </w:r>
      <w:proofErr w:type="spellStart"/>
      <w:r w:rsidR="00042E7B">
        <w:rPr>
          <w:rFonts w:ascii="Book Antiqua" w:eastAsia="Book Antiqua" w:hAnsi="Book Antiqua" w:cs="Book Antiqua"/>
          <w:lang w:val="es-ES"/>
        </w:rPr>
        <w:t>lobbying</w:t>
      </w:r>
      <w:proofErr w:type="spellEnd"/>
      <w:r w:rsidR="00042E7B">
        <w:rPr>
          <w:rFonts w:ascii="Book Antiqua" w:eastAsia="Book Antiqua" w:hAnsi="Book Antiqua" w:cs="Book Antiqua"/>
          <w:lang w:val="es-ES"/>
        </w:rPr>
        <w:t>”)</w:t>
      </w:r>
      <w:r w:rsidRPr="00262EAA">
        <w:rPr>
          <w:rFonts w:ascii="Book Antiqua" w:eastAsia="Book Antiqua" w:hAnsi="Book Antiqua" w:cs="Book Antiqua"/>
          <w:lang w:val="es-ES"/>
        </w:rPr>
        <w:t>.</w:t>
      </w:r>
    </w:p>
    <w:p w14:paraId="7F5A188A" w14:textId="493F61C3" w:rsidR="00133F5B" w:rsidRPr="00262EAA" w:rsidRDefault="00133F5B" w:rsidP="00D80A5C">
      <w:pPr>
        <w:jc w:val="both"/>
        <w:rPr>
          <w:rFonts w:ascii="Book Antiqua" w:eastAsia="Book Antiqua" w:hAnsi="Book Antiqua" w:cs="Book Antiqua"/>
          <w:lang w:val="es-PR"/>
        </w:rPr>
      </w:pPr>
    </w:p>
    <w:p w14:paraId="0332169E" w14:textId="77777777" w:rsidR="00D07644" w:rsidRDefault="006D3350" w:rsidP="00C96EF8">
      <w:pPr>
        <w:jc w:val="both"/>
        <w:rPr>
          <w:rFonts w:ascii="Book Antiqua" w:eastAsia="Book Antiqua" w:hAnsi="Book Antiqua" w:cs="Book Antiqua"/>
          <w:lang w:val="es-ES"/>
        </w:rPr>
      </w:pPr>
      <w:r w:rsidRPr="006D3350">
        <w:rPr>
          <w:rFonts w:ascii="Book Antiqua" w:eastAsia="Book Antiqua" w:hAnsi="Book Antiqua" w:cs="Book Antiqua"/>
        </w:rPr>
        <w:t>La</w:t>
      </w:r>
      <w:r w:rsidR="006E5D4E" w:rsidRPr="006E5D4E">
        <w:t xml:space="preserve"> </w:t>
      </w:r>
      <w:r w:rsidR="006E5D4E" w:rsidRPr="006E5D4E">
        <w:rPr>
          <w:rFonts w:ascii="Book Antiqua" w:eastAsia="Book Antiqua" w:hAnsi="Book Antiqua" w:cs="Book Antiqua"/>
        </w:rPr>
        <w:t>Ley 164-2009, Ley General de Corporaciones, según enmendada</w:t>
      </w:r>
      <w:r w:rsidR="00020664">
        <w:rPr>
          <w:rFonts w:ascii="Book Antiqua" w:eastAsia="Book Antiqua" w:hAnsi="Book Antiqua" w:cs="Book Antiqua"/>
        </w:rPr>
        <w:t>,</w:t>
      </w:r>
      <w:r w:rsidRPr="006D3350">
        <w:rPr>
          <w:rFonts w:ascii="Book Antiqua" w:eastAsia="Book Antiqua" w:hAnsi="Book Antiqua" w:cs="Book Antiqua"/>
        </w:rPr>
        <w:t xml:space="preserve"> dispone que toda corporación debe presentar ante el Departamento de Estado, no más tarde del día 15 de abril de cada año, un informe certificado por un oficial autorizado, un director o el incorporador.</w:t>
      </w:r>
      <w:r w:rsidR="00321043">
        <w:rPr>
          <w:rFonts w:ascii="Book Antiqua" w:eastAsia="Book Antiqua" w:hAnsi="Book Antiqua" w:cs="Book Antiqua"/>
        </w:rPr>
        <w:t xml:space="preserve"> En el caso de</w:t>
      </w:r>
      <w:r w:rsidR="006E5D4E">
        <w:rPr>
          <w:rFonts w:ascii="Book Antiqua" w:eastAsia="Book Antiqua" w:hAnsi="Book Antiqua" w:cs="Book Antiqua"/>
        </w:rPr>
        <w:t xml:space="preserve"> </w:t>
      </w:r>
      <w:r w:rsidR="00321043">
        <w:rPr>
          <w:rFonts w:ascii="Book Antiqua" w:eastAsia="Book Antiqua" w:hAnsi="Book Antiqua" w:cs="Book Antiqua"/>
        </w:rPr>
        <w:t>l</w:t>
      </w:r>
      <w:r w:rsidR="006E5D4E">
        <w:rPr>
          <w:rFonts w:ascii="Book Antiqua" w:eastAsia="Book Antiqua" w:hAnsi="Book Antiqua" w:cs="Book Antiqua"/>
        </w:rPr>
        <w:t xml:space="preserve">as </w:t>
      </w:r>
      <w:r w:rsidR="00EF28B4">
        <w:rPr>
          <w:rFonts w:ascii="Book Antiqua" w:eastAsia="Book Antiqua" w:hAnsi="Book Antiqua" w:cs="Book Antiqua"/>
        </w:rPr>
        <w:t xml:space="preserve">entidades sin fines de lucro o OSFL, </w:t>
      </w:r>
      <w:r w:rsidR="00503C1F">
        <w:rPr>
          <w:rFonts w:ascii="Book Antiqua" w:eastAsia="Book Antiqua" w:hAnsi="Book Antiqua" w:cs="Book Antiqua"/>
        </w:rPr>
        <w:t>presentarán</w:t>
      </w:r>
      <w:r w:rsidR="00020664">
        <w:rPr>
          <w:rFonts w:ascii="Book Antiqua" w:eastAsia="Book Antiqua" w:hAnsi="Book Antiqua" w:cs="Book Antiqua"/>
        </w:rPr>
        <w:t xml:space="preserve"> dich</w:t>
      </w:r>
      <w:r w:rsidR="00321043">
        <w:rPr>
          <w:rFonts w:ascii="Book Antiqua" w:eastAsia="Book Antiqua" w:hAnsi="Book Antiqua" w:cs="Book Antiqua"/>
        </w:rPr>
        <w:t>o</w:t>
      </w:r>
      <w:r w:rsidR="00042E7B" w:rsidRPr="00042E7B">
        <w:rPr>
          <w:rFonts w:ascii="Book Antiqua" w:eastAsia="Book Antiqua" w:hAnsi="Book Antiqua" w:cs="Book Antiqua"/>
          <w:lang w:val="es-ES"/>
        </w:rPr>
        <w:t xml:space="preserve"> informe </w:t>
      </w:r>
      <w:r w:rsidR="00804C96">
        <w:rPr>
          <w:rFonts w:ascii="Book Antiqua" w:eastAsia="Book Antiqua" w:hAnsi="Book Antiqua" w:cs="Book Antiqua"/>
          <w:lang w:val="es-ES"/>
        </w:rPr>
        <w:t>certificado</w:t>
      </w:r>
      <w:r w:rsidR="00321043">
        <w:rPr>
          <w:rFonts w:ascii="Book Antiqua" w:eastAsia="Book Antiqua" w:hAnsi="Book Antiqua" w:cs="Book Antiqua"/>
          <w:lang w:val="es-ES"/>
        </w:rPr>
        <w:t xml:space="preserve"> con </w:t>
      </w:r>
      <w:r w:rsidR="004B09E7" w:rsidRPr="004B09E7">
        <w:rPr>
          <w:rFonts w:ascii="Book Antiqua" w:eastAsia="Book Antiqua" w:hAnsi="Book Antiqua" w:cs="Book Antiqua"/>
          <w:lang w:val="es-ES"/>
        </w:rPr>
        <w:t xml:space="preserve">un estado de situación de la condición económica de la corporación </w:t>
      </w:r>
      <w:r w:rsidR="004B09E7">
        <w:rPr>
          <w:rFonts w:ascii="Book Antiqua" w:eastAsia="Book Antiqua" w:hAnsi="Book Antiqua" w:cs="Book Antiqua"/>
          <w:lang w:val="es-ES"/>
        </w:rPr>
        <w:t xml:space="preserve">al </w:t>
      </w:r>
      <w:r w:rsidR="004B09E7" w:rsidRPr="004B09E7">
        <w:rPr>
          <w:rFonts w:ascii="Book Antiqua" w:eastAsia="Book Antiqua" w:hAnsi="Book Antiqua" w:cs="Book Antiqua"/>
          <w:lang w:val="es-ES"/>
        </w:rPr>
        <w:t>cierre de operaciones durante el año calendario anterior</w:t>
      </w:r>
      <w:r w:rsidR="00321043">
        <w:rPr>
          <w:rFonts w:ascii="Book Antiqua" w:eastAsia="Book Antiqua" w:hAnsi="Book Antiqua" w:cs="Book Antiqua"/>
          <w:lang w:val="es-ES"/>
        </w:rPr>
        <w:t xml:space="preserve">, </w:t>
      </w:r>
      <w:r w:rsidR="00321043" w:rsidRPr="00321043">
        <w:rPr>
          <w:rFonts w:ascii="Book Antiqua" w:eastAsia="Book Antiqua" w:hAnsi="Book Antiqua" w:cs="Book Antiqua"/>
          <w:lang w:val="es-ES"/>
        </w:rPr>
        <w:t>entre otras disposiciones</w:t>
      </w:r>
      <w:r w:rsidR="004B09E7">
        <w:rPr>
          <w:rFonts w:ascii="Book Antiqua" w:eastAsia="Book Antiqua" w:hAnsi="Book Antiqua" w:cs="Book Antiqua"/>
          <w:lang w:val="es-ES"/>
        </w:rPr>
        <w:t>.</w:t>
      </w:r>
      <w:r w:rsidR="00321043">
        <w:rPr>
          <w:rFonts w:ascii="Book Antiqua" w:eastAsia="Book Antiqua" w:hAnsi="Book Antiqua" w:cs="Book Antiqua"/>
          <w:lang w:val="es-ES"/>
        </w:rPr>
        <w:t xml:space="preserve"> </w:t>
      </w:r>
    </w:p>
    <w:p w14:paraId="43001704" w14:textId="77777777" w:rsidR="00D07644" w:rsidRDefault="00D07644" w:rsidP="00AC12AD">
      <w:pPr>
        <w:ind w:firstLine="720"/>
        <w:jc w:val="both"/>
        <w:rPr>
          <w:rFonts w:ascii="Book Antiqua" w:eastAsia="Book Antiqua" w:hAnsi="Book Antiqua" w:cs="Book Antiqua"/>
          <w:lang w:val="es-ES"/>
        </w:rPr>
      </w:pPr>
    </w:p>
    <w:p w14:paraId="7E491EDF" w14:textId="339A56C8" w:rsidR="00CF383F" w:rsidRDefault="006D2974" w:rsidP="00C96EF8">
      <w:pPr>
        <w:jc w:val="both"/>
        <w:rPr>
          <w:rFonts w:ascii="Book Antiqua" w:eastAsia="Book Antiqua" w:hAnsi="Book Antiqua" w:cs="Book Antiqua"/>
        </w:rPr>
      </w:pPr>
      <w:r>
        <w:rPr>
          <w:rFonts w:ascii="Book Antiqua" w:eastAsia="Book Antiqua" w:hAnsi="Book Antiqua" w:cs="Book Antiqua"/>
          <w:lang w:val="es-ES"/>
        </w:rPr>
        <w:lastRenderedPageBreak/>
        <w:t xml:space="preserve">Las corporaciones también </w:t>
      </w:r>
      <w:r w:rsidR="00824E1A">
        <w:rPr>
          <w:rFonts w:ascii="Book Antiqua" w:eastAsia="Book Antiqua" w:hAnsi="Book Antiqua" w:cs="Book Antiqua"/>
          <w:lang w:val="es-ES"/>
        </w:rPr>
        <w:t>tienen una fecha límite para radicar las planillas correspondientes al año anterior.</w:t>
      </w:r>
      <w:r w:rsidR="00824E1A" w:rsidRPr="00824E1A">
        <w:t xml:space="preserve"> </w:t>
      </w:r>
      <w:r w:rsidR="00824E1A" w:rsidRPr="00824E1A">
        <w:rPr>
          <w:rFonts w:ascii="Book Antiqua" w:eastAsia="Book Antiqua" w:hAnsi="Book Antiqua" w:cs="Book Antiqua"/>
        </w:rPr>
        <w:t>Las planillas rendidas a base del año natural deben someterse no más tarde del 15 de junio siguiente al cierre del año natural. Las planillas rendidas a base de un año económico deben rendirse no más tarde del día 15 del sexto mes siguiente al cierre del año contributivo de la entidad sin fines de lucro</w:t>
      </w:r>
      <w:r w:rsidR="00BC0A94">
        <w:rPr>
          <w:rStyle w:val="FootnoteReference"/>
          <w:rFonts w:ascii="Book Antiqua" w:eastAsia="Book Antiqua" w:hAnsi="Book Antiqua" w:cs="Book Antiqua"/>
        </w:rPr>
        <w:footnoteReference w:id="1"/>
      </w:r>
      <w:r w:rsidR="00824E1A">
        <w:rPr>
          <w:rFonts w:ascii="Book Antiqua" w:eastAsia="Book Antiqua" w:hAnsi="Book Antiqua" w:cs="Book Antiqua"/>
        </w:rPr>
        <w:t>.</w:t>
      </w:r>
      <w:r w:rsidR="003F0510" w:rsidRPr="003F0510">
        <w:rPr>
          <w:rFonts w:ascii="Book Antiqua" w:eastAsia="Book Antiqua" w:hAnsi="Book Antiqua" w:cs="Book Antiqua"/>
        </w:rPr>
        <w:t xml:space="preserve"> </w:t>
      </w:r>
    </w:p>
    <w:p w14:paraId="791BCF07" w14:textId="77777777" w:rsidR="00921BF2" w:rsidRDefault="00921BF2" w:rsidP="00AC12AD">
      <w:pPr>
        <w:ind w:firstLine="720"/>
        <w:jc w:val="both"/>
        <w:rPr>
          <w:rFonts w:ascii="Book Antiqua" w:eastAsia="Book Antiqua" w:hAnsi="Book Antiqua" w:cs="Book Antiqua"/>
          <w:lang w:val="es-ES"/>
        </w:rPr>
      </w:pPr>
    </w:p>
    <w:p w14:paraId="0A6219FC" w14:textId="7F68799E" w:rsidR="00921BF2" w:rsidRPr="00921BF2" w:rsidRDefault="00A91382" w:rsidP="00C96EF8">
      <w:pPr>
        <w:jc w:val="both"/>
        <w:rPr>
          <w:rFonts w:ascii="Book Antiqua" w:eastAsia="Book Antiqua" w:hAnsi="Book Antiqua" w:cs="Book Antiqua"/>
          <w:lang w:val="es-ES"/>
        </w:rPr>
      </w:pPr>
      <w:r>
        <w:rPr>
          <w:rFonts w:ascii="Book Antiqua" w:eastAsia="Book Antiqua" w:hAnsi="Book Antiqua" w:cs="Book Antiqua"/>
          <w:lang w:val="es-ES"/>
        </w:rPr>
        <w:t xml:space="preserve">Las entidades que deseen ser exoneradas </w:t>
      </w:r>
      <w:r w:rsidR="0025584B">
        <w:rPr>
          <w:rFonts w:ascii="Book Antiqua" w:eastAsia="Book Antiqua" w:hAnsi="Book Antiqua" w:cs="Book Antiqua"/>
          <w:lang w:val="es-ES"/>
        </w:rPr>
        <w:t xml:space="preserve">de </w:t>
      </w:r>
      <w:r w:rsidR="00866DD0">
        <w:rPr>
          <w:rFonts w:ascii="Book Antiqua" w:eastAsia="Book Antiqua" w:hAnsi="Book Antiqua" w:cs="Book Antiqua"/>
          <w:lang w:val="es-ES"/>
        </w:rPr>
        <w:t>rendir</w:t>
      </w:r>
      <w:r w:rsidR="0025584B">
        <w:rPr>
          <w:rFonts w:ascii="Book Antiqua" w:eastAsia="Book Antiqua" w:hAnsi="Book Antiqua" w:cs="Book Antiqua"/>
          <w:lang w:val="es-ES"/>
        </w:rPr>
        <w:t xml:space="preserve"> contribuciones por la naturaleza de sus funciones, </w:t>
      </w:r>
      <w:r w:rsidR="00866DD0">
        <w:rPr>
          <w:rFonts w:ascii="Book Antiqua" w:eastAsia="Book Antiqua" w:hAnsi="Book Antiqua" w:cs="Book Antiqua"/>
          <w:lang w:val="es-ES"/>
        </w:rPr>
        <w:t>deberán</w:t>
      </w:r>
      <w:r w:rsidR="0025584B">
        <w:rPr>
          <w:rFonts w:ascii="Book Antiqua" w:eastAsia="Book Antiqua" w:hAnsi="Book Antiqua" w:cs="Book Antiqua"/>
          <w:lang w:val="es-ES"/>
        </w:rPr>
        <w:t xml:space="preserve"> solicitar al Departamento de </w:t>
      </w:r>
      <w:r w:rsidR="00501B8C">
        <w:rPr>
          <w:rFonts w:ascii="Book Antiqua" w:eastAsia="Book Antiqua" w:hAnsi="Book Antiqua" w:cs="Book Antiqua"/>
          <w:lang w:val="es-ES"/>
        </w:rPr>
        <w:t>Hacienda</w:t>
      </w:r>
      <w:r w:rsidR="003F0510">
        <w:rPr>
          <w:rFonts w:ascii="Book Antiqua" w:eastAsia="Book Antiqua" w:hAnsi="Book Antiqua" w:cs="Book Antiqua"/>
          <w:lang w:val="es-ES"/>
        </w:rPr>
        <w:t xml:space="preserve"> dicha exoneración</w:t>
      </w:r>
      <w:r w:rsidR="00584525">
        <w:rPr>
          <w:rFonts w:ascii="Book Antiqua" w:eastAsia="Book Antiqua" w:hAnsi="Book Antiqua" w:cs="Book Antiqua"/>
          <w:lang w:val="es-ES"/>
        </w:rPr>
        <w:t xml:space="preserve"> (Formulario </w:t>
      </w:r>
      <w:r w:rsidR="00325777" w:rsidRPr="00325777">
        <w:rPr>
          <w:rFonts w:ascii="Book Antiqua" w:eastAsia="Book Antiqua" w:hAnsi="Book Antiqua" w:cs="Book Antiqua"/>
        </w:rPr>
        <w:t>SC 2645</w:t>
      </w:r>
      <w:r w:rsidR="00325777">
        <w:rPr>
          <w:rFonts w:ascii="Book Antiqua" w:eastAsia="Book Antiqua" w:hAnsi="Book Antiqua" w:cs="Book Antiqua"/>
        </w:rPr>
        <w:t>)</w:t>
      </w:r>
      <w:r w:rsidR="003F0510">
        <w:rPr>
          <w:rFonts w:ascii="Book Antiqua" w:eastAsia="Book Antiqua" w:hAnsi="Book Antiqua" w:cs="Book Antiqua"/>
          <w:lang w:val="es-ES"/>
        </w:rPr>
        <w:t xml:space="preserve"> y de ser aprobada,</w:t>
      </w:r>
      <w:r w:rsidR="000473BF">
        <w:rPr>
          <w:rFonts w:ascii="Book Antiqua" w:eastAsia="Book Antiqua" w:hAnsi="Book Antiqua" w:cs="Book Antiqua"/>
          <w:lang w:val="es-ES"/>
        </w:rPr>
        <w:t xml:space="preserve"> posteriormente</w:t>
      </w:r>
      <w:r w:rsidR="001F7F93" w:rsidRPr="001F7F93">
        <w:rPr>
          <w:rFonts w:ascii="Book Antiqua" w:eastAsia="Book Antiqua" w:hAnsi="Book Antiqua" w:cs="Book Antiqua"/>
          <w:lang w:val="es-ES"/>
        </w:rPr>
        <w:t xml:space="preserve"> </w:t>
      </w:r>
      <w:r w:rsidR="00321CF7">
        <w:rPr>
          <w:rFonts w:ascii="Book Antiqua" w:eastAsia="Book Antiqua" w:hAnsi="Book Antiqua" w:cs="Book Antiqua"/>
          <w:lang w:val="es-ES"/>
        </w:rPr>
        <w:t xml:space="preserve">deberán </w:t>
      </w:r>
      <w:r w:rsidR="001F7F93" w:rsidRPr="001F7F93">
        <w:rPr>
          <w:rFonts w:ascii="Book Antiqua" w:eastAsia="Book Antiqua" w:hAnsi="Book Antiqua" w:cs="Book Antiqua"/>
          <w:lang w:val="es-ES"/>
        </w:rPr>
        <w:t xml:space="preserve">radicar una </w:t>
      </w:r>
      <w:r w:rsidR="001F7F93" w:rsidRPr="001F7F93">
        <w:rPr>
          <w:rFonts w:ascii="Book Antiqua" w:eastAsia="Book Antiqua" w:hAnsi="Book Antiqua" w:cs="Book Antiqua"/>
        </w:rPr>
        <w:t>Planilla Informativa de Organización Exenta de Contribución sobre Ingresos (Formulario 480.7(OE)) para el año contributivo correspondiente</w:t>
      </w:r>
      <w:r w:rsidR="00480BA7">
        <w:rPr>
          <w:rStyle w:val="FootnoteReference"/>
          <w:rFonts w:ascii="Book Antiqua" w:eastAsia="Book Antiqua" w:hAnsi="Book Antiqua" w:cs="Book Antiqua"/>
        </w:rPr>
        <w:footnoteReference w:id="2"/>
      </w:r>
      <w:r w:rsidR="003F0510">
        <w:rPr>
          <w:rFonts w:ascii="Book Antiqua" w:eastAsia="Book Antiqua" w:hAnsi="Book Antiqua" w:cs="Book Antiqua"/>
        </w:rPr>
        <w:t>.</w:t>
      </w:r>
      <w:r w:rsidR="00866DD0">
        <w:rPr>
          <w:rFonts w:ascii="Book Antiqua" w:eastAsia="Book Antiqua" w:hAnsi="Book Antiqua" w:cs="Book Antiqua"/>
        </w:rPr>
        <w:t xml:space="preserve"> </w:t>
      </w:r>
      <w:r w:rsidR="00921BF2">
        <w:rPr>
          <w:rFonts w:ascii="Book Antiqua" w:eastAsia="Book Antiqua" w:hAnsi="Book Antiqua" w:cs="Book Antiqua"/>
        </w:rPr>
        <w:t xml:space="preserve">La misma </w:t>
      </w:r>
      <w:r w:rsidR="00921BF2" w:rsidRPr="00921BF2">
        <w:rPr>
          <w:rFonts w:ascii="Book Antiqua" w:eastAsia="Book Antiqua" w:hAnsi="Book Antiqua" w:cs="Book Antiqua"/>
        </w:rPr>
        <w:t>contendrá las partidas de ingreso bruto, las entradas y los desembolsos, y aquella otra información requerida según las disposiciones del Código</w:t>
      </w:r>
      <w:r w:rsidR="00921BF2">
        <w:rPr>
          <w:rFonts w:ascii="Book Antiqua" w:eastAsia="Book Antiqua" w:hAnsi="Book Antiqua" w:cs="Book Antiqua"/>
        </w:rPr>
        <w:t xml:space="preserve"> de Rentas Internas de Puerto Rico. </w:t>
      </w:r>
      <w:r w:rsidR="00921BF2" w:rsidRPr="00921BF2">
        <w:rPr>
          <w:rFonts w:ascii="Book Antiqua" w:eastAsia="Book Antiqua" w:hAnsi="Book Antiqua" w:cs="Book Antiqua"/>
          <w:lang w:val="es-ES"/>
        </w:rPr>
        <w:t xml:space="preserve"> </w:t>
      </w:r>
    </w:p>
    <w:p w14:paraId="5809408A" w14:textId="160D449E" w:rsidR="00AD58B2" w:rsidRDefault="00921BF2" w:rsidP="00AC12AD">
      <w:pPr>
        <w:ind w:firstLine="720"/>
        <w:jc w:val="both"/>
        <w:rPr>
          <w:rFonts w:ascii="Book Antiqua" w:eastAsia="Book Antiqua" w:hAnsi="Book Antiqua" w:cs="Book Antiqua"/>
          <w:lang w:val="es-ES"/>
        </w:rPr>
      </w:pPr>
      <w:r>
        <w:rPr>
          <w:rFonts w:ascii="Book Antiqua" w:eastAsia="Book Antiqua" w:hAnsi="Book Antiqua" w:cs="Book Antiqua"/>
        </w:rPr>
        <w:t xml:space="preserve"> </w:t>
      </w:r>
    </w:p>
    <w:p w14:paraId="091F23C9" w14:textId="3D15C851" w:rsidR="00EE7753" w:rsidRDefault="000664E1" w:rsidP="00C96EF8">
      <w:pPr>
        <w:jc w:val="both"/>
        <w:rPr>
          <w:rFonts w:ascii="Book Antiqua" w:eastAsia="Book Antiqua" w:hAnsi="Book Antiqua" w:cs="Book Antiqua"/>
          <w:lang w:val="es-ES"/>
        </w:rPr>
      </w:pPr>
      <w:r>
        <w:rPr>
          <w:rFonts w:ascii="Book Antiqua" w:eastAsia="Book Antiqua" w:hAnsi="Book Antiqua" w:cs="Book Antiqua"/>
          <w:lang w:val="es-ES"/>
        </w:rPr>
        <w:t>La Comisión</w:t>
      </w:r>
      <w:r w:rsidR="00E7634A">
        <w:rPr>
          <w:rFonts w:ascii="Book Antiqua" w:eastAsia="Book Antiqua" w:hAnsi="Book Antiqua" w:cs="Book Antiqua"/>
          <w:lang w:val="es-ES"/>
        </w:rPr>
        <w:t xml:space="preserve"> de Hacienda</w:t>
      </w:r>
      <w:r>
        <w:rPr>
          <w:rFonts w:ascii="Book Antiqua" w:eastAsia="Book Antiqua" w:hAnsi="Book Antiqua" w:cs="Book Antiqua"/>
          <w:lang w:val="es-ES"/>
        </w:rPr>
        <w:t xml:space="preserve"> entiende </w:t>
      </w:r>
      <w:r w:rsidR="00055FD4">
        <w:rPr>
          <w:rFonts w:ascii="Book Antiqua" w:eastAsia="Book Antiqua" w:hAnsi="Book Antiqua" w:cs="Book Antiqua"/>
          <w:lang w:val="es-ES"/>
        </w:rPr>
        <w:t xml:space="preserve">la </w:t>
      </w:r>
      <w:r w:rsidR="003B53CF">
        <w:rPr>
          <w:rFonts w:ascii="Book Antiqua" w:eastAsia="Book Antiqua" w:hAnsi="Book Antiqua" w:cs="Book Antiqua"/>
          <w:lang w:val="es-ES"/>
        </w:rPr>
        <w:t xml:space="preserve">importancia del </w:t>
      </w:r>
      <w:r>
        <w:rPr>
          <w:rFonts w:ascii="Book Antiqua" w:eastAsia="Book Antiqua" w:hAnsi="Book Antiqua" w:cs="Book Antiqua"/>
          <w:lang w:val="es-ES"/>
        </w:rPr>
        <w:t xml:space="preserve">alcance </w:t>
      </w:r>
      <w:r w:rsidR="00EE7753">
        <w:rPr>
          <w:rFonts w:ascii="Book Antiqua" w:eastAsia="Book Antiqua" w:hAnsi="Book Antiqua" w:cs="Book Antiqua"/>
          <w:lang w:val="es-ES"/>
        </w:rPr>
        <w:t>de la presente Ley, toda vez que</w:t>
      </w:r>
      <w:r w:rsidR="0084187D">
        <w:rPr>
          <w:rFonts w:ascii="Book Antiqua" w:eastAsia="Book Antiqua" w:hAnsi="Book Antiqua" w:cs="Book Antiqua"/>
          <w:lang w:val="es-ES"/>
        </w:rPr>
        <w:t>,</w:t>
      </w:r>
      <w:r w:rsidR="00EE7753">
        <w:rPr>
          <w:rFonts w:ascii="Book Antiqua" w:eastAsia="Book Antiqua" w:hAnsi="Book Antiqua" w:cs="Book Antiqua"/>
          <w:lang w:val="es-ES"/>
        </w:rPr>
        <w:t xml:space="preserve"> la</w:t>
      </w:r>
      <w:r>
        <w:rPr>
          <w:rFonts w:ascii="Book Antiqua" w:eastAsia="Book Antiqua" w:hAnsi="Book Antiqua" w:cs="Book Antiqua"/>
          <w:lang w:val="es-ES"/>
        </w:rPr>
        <w:t xml:space="preserve"> </w:t>
      </w:r>
      <w:r w:rsidR="00042E7B" w:rsidRPr="00042E7B">
        <w:rPr>
          <w:rFonts w:ascii="Book Antiqua" w:eastAsia="Book Antiqua" w:hAnsi="Book Antiqua" w:cs="Book Antiqua"/>
          <w:lang w:val="es-ES"/>
        </w:rPr>
        <w:t>exención</w:t>
      </w:r>
      <w:r w:rsidR="00EE7753">
        <w:rPr>
          <w:rFonts w:ascii="Book Antiqua" w:eastAsia="Book Antiqua" w:hAnsi="Book Antiqua" w:cs="Book Antiqua"/>
          <w:lang w:val="es-ES"/>
        </w:rPr>
        <w:t xml:space="preserve"> contributiva a las entidades sin fines de lucro</w:t>
      </w:r>
      <w:r w:rsidR="00042E7B" w:rsidRPr="00042E7B">
        <w:rPr>
          <w:rFonts w:ascii="Book Antiqua" w:eastAsia="Book Antiqua" w:hAnsi="Book Antiqua" w:cs="Book Antiqua"/>
          <w:lang w:val="es-ES"/>
        </w:rPr>
        <w:t xml:space="preserve"> es vital para su viabilidad financiera</w:t>
      </w:r>
      <w:r w:rsidR="00EE7753">
        <w:rPr>
          <w:rFonts w:ascii="Book Antiqua" w:eastAsia="Book Antiqua" w:hAnsi="Book Antiqua" w:cs="Book Antiqua"/>
          <w:lang w:val="es-ES"/>
        </w:rPr>
        <w:t xml:space="preserve">. Esta exoneración </w:t>
      </w:r>
      <w:r w:rsidR="00042E7B" w:rsidRPr="00042E7B">
        <w:rPr>
          <w:rFonts w:ascii="Book Antiqua" w:eastAsia="Book Antiqua" w:hAnsi="Book Antiqua" w:cs="Book Antiqua"/>
          <w:lang w:val="es-ES"/>
        </w:rPr>
        <w:t>permite que los</w:t>
      </w:r>
      <w:r w:rsidR="004B09E7">
        <w:rPr>
          <w:rFonts w:ascii="Book Antiqua" w:eastAsia="Book Antiqua" w:hAnsi="Book Antiqua" w:cs="Book Antiqua"/>
          <w:lang w:val="es-ES"/>
        </w:rPr>
        <w:t xml:space="preserve"> </w:t>
      </w:r>
      <w:r w:rsidR="00042E7B" w:rsidRPr="00042E7B">
        <w:rPr>
          <w:rFonts w:ascii="Book Antiqua" w:eastAsia="Book Antiqua" w:hAnsi="Book Antiqua" w:cs="Book Antiqua"/>
          <w:lang w:val="es-ES"/>
        </w:rPr>
        <w:t>donativos recibidos no sean considerados ingresos sujetos a contribución, al tiempo</w:t>
      </w:r>
      <w:r w:rsidR="004B09E7">
        <w:rPr>
          <w:rFonts w:ascii="Book Antiqua" w:eastAsia="Book Antiqua" w:hAnsi="Book Antiqua" w:cs="Book Antiqua"/>
          <w:lang w:val="es-ES"/>
        </w:rPr>
        <w:t xml:space="preserve"> </w:t>
      </w:r>
      <w:r w:rsidR="00042E7B" w:rsidRPr="00042E7B">
        <w:rPr>
          <w:rFonts w:ascii="Book Antiqua" w:eastAsia="Book Antiqua" w:hAnsi="Book Antiqua" w:cs="Book Antiqua"/>
          <w:lang w:val="es-ES"/>
        </w:rPr>
        <w:t>que habilita a los donantes a deducir dichas aportaciones de sus planillas contributivas.</w:t>
      </w:r>
      <w:r w:rsidR="00856C56">
        <w:rPr>
          <w:rFonts w:ascii="Book Antiqua" w:eastAsia="Book Antiqua" w:hAnsi="Book Antiqua" w:cs="Book Antiqua"/>
          <w:lang w:val="es-ES"/>
        </w:rPr>
        <w:t xml:space="preserve"> A pesar de ello</w:t>
      </w:r>
      <w:r w:rsidR="00042E7B" w:rsidRPr="00042E7B">
        <w:rPr>
          <w:rFonts w:ascii="Book Antiqua" w:eastAsia="Book Antiqua" w:hAnsi="Book Antiqua" w:cs="Book Antiqua"/>
          <w:lang w:val="es-ES"/>
        </w:rPr>
        <w:t xml:space="preserve">, el proceso actual resulta ser </w:t>
      </w:r>
      <w:r w:rsidR="00045612">
        <w:rPr>
          <w:rFonts w:ascii="Book Antiqua" w:eastAsia="Book Antiqua" w:hAnsi="Book Antiqua" w:cs="Book Antiqua"/>
          <w:lang w:val="es-ES"/>
        </w:rPr>
        <w:t>complicado</w:t>
      </w:r>
      <w:r w:rsidR="00042E7B" w:rsidRPr="00042E7B">
        <w:rPr>
          <w:rFonts w:ascii="Book Antiqua" w:eastAsia="Book Antiqua" w:hAnsi="Book Antiqua" w:cs="Book Antiqua"/>
          <w:lang w:val="es-ES"/>
        </w:rPr>
        <w:t xml:space="preserve"> y fragmentado</w:t>
      </w:r>
      <w:r w:rsidR="00EE7753">
        <w:rPr>
          <w:rFonts w:ascii="Book Antiqua" w:eastAsia="Book Antiqua" w:hAnsi="Book Antiqua" w:cs="Book Antiqua"/>
          <w:lang w:val="es-ES"/>
        </w:rPr>
        <w:t>.</w:t>
      </w:r>
    </w:p>
    <w:p w14:paraId="17042BBE" w14:textId="77777777" w:rsidR="00EE7753" w:rsidRDefault="00EE7753" w:rsidP="000664E1">
      <w:pPr>
        <w:ind w:firstLine="720"/>
        <w:jc w:val="both"/>
        <w:rPr>
          <w:rFonts w:ascii="Book Antiqua" w:eastAsia="Book Antiqua" w:hAnsi="Book Antiqua" w:cs="Book Antiqua"/>
          <w:lang w:val="es-ES"/>
        </w:rPr>
      </w:pPr>
    </w:p>
    <w:p w14:paraId="3F3B50AF" w14:textId="6F14AA47" w:rsidR="00042E7B" w:rsidRDefault="00EE7753" w:rsidP="00C96EF8">
      <w:pPr>
        <w:jc w:val="both"/>
        <w:rPr>
          <w:rFonts w:ascii="Book Antiqua" w:eastAsia="Book Antiqua" w:hAnsi="Book Antiqua" w:cs="Book Antiqua"/>
          <w:lang w:val="es-ES"/>
        </w:rPr>
      </w:pPr>
      <w:r>
        <w:rPr>
          <w:rFonts w:ascii="Book Antiqua" w:eastAsia="Book Antiqua" w:hAnsi="Book Antiqua" w:cs="Book Antiqua"/>
          <w:lang w:val="es-ES"/>
        </w:rPr>
        <w:t>E</w:t>
      </w:r>
      <w:r w:rsidR="00042E7B" w:rsidRPr="00042E7B">
        <w:rPr>
          <w:rFonts w:ascii="Book Antiqua" w:eastAsia="Book Antiqua" w:hAnsi="Book Antiqua" w:cs="Book Antiqua"/>
          <w:lang w:val="es-ES"/>
        </w:rPr>
        <w:t>n ese contexto</w:t>
      </w:r>
      <w:r w:rsidR="00045612">
        <w:rPr>
          <w:rFonts w:ascii="Book Antiqua" w:eastAsia="Book Antiqua" w:hAnsi="Book Antiqua" w:cs="Book Antiqua"/>
          <w:lang w:val="es-ES"/>
        </w:rPr>
        <w:t xml:space="preserve"> y</w:t>
      </w:r>
      <w:r w:rsidR="007D5CD5">
        <w:rPr>
          <w:rFonts w:ascii="Book Antiqua" w:eastAsia="Book Antiqua" w:hAnsi="Book Antiqua" w:cs="Book Antiqua"/>
          <w:lang w:val="es-ES"/>
        </w:rPr>
        <w:t xml:space="preserve"> comparando </w:t>
      </w:r>
      <w:r w:rsidR="00045612">
        <w:rPr>
          <w:rFonts w:ascii="Book Antiqua" w:eastAsia="Book Antiqua" w:hAnsi="Book Antiqua" w:cs="Book Antiqua"/>
          <w:lang w:val="es-ES"/>
        </w:rPr>
        <w:t xml:space="preserve">su </w:t>
      </w:r>
      <w:r w:rsidR="00F62E42">
        <w:rPr>
          <w:rFonts w:ascii="Book Antiqua" w:eastAsia="Book Antiqua" w:hAnsi="Book Antiqua" w:cs="Book Antiqua"/>
          <w:lang w:val="es-ES"/>
        </w:rPr>
        <w:t xml:space="preserve">relativa sencillez, </w:t>
      </w:r>
      <w:r w:rsidR="00042E7B" w:rsidRPr="00042E7B">
        <w:rPr>
          <w:rFonts w:ascii="Book Antiqua" w:eastAsia="Book Antiqua" w:hAnsi="Book Antiqua" w:cs="Book Antiqua"/>
          <w:lang w:val="es-ES"/>
        </w:rPr>
        <w:t>muchas organizaciones gestionan y obtienen una exención contributiva federal bajo la</w:t>
      </w:r>
      <w:r w:rsidR="00AC12AD">
        <w:rPr>
          <w:rFonts w:ascii="Book Antiqua" w:eastAsia="Book Antiqua" w:hAnsi="Book Antiqua" w:cs="Book Antiqua"/>
          <w:lang w:val="es-ES"/>
        </w:rPr>
        <w:t xml:space="preserve"> </w:t>
      </w:r>
      <w:r w:rsidR="00042E7B" w:rsidRPr="00042E7B">
        <w:rPr>
          <w:rFonts w:ascii="Book Antiqua" w:eastAsia="Book Antiqua" w:hAnsi="Book Antiqua" w:cs="Book Antiqua"/>
          <w:lang w:val="es-ES"/>
        </w:rPr>
        <w:t>Sección 501(c)(3) del Código de Rentas Internas de los Estados Unidos</w:t>
      </w:r>
      <w:r w:rsidR="00065563">
        <w:rPr>
          <w:rStyle w:val="FootnoteReference"/>
          <w:rFonts w:ascii="Book Antiqua" w:eastAsia="Book Antiqua" w:hAnsi="Book Antiqua" w:cs="Book Antiqua"/>
          <w:lang w:val="es-ES"/>
        </w:rPr>
        <w:footnoteReference w:id="3"/>
      </w:r>
      <w:r w:rsidR="00F62E42">
        <w:rPr>
          <w:rFonts w:ascii="Book Antiqua" w:eastAsia="Book Antiqua" w:hAnsi="Book Antiqua" w:cs="Book Antiqua"/>
          <w:lang w:val="es-ES"/>
        </w:rPr>
        <w:t>.</w:t>
      </w:r>
      <w:r w:rsidR="00B46EA4">
        <w:rPr>
          <w:rFonts w:ascii="Book Antiqua" w:eastAsia="Book Antiqua" w:hAnsi="Book Antiqua" w:cs="Book Antiqua"/>
          <w:lang w:val="es-ES"/>
        </w:rPr>
        <w:t xml:space="preserve"> Sin embargo, los representantes de las entidades pierden de perspectiva</w:t>
      </w:r>
      <w:r w:rsidR="00042E7B" w:rsidRPr="00042E7B">
        <w:rPr>
          <w:rFonts w:ascii="Book Antiqua" w:eastAsia="Book Antiqua" w:hAnsi="Book Antiqua" w:cs="Book Antiqua"/>
          <w:lang w:val="es-ES"/>
        </w:rPr>
        <w:t xml:space="preserve"> que dicho reconocimiento no tiene efectos automáticos bajo el sistema contributivo de</w:t>
      </w:r>
      <w:r w:rsidR="00AC12AD">
        <w:rPr>
          <w:rFonts w:ascii="Book Antiqua" w:eastAsia="Book Antiqua" w:hAnsi="Book Antiqua" w:cs="Book Antiqua"/>
          <w:lang w:val="es-ES"/>
        </w:rPr>
        <w:t xml:space="preserve"> </w:t>
      </w:r>
      <w:r w:rsidR="00042E7B" w:rsidRPr="00042E7B">
        <w:rPr>
          <w:rFonts w:ascii="Book Antiqua" w:eastAsia="Book Antiqua" w:hAnsi="Book Antiqua" w:cs="Book Antiqua"/>
          <w:lang w:val="es-ES"/>
        </w:rPr>
        <w:t>Puerto Rico.</w:t>
      </w:r>
      <w:r w:rsidR="004B09E7" w:rsidRPr="004B09E7">
        <w:rPr>
          <w:rFonts w:ascii="Book Antiqua" w:eastAsia="Book Antiqua" w:hAnsi="Book Antiqua" w:cs="Book Antiqua"/>
          <w:lang w:val="es-ES"/>
        </w:rPr>
        <w:t xml:space="preserve"> </w:t>
      </w:r>
      <w:r w:rsidR="00AC12AD">
        <w:rPr>
          <w:rFonts w:ascii="Book Antiqua" w:eastAsia="Book Antiqua" w:hAnsi="Book Antiqua" w:cs="Book Antiqua"/>
          <w:lang w:val="es-ES"/>
        </w:rPr>
        <w:t>De igual forma, o</w:t>
      </w:r>
      <w:r w:rsidR="004B09E7" w:rsidRPr="004B09E7">
        <w:rPr>
          <w:rFonts w:ascii="Book Antiqua" w:eastAsia="Book Antiqua" w:hAnsi="Book Antiqua" w:cs="Book Antiqua"/>
          <w:lang w:val="es-ES"/>
        </w:rPr>
        <w:t>btener exención contributiva a nivel local, no significa que</w:t>
      </w:r>
      <w:r w:rsidR="00156A71">
        <w:rPr>
          <w:rFonts w:ascii="Book Antiqua" w:eastAsia="Book Antiqua" w:hAnsi="Book Antiqua" w:cs="Book Antiqua"/>
          <w:lang w:val="es-ES"/>
        </w:rPr>
        <w:t xml:space="preserve"> se ob</w:t>
      </w:r>
      <w:r w:rsidR="004B09E7" w:rsidRPr="004B09E7">
        <w:rPr>
          <w:rFonts w:ascii="Book Antiqua" w:eastAsia="Book Antiqua" w:hAnsi="Book Antiqua" w:cs="Book Antiqua"/>
          <w:lang w:val="es-ES"/>
        </w:rPr>
        <w:t>tiene exención</w:t>
      </w:r>
      <w:r w:rsidR="003B53CF">
        <w:rPr>
          <w:rFonts w:ascii="Book Antiqua" w:eastAsia="Book Antiqua" w:hAnsi="Book Antiqua" w:cs="Book Antiqua"/>
          <w:lang w:val="es-ES"/>
        </w:rPr>
        <w:t xml:space="preserve"> contributiva</w:t>
      </w:r>
      <w:r w:rsidR="004B09E7" w:rsidRPr="004B09E7">
        <w:rPr>
          <w:rFonts w:ascii="Book Antiqua" w:eastAsia="Book Antiqua" w:hAnsi="Book Antiqua" w:cs="Book Antiqua"/>
          <w:lang w:val="es-ES"/>
        </w:rPr>
        <w:t xml:space="preserve"> a nivel federal.</w:t>
      </w:r>
      <w:r w:rsidR="005805B3">
        <w:rPr>
          <w:rFonts w:ascii="Book Antiqua" w:eastAsia="Book Antiqua" w:hAnsi="Book Antiqua" w:cs="Book Antiqua"/>
          <w:lang w:val="es-ES"/>
        </w:rPr>
        <w:t xml:space="preserve"> Por estas razones, la presente Ley pretende hacer el procedimiento más sencillo y expedito, atemperando el proceso a lo establecido</w:t>
      </w:r>
      <w:r w:rsidR="005805B3" w:rsidRPr="005805B3">
        <w:rPr>
          <w:rFonts w:ascii="Book Antiqua" w:eastAsia="Book Antiqua" w:hAnsi="Book Antiqua" w:cs="Book Antiqua"/>
          <w:lang w:val="es-ES"/>
        </w:rPr>
        <w:t xml:space="preserve"> </w:t>
      </w:r>
      <w:r w:rsidR="00480BA7">
        <w:rPr>
          <w:rFonts w:ascii="Book Antiqua" w:eastAsia="Book Antiqua" w:hAnsi="Book Antiqua" w:cs="Book Antiqua"/>
          <w:lang w:val="es-ES"/>
        </w:rPr>
        <w:t xml:space="preserve">en las </w:t>
      </w:r>
      <w:r w:rsidR="005805B3" w:rsidRPr="005805B3">
        <w:rPr>
          <w:rFonts w:ascii="Book Antiqua" w:eastAsia="Book Antiqua" w:hAnsi="Book Antiqua" w:cs="Book Antiqua"/>
          <w:lang w:val="es-ES"/>
        </w:rPr>
        <w:t>disposiciones de la Sección 501(c)(3) del Código de Rentas Internas Federal</w:t>
      </w:r>
      <w:r w:rsidR="005805B3">
        <w:rPr>
          <w:rFonts w:ascii="Book Antiqua" w:eastAsia="Book Antiqua" w:hAnsi="Book Antiqua" w:cs="Book Antiqua"/>
          <w:lang w:val="es-ES"/>
        </w:rPr>
        <w:t xml:space="preserve">.  </w:t>
      </w:r>
    </w:p>
    <w:p w14:paraId="1D1FFC09" w14:textId="77777777" w:rsidR="00C96EF8" w:rsidRDefault="00C96EF8" w:rsidP="00C96EF8">
      <w:pPr>
        <w:ind w:firstLine="720"/>
        <w:jc w:val="both"/>
        <w:rPr>
          <w:rFonts w:ascii="Book Antiqua" w:eastAsia="Book Antiqua" w:hAnsi="Book Antiqua" w:cs="Book Antiqua"/>
          <w:lang w:val="es-ES"/>
        </w:rPr>
      </w:pPr>
    </w:p>
    <w:p w14:paraId="7566E0E6" w14:textId="43285A47" w:rsidR="00046B47" w:rsidRDefault="00F62C9D" w:rsidP="00C96EF8">
      <w:pPr>
        <w:jc w:val="both"/>
        <w:rPr>
          <w:rFonts w:ascii="Book Antiqua" w:eastAsia="Book Antiqua" w:hAnsi="Book Antiqua" w:cs="Book Antiqua"/>
          <w:szCs w:val="24"/>
        </w:rPr>
      </w:pPr>
      <w:r>
        <w:rPr>
          <w:rFonts w:ascii="Book Antiqua" w:eastAsia="Book Antiqua" w:hAnsi="Book Antiqua" w:cs="Book Antiqua"/>
          <w:szCs w:val="24"/>
          <w:lang w:val="es-ES"/>
        </w:rPr>
        <w:lastRenderedPageBreak/>
        <w:t>Por otro lado, la presente</w:t>
      </w:r>
      <w:r w:rsidR="000A5A08">
        <w:rPr>
          <w:rFonts w:ascii="Book Antiqua" w:eastAsia="Book Antiqua" w:hAnsi="Book Antiqua" w:cs="Book Antiqua"/>
          <w:szCs w:val="24"/>
          <w:lang w:val="es-ES"/>
        </w:rPr>
        <w:t xml:space="preserve"> </w:t>
      </w:r>
      <w:r w:rsidR="00833521">
        <w:rPr>
          <w:rFonts w:ascii="Book Antiqua" w:eastAsia="Book Antiqua" w:hAnsi="Book Antiqua" w:cs="Book Antiqua"/>
          <w:szCs w:val="24"/>
          <w:lang w:val="es-ES"/>
        </w:rPr>
        <w:t>Ley incluye</w:t>
      </w:r>
      <w:r w:rsidR="00FF430C" w:rsidRPr="00FF430C">
        <w:rPr>
          <w:rFonts w:ascii="Book Antiqua" w:eastAsia="Book Antiqua" w:hAnsi="Book Antiqua" w:cs="Book Antiqua"/>
          <w:szCs w:val="24"/>
          <w:lang w:val="es-ES"/>
        </w:rPr>
        <w:t xml:space="preserve"> disposiciones para facilitar el tratamiento contributivo de</w:t>
      </w:r>
      <w:r w:rsidR="00FF430C">
        <w:rPr>
          <w:rFonts w:ascii="Book Antiqua" w:eastAsia="Book Antiqua" w:hAnsi="Book Antiqua" w:cs="Book Antiqua"/>
          <w:szCs w:val="24"/>
          <w:lang w:val="es-ES"/>
        </w:rPr>
        <w:t xml:space="preserve"> </w:t>
      </w:r>
      <w:r w:rsidR="00FF430C" w:rsidRPr="00FF430C">
        <w:rPr>
          <w:rFonts w:ascii="Book Antiqua" w:eastAsia="Book Antiqua" w:hAnsi="Book Antiqua" w:cs="Book Antiqua"/>
          <w:szCs w:val="24"/>
          <w:lang w:val="es-ES"/>
        </w:rPr>
        <w:t>asociaciones que administran propiedades residenciales o mixtas —como asociaciones</w:t>
      </w:r>
      <w:r w:rsidR="00FF430C">
        <w:rPr>
          <w:rFonts w:ascii="Book Antiqua" w:eastAsia="Book Antiqua" w:hAnsi="Book Antiqua" w:cs="Book Antiqua"/>
          <w:szCs w:val="24"/>
          <w:lang w:val="es-ES"/>
        </w:rPr>
        <w:t xml:space="preserve"> </w:t>
      </w:r>
      <w:r w:rsidR="00FF430C" w:rsidRPr="00FF430C">
        <w:rPr>
          <w:rFonts w:ascii="Book Antiqua" w:eastAsia="Book Antiqua" w:hAnsi="Book Antiqua" w:cs="Book Antiqua"/>
          <w:szCs w:val="24"/>
          <w:lang w:val="es-ES"/>
        </w:rPr>
        <w:t>de residentes y consejos de titulares.</w:t>
      </w:r>
      <w:r w:rsidR="00833521">
        <w:rPr>
          <w:rFonts w:ascii="Book Antiqua" w:eastAsia="Book Antiqua" w:hAnsi="Book Antiqua" w:cs="Book Antiqua"/>
          <w:szCs w:val="24"/>
          <w:lang w:val="es-ES"/>
        </w:rPr>
        <w:t xml:space="preserve"> </w:t>
      </w:r>
      <w:r w:rsidR="002A23AE">
        <w:rPr>
          <w:rFonts w:ascii="Book Antiqua" w:eastAsia="Book Antiqua" w:hAnsi="Book Antiqua" w:cs="Book Antiqua"/>
          <w:szCs w:val="24"/>
          <w:lang w:val="es-ES"/>
        </w:rPr>
        <w:t xml:space="preserve">En el proceso en que </w:t>
      </w:r>
      <w:r w:rsidR="007A72B4" w:rsidRPr="007A72B4">
        <w:rPr>
          <w:rFonts w:ascii="Book Antiqua" w:eastAsia="Book Antiqua" w:hAnsi="Book Antiqua" w:cs="Book Antiqua"/>
          <w:szCs w:val="24"/>
          <w:lang w:val="es-ES"/>
        </w:rPr>
        <w:t>asociaciones que administran propiedades residenciales o mixtas</w:t>
      </w:r>
      <w:r w:rsidR="007A72B4" w:rsidRPr="007A72B4">
        <w:t xml:space="preserve"> </w:t>
      </w:r>
      <w:r w:rsidR="00A63245">
        <w:rPr>
          <w:rFonts w:ascii="Book Antiqua" w:eastAsia="Book Antiqua" w:hAnsi="Book Antiqua" w:cs="Book Antiqua"/>
          <w:szCs w:val="24"/>
          <w:lang w:val="es-ES"/>
        </w:rPr>
        <w:t xml:space="preserve">solicitan la exención </w:t>
      </w:r>
      <w:r w:rsidR="002B7C2D">
        <w:rPr>
          <w:rFonts w:ascii="Book Antiqua" w:eastAsia="Book Antiqua" w:hAnsi="Book Antiqua" w:cs="Book Antiqua"/>
          <w:szCs w:val="24"/>
          <w:lang w:val="es-ES"/>
        </w:rPr>
        <w:t xml:space="preserve">contributiva </w:t>
      </w:r>
      <w:r w:rsidR="002B7C2D">
        <w:rPr>
          <w:rFonts w:ascii="Book Antiqua" w:eastAsia="Book Antiqua" w:hAnsi="Book Antiqua" w:cs="Book Antiqua"/>
          <w:szCs w:val="24"/>
        </w:rPr>
        <w:t>a</w:t>
      </w:r>
      <w:r w:rsidR="00A63245">
        <w:rPr>
          <w:rFonts w:ascii="Book Antiqua" w:eastAsia="Book Antiqua" w:hAnsi="Book Antiqua" w:cs="Book Antiqua"/>
          <w:szCs w:val="24"/>
        </w:rPr>
        <w:t xml:space="preserve"> través del </w:t>
      </w:r>
      <w:r w:rsidR="00A63245" w:rsidRPr="00A63245">
        <w:rPr>
          <w:rFonts w:ascii="Book Antiqua" w:eastAsia="Book Antiqua" w:hAnsi="Book Antiqua" w:cs="Book Antiqua"/>
          <w:szCs w:val="24"/>
        </w:rPr>
        <w:t>(Modelo SC 2645)</w:t>
      </w:r>
      <w:r w:rsidR="00A63245">
        <w:rPr>
          <w:rFonts w:ascii="Book Antiqua" w:eastAsia="Book Antiqua" w:hAnsi="Book Antiqua" w:cs="Book Antiqua"/>
          <w:szCs w:val="24"/>
        </w:rPr>
        <w:t xml:space="preserve">, </w:t>
      </w:r>
      <w:r w:rsidR="00BA09AF">
        <w:rPr>
          <w:rFonts w:ascii="Book Antiqua" w:eastAsia="Book Antiqua" w:hAnsi="Book Antiqua" w:cs="Book Antiqua"/>
          <w:szCs w:val="24"/>
        </w:rPr>
        <w:t xml:space="preserve">se les requiere cierta documentación adicional </w:t>
      </w:r>
      <w:r w:rsidR="00D34B10">
        <w:rPr>
          <w:rFonts w:ascii="Book Antiqua" w:eastAsia="Book Antiqua" w:hAnsi="Book Antiqua" w:cs="Book Antiqua"/>
          <w:szCs w:val="24"/>
        </w:rPr>
        <w:t>para</w:t>
      </w:r>
      <w:r w:rsidR="00BA09AF">
        <w:rPr>
          <w:rFonts w:ascii="Book Antiqua" w:eastAsia="Book Antiqua" w:hAnsi="Book Antiqua" w:cs="Book Antiqua"/>
          <w:szCs w:val="24"/>
        </w:rPr>
        <w:t xml:space="preserve"> suplement</w:t>
      </w:r>
      <w:r w:rsidR="00D34B10">
        <w:rPr>
          <w:rFonts w:ascii="Book Antiqua" w:eastAsia="Book Antiqua" w:hAnsi="Book Antiqua" w:cs="Book Antiqua"/>
          <w:szCs w:val="24"/>
        </w:rPr>
        <w:t>ar</w:t>
      </w:r>
      <w:r w:rsidR="00BA09AF">
        <w:rPr>
          <w:rFonts w:ascii="Book Antiqua" w:eastAsia="Book Antiqua" w:hAnsi="Book Antiqua" w:cs="Book Antiqua"/>
          <w:szCs w:val="24"/>
        </w:rPr>
        <w:t xml:space="preserve"> dicha solicitud. </w:t>
      </w:r>
      <w:r w:rsidR="002B7C2D">
        <w:rPr>
          <w:rFonts w:ascii="Book Antiqua" w:eastAsia="Book Antiqua" w:hAnsi="Book Antiqua" w:cs="Book Antiqua"/>
          <w:szCs w:val="24"/>
        </w:rPr>
        <w:t xml:space="preserve">Por mencionar algunos y dependiendo del tipo de organización, se les requiere; </w:t>
      </w:r>
      <w:r w:rsidR="002B7C2D" w:rsidRPr="002B7C2D">
        <w:rPr>
          <w:rFonts w:ascii="Book Antiqua" w:eastAsia="Book Antiqua" w:hAnsi="Book Antiqua" w:cs="Book Antiqua"/>
          <w:szCs w:val="24"/>
        </w:rPr>
        <w:t>el total de unidades que componen la urbanización o condominio, según aplique</w:t>
      </w:r>
      <w:r w:rsidR="002B7C2D">
        <w:rPr>
          <w:rFonts w:ascii="Book Antiqua" w:eastAsia="Book Antiqua" w:hAnsi="Book Antiqua" w:cs="Book Antiqua"/>
          <w:szCs w:val="24"/>
        </w:rPr>
        <w:t xml:space="preserve">, </w:t>
      </w:r>
      <w:r w:rsidR="002B7C2D" w:rsidRPr="002B7C2D">
        <w:rPr>
          <w:rFonts w:ascii="Book Antiqua" w:eastAsia="Book Antiqua" w:hAnsi="Book Antiqua" w:cs="Book Antiqua"/>
          <w:szCs w:val="24"/>
        </w:rPr>
        <w:t>los requisitos de admisión y las cuotas establecidas a los residentes</w:t>
      </w:r>
      <w:r w:rsidR="002B7C2D">
        <w:rPr>
          <w:rFonts w:ascii="Book Antiqua" w:eastAsia="Book Antiqua" w:hAnsi="Book Antiqua" w:cs="Book Antiqua"/>
          <w:szCs w:val="24"/>
        </w:rPr>
        <w:t xml:space="preserve">, </w:t>
      </w:r>
      <w:r w:rsidR="002B7C2D" w:rsidRPr="002B7C2D">
        <w:rPr>
          <w:rFonts w:ascii="Book Antiqua" w:eastAsia="Book Antiqua" w:hAnsi="Book Antiqua" w:cs="Book Antiqua"/>
          <w:szCs w:val="24"/>
        </w:rPr>
        <w:t>el por ciento de las unidades dentro del proyecto que son utilizadas para fines residenciales</w:t>
      </w:r>
      <w:r w:rsidR="00E94586">
        <w:rPr>
          <w:rFonts w:ascii="Book Antiqua" w:eastAsia="Book Antiqua" w:hAnsi="Book Antiqua" w:cs="Book Antiqua"/>
          <w:szCs w:val="24"/>
        </w:rPr>
        <w:t>, d</w:t>
      </w:r>
      <w:r w:rsidR="002B7C2D" w:rsidRPr="002B7C2D">
        <w:rPr>
          <w:rFonts w:ascii="Book Antiqua" w:eastAsia="Book Antiqua" w:hAnsi="Book Antiqua" w:cs="Book Antiqua"/>
          <w:szCs w:val="24"/>
        </w:rPr>
        <w:t xml:space="preserve">el condominio tener unidades que se utilicen para fines comerciales, </w:t>
      </w:r>
      <w:r w:rsidR="00E94586">
        <w:rPr>
          <w:rFonts w:ascii="Book Antiqua" w:eastAsia="Book Antiqua" w:hAnsi="Book Antiqua" w:cs="Book Antiqua"/>
          <w:szCs w:val="24"/>
        </w:rPr>
        <w:t xml:space="preserve">se debe </w:t>
      </w:r>
      <w:r w:rsidR="002B7C2D" w:rsidRPr="002B7C2D">
        <w:rPr>
          <w:rFonts w:ascii="Book Antiqua" w:eastAsia="Book Antiqua" w:hAnsi="Book Antiqua" w:cs="Book Antiqua"/>
          <w:szCs w:val="24"/>
        </w:rPr>
        <w:t>indi</w:t>
      </w:r>
      <w:r w:rsidR="00E94586">
        <w:rPr>
          <w:rFonts w:ascii="Book Antiqua" w:eastAsia="Book Antiqua" w:hAnsi="Book Antiqua" w:cs="Book Antiqua"/>
          <w:szCs w:val="24"/>
        </w:rPr>
        <w:t xml:space="preserve">car </w:t>
      </w:r>
      <w:r w:rsidR="002B7C2D" w:rsidRPr="002B7C2D">
        <w:rPr>
          <w:rFonts w:ascii="Book Antiqua" w:eastAsia="Book Antiqua" w:hAnsi="Book Antiqua" w:cs="Book Antiqua"/>
          <w:szCs w:val="24"/>
        </w:rPr>
        <w:t xml:space="preserve"> el por ciento de pies cuadrados que representan dichas unidades del total de pies cuadrados del condominio</w:t>
      </w:r>
      <w:r w:rsidR="00E94586">
        <w:rPr>
          <w:rFonts w:ascii="Book Antiqua" w:eastAsia="Book Antiqua" w:hAnsi="Book Antiqua" w:cs="Book Antiqua"/>
          <w:szCs w:val="24"/>
        </w:rPr>
        <w:t xml:space="preserve">, </w:t>
      </w:r>
      <w:r w:rsidR="002B7C2D" w:rsidRPr="002B7C2D">
        <w:rPr>
          <w:rFonts w:ascii="Book Antiqua" w:eastAsia="Book Antiqua" w:hAnsi="Book Antiqua" w:cs="Book Antiqua"/>
          <w:szCs w:val="24"/>
        </w:rPr>
        <w:t xml:space="preserve"> copia del Reglamento Interno de la Junta de Directores de la organización con evidencia de que el mismo fue aprobado por la Junta</w:t>
      </w:r>
      <w:r w:rsidR="00E94586">
        <w:rPr>
          <w:rFonts w:ascii="Book Antiqua" w:eastAsia="Book Antiqua" w:hAnsi="Book Antiqua" w:cs="Book Antiqua"/>
          <w:szCs w:val="24"/>
        </w:rPr>
        <w:t xml:space="preserve">, entre otros. </w:t>
      </w:r>
    </w:p>
    <w:p w14:paraId="46917229" w14:textId="77777777" w:rsidR="00046B47" w:rsidRDefault="00046B47" w:rsidP="00865A29">
      <w:pPr>
        <w:ind w:firstLine="720"/>
        <w:jc w:val="both"/>
        <w:rPr>
          <w:rFonts w:ascii="Book Antiqua" w:eastAsia="Book Antiqua" w:hAnsi="Book Antiqua" w:cs="Book Antiqua"/>
          <w:szCs w:val="24"/>
        </w:rPr>
      </w:pPr>
    </w:p>
    <w:p w14:paraId="44C0CD73" w14:textId="6659010A" w:rsidR="00D34B10" w:rsidRDefault="00E94586" w:rsidP="00C96EF8">
      <w:pPr>
        <w:jc w:val="both"/>
        <w:rPr>
          <w:rFonts w:ascii="Book Antiqua" w:eastAsia="Book Antiqua" w:hAnsi="Book Antiqua" w:cs="Book Antiqua"/>
          <w:szCs w:val="24"/>
        </w:rPr>
      </w:pPr>
      <w:r>
        <w:rPr>
          <w:rFonts w:ascii="Book Antiqua" w:eastAsia="Book Antiqua" w:hAnsi="Book Antiqua" w:cs="Book Antiqua"/>
          <w:szCs w:val="24"/>
        </w:rPr>
        <w:t xml:space="preserve">Estas disposiciones hacen que </w:t>
      </w:r>
      <w:r w:rsidR="00D34B10">
        <w:rPr>
          <w:rFonts w:ascii="Book Antiqua" w:eastAsia="Book Antiqua" w:hAnsi="Book Antiqua" w:cs="Book Antiqua"/>
          <w:szCs w:val="24"/>
        </w:rPr>
        <w:t>el</w:t>
      </w:r>
      <w:r>
        <w:rPr>
          <w:rFonts w:ascii="Book Antiqua" w:eastAsia="Book Antiqua" w:hAnsi="Book Antiqua" w:cs="Book Antiqua"/>
          <w:szCs w:val="24"/>
        </w:rPr>
        <w:t xml:space="preserve"> proceso sea engorroso para las </w:t>
      </w:r>
      <w:r w:rsidR="00FA79E7" w:rsidRPr="00FA79E7">
        <w:rPr>
          <w:rFonts w:ascii="Book Antiqua" w:eastAsia="Book Antiqua" w:hAnsi="Book Antiqua" w:cs="Book Antiqua"/>
          <w:szCs w:val="24"/>
        </w:rPr>
        <w:t>asociaciones</w:t>
      </w:r>
      <w:r w:rsidR="00FA79E7">
        <w:rPr>
          <w:rFonts w:ascii="Book Antiqua" w:eastAsia="Book Antiqua" w:hAnsi="Book Antiqua" w:cs="Book Antiqua"/>
          <w:szCs w:val="24"/>
        </w:rPr>
        <w:t xml:space="preserve"> </w:t>
      </w:r>
      <w:r w:rsidR="00FA79E7" w:rsidRPr="00FA79E7">
        <w:rPr>
          <w:rFonts w:ascii="Book Antiqua" w:eastAsia="Book Antiqua" w:hAnsi="Book Antiqua" w:cs="Book Antiqua"/>
          <w:szCs w:val="24"/>
        </w:rPr>
        <w:t>de residentes y consejos de titulares.</w:t>
      </w:r>
      <w:r w:rsidR="00FA79E7">
        <w:rPr>
          <w:rFonts w:ascii="Book Antiqua" w:eastAsia="Book Antiqua" w:hAnsi="Book Antiqua" w:cs="Book Antiqua"/>
          <w:szCs w:val="24"/>
        </w:rPr>
        <w:t xml:space="preserve"> Por tal razón, la presente Ley, en ánimos </w:t>
      </w:r>
      <w:r w:rsidR="00865A29">
        <w:rPr>
          <w:rFonts w:ascii="Book Antiqua" w:eastAsia="Book Antiqua" w:hAnsi="Book Antiqua" w:cs="Book Antiqua"/>
          <w:szCs w:val="24"/>
        </w:rPr>
        <w:t xml:space="preserve">de </w:t>
      </w:r>
      <w:r w:rsidR="00865A29" w:rsidRPr="00865A29">
        <w:rPr>
          <w:rFonts w:ascii="Book Antiqua" w:eastAsia="Book Antiqua" w:hAnsi="Book Antiqua" w:cs="Book Antiqua"/>
          <w:szCs w:val="24"/>
        </w:rPr>
        <w:t>ext</w:t>
      </w:r>
      <w:r w:rsidR="00865A29">
        <w:rPr>
          <w:rFonts w:ascii="Book Antiqua" w:eastAsia="Book Antiqua" w:hAnsi="Book Antiqua" w:cs="Book Antiqua"/>
          <w:szCs w:val="24"/>
        </w:rPr>
        <w:t xml:space="preserve">ender </w:t>
      </w:r>
      <w:r w:rsidR="00865A29" w:rsidRPr="00865A29">
        <w:rPr>
          <w:rFonts w:ascii="Book Antiqua" w:eastAsia="Book Antiqua" w:hAnsi="Book Antiqua" w:cs="Book Antiqua"/>
          <w:szCs w:val="24"/>
        </w:rPr>
        <w:t>el beneficio de este marco</w:t>
      </w:r>
      <w:r w:rsidR="00046B47">
        <w:rPr>
          <w:rFonts w:ascii="Book Antiqua" w:eastAsia="Book Antiqua" w:hAnsi="Book Antiqua" w:cs="Book Antiqua"/>
          <w:szCs w:val="24"/>
        </w:rPr>
        <w:t xml:space="preserve"> </w:t>
      </w:r>
      <w:r w:rsidR="00865A29" w:rsidRPr="00865A29">
        <w:rPr>
          <w:rFonts w:ascii="Book Antiqua" w:eastAsia="Book Antiqua" w:hAnsi="Book Antiqua" w:cs="Book Antiqua"/>
          <w:szCs w:val="24"/>
        </w:rPr>
        <w:t>jurídico a este tipo de entidades</w:t>
      </w:r>
      <w:r w:rsidR="005815C8">
        <w:rPr>
          <w:rFonts w:ascii="Book Antiqua" w:eastAsia="Book Antiqua" w:hAnsi="Book Antiqua" w:cs="Book Antiqua"/>
          <w:szCs w:val="24"/>
        </w:rPr>
        <w:t>, las incluye</w:t>
      </w:r>
      <w:r w:rsidR="00046B47">
        <w:rPr>
          <w:rFonts w:ascii="Book Antiqua" w:eastAsia="Book Antiqua" w:hAnsi="Book Antiqua" w:cs="Book Antiqua"/>
          <w:szCs w:val="24"/>
        </w:rPr>
        <w:t xml:space="preserve"> en el texto</w:t>
      </w:r>
      <w:r w:rsidR="00D34B10">
        <w:rPr>
          <w:rFonts w:ascii="Book Antiqua" w:eastAsia="Book Antiqua" w:hAnsi="Book Antiqua" w:cs="Book Antiqua"/>
          <w:szCs w:val="24"/>
        </w:rPr>
        <w:t xml:space="preserve"> para que gocen de los beneficios de un proceso más sencillo. </w:t>
      </w:r>
    </w:p>
    <w:p w14:paraId="4DEFCE72" w14:textId="06D9CA7D" w:rsidR="00472202" w:rsidRDefault="00472202" w:rsidP="00472202">
      <w:pPr>
        <w:pStyle w:val="NormalWeb"/>
        <w:jc w:val="both"/>
        <w:rPr>
          <w:rFonts w:ascii="Book Antiqua" w:hAnsi="Book Antiqua"/>
          <w:lang w:val="es-ES_tradnl"/>
        </w:rPr>
      </w:pPr>
      <w:r w:rsidRPr="004947D5">
        <w:rPr>
          <w:rFonts w:ascii="Book Antiqua" w:hAnsi="Book Antiqua"/>
          <w:lang w:val="es-ES_tradnl"/>
        </w:rPr>
        <w:t xml:space="preserve">La Comisión de Hacienda evaluó el memorial sometido por la </w:t>
      </w:r>
      <w:r w:rsidRPr="00907A36">
        <w:rPr>
          <w:rFonts w:ascii="Book Antiqua" w:hAnsi="Book Antiqua"/>
          <w:lang w:val="es-ES_tradnl"/>
        </w:rPr>
        <w:t>Autoridad de Asesoría Financiera y Agencia Fiscal</w:t>
      </w:r>
      <w:r w:rsidRPr="004947D5">
        <w:rPr>
          <w:rFonts w:ascii="Book Antiqua" w:hAnsi="Book Antiqua"/>
          <w:lang w:val="es-ES_tradnl"/>
        </w:rPr>
        <w:t xml:space="preserve"> (AAFAF)</w:t>
      </w:r>
      <w:r>
        <w:rPr>
          <w:rFonts w:ascii="Book Antiqua" w:hAnsi="Book Antiqua"/>
          <w:lang w:val="es-ES_tradnl"/>
        </w:rPr>
        <w:t>, recomendando la aprobación del Proyecto de la Cámara 498</w:t>
      </w:r>
      <w:r w:rsidRPr="004947D5">
        <w:rPr>
          <w:rFonts w:ascii="Book Antiqua" w:hAnsi="Book Antiqua"/>
          <w:lang w:val="es-ES_tradnl"/>
        </w:rPr>
        <w:t xml:space="preserve">.  </w:t>
      </w:r>
    </w:p>
    <w:p w14:paraId="03CFD7C4" w14:textId="77777777" w:rsidR="00472202" w:rsidRPr="00907A36" w:rsidRDefault="00472202" w:rsidP="00472202">
      <w:pPr>
        <w:pStyle w:val="NormalWeb"/>
        <w:jc w:val="center"/>
        <w:rPr>
          <w:rFonts w:ascii="Book Antiqua" w:hAnsi="Book Antiqua"/>
          <w:b/>
          <w:bCs/>
          <w:lang w:val="es-ES_tradnl"/>
        </w:rPr>
      </w:pPr>
      <w:r w:rsidRPr="00907A36">
        <w:rPr>
          <w:rFonts w:ascii="Book Antiqua" w:hAnsi="Book Antiqua"/>
          <w:b/>
          <w:bCs/>
          <w:lang w:val="es-ES_tradnl"/>
        </w:rPr>
        <w:t>Autoridad de Asesoría Financiera y Agencia Fiscal</w:t>
      </w:r>
    </w:p>
    <w:p w14:paraId="12FA67A9" w14:textId="035A52AD" w:rsidR="00472202" w:rsidRDefault="00472202" w:rsidP="00472202">
      <w:pPr>
        <w:jc w:val="both"/>
        <w:rPr>
          <w:rFonts w:ascii="Book Antiqua" w:hAnsi="Book Antiqua"/>
          <w:lang w:val="es-PR"/>
        </w:rPr>
      </w:pPr>
      <w:r>
        <w:rPr>
          <w:rFonts w:ascii="Book Antiqua" w:hAnsi="Book Antiqua"/>
          <w:lang w:val="es-ES_tradnl"/>
        </w:rPr>
        <w:t>En su memorial explicativo l</w:t>
      </w:r>
      <w:r w:rsidRPr="004947D5">
        <w:rPr>
          <w:rFonts w:ascii="Book Antiqua" w:hAnsi="Book Antiqua"/>
          <w:lang w:val="es-ES_tradnl"/>
        </w:rPr>
        <w:t>a AAFAF</w:t>
      </w:r>
      <w:r w:rsidRPr="00472202">
        <w:rPr>
          <w:szCs w:val="24"/>
          <w:lang w:val="es-PR"/>
        </w:rPr>
        <w:t xml:space="preserve"> </w:t>
      </w:r>
      <w:r>
        <w:rPr>
          <w:rFonts w:ascii="Book Antiqua" w:hAnsi="Book Antiqua"/>
          <w:lang w:val="es-PR"/>
        </w:rPr>
        <w:t xml:space="preserve">indica que el </w:t>
      </w:r>
      <w:r w:rsidRPr="00472202">
        <w:rPr>
          <w:rFonts w:ascii="Book Antiqua" w:hAnsi="Book Antiqua"/>
          <w:lang w:val="es-PR"/>
        </w:rPr>
        <w:t>PC 498 propone enmendar el Código de Rentas Internas para agilizar y simplificar el proceso mediante el cual las organizaciones sin fines de lucro y asociaciones de propietarios obtienen su exención contributiva estatal. La medida responde a preocupaciones del tercer sector sobre la duplicidad y lentitud del proceso actual, al exigir trámites estatales aun cuando ya exista reconocimiento federal como entidad exenta bajo la Sección 501(c)(3) del IRS.</w:t>
      </w:r>
    </w:p>
    <w:p w14:paraId="4A6FC5F8" w14:textId="77777777" w:rsidR="00472202" w:rsidRDefault="00472202" w:rsidP="00472202">
      <w:pPr>
        <w:jc w:val="both"/>
        <w:rPr>
          <w:rFonts w:ascii="Book Antiqua" w:hAnsi="Book Antiqua"/>
          <w:lang w:val="es-PR"/>
        </w:rPr>
      </w:pPr>
    </w:p>
    <w:p w14:paraId="2B676EF3" w14:textId="7A2A78F8" w:rsidR="00472202" w:rsidRPr="00472202" w:rsidRDefault="00472202" w:rsidP="00472202">
      <w:pPr>
        <w:jc w:val="both"/>
        <w:rPr>
          <w:rFonts w:ascii="Book Antiqua" w:hAnsi="Book Antiqua"/>
          <w:lang w:val="es-PR"/>
        </w:rPr>
      </w:pPr>
      <w:r w:rsidRPr="00472202">
        <w:rPr>
          <w:rFonts w:ascii="Book Antiqua" w:hAnsi="Book Antiqua"/>
          <w:lang w:val="es-PR"/>
        </w:rPr>
        <w:t xml:space="preserve">La propuesta crea un mecanismo expedito que permite al </w:t>
      </w:r>
      <w:proofErr w:type="gramStart"/>
      <w:r w:rsidRPr="00472202">
        <w:rPr>
          <w:rFonts w:ascii="Book Antiqua" w:hAnsi="Book Antiqua"/>
          <w:lang w:val="es-PR"/>
        </w:rPr>
        <w:t>Secretario</w:t>
      </w:r>
      <w:proofErr w:type="gramEnd"/>
      <w:r w:rsidRPr="00472202">
        <w:rPr>
          <w:rFonts w:ascii="Book Antiqua" w:hAnsi="Book Antiqua"/>
          <w:lang w:val="es-PR"/>
        </w:rPr>
        <w:t xml:space="preserve"> de Hacienda reconocer la exención estatal a organizaciones ya validadas por el IRS, siempre que sea en beneficio de Puerto Rico. También facilita el acceso a exención para asociaciones de propietarios que cumplen funciones comunitarias esenciales, fortaleciendo su rol social.</w:t>
      </w:r>
    </w:p>
    <w:p w14:paraId="58347B30" w14:textId="77777777" w:rsidR="00472202" w:rsidRDefault="00472202" w:rsidP="00472202">
      <w:pPr>
        <w:jc w:val="both"/>
        <w:rPr>
          <w:rFonts w:ascii="Book Antiqua" w:hAnsi="Book Antiqua"/>
          <w:lang w:val="es-PR"/>
        </w:rPr>
      </w:pPr>
    </w:p>
    <w:p w14:paraId="3A182EBA" w14:textId="3D0A88F2" w:rsidR="00472202" w:rsidRPr="00472202" w:rsidRDefault="00472202" w:rsidP="00472202">
      <w:pPr>
        <w:jc w:val="both"/>
        <w:rPr>
          <w:rFonts w:ascii="Book Antiqua" w:hAnsi="Book Antiqua"/>
          <w:lang w:val="es-PR"/>
        </w:rPr>
      </w:pPr>
      <w:r w:rsidRPr="00472202">
        <w:rPr>
          <w:rFonts w:ascii="Book Antiqua" w:hAnsi="Book Antiqua"/>
          <w:lang w:val="es-PR"/>
        </w:rPr>
        <w:t xml:space="preserve">Desde la perspectiva de la AAFAF, esta medida está alineada con los objetivos del Plan Fiscal certificado, ya que promueve eficiencia gubernamental, reduce costos administrativos y fomenta la colaboración con entidades comunitarias. Además, no representa un gasto adicional para el Estado ni compromete la neutralidad fiscal, al mantener el criterio discrecional del </w:t>
      </w:r>
      <w:proofErr w:type="gramStart"/>
      <w:r w:rsidRPr="00472202">
        <w:rPr>
          <w:rFonts w:ascii="Book Antiqua" w:hAnsi="Book Antiqua"/>
          <w:lang w:val="es-PR"/>
        </w:rPr>
        <w:t>Secretario</w:t>
      </w:r>
      <w:proofErr w:type="gramEnd"/>
      <w:r w:rsidRPr="00472202">
        <w:rPr>
          <w:rFonts w:ascii="Book Antiqua" w:hAnsi="Book Antiqua"/>
          <w:lang w:val="es-PR"/>
        </w:rPr>
        <w:t xml:space="preserve"> de Hacienda y utilizar recursos ya existentes.</w:t>
      </w:r>
    </w:p>
    <w:p w14:paraId="3E46BB19" w14:textId="77777777" w:rsidR="00472202" w:rsidRDefault="00472202" w:rsidP="00472202">
      <w:pPr>
        <w:jc w:val="both"/>
        <w:rPr>
          <w:rFonts w:ascii="Book Antiqua" w:hAnsi="Book Antiqua"/>
          <w:lang w:val="es-PR"/>
        </w:rPr>
      </w:pPr>
    </w:p>
    <w:p w14:paraId="0ECBB03E" w14:textId="4D6FAFA1" w:rsidR="006245F8" w:rsidRDefault="00472202" w:rsidP="00C96EF8">
      <w:pPr>
        <w:jc w:val="both"/>
        <w:rPr>
          <w:rFonts w:ascii="Book Antiqua" w:hAnsi="Book Antiqua"/>
          <w:lang w:val="es-PR"/>
        </w:rPr>
      </w:pPr>
      <w:r w:rsidRPr="00472202">
        <w:rPr>
          <w:rFonts w:ascii="Book Antiqua" w:hAnsi="Book Antiqua"/>
          <w:lang w:val="es-PR"/>
        </w:rPr>
        <w:t>En</w:t>
      </w:r>
      <w:r>
        <w:rPr>
          <w:rFonts w:ascii="Book Antiqua" w:hAnsi="Book Antiqua"/>
          <w:lang w:val="es-PR"/>
        </w:rPr>
        <w:t xml:space="preserve"> resumen, el</w:t>
      </w:r>
      <w:r w:rsidRPr="00472202">
        <w:rPr>
          <w:rFonts w:ascii="Book Antiqua" w:hAnsi="Book Antiqua"/>
          <w:lang w:val="es-PR"/>
        </w:rPr>
        <w:t xml:space="preserve"> PC 498 fortalece el </w:t>
      </w:r>
      <w:r w:rsidR="00C96EF8">
        <w:rPr>
          <w:rFonts w:ascii="Book Antiqua" w:hAnsi="Book Antiqua"/>
          <w:lang w:val="es-PR"/>
        </w:rPr>
        <w:t>ambiente</w:t>
      </w:r>
      <w:r w:rsidRPr="00472202">
        <w:rPr>
          <w:rFonts w:ascii="Book Antiqua" w:hAnsi="Book Antiqua"/>
          <w:lang w:val="es-PR"/>
        </w:rPr>
        <w:t xml:space="preserve"> del tercer sector, facilita la formalización de organizaciones, promueve el cumplimiento voluntario y contribuye a una administración pública más ágil y efectiva. </w:t>
      </w:r>
    </w:p>
    <w:p w14:paraId="3DD75DFF" w14:textId="77777777" w:rsidR="006245F8" w:rsidRPr="00360D58" w:rsidRDefault="006245F8" w:rsidP="006245F8">
      <w:pPr>
        <w:spacing w:before="100" w:beforeAutospacing="1" w:after="120" w:line="276" w:lineRule="auto"/>
        <w:jc w:val="center"/>
        <w:rPr>
          <w:rFonts w:ascii="Book Antiqua" w:hAnsi="Book Antiqua"/>
          <w:b/>
        </w:rPr>
      </w:pPr>
      <w:r w:rsidRPr="00360D58">
        <w:rPr>
          <w:rFonts w:ascii="Book Antiqua" w:hAnsi="Book Antiqua"/>
          <w:b/>
        </w:rPr>
        <w:t>IMPACTO FISCAL</w:t>
      </w:r>
    </w:p>
    <w:p w14:paraId="0A3DD249" w14:textId="4BD16CC0" w:rsidR="006245F8" w:rsidRPr="00664998" w:rsidRDefault="006245F8" w:rsidP="006245F8">
      <w:pPr>
        <w:jc w:val="both"/>
        <w:rPr>
          <w:rFonts w:ascii="Book Antiqua" w:hAnsi="Book Antiqua"/>
        </w:rPr>
      </w:pPr>
      <w:r w:rsidRPr="00664998">
        <w:rPr>
          <w:rFonts w:ascii="Book Antiqua" w:hAnsi="Book Antiqua"/>
        </w:rPr>
        <w:t xml:space="preserve">Según </w:t>
      </w:r>
      <w:r>
        <w:rPr>
          <w:rFonts w:ascii="Book Antiqua" w:hAnsi="Book Antiqua"/>
        </w:rPr>
        <w:t>el</w:t>
      </w:r>
      <w:r w:rsidRPr="00664998">
        <w:rPr>
          <w:rFonts w:ascii="Book Antiqua" w:hAnsi="Book Antiqua"/>
        </w:rPr>
        <w:t xml:space="preserve"> memorial</w:t>
      </w:r>
      <w:r>
        <w:rPr>
          <w:rFonts w:ascii="Book Antiqua" w:hAnsi="Book Antiqua"/>
        </w:rPr>
        <w:t xml:space="preserve"> explicativo</w:t>
      </w:r>
      <w:r w:rsidRPr="00664998">
        <w:rPr>
          <w:rFonts w:ascii="Book Antiqua" w:hAnsi="Book Antiqua"/>
        </w:rPr>
        <w:t xml:space="preserve"> de la Autoridad Asesoría Financiera y Agencia Fiscal de Puerto Rico (“AAFAF”), esta pieza legislativa no conlleva un impacto fiscal.</w:t>
      </w:r>
    </w:p>
    <w:p w14:paraId="469F0C47" w14:textId="77777777" w:rsidR="00D34B10" w:rsidRPr="006245F8" w:rsidRDefault="00D34B10" w:rsidP="006245F8">
      <w:pPr>
        <w:rPr>
          <w:rFonts w:ascii="Book Antiqua" w:eastAsia="Book Antiqua" w:hAnsi="Book Antiqua" w:cs="Book Antiqua"/>
          <w:b/>
          <w:bCs/>
          <w:szCs w:val="24"/>
        </w:rPr>
      </w:pPr>
    </w:p>
    <w:p w14:paraId="528F8908" w14:textId="3BC541E8"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098AC916" w14:textId="336CA2CF" w:rsidR="005259C3" w:rsidRDefault="000F564E" w:rsidP="00472202">
      <w:pPr>
        <w:jc w:val="both"/>
        <w:rPr>
          <w:rFonts w:ascii="Book Antiqua" w:eastAsia="Book Antiqua" w:hAnsi="Book Antiqua" w:cs="Book Antiqua"/>
          <w:bCs/>
          <w:szCs w:val="24"/>
        </w:rPr>
      </w:pPr>
      <w:r>
        <w:rPr>
          <w:rFonts w:ascii="Book Antiqua" w:eastAsia="Book Antiqua" w:hAnsi="Book Antiqua" w:cs="Book Antiqua"/>
          <w:bCs/>
          <w:szCs w:val="24"/>
        </w:rPr>
        <w:t xml:space="preserve">Las entidades sin fines de lucro </w:t>
      </w:r>
      <w:r w:rsidR="00693505">
        <w:rPr>
          <w:rFonts w:ascii="Book Antiqua" w:eastAsia="Book Antiqua" w:hAnsi="Book Antiqua" w:cs="Book Antiqua"/>
          <w:bCs/>
          <w:szCs w:val="24"/>
        </w:rPr>
        <w:t>(OSFL</w:t>
      </w:r>
      <w:r>
        <w:rPr>
          <w:rFonts w:ascii="Book Antiqua" w:eastAsia="Book Antiqua" w:hAnsi="Book Antiqua" w:cs="Book Antiqua"/>
          <w:bCs/>
          <w:szCs w:val="24"/>
        </w:rPr>
        <w:t>) tienen un rol de vital importancia en el desarrollo económico y social de</w:t>
      </w:r>
      <w:r w:rsidR="00693505">
        <w:rPr>
          <w:rFonts w:ascii="Book Antiqua" w:eastAsia="Book Antiqua" w:hAnsi="Book Antiqua" w:cs="Book Antiqua"/>
          <w:bCs/>
          <w:szCs w:val="24"/>
        </w:rPr>
        <w:t xml:space="preserve"> los estados modernos.</w:t>
      </w:r>
      <w:r w:rsidR="00D05FE7">
        <w:rPr>
          <w:rFonts w:ascii="Book Antiqua" w:eastAsia="Book Antiqua" w:hAnsi="Book Antiqua" w:cs="Book Antiqua"/>
          <w:bCs/>
          <w:szCs w:val="24"/>
        </w:rPr>
        <w:t xml:space="preserve"> </w:t>
      </w:r>
      <w:r w:rsidR="008346FA">
        <w:rPr>
          <w:rFonts w:ascii="Book Antiqua" w:eastAsia="Book Antiqua" w:hAnsi="Book Antiqua" w:cs="Book Antiqua"/>
          <w:bCs/>
          <w:szCs w:val="24"/>
        </w:rPr>
        <w:t>Por dicha razón,</w:t>
      </w:r>
      <w:r w:rsidR="002C3797">
        <w:rPr>
          <w:rFonts w:ascii="Book Antiqua" w:eastAsia="Book Antiqua" w:hAnsi="Book Antiqua" w:cs="Book Antiqua"/>
          <w:bCs/>
          <w:szCs w:val="24"/>
        </w:rPr>
        <w:t xml:space="preserve"> </w:t>
      </w:r>
      <w:r w:rsidR="00B13CA1">
        <w:rPr>
          <w:rFonts w:ascii="Book Antiqua" w:eastAsia="Book Antiqua" w:hAnsi="Book Antiqua" w:cs="Book Antiqua"/>
          <w:bCs/>
          <w:szCs w:val="24"/>
        </w:rPr>
        <w:t xml:space="preserve">para que estas entidades </w:t>
      </w:r>
      <w:r w:rsidR="00B13CA1" w:rsidRPr="00B13CA1">
        <w:rPr>
          <w:rFonts w:ascii="Book Antiqua" w:eastAsia="Book Antiqua" w:hAnsi="Book Antiqua" w:cs="Book Antiqua"/>
          <w:bCs/>
          <w:szCs w:val="24"/>
        </w:rPr>
        <w:t>prom</w:t>
      </w:r>
      <w:r w:rsidR="002C3797">
        <w:rPr>
          <w:rFonts w:ascii="Book Antiqua" w:eastAsia="Book Antiqua" w:hAnsi="Book Antiqua" w:cs="Book Antiqua"/>
          <w:bCs/>
          <w:szCs w:val="24"/>
        </w:rPr>
        <w:t>uevan</w:t>
      </w:r>
      <w:r w:rsidR="00B13CA1" w:rsidRPr="00B13CA1">
        <w:rPr>
          <w:rFonts w:ascii="Book Antiqua" w:eastAsia="Book Antiqua" w:hAnsi="Book Antiqua" w:cs="Book Antiqua"/>
          <w:bCs/>
          <w:szCs w:val="24"/>
        </w:rPr>
        <w:t xml:space="preserve"> la confianza pública mediante la integridad y la rendición de cuentas</w:t>
      </w:r>
      <w:r w:rsidR="00731FDF">
        <w:rPr>
          <w:rFonts w:ascii="Book Antiqua" w:eastAsia="Book Antiqua" w:hAnsi="Book Antiqua" w:cs="Book Antiqua"/>
          <w:bCs/>
          <w:szCs w:val="24"/>
        </w:rPr>
        <w:t xml:space="preserve">, </w:t>
      </w:r>
      <w:r w:rsidR="005C0F96">
        <w:rPr>
          <w:rFonts w:ascii="Book Antiqua" w:eastAsia="Book Antiqua" w:hAnsi="Book Antiqua" w:cs="Book Antiqua"/>
          <w:bCs/>
          <w:szCs w:val="24"/>
        </w:rPr>
        <w:t xml:space="preserve">deben estar estrictamente reguladas con las disposiciones a esos fines. </w:t>
      </w:r>
      <w:r w:rsidR="00CB2273">
        <w:rPr>
          <w:rFonts w:ascii="Book Antiqua" w:eastAsia="Book Antiqua" w:hAnsi="Book Antiqua" w:cs="Book Antiqua"/>
          <w:bCs/>
          <w:szCs w:val="24"/>
        </w:rPr>
        <w:t xml:space="preserve">Por la naturaleza de sus funciones, deben gozar de amplia credibilidad </w:t>
      </w:r>
      <w:r w:rsidR="005259C3">
        <w:rPr>
          <w:rFonts w:ascii="Book Antiqua" w:eastAsia="Book Antiqua" w:hAnsi="Book Antiqua" w:cs="Book Antiqua"/>
          <w:bCs/>
          <w:szCs w:val="24"/>
        </w:rPr>
        <w:t xml:space="preserve">en el marco social y cumplir estrictamente con las leyes que las estructuran y regulan. </w:t>
      </w:r>
    </w:p>
    <w:p w14:paraId="3DAEE40A" w14:textId="77777777" w:rsidR="005259C3" w:rsidRDefault="005259C3" w:rsidP="006F1169">
      <w:pPr>
        <w:ind w:firstLine="720"/>
        <w:jc w:val="both"/>
        <w:rPr>
          <w:rFonts w:ascii="Book Antiqua" w:eastAsia="Book Antiqua" w:hAnsi="Book Antiqua" w:cs="Book Antiqua"/>
          <w:bCs/>
          <w:szCs w:val="24"/>
        </w:rPr>
      </w:pPr>
    </w:p>
    <w:p w14:paraId="6E00A3AC" w14:textId="6AD3FEBF" w:rsidR="00BA48A5" w:rsidRDefault="005259C3" w:rsidP="00C96EF8">
      <w:pPr>
        <w:jc w:val="both"/>
        <w:rPr>
          <w:rFonts w:ascii="Book Antiqua" w:eastAsia="Book Antiqua" w:hAnsi="Book Antiqua" w:cs="Book Antiqua"/>
          <w:bCs/>
          <w:szCs w:val="24"/>
        </w:rPr>
      </w:pPr>
      <w:r>
        <w:rPr>
          <w:rFonts w:ascii="Book Antiqua" w:eastAsia="Book Antiqua" w:hAnsi="Book Antiqua" w:cs="Book Antiqua"/>
          <w:bCs/>
          <w:szCs w:val="24"/>
        </w:rPr>
        <w:t>No obstante, la</w:t>
      </w:r>
      <w:r w:rsidR="006F1169" w:rsidRPr="006F1169">
        <w:rPr>
          <w:rFonts w:ascii="Book Antiqua" w:eastAsia="Book Antiqua" w:hAnsi="Book Antiqua" w:cs="Book Antiqua"/>
          <w:bCs/>
          <w:szCs w:val="24"/>
        </w:rPr>
        <w:t xml:space="preserve"> burocracia excesiva puede dificultar el funcionamiento de estas organizaciones y limitar su capacidad para cumplir</w:t>
      </w:r>
      <w:r w:rsidR="006F1169">
        <w:rPr>
          <w:rFonts w:ascii="Book Antiqua" w:eastAsia="Book Antiqua" w:hAnsi="Book Antiqua" w:cs="Book Antiqua"/>
          <w:bCs/>
          <w:szCs w:val="24"/>
        </w:rPr>
        <w:t xml:space="preserve"> cabalmente</w:t>
      </w:r>
      <w:r w:rsidR="006F1169" w:rsidRPr="006F1169">
        <w:rPr>
          <w:rFonts w:ascii="Book Antiqua" w:eastAsia="Book Antiqua" w:hAnsi="Book Antiqua" w:cs="Book Antiqua"/>
          <w:bCs/>
          <w:szCs w:val="24"/>
        </w:rPr>
        <w:t xml:space="preserve"> su misión</w:t>
      </w:r>
      <w:r w:rsidR="006F1169">
        <w:rPr>
          <w:rFonts w:ascii="Book Antiqua" w:eastAsia="Book Antiqua" w:hAnsi="Book Antiqua" w:cs="Book Antiqua"/>
          <w:bCs/>
          <w:szCs w:val="24"/>
        </w:rPr>
        <w:t xml:space="preserve">. Por tal razón, </w:t>
      </w:r>
      <w:r w:rsidR="00FA6027" w:rsidRPr="00FA6027">
        <w:rPr>
          <w:rFonts w:ascii="Book Antiqua" w:eastAsia="Book Antiqua" w:hAnsi="Book Antiqua" w:cs="Book Antiqua"/>
          <w:bCs/>
          <w:szCs w:val="24"/>
        </w:rPr>
        <w:t>el Estado debe facilitarles el acceso a recursos y reducir la burocracia innecesaria, reconociendo así su función transformadora y reafirmando su compromiso con la igualdad, la justicia social y el desarrollo solidario</w:t>
      </w:r>
      <w:r w:rsidR="00FA6027">
        <w:rPr>
          <w:rFonts w:ascii="Book Antiqua" w:eastAsia="Book Antiqua" w:hAnsi="Book Antiqua" w:cs="Book Antiqua"/>
          <w:bCs/>
          <w:szCs w:val="24"/>
        </w:rPr>
        <w:t xml:space="preserve">. </w:t>
      </w:r>
    </w:p>
    <w:p w14:paraId="5F8D86B7" w14:textId="77777777" w:rsidR="00FA6027" w:rsidRPr="00BA48A5" w:rsidRDefault="00FA6027" w:rsidP="006F1169">
      <w:pPr>
        <w:ind w:firstLine="720"/>
        <w:jc w:val="both"/>
        <w:rPr>
          <w:rFonts w:ascii="Book Antiqua" w:eastAsia="Book Antiqua" w:hAnsi="Book Antiqua" w:cs="Book Antiqua"/>
          <w:bCs/>
          <w:szCs w:val="24"/>
        </w:rPr>
      </w:pPr>
    </w:p>
    <w:p w14:paraId="3BE57315" w14:textId="710D4BDF" w:rsidR="004512E8" w:rsidRPr="00F248D5" w:rsidRDefault="00FD6179" w:rsidP="00C96EF8">
      <w:pPr>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Por los fundamentos antes expuestos,</w:t>
      </w:r>
      <w:r w:rsidR="00BA48A5" w:rsidRPr="00BA48A5">
        <w:rPr>
          <w:rFonts w:ascii="Book Antiqua" w:eastAsia="Book Antiqua" w:hAnsi="Book Antiqua" w:cs="Book Antiqua"/>
          <w:bCs/>
          <w:szCs w:val="24"/>
          <w:lang w:val="es-ES"/>
        </w:rPr>
        <w:t xml:space="preserve"> </w:t>
      </w:r>
      <w:r w:rsidR="00BA48A5">
        <w:rPr>
          <w:rFonts w:ascii="Book Antiqua" w:eastAsia="Book Antiqua" w:hAnsi="Book Antiqua" w:cs="Book Antiqua"/>
          <w:bCs/>
          <w:szCs w:val="24"/>
          <w:lang w:val="es-ES"/>
        </w:rPr>
        <w:t xml:space="preserve">la </w:t>
      </w:r>
      <w:r w:rsidR="00B16643" w:rsidRPr="00BA48A5">
        <w:rPr>
          <w:rFonts w:ascii="Book Antiqua" w:eastAsia="Book Antiqua" w:hAnsi="Book Antiqua" w:cs="Book Antiqua"/>
          <w:bCs/>
          <w:szCs w:val="24"/>
          <w:lang w:val="es-ES"/>
        </w:rPr>
        <w:t>Comisión</w:t>
      </w:r>
      <w:r w:rsidR="00BA48A5" w:rsidRPr="00BA48A5">
        <w:rPr>
          <w:rFonts w:ascii="Book Antiqua" w:eastAsia="Book Antiqua" w:hAnsi="Book Antiqua" w:cs="Book Antiqua"/>
          <w:bCs/>
          <w:szCs w:val="24"/>
          <w:lang w:val="es-ES"/>
        </w:rPr>
        <w:t xml:space="preserve"> de</w:t>
      </w:r>
      <w:r w:rsidR="007B2E2B">
        <w:rPr>
          <w:rFonts w:ascii="Book Antiqua" w:eastAsia="Book Antiqua" w:hAnsi="Book Antiqua" w:cs="Book Antiqua"/>
          <w:bCs/>
          <w:szCs w:val="24"/>
          <w:lang w:val="es-ES"/>
        </w:rPr>
        <w:t xml:space="preserve"> Hacienda</w:t>
      </w:r>
      <w:r w:rsidR="00BA48A5">
        <w:rPr>
          <w:rFonts w:ascii="Book Antiqua" w:eastAsia="Book Antiqua" w:hAnsi="Book Antiqua" w:cs="Book Antiqua"/>
          <w:bCs/>
          <w:szCs w:val="24"/>
          <w:lang w:val="es-PR"/>
        </w:rPr>
        <w:t xml:space="preserve">, </w:t>
      </w:r>
      <w:r w:rsidRPr="00F248D5">
        <w:rPr>
          <w:rFonts w:ascii="Book Antiqua" w:eastAsia="Book Antiqua" w:hAnsi="Book Antiqua" w:cs="Book Antiqua"/>
          <w:bCs/>
          <w:szCs w:val="24"/>
          <w:lang w:val="es-ES"/>
        </w:rPr>
        <w:t>somete el presente Informe Positivo en el que recomendamos a este Honorable Cuerpo la aprobación</w:t>
      </w:r>
      <w:r w:rsidR="007B2E2B">
        <w:rPr>
          <w:rFonts w:ascii="Book Antiqua" w:eastAsia="Book Antiqua" w:hAnsi="Book Antiqua" w:cs="Book Antiqua"/>
          <w:bCs/>
          <w:szCs w:val="24"/>
          <w:lang w:val="es-ES"/>
        </w:rPr>
        <w:t xml:space="preserve"> sin </w:t>
      </w:r>
      <w:r w:rsidRPr="00F248D5">
        <w:rPr>
          <w:rFonts w:ascii="Book Antiqua" w:eastAsia="Book Antiqua" w:hAnsi="Book Antiqua" w:cs="Book Antiqua"/>
          <w:bCs/>
          <w:szCs w:val="24"/>
          <w:lang w:val="es-ES"/>
        </w:rPr>
        <w:t xml:space="preserve">enmiendas, del P. de la C. </w:t>
      </w:r>
      <w:r w:rsidR="00906100">
        <w:rPr>
          <w:rFonts w:ascii="Book Antiqua" w:eastAsia="Book Antiqua" w:hAnsi="Book Antiqua" w:cs="Book Antiqua"/>
          <w:bCs/>
          <w:szCs w:val="24"/>
          <w:lang w:val="es-ES"/>
        </w:rPr>
        <w:t>498</w:t>
      </w:r>
      <w:r w:rsidR="00F17F1C" w:rsidRPr="00F248D5">
        <w:rPr>
          <w:rFonts w:ascii="Book Antiqua" w:eastAsia="Book Antiqua" w:hAnsi="Book Antiqua" w:cs="Book Antiqua"/>
          <w:bCs/>
          <w:szCs w:val="24"/>
          <w:lang w:val="es-ES"/>
        </w:rPr>
        <w:t>.</w:t>
      </w:r>
      <w:r w:rsidR="004512E8" w:rsidRPr="00F248D5">
        <w:rPr>
          <w:rFonts w:ascii="Book Antiqua" w:eastAsia="Book Antiqua" w:hAnsi="Book Antiqua" w:cs="Book Antiqua"/>
          <w:bCs/>
          <w:szCs w:val="24"/>
          <w:lang w:val="es-ES"/>
        </w:rPr>
        <w:t xml:space="preserve"> </w:t>
      </w:r>
    </w:p>
    <w:p w14:paraId="6076FDE1" w14:textId="77777777" w:rsidR="00C06720" w:rsidRDefault="00C06720" w:rsidP="004512E8">
      <w:pPr>
        <w:jc w:val="both"/>
        <w:rPr>
          <w:rFonts w:ascii="Book Antiqua" w:eastAsia="Book Antiqua" w:hAnsi="Book Antiqua" w:cs="Book Antiqua"/>
          <w:bCs/>
          <w:szCs w:val="24"/>
          <w:lang w:val="es-ES"/>
        </w:rPr>
      </w:pPr>
    </w:p>
    <w:p w14:paraId="4235DE7C" w14:textId="77777777" w:rsidR="00C06720" w:rsidRPr="00F248D5" w:rsidRDefault="00C06720" w:rsidP="004512E8">
      <w:pPr>
        <w:jc w:val="both"/>
        <w:rPr>
          <w:rFonts w:ascii="Book Antiqua" w:eastAsia="Book Antiqua" w:hAnsi="Book Antiqua" w:cs="Book Antiqua"/>
          <w:bCs/>
          <w:szCs w:val="24"/>
          <w:lang w:val="es-ES"/>
        </w:rPr>
      </w:pPr>
    </w:p>
    <w:p w14:paraId="6C8FC9E5" w14:textId="77777777" w:rsidR="003B38A4" w:rsidRPr="00472202" w:rsidRDefault="003B38A4" w:rsidP="003B38A4">
      <w:pPr>
        <w:jc w:val="both"/>
        <w:rPr>
          <w:rFonts w:ascii="Book Antiqua" w:eastAsia="Book Antiqua" w:hAnsi="Book Antiqua" w:cs="Book Antiqua"/>
          <w:szCs w:val="24"/>
          <w:lang w:val="it-IT"/>
        </w:rPr>
      </w:pPr>
      <w:r w:rsidRPr="00472202">
        <w:rPr>
          <w:rFonts w:ascii="Book Antiqua" w:eastAsia="Book Antiqua" w:hAnsi="Book Antiqua" w:cs="Book Antiqua"/>
          <w:szCs w:val="24"/>
          <w:lang w:val="it-IT"/>
        </w:rPr>
        <w:t>Respetuosamente sometido,</w:t>
      </w:r>
    </w:p>
    <w:p w14:paraId="4FB53C2F" w14:textId="77777777" w:rsidR="00C96EF8" w:rsidRDefault="00C96EF8" w:rsidP="00F248D5">
      <w:pPr>
        <w:jc w:val="both"/>
        <w:rPr>
          <w:rFonts w:ascii="Book Antiqua" w:eastAsia="Book Antiqua" w:hAnsi="Book Antiqua" w:cs="Book Antiqua"/>
          <w:szCs w:val="24"/>
          <w:lang w:val="it-IT"/>
        </w:rPr>
      </w:pPr>
    </w:p>
    <w:p w14:paraId="0F188D4F" w14:textId="77777777" w:rsidR="00C96EF8" w:rsidRDefault="00C96EF8" w:rsidP="00F248D5">
      <w:pPr>
        <w:jc w:val="both"/>
        <w:rPr>
          <w:rFonts w:ascii="Book Antiqua" w:eastAsia="Book Antiqua" w:hAnsi="Book Antiqua" w:cs="Book Antiqua"/>
          <w:szCs w:val="24"/>
          <w:lang w:val="it-IT"/>
        </w:rPr>
      </w:pPr>
    </w:p>
    <w:p w14:paraId="4488EAA4" w14:textId="77777777" w:rsidR="00C96EF8" w:rsidRDefault="00C96EF8" w:rsidP="00F248D5">
      <w:pPr>
        <w:jc w:val="both"/>
        <w:rPr>
          <w:rFonts w:ascii="Book Antiqua" w:eastAsia="Book Antiqua" w:hAnsi="Book Antiqua" w:cs="Book Antiqua"/>
          <w:szCs w:val="24"/>
          <w:lang w:val="it-IT"/>
        </w:rPr>
      </w:pPr>
    </w:p>
    <w:p w14:paraId="6C993983" w14:textId="3BF1C114" w:rsidR="0062032A" w:rsidRPr="006245F8" w:rsidRDefault="00860343" w:rsidP="00F248D5">
      <w:pPr>
        <w:jc w:val="both"/>
        <w:rPr>
          <w:rFonts w:ascii="Book Antiqua" w:eastAsia="Book Antiqua" w:hAnsi="Book Antiqua" w:cs="Book Antiqua"/>
          <w:szCs w:val="24"/>
          <w:lang w:val="it-IT"/>
        </w:rPr>
      </w:pPr>
      <w:r w:rsidRPr="006245F8">
        <w:rPr>
          <w:rFonts w:ascii="Book Antiqua" w:eastAsia="Book Antiqua" w:hAnsi="Book Antiqua" w:cs="Book Antiqua"/>
          <w:szCs w:val="24"/>
          <w:lang w:val="it-IT"/>
        </w:rPr>
        <w:t>Eddie Charbonier Chinea</w:t>
      </w:r>
    </w:p>
    <w:p w14:paraId="56042E13" w14:textId="753D610F" w:rsidR="00B52A70" w:rsidRPr="006245F8" w:rsidRDefault="00B52A70" w:rsidP="00F248D5">
      <w:pPr>
        <w:jc w:val="both"/>
        <w:rPr>
          <w:rFonts w:ascii="Book Antiqua" w:eastAsia="Book Antiqua" w:hAnsi="Book Antiqua" w:cs="Book Antiqua"/>
          <w:szCs w:val="24"/>
          <w:lang w:val="it-IT"/>
        </w:rPr>
      </w:pPr>
      <w:r w:rsidRPr="006245F8">
        <w:rPr>
          <w:rFonts w:ascii="Book Antiqua" w:eastAsia="Book Antiqua" w:hAnsi="Book Antiqua" w:cs="Book Antiqua"/>
          <w:szCs w:val="24"/>
          <w:lang w:val="it-IT"/>
        </w:rPr>
        <w:t>Presidente</w:t>
      </w:r>
    </w:p>
    <w:p w14:paraId="70DD8FA5" w14:textId="440140B4"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w:t>
      </w:r>
      <w:r w:rsidR="00860343">
        <w:rPr>
          <w:rFonts w:ascii="Book Antiqua" w:eastAsia="Book Antiqua" w:hAnsi="Book Antiqua" w:cs="Book Antiqua"/>
          <w:szCs w:val="24"/>
          <w:lang w:val="es-ES"/>
        </w:rPr>
        <w:t xml:space="preserve"> Hacienda</w:t>
      </w:r>
    </w:p>
    <w:sectPr w:rsidR="00B52A70" w:rsidRPr="00F248D5" w:rsidSect="00015228">
      <w:head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54541" w14:textId="77777777" w:rsidR="00541F92" w:rsidRDefault="00541F92">
      <w:r>
        <w:separator/>
      </w:r>
    </w:p>
  </w:endnote>
  <w:endnote w:type="continuationSeparator" w:id="0">
    <w:p w14:paraId="174A4D67" w14:textId="77777777" w:rsidR="00541F92" w:rsidRDefault="00541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4F073" w14:textId="77777777" w:rsidR="00541F92" w:rsidRDefault="00541F92">
      <w:r>
        <w:separator/>
      </w:r>
    </w:p>
  </w:footnote>
  <w:footnote w:type="continuationSeparator" w:id="0">
    <w:p w14:paraId="643E119F" w14:textId="77777777" w:rsidR="00541F92" w:rsidRDefault="00541F92">
      <w:r>
        <w:continuationSeparator/>
      </w:r>
    </w:p>
  </w:footnote>
  <w:footnote w:id="1">
    <w:p w14:paraId="42ACA366" w14:textId="12D8C04A" w:rsidR="00BC0A94" w:rsidRDefault="00BC0A94" w:rsidP="00480BA7">
      <w:pPr>
        <w:pStyle w:val="FootnoteText"/>
        <w:jc w:val="both"/>
        <w:rPr>
          <w:lang w:val="es-US"/>
        </w:rPr>
      </w:pPr>
      <w:r>
        <w:rPr>
          <w:rStyle w:val="FootnoteReference"/>
        </w:rPr>
        <w:footnoteRef/>
      </w:r>
      <w:r>
        <w:t xml:space="preserve"> </w:t>
      </w:r>
      <w:r w:rsidR="00EB6041">
        <w:rPr>
          <w:lang w:val="es-US"/>
        </w:rPr>
        <w:t>S</w:t>
      </w:r>
      <w:r w:rsidRPr="00BC0A94">
        <w:rPr>
          <w:lang w:val="es-US"/>
        </w:rPr>
        <w:t>ección 1061.05(c), 13 LPRA sec. 30245(c).</w:t>
      </w:r>
    </w:p>
    <w:p w14:paraId="4F330D98" w14:textId="77777777" w:rsidR="00065563" w:rsidRPr="00BC0A94" w:rsidRDefault="00065563" w:rsidP="00480BA7">
      <w:pPr>
        <w:pStyle w:val="FootnoteText"/>
        <w:jc w:val="both"/>
      </w:pPr>
    </w:p>
  </w:footnote>
  <w:footnote w:id="2">
    <w:p w14:paraId="1B00EADD" w14:textId="5C755873" w:rsidR="00480BA7" w:rsidRDefault="00480BA7" w:rsidP="00065563">
      <w:pPr>
        <w:pStyle w:val="FootnoteText"/>
        <w:jc w:val="both"/>
        <w:rPr>
          <w:lang w:val="es-US"/>
        </w:rPr>
      </w:pPr>
      <w:r>
        <w:rPr>
          <w:rStyle w:val="FootnoteReference"/>
        </w:rPr>
        <w:footnoteRef/>
      </w:r>
      <w:r>
        <w:t xml:space="preserve"> </w:t>
      </w:r>
      <w:r w:rsidRPr="00480BA7">
        <w:rPr>
          <w:lang w:val="es-US"/>
        </w:rPr>
        <w:t xml:space="preserve">Efectivo desde el 24 de febrero de 2020, la Solicitud de Exención Contributiva bajo la Sección 1101.01 del Código de Rentas Internas de Puerto Rico de 2011, según enmendado, solo se puede someter electrónicamente a través del Sistema Unificado de Rentas Internas (“SURI”) siguiendo el procedimiento establecido en la Carta Circular de Rentas Internas Núm. 20-06. </w:t>
      </w:r>
    </w:p>
    <w:p w14:paraId="553B501C" w14:textId="77777777" w:rsidR="00065563" w:rsidRPr="00480BA7" w:rsidRDefault="00065563" w:rsidP="00065563">
      <w:pPr>
        <w:pStyle w:val="FootnoteText"/>
        <w:jc w:val="both"/>
        <w:rPr>
          <w:lang w:val="es-ES"/>
        </w:rPr>
      </w:pPr>
    </w:p>
  </w:footnote>
  <w:footnote w:id="3">
    <w:p w14:paraId="6C59FED9" w14:textId="6E17B552" w:rsidR="004D70C3" w:rsidRPr="004D70C3" w:rsidRDefault="00065563" w:rsidP="004D70C3">
      <w:pPr>
        <w:pStyle w:val="FootnoteText"/>
        <w:jc w:val="both"/>
      </w:pPr>
      <w:r>
        <w:rPr>
          <w:rStyle w:val="FootnoteReference"/>
        </w:rPr>
        <w:footnoteRef/>
      </w:r>
      <w:r>
        <w:t xml:space="preserve"> </w:t>
      </w:r>
      <w:r w:rsidRPr="00065563">
        <w:rPr>
          <w:lang w:val="es-US"/>
        </w:rPr>
        <w:t> El proceso de solicitud</w:t>
      </w:r>
      <w:r w:rsidR="00002CC6">
        <w:rPr>
          <w:lang w:val="es-US"/>
        </w:rPr>
        <w:t xml:space="preserve"> se realiza mediante </w:t>
      </w:r>
      <w:r w:rsidRPr="00065563">
        <w:rPr>
          <w:lang w:val="es-US"/>
        </w:rPr>
        <w:t xml:space="preserve">la presentación del </w:t>
      </w:r>
      <w:r w:rsidR="007576D7">
        <w:rPr>
          <w:lang w:val="es-US"/>
        </w:rPr>
        <w:t>“</w:t>
      </w:r>
      <w:r w:rsidRPr="00002CC6">
        <w:rPr>
          <w:lang w:val="es-US"/>
        </w:rPr>
        <w:t>Form</w:t>
      </w:r>
      <w:r w:rsidR="007576D7">
        <w:rPr>
          <w:lang w:val="es-US"/>
        </w:rPr>
        <w:t>”</w:t>
      </w:r>
      <w:r w:rsidRPr="00002CC6">
        <w:rPr>
          <w:lang w:val="es-US"/>
        </w:rPr>
        <w:t xml:space="preserve"> 1023 o </w:t>
      </w:r>
      <w:r w:rsidR="007576D7">
        <w:rPr>
          <w:lang w:val="es-US"/>
        </w:rPr>
        <w:t>“</w:t>
      </w:r>
      <w:r w:rsidRPr="00002CC6">
        <w:rPr>
          <w:lang w:val="es-US"/>
        </w:rPr>
        <w:t>Form</w:t>
      </w:r>
      <w:r w:rsidR="007576D7">
        <w:rPr>
          <w:lang w:val="es-US"/>
        </w:rPr>
        <w:t>”</w:t>
      </w:r>
      <w:r w:rsidRPr="00002CC6">
        <w:rPr>
          <w:lang w:val="es-US"/>
        </w:rPr>
        <w:t xml:space="preserve"> 1023-EZ,</w:t>
      </w:r>
      <w:r w:rsidRPr="00065563">
        <w:rPr>
          <w:lang w:val="es-US"/>
        </w:rPr>
        <w:t xml:space="preserve"> que detalla el propósito de la organización, sus actividades, estructura y el uso de sus ingresos y activos. </w:t>
      </w:r>
      <w:r w:rsidR="00002CC6">
        <w:rPr>
          <w:lang w:val="es-US"/>
        </w:rPr>
        <w:t>En comparación al</w:t>
      </w:r>
      <w:r w:rsidR="00691207">
        <w:rPr>
          <w:lang w:val="es-US"/>
        </w:rPr>
        <w:t xml:space="preserve"> </w:t>
      </w:r>
      <w:r w:rsidR="00002CC6">
        <w:rPr>
          <w:lang w:val="es-US"/>
        </w:rPr>
        <w:t>proceso de Puerto Rico,</w:t>
      </w:r>
      <w:r w:rsidR="009D17BF" w:rsidRPr="009D17BF">
        <w:rPr>
          <w:sz w:val="24"/>
          <w:lang w:val="es-US"/>
        </w:rPr>
        <w:t xml:space="preserve"> </w:t>
      </w:r>
      <w:r w:rsidR="004D70C3" w:rsidRPr="003B53CF">
        <w:rPr>
          <w:lang w:val="es-US"/>
        </w:rPr>
        <w:t>l</w:t>
      </w:r>
      <w:r w:rsidR="009D17BF" w:rsidRPr="003B53CF">
        <w:rPr>
          <w:lang w:val="es-US"/>
        </w:rPr>
        <w:t>os</w:t>
      </w:r>
      <w:r w:rsidR="009D17BF">
        <w:rPr>
          <w:sz w:val="24"/>
          <w:lang w:val="es-US"/>
        </w:rPr>
        <w:t xml:space="preserve"> </w:t>
      </w:r>
      <w:r w:rsidR="009D17BF" w:rsidRPr="009D17BF">
        <w:rPr>
          <w:lang w:val="es-US"/>
        </w:rPr>
        <w:t>cargo</w:t>
      </w:r>
      <w:r w:rsidR="009D17BF">
        <w:rPr>
          <w:lang w:val="es-US"/>
        </w:rPr>
        <w:t>s</w:t>
      </w:r>
      <w:r w:rsidR="009D17BF" w:rsidRPr="009D17BF">
        <w:rPr>
          <w:lang w:val="es-US"/>
        </w:rPr>
        <w:t xml:space="preserve"> por servicio aplicable</w:t>
      </w:r>
      <w:r w:rsidR="009D17BF">
        <w:rPr>
          <w:lang w:val="es-US"/>
        </w:rPr>
        <w:t>s a</w:t>
      </w:r>
      <w:r w:rsidR="00002CC6">
        <w:rPr>
          <w:lang w:val="es-US"/>
        </w:rPr>
        <w:t xml:space="preserve"> la </w:t>
      </w:r>
      <w:r w:rsidR="009D17BF">
        <w:rPr>
          <w:lang w:val="es-US"/>
        </w:rPr>
        <w:t>exención</w:t>
      </w:r>
      <w:r w:rsidR="00002CC6">
        <w:rPr>
          <w:lang w:val="es-US"/>
        </w:rPr>
        <w:t xml:space="preserve"> </w:t>
      </w:r>
      <w:r w:rsidR="00983D0C">
        <w:rPr>
          <w:lang w:val="es-US"/>
        </w:rPr>
        <w:t>federal</w:t>
      </w:r>
      <w:r w:rsidR="009D17BF">
        <w:rPr>
          <w:lang w:val="es-US"/>
        </w:rPr>
        <w:t xml:space="preserve"> tienen un costo menor</w:t>
      </w:r>
      <w:r w:rsidR="00983D0C">
        <w:rPr>
          <w:lang w:val="es-US"/>
        </w:rPr>
        <w:t xml:space="preserve"> y el formulario es </w:t>
      </w:r>
      <w:r w:rsidR="007576D7">
        <w:rPr>
          <w:lang w:val="es-US"/>
        </w:rPr>
        <w:t>más</w:t>
      </w:r>
      <w:r w:rsidR="00983D0C">
        <w:rPr>
          <w:lang w:val="es-US"/>
        </w:rPr>
        <w:t xml:space="preserve"> sencillo de completar. </w:t>
      </w:r>
      <w:r w:rsidR="004D70C3">
        <w:rPr>
          <w:lang w:val="es-US"/>
        </w:rPr>
        <w:t xml:space="preserve">Cabe destacar </w:t>
      </w:r>
      <w:r w:rsidR="006F74B9">
        <w:rPr>
          <w:lang w:val="es-US"/>
        </w:rPr>
        <w:t>que el</w:t>
      </w:r>
      <w:r w:rsidR="004D70C3" w:rsidRPr="004D70C3">
        <w:rPr>
          <w:lang w:val="es-ES"/>
        </w:rPr>
        <w:t xml:space="preserve"> formulario 1023-EZ solo puede ser completado por organizaciones con menos de $250,000 en activos totales; el 1023-EZ está dirigido organizaciones sin fines de lucro</w:t>
      </w:r>
      <w:r w:rsidR="007576D7">
        <w:rPr>
          <w:lang w:val="es-ES"/>
        </w:rPr>
        <w:t xml:space="preserve"> más pequeñas</w:t>
      </w:r>
      <w:r w:rsidR="004D70C3" w:rsidRPr="004D70C3">
        <w:rPr>
          <w:lang w:val="es-ES"/>
        </w:rPr>
        <w:t>.</w:t>
      </w:r>
    </w:p>
    <w:p w14:paraId="00E3699F" w14:textId="5392C93C" w:rsidR="00065563" w:rsidRPr="00065563" w:rsidRDefault="00065563" w:rsidP="004D70C3">
      <w:pPr>
        <w:pStyle w:val="FootnoteText"/>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CD3E" w14:textId="17441225" w:rsidR="00A42724" w:rsidRPr="00A42724" w:rsidRDefault="00A42724" w:rsidP="00A42724">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BA5"/>
    <w:rsid w:val="00002CC6"/>
    <w:rsid w:val="00002FE6"/>
    <w:rsid w:val="00006E9F"/>
    <w:rsid w:val="00010550"/>
    <w:rsid w:val="000130D7"/>
    <w:rsid w:val="000134D2"/>
    <w:rsid w:val="00015228"/>
    <w:rsid w:val="00015B99"/>
    <w:rsid w:val="00020664"/>
    <w:rsid w:val="000207A8"/>
    <w:rsid w:val="000307E4"/>
    <w:rsid w:val="000400C5"/>
    <w:rsid w:val="00041144"/>
    <w:rsid w:val="00042C50"/>
    <w:rsid w:val="00042E7B"/>
    <w:rsid w:val="00045612"/>
    <w:rsid w:val="00046B47"/>
    <w:rsid w:val="00046EBE"/>
    <w:rsid w:val="000473BF"/>
    <w:rsid w:val="00047E12"/>
    <w:rsid w:val="000500C4"/>
    <w:rsid w:val="00050E9A"/>
    <w:rsid w:val="00055FD4"/>
    <w:rsid w:val="00060836"/>
    <w:rsid w:val="00065563"/>
    <w:rsid w:val="000664E1"/>
    <w:rsid w:val="00085143"/>
    <w:rsid w:val="0009035A"/>
    <w:rsid w:val="000949CC"/>
    <w:rsid w:val="000968F0"/>
    <w:rsid w:val="000A0600"/>
    <w:rsid w:val="000A4C87"/>
    <w:rsid w:val="000A5A08"/>
    <w:rsid w:val="000A6224"/>
    <w:rsid w:val="000A75BD"/>
    <w:rsid w:val="000B0D43"/>
    <w:rsid w:val="000B3A39"/>
    <w:rsid w:val="000B6B0E"/>
    <w:rsid w:val="000B7FAC"/>
    <w:rsid w:val="000C66A9"/>
    <w:rsid w:val="000D2BDF"/>
    <w:rsid w:val="000D5F7E"/>
    <w:rsid w:val="000D68FC"/>
    <w:rsid w:val="000E5D36"/>
    <w:rsid w:val="000E5F44"/>
    <w:rsid w:val="000F0865"/>
    <w:rsid w:val="000F334A"/>
    <w:rsid w:val="000F564E"/>
    <w:rsid w:val="000F67BD"/>
    <w:rsid w:val="000F73AA"/>
    <w:rsid w:val="00100011"/>
    <w:rsid w:val="001015D5"/>
    <w:rsid w:val="00101A40"/>
    <w:rsid w:val="00101C99"/>
    <w:rsid w:val="001049CF"/>
    <w:rsid w:val="00105ADF"/>
    <w:rsid w:val="001148F9"/>
    <w:rsid w:val="00120775"/>
    <w:rsid w:val="001209AD"/>
    <w:rsid w:val="00126659"/>
    <w:rsid w:val="001304BE"/>
    <w:rsid w:val="001311BA"/>
    <w:rsid w:val="0013140F"/>
    <w:rsid w:val="00133F5B"/>
    <w:rsid w:val="00137621"/>
    <w:rsid w:val="00140F2B"/>
    <w:rsid w:val="00141605"/>
    <w:rsid w:val="00141703"/>
    <w:rsid w:val="00141E2D"/>
    <w:rsid w:val="00142BB5"/>
    <w:rsid w:val="0014475E"/>
    <w:rsid w:val="00146CE1"/>
    <w:rsid w:val="001506A1"/>
    <w:rsid w:val="001517E9"/>
    <w:rsid w:val="00153D68"/>
    <w:rsid w:val="00156A71"/>
    <w:rsid w:val="00157711"/>
    <w:rsid w:val="00157EB7"/>
    <w:rsid w:val="001601C3"/>
    <w:rsid w:val="0016104E"/>
    <w:rsid w:val="001626AE"/>
    <w:rsid w:val="0017100B"/>
    <w:rsid w:val="00171FDF"/>
    <w:rsid w:val="00174D24"/>
    <w:rsid w:val="00182F6C"/>
    <w:rsid w:val="001953B3"/>
    <w:rsid w:val="001A4245"/>
    <w:rsid w:val="001A5A3D"/>
    <w:rsid w:val="001B42DA"/>
    <w:rsid w:val="001B5992"/>
    <w:rsid w:val="001B61D6"/>
    <w:rsid w:val="001D5EE7"/>
    <w:rsid w:val="001D6791"/>
    <w:rsid w:val="001D7C9D"/>
    <w:rsid w:val="001E3EFE"/>
    <w:rsid w:val="001E4FEC"/>
    <w:rsid w:val="001E576C"/>
    <w:rsid w:val="001F0ABF"/>
    <w:rsid w:val="001F5243"/>
    <w:rsid w:val="001F7E9A"/>
    <w:rsid w:val="001F7F93"/>
    <w:rsid w:val="00203D0D"/>
    <w:rsid w:val="002125AF"/>
    <w:rsid w:val="002160FE"/>
    <w:rsid w:val="00216AC7"/>
    <w:rsid w:val="00216F39"/>
    <w:rsid w:val="00221403"/>
    <w:rsid w:val="00227846"/>
    <w:rsid w:val="0023302B"/>
    <w:rsid w:val="00235348"/>
    <w:rsid w:val="00235E5B"/>
    <w:rsid w:val="00242DE7"/>
    <w:rsid w:val="00243D5B"/>
    <w:rsid w:val="00245F8E"/>
    <w:rsid w:val="00246E4D"/>
    <w:rsid w:val="002471C1"/>
    <w:rsid w:val="00251301"/>
    <w:rsid w:val="002545CB"/>
    <w:rsid w:val="0025584B"/>
    <w:rsid w:val="00257F24"/>
    <w:rsid w:val="00262EAA"/>
    <w:rsid w:val="0026756E"/>
    <w:rsid w:val="00271280"/>
    <w:rsid w:val="00275876"/>
    <w:rsid w:val="00275BD1"/>
    <w:rsid w:val="002869B7"/>
    <w:rsid w:val="002939AA"/>
    <w:rsid w:val="00293EC1"/>
    <w:rsid w:val="0029783A"/>
    <w:rsid w:val="002A08EC"/>
    <w:rsid w:val="002A23AE"/>
    <w:rsid w:val="002A65EC"/>
    <w:rsid w:val="002A795A"/>
    <w:rsid w:val="002B0749"/>
    <w:rsid w:val="002B7C2D"/>
    <w:rsid w:val="002C0665"/>
    <w:rsid w:val="002C26E3"/>
    <w:rsid w:val="002C3797"/>
    <w:rsid w:val="002D0B9A"/>
    <w:rsid w:val="002D2AD0"/>
    <w:rsid w:val="002F16BF"/>
    <w:rsid w:val="00303439"/>
    <w:rsid w:val="00304248"/>
    <w:rsid w:val="00305ED8"/>
    <w:rsid w:val="00307DF6"/>
    <w:rsid w:val="0031466B"/>
    <w:rsid w:val="00315BCA"/>
    <w:rsid w:val="00321043"/>
    <w:rsid w:val="00321CF7"/>
    <w:rsid w:val="003231EF"/>
    <w:rsid w:val="00323C1F"/>
    <w:rsid w:val="00325777"/>
    <w:rsid w:val="00326146"/>
    <w:rsid w:val="0032671E"/>
    <w:rsid w:val="00331726"/>
    <w:rsid w:val="003344C6"/>
    <w:rsid w:val="003361A3"/>
    <w:rsid w:val="0034229A"/>
    <w:rsid w:val="00342992"/>
    <w:rsid w:val="00342ABC"/>
    <w:rsid w:val="00354EC7"/>
    <w:rsid w:val="003563B3"/>
    <w:rsid w:val="00357CED"/>
    <w:rsid w:val="003608C9"/>
    <w:rsid w:val="00363194"/>
    <w:rsid w:val="00364147"/>
    <w:rsid w:val="00367FE1"/>
    <w:rsid w:val="00371331"/>
    <w:rsid w:val="00371438"/>
    <w:rsid w:val="0038510E"/>
    <w:rsid w:val="00387BB6"/>
    <w:rsid w:val="00391662"/>
    <w:rsid w:val="00392CEF"/>
    <w:rsid w:val="003939D4"/>
    <w:rsid w:val="00393ADF"/>
    <w:rsid w:val="003A33C5"/>
    <w:rsid w:val="003B38A4"/>
    <w:rsid w:val="003B53CF"/>
    <w:rsid w:val="003B59C0"/>
    <w:rsid w:val="003C126D"/>
    <w:rsid w:val="003C397B"/>
    <w:rsid w:val="003C7E84"/>
    <w:rsid w:val="003D601E"/>
    <w:rsid w:val="003E1BF1"/>
    <w:rsid w:val="003E4335"/>
    <w:rsid w:val="003E6E10"/>
    <w:rsid w:val="003E7648"/>
    <w:rsid w:val="003F0510"/>
    <w:rsid w:val="003F10BB"/>
    <w:rsid w:val="003F2118"/>
    <w:rsid w:val="003F249F"/>
    <w:rsid w:val="003F2674"/>
    <w:rsid w:val="0040344E"/>
    <w:rsid w:val="00405E6A"/>
    <w:rsid w:val="00407674"/>
    <w:rsid w:val="00420A8B"/>
    <w:rsid w:val="00423511"/>
    <w:rsid w:val="0042655F"/>
    <w:rsid w:val="00430ED8"/>
    <w:rsid w:val="00431F68"/>
    <w:rsid w:val="004331D7"/>
    <w:rsid w:val="00436350"/>
    <w:rsid w:val="004402BB"/>
    <w:rsid w:val="00440BA3"/>
    <w:rsid w:val="00440C08"/>
    <w:rsid w:val="004422D9"/>
    <w:rsid w:val="0044383A"/>
    <w:rsid w:val="0044596F"/>
    <w:rsid w:val="00447224"/>
    <w:rsid w:val="004512E8"/>
    <w:rsid w:val="00451F27"/>
    <w:rsid w:val="004523CD"/>
    <w:rsid w:val="00452D84"/>
    <w:rsid w:val="00457728"/>
    <w:rsid w:val="00464EA7"/>
    <w:rsid w:val="004652E5"/>
    <w:rsid w:val="00467CB0"/>
    <w:rsid w:val="00471D11"/>
    <w:rsid w:val="00472202"/>
    <w:rsid w:val="004750FA"/>
    <w:rsid w:val="00477032"/>
    <w:rsid w:val="00480BA7"/>
    <w:rsid w:val="004845DB"/>
    <w:rsid w:val="004904FD"/>
    <w:rsid w:val="00493443"/>
    <w:rsid w:val="00495AF1"/>
    <w:rsid w:val="0049773F"/>
    <w:rsid w:val="004A38BE"/>
    <w:rsid w:val="004A5A18"/>
    <w:rsid w:val="004B09E7"/>
    <w:rsid w:val="004B0C4E"/>
    <w:rsid w:val="004B4977"/>
    <w:rsid w:val="004C1A6A"/>
    <w:rsid w:val="004C1AF5"/>
    <w:rsid w:val="004D148A"/>
    <w:rsid w:val="004D28B0"/>
    <w:rsid w:val="004D2964"/>
    <w:rsid w:val="004D70C3"/>
    <w:rsid w:val="004E356B"/>
    <w:rsid w:val="004E4CA9"/>
    <w:rsid w:val="004E7F19"/>
    <w:rsid w:val="004F29A6"/>
    <w:rsid w:val="004F4533"/>
    <w:rsid w:val="004F4A0B"/>
    <w:rsid w:val="004F5589"/>
    <w:rsid w:val="004F56FB"/>
    <w:rsid w:val="00501B8C"/>
    <w:rsid w:val="00503C1F"/>
    <w:rsid w:val="00511059"/>
    <w:rsid w:val="00512033"/>
    <w:rsid w:val="005139E0"/>
    <w:rsid w:val="00513E14"/>
    <w:rsid w:val="00516AB2"/>
    <w:rsid w:val="00520234"/>
    <w:rsid w:val="00521757"/>
    <w:rsid w:val="00523417"/>
    <w:rsid w:val="005259C3"/>
    <w:rsid w:val="0052624F"/>
    <w:rsid w:val="00527C61"/>
    <w:rsid w:val="005327A5"/>
    <w:rsid w:val="00532F3A"/>
    <w:rsid w:val="00534F30"/>
    <w:rsid w:val="00535156"/>
    <w:rsid w:val="00541E27"/>
    <w:rsid w:val="00541F92"/>
    <w:rsid w:val="005432C2"/>
    <w:rsid w:val="0054506F"/>
    <w:rsid w:val="00547F34"/>
    <w:rsid w:val="00550179"/>
    <w:rsid w:val="00557D10"/>
    <w:rsid w:val="00566BF6"/>
    <w:rsid w:val="00570E38"/>
    <w:rsid w:val="005771C3"/>
    <w:rsid w:val="005805B3"/>
    <w:rsid w:val="005815C8"/>
    <w:rsid w:val="00582CE9"/>
    <w:rsid w:val="005842C1"/>
    <w:rsid w:val="00584525"/>
    <w:rsid w:val="00584753"/>
    <w:rsid w:val="00592D59"/>
    <w:rsid w:val="005A1F13"/>
    <w:rsid w:val="005B2E28"/>
    <w:rsid w:val="005B69A9"/>
    <w:rsid w:val="005B721F"/>
    <w:rsid w:val="005B750B"/>
    <w:rsid w:val="005C0F96"/>
    <w:rsid w:val="005D78C5"/>
    <w:rsid w:val="005E294E"/>
    <w:rsid w:val="005E43E6"/>
    <w:rsid w:val="005E726A"/>
    <w:rsid w:val="005F18D1"/>
    <w:rsid w:val="00602E29"/>
    <w:rsid w:val="00603613"/>
    <w:rsid w:val="00603FE4"/>
    <w:rsid w:val="0060528C"/>
    <w:rsid w:val="0061103A"/>
    <w:rsid w:val="00611979"/>
    <w:rsid w:val="0061481C"/>
    <w:rsid w:val="00614941"/>
    <w:rsid w:val="006176C4"/>
    <w:rsid w:val="0062032A"/>
    <w:rsid w:val="00624255"/>
    <w:rsid w:val="006245F8"/>
    <w:rsid w:val="0062626D"/>
    <w:rsid w:val="0062631E"/>
    <w:rsid w:val="00630F7C"/>
    <w:rsid w:val="00631588"/>
    <w:rsid w:val="0063237A"/>
    <w:rsid w:val="006430D4"/>
    <w:rsid w:val="006472D9"/>
    <w:rsid w:val="006620D1"/>
    <w:rsid w:val="0066649B"/>
    <w:rsid w:val="006676B5"/>
    <w:rsid w:val="00674C03"/>
    <w:rsid w:val="00683217"/>
    <w:rsid w:val="00683239"/>
    <w:rsid w:val="006837A9"/>
    <w:rsid w:val="006843E9"/>
    <w:rsid w:val="00691207"/>
    <w:rsid w:val="0069342C"/>
    <w:rsid w:val="00693505"/>
    <w:rsid w:val="006944B5"/>
    <w:rsid w:val="00694718"/>
    <w:rsid w:val="006A599D"/>
    <w:rsid w:val="006A786D"/>
    <w:rsid w:val="006A7BC0"/>
    <w:rsid w:val="006B2B50"/>
    <w:rsid w:val="006B2F9D"/>
    <w:rsid w:val="006B4F55"/>
    <w:rsid w:val="006B4F68"/>
    <w:rsid w:val="006D19F9"/>
    <w:rsid w:val="006D2974"/>
    <w:rsid w:val="006D3350"/>
    <w:rsid w:val="006E1B68"/>
    <w:rsid w:val="006E5D4E"/>
    <w:rsid w:val="006E649B"/>
    <w:rsid w:val="006F1169"/>
    <w:rsid w:val="006F6951"/>
    <w:rsid w:val="006F74B9"/>
    <w:rsid w:val="0070305E"/>
    <w:rsid w:val="00703675"/>
    <w:rsid w:val="00714039"/>
    <w:rsid w:val="0071457D"/>
    <w:rsid w:val="007172B9"/>
    <w:rsid w:val="007250C9"/>
    <w:rsid w:val="00727819"/>
    <w:rsid w:val="007310DE"/>
    <w:rsid w:val="00731FDF"/>
    <w:rsid w:val="00733E40"/>
    <w:rsid w:val="00742EAA"/>
    <w:rsid w:val="00744264"/>
    <w:rsid w:val="00747BBE"/>
    <w:rsid w:val="00754906"/>
    <w:rsid w:val="007576D7"/>
    <w:rsid w:val="0076029D"/>
    <w:rsid w:val="00760D00"/>
    <w:rsid w:val="00764937"/>
    <w:rsid w:val="0077131A"/>
    <w:rsid w:val="00773FDD"/>
    <w:rsid w:val="0077444F"/>
    <w:rsid w:val="007756C0"/>
    <w:rsid w:val="007761C9"/>
    <w:rsid w:val="00782A64"/>
    <w:rsid w:val="007842E6"/>
    <w:rsid w:val="0078548C"/>
    <w:rsid w:val="00786E78"/>
    <w:rsid w:val="00787733"/>
    <w:rsid w:val="0079427F"/>
    <w:rsid w:val="007A0DD4"/>
    <w:rsid w:val="007A1560"/>
    <w:rsid w:val="007A63E2"/>
    <w:rsid w:val="007A6B76"/>
    <w:rsid w:val="007A72B4"/>
    <w:rsid w:val="007A7841"/>
    <w:rsid w:val="007B136F"/>
    <w:rsid w:val="007B257D"/>
    <w:rsid w:val="007B2E2B"/>
    <w:rsid w:val="007B2F4F"/>
    <w:rsid w:val="007C5122"/>
    <w:rsid w:val="007C5ECB"/>
    <w:rsid w:val="007D22F5"/>
    <w:rsid w:val="007D3F5B"/>
    <w:rsid w:val="007D5CD5"/>
    <w:rsid w:val="007D79C4"/>
    <w:rsid w:val="007D7B89"/>
    <w:rsid w:val="007E1CB6"/>
    <w:rsid w:val="007E2AC1"/>
    <w:rsid w:val="007E47DA"/>
    <w:rsid w:val="007E6834"/>
    <w:rsid w:val="007F07B6"/>
    <w:rsid w:val="007F19E4"/>
    <w:rsid w:val="007F4578"/>
    <w:rsid w:val="007F7182"/>
    <w:rsid w:val="00801B1B"/>
    <w:rsid w:val="00802900"/>
    <w:rsid w:val="00804C96"/>
    <w:rsid w:val="008060E4"/>
    <w:rsid w:val="00810987"/>
    <w:rsid w:val="00812632"/>
    <w:rsid w:val="00814875"/>
    <w:rsid w:val="008162A8"/>
    <w:rsid w:val="008164BD"/>
    <w:rsid w:val="008168D7"/>
    <w:rsid w:val="00821551"/>
    <w:rsid w:val="00822FEF"/>
    <w:rsid w:val="00824E1A"/>
    <w:rsid w:val="00825403"/>
    <w:rsid w:val="00826687"/>
    <w:rsid w:val="00826766"/>
    <w:rsid w:val="008270AA"/>
    <w:rsid w:val="00831A77"/>
    <w:rsid w:val="00832689"/>
    <w:rsid w:val="008326DB"/>
    <w:rsid w:val="00833521"/>
    <w:rsid w:val="00834286"/>
    <w:rsid w:val="008346FA"/>
    <w:rsid w:val="0083492B"/>
    <w:rsid w:val="0084187D"/>
    <w:rsid w:val="00843FB8"/>
    <w:rsid w:val="00844E45"/>
    <w:rsid w:val="00845FE4"/>
    <w:rsid w:val="00851E49"/>
    <w:rsid w:val="00856C56"/>
    <w:rsid w:val="00860343"/>
    <w:rsid w:val="00860A2E"/>
    <w:rsid w:val="00861E9B"/>
    <w:rsid w:val="00862B38"/>
    <w:rsid w:val="00865A29"/>
    <w:rsid w:val="00866DD0"/>
    <w:rsid w:val="0086735E"/>
    <w:rsid w:val="008714C1"/>
    <w:rsid w:val="00887F45"/>
    <w:rsid w:val="00891725"/>
    <w:rsid w:val="008A268E"/>
    <w:rsid w:val="008A3CD1"/>
    <w:rsid w:val="008B0967"/>
    <w:rsid w:val="008B25F8"/>
    <w:rsid w:val="008B6397"/>
    <w:rsid w:val="008B6675"/>
    <w:rsid w:val="008B7CF7"/>
    <w:rsid w:val="008C1517"/>
    <w:rsid w:val="008C1D0C"/>
    <w:rsid w:val="008C5B5E"/>
    <w:rsid w:val="008D387F"/>
    <w:rsid w:val="008D7703"/>
    <w:rsid w:val="008E2673"/>
    <w:rsid w:val="008E2FED"/>
    <w:rsid w:val="008E68FC"/>
    <w:rsid w:val="008F1AA4"/>
    <w:rsid w:val="0090114E"/>
    <w:rsid w:val="00904402"/>
    <w:rsid w:val="00906100"/>
    <w:rsid w:val="00910DF8"/>
    <w:rsid w:val="00915092"/>
    <w:rsid w:val="009155DB"/>
    <w:rsid w:val="00921BF2"/>
    <w:rsid w:val="009225B4"/>
    <w:rsid w:val="00926C28"/>
    <w:rsid w:val="00927D6D"/>
    <w:rsid w:val="009347CF"/>
    <w:rsid w:val="00936455"/>
    <w:rsid w:val="009412C4"/>
    <w:rsid w:val="00941C93"/>
    <w:rsid w:val="00944640"/>
    <w:rsid w:val="00944C26"/>
    <w:rsid w:val="00950E91"/>
    <w:rsid w:val="009535BB"/>
    <w:rsid w:val="009535ED"/>
    <w:rsid w:val="00954DF4"/>
    <w:rsid w:val="00954F4B"/>
    <w:rsid w:val="00955808"/>
    <w:rsid w:val="009624F5"/>
    <w:rsid w:val="0097085B"/>
    <w:rsid w:val="009736A8"/>
    <w:rsid w:val="00973E3E"/>
    <w:rsid w:val="0097582E"/>
    <w:rsid w:val="0097584B"/>
    <w:rsid w:val="00975E41"/>
    <w:rsid w:val="00977DC2"/>
    <w:rsid w:val="00980F11"/>
    <w:rsid w:val="00983D0C"/>
    <w:rsid w:val="009862C4"/>
    <w:rsid w:val="0099233C"/>
    <w:rsid w:val="009923BE"/>
    <w:rsid w:val="00996A10"/>
    <w:rsid w:val="009970E2"/>
    <w:rsid w:val="009971DC"/>
    <w:rsid w:val="009A6C55"/>
    <w:rsid w:val="009A7ED5"/>
    <w:rsid w:val="009B15E3"/>
    <w:rsid w:val="009B2A95"/>
    <w:rsid w:val="009B56D7"/>
    <w:rsid w:val="009C03A9"/>
    <w:rsid w:val="009C4653"/>
    <w:rsid w:val="009C6283"/>
    <w:rsid w:val="009C62AB"/>
    <w:rsid w:val="009D17BF"/>
    <w:rsid w:val="009D32CD"/>
    <w:rsid w:val="009D3D25"/>
    <w:rsid w:val="009D648F"/>
    <w:rsid w:val="009D6D72"/>
    <w:rsid w:val="009E01C2"/>
    <w:rsid w:val="009E55BD"/>
    <w:rsid w:val="009E66CF"/>
    <w:rsid w:val="009F4764"/>
    <w:rsid w:val="00A06250"/>
    <w:rsid w:val="00A1018A"/>
    <w:rsid w:val="00A11658"/>
    <w:rsid w:val="00A1240D"/>
    <w:rsid w:val="00A2021E"/>
    <w:rsid w:val="00A212F7"/>
    <w:rsid w:val="00A26824"/>
    <w:rsid w:val="00A2793D"/>
    <w:rsid w:val="00A35274"/>
    <w:rsid w:val="00A36499"/>
    <w:rsid w:val="00A4170F"/>
    <w:rsid w:val="00A42724"/>
    <w:rsid w:val="00A452E1"/>
    <w:rsid w:val="00A45537"/>
    <w:rsid w:val="00A45D62"/>
    <w:rsid w:val="00A51F99"/>
    <w:rsid w:val="00A53417"/>
    <w:rsid w:val="00A63245"/>
    <w:rsid w:val="00A643F8"/>
    <w:rsid w:val="00A77BD5"/>
    <w:rsid w:val="00A8313E"/>
    <w:rsid w:val="00A84B24"/>
    <w:rsid w:val="00A85152"/>
    <w:rsid w:val="00A876B1"/>
    <w:rsid w:val="00A87C62"/>
    <w:rsid w:val="00A91382"/>
    <w:rsid w:val="00A946E2"/>
    <w:rsid w:val="00A95A97"/>
    <w:rsid w:val="00AA2B9E"/>
    <w:rsid w:val="00AA4412"/>
    <w:rsid w:val="00AA7955"/>
    <w:rsid w:val="00AC10C3"/>
    <w:rsid w:val="00AC12AD"/>
    <w:rsid w:val="00AC1962"/>
    <w:rsid w:val="00AC3E49"/>
    <w:rsid w:val="00AD1F6D"/>
    <w:rsid w:val="00AD3234"/>
    <w:rsid w:val="00AD58B2"/>
    <w:rsid w:val="00AE48D0"/>
    <w:rsid w:val="00AE5181"/>
    <w:rsid w:val="00AF17B1"/>
    <w:rsid w:val="00AF4EC8"/>
    <w:rsid w:val="00AF5D43"/>
    <w:rsid w:val="00AF6591"/>
    <w:rsid w:val="00B055EE"/>
    <w:rsid w:val="00B116E7"/>
    <w:rsid w:val="00B128DD"/>
    <w:rsid w:val="00B13CA1"/>
    <w:rsid w:val="00B14F5E"/>
    <w:rsid w:val="00B16378"/>
    <w:rsid w:val="00B16643"/>
    <w:rsid w:val="00B241A8"/>
    <w:rsid w:val="00B241C5"/>
    <w:rsid w:val="00B24332"/>
    <w:rsid w:val="00B250C9"/>
    <w:rsid w:val="00B3089A"/>
    <w:rsid w:val="00B30E26"/>
    <w:rsid w:val="00B34B31"/>
    <w:rsid w:val="00B34F68"/>
    <w:rsid w:val="00B376E4"/>
    <w:rsid w:val="00B379CF"/>
    <w:rsid w:val="00B37C1A"/>
    <w:rsid w:val="00B37DE2"/>
    <w:rsid w:val="00B4012C"/>
    <w:rsid w:val="00B4018B"/>
    <w:rsid w:val="00B45797"/>
    <w:rsid w:val="00B46EA4"/>
    <w:rsid w:val="00B50253"/>
    <w:rsid w:val="00B52A70"/>
    <w:rsid w:val="00B558D5"/>
    <w:rsid w:val="00B56268"/>
    <w:rsid w:val="00B62EFA"/>
    <w:rsid w:val="00B63464"/>
    <w:rsid w:val="00B65C1D"/>
    <w:rsid w:val="00B67472"/>
    <w:rsid w:val="00B6758C"/>
    <w:rsid w:val="00B70806"/>
    <w:rsid w:val="00B7489F"/>
    <w:rsid w:val="00B7707A"/>
    <w:rsid w:val="00B85B25"/>
    <w:rsid w:val="00B9154E"/>
    <w:rsid w:val="00B929CE"/>
    <w:rsid w:val="00B94501"/>
    <w:rsid w:val="00B94BA7"/>
    <w:rsid w:val="00BA09AF"/>
    <w:rsid w:val="00BA0B5D"/>
    <w:rsid w:val="00BA0C89"/>
    <w:rsid w:val="00BA0D6A"/>
    <w:rsid w:val="00BA48A5"/>
    <w:rsid w:val="00BB168B"/>
    <w:rsid w:val="00BB272A"/>
    <w:rsid w:val="00BB377A"/>
    <w:rsid w:val="00BB5E74"/>
    <w:rsid w:val="00BC0A94"/>
    <w:rsid w:val="00BC0B39"/>
    <w:rsid w:val="00BC108E"/>
    <w:rsid w:val="00BC2179"/>
    <w:rsid w:val="00BC4C24"/>
    <w:rsid w:val="00BD28BD"/>
    <w:rsid w:val="00BF14B5"/>
    <w:rsid w:val="00BF5BE0"/>
    <w:rsid w:val="00C00CF9"/>
    <w:rsid w:val="00C06720"/>
    <w:rsid w:val="00C101DE"/>
    <w:rsid w:val="00C128A7"/>
    <w:rsid w:val="00C13E73"/>
    <w:rsid w:val="00C154D8"/>
    <w:rsid w:val="00C321AC"/>
    <w:rsid w:val="00C3391F"/>
    <w:rsid w:val="00C43B10"/>
    <w:rsid w:val="00C43FB3"/>
    <w:rsid w:val="00C45F4B"/>
    <w:rsid w:val="00C54AD6"/>
    <w:rsid w:val="00C6639D"/>
    <w:rsid w:val="00C8364F"/>
    <w:rsid w:val="00C83B66"/>
    <w:rsid w:val="00C86D83"/>
    <w:rsid w:val="00C87256"/>
    <w:rsid w:val="00C8750D"/>
    <w:rsid w:val="00C876E5"/>
    <w:rsid w:val="00C87850"/>
    <w:rsid w:val="00C9100A"/>
    <w:rsid w:val="00C947F5"/>
    <w:rsid w:val="00C96EF8"/>
    <w:rsid w:val="00CA7BA7"/>
    <w:rsid w:val="00CB2273"/>
    <w:rsid w:val="00CB3AF2"/>
    <w:rsid w:val="00CB5842"/>
    <w:rsid w:val="00CC1676"/>
    <w:rsid w:val="00CC1984"/>
    <w:rsid w:val="00CC5B17"/>
    <w:rsid w:val="00CC6626"/>
    <w:rsid w:val="00CD0D74"/>
    <w:rsid w:val="00CE1153"/>
    <w:rsid w:val="00CE16EE"/>
    <w:rsid w:val="00CE4640"/>
    <w:rsid w:val="00CE54D8"/>
    <w:rsid w:val="00CE7486"/>
    <w:rsid w:val="00CF02BA"/>
    <w:rsid w:val="00CF08C7"/>
    <w:rsid w:val="00CF1C5D"/>
    <w:rsid w:val="00CF24C8"/>
    <w:rsid w:val="00CF2FE6"/>
    <w:rsid w:val="00CF383F"/>
    <w:rsid w:val="00CF3DF5"/>
    <w:rsid w:val="00CF6A72"/>
    <w:rsid w:val="00D00F5B"/>
    <w:rsid w:val="00D05FE7"/>
    <w:rsid w:val="00D07644"/>
    <w:rsid w:val="00D13954"/>
    <w:rsid w:val="00D2203C"/>
    <w:rsid w:val="00D22AA6"/>
    <w:rsid w:val="00D23E30"/>
    <w:rsid w:val="00D30FB5"/>
    <w:rsid w:val="00D34B10"/>
    <w:rsid w:val="00D35C1A"/>
    <w:rsid w:val="00D37CC2"/>
    <w:rsid w:val="00D50870"/>
    <w:rsid w:val="00D5157A"/>
    <w:rsid w:val="00D52688"/>
    <w:rsid w:val="00D54BF3"/>
    <w:rsid w:val="00D60D6E"/>
    <w:rsid w:val="00D60DA4"/>
    <w:rsid w:val="00D7288F"/>
    <w:rsid w:val="00D80A5C"/>
    <w:rsid w:val="00D83901"/>
    <w:rsid w:val="00D84FD0"/>
    <w:rsid w:val="00D86F2E"/>
    <w:rsid w:val="00D93990"/>
    <w:rsid w:val="00D95C66"/>
    <w:rsid w:val="00D97A62"/>
    <w:rsid w:val="00DA101A"/>
    <w:rsid w:val="00DA3291"/>
    <w:rsid w:val="00DA6F87"/>
    <w:rsid w:val="00DB04C4"/>
    <w:rsid w:val="00DB076E"/>
    <w:rsid w:val="00DB438A"/>
    <w:rsid w:val="00DB4DE0"/>
    <w:rsid w:val="00DB6E9A"/>
    <w:rsid w:val="00DC2214"/>
    <w:rsid w:val="00DC2703"/>
    <w:rsid w:val="00DC32F0"/>
    <w:rsid w:val="00DC4EFE"/>
    <w:rsid w:val="00DC738B"/>
    <w:rsid w:val="00DD4AB8"/>
    <w:rsid w:val="00DD737E"/>
    <w:rsid w:val="00DE698A"/>
    <w:rsid w:val="00DE6CD9"/>
    <w:rsid w:val="00DF04D5"/>
    <w:rsid w:val="00DF7D86"/>
    <w:rsid w:val="00E022CA"/>
    <w:rsid w:val="00E034E0"/>
    <w:rsid w:val="00E03546"/>
    <w:rsid w:val="00E04565"/>
    <w:rsid w:val="00E05E49"/>
    <w:rsid w:val="00E10577"/>
    <w:rsid w:val="00E252B4"/>
    <w:rsid w:val="00E271CF"/>
    <w:rsid w:val="00E32085"/>
    <w:rsid w:val="00E426DC"/>
    <w:rsid w:val="00E434BC"/>
    <w:rsid w:val="00E44AB0"/>
    <w:rsid w:val="00E45863"/>
    <w:rsid w:val="00E45C92"/>
    <w:rsid w:val="00E46259"/>
    <w:rsid w:val="00E46F4D"/>
    <w:rsid w:val="00E50D55"/>
    <w:rsid w:val="00E51EFE"/>
    <w:rsid w:val="00E549EA"/>
    <w:rsid w:val="00E5593E"/>
    <w:rsid w:val="00E638A7"/>
    <w:rsid w:val="00E659AC"/>
    <w:rsid w:val="00E6635A"/>
    <w:rsid w:val="00E718CF"/>
    <w:rsid w:val="00E76267"/>
    <w:rsid w:val="00E7634A"/>
    <w:rsid w:val="00E8183D"/>
    <w:rsid w:val="00E84C3D"/>
    <w:rsid w:val="00E94262"/>
    <w:rsid w:val="00E94586"/>
    <w:rsid w:val="00E94D99"/>
    <w:rsid w:val="00E9522A"/>
    <w:rsid w:val="00EA22EF"/>
    <w:rsid w:val="00EA271D"/>
    <w:rsid w:val="00EA5F0E"/>
    <w:rsid w:val="00EA7B10"/>
    <w:rsid w:val="00EB1D28"/>
    <w:rsid w:val="00EB312E"/>
    <w:rsid w:val="00EB6041"/>
    <w:rsid w:val="00EC0B86"/>
    <w:rsid w:val="00EC5244"/>
    <w:rsid w:val="00EC5A42"/>
    <w:rsid w:val="00EE7753"/>
    <w:rsid w:val="00EF28B4"/>
    <w:rsid w:val="00EF5914"/>
    <w:rsid w:val="00F13D97"/>
    <w:rsid w:val="00F16FC4"/>
    <w:rsid w:val="00F17F1C"/>
    <w:rsid w:val="00F248D5"/>
    <w:rsid w:val="00F25FE5"/>
    <w:rsid w:val="00F362A8"/>
    <w:rsid w:val="00F37EFC"/>
    <w:rsid w:val="00F41AC8"/>
    <w:rsid w:val="00F41D2D"/>
    <w:rsid w:val="00F52F26"/>
    <w:rsid w:val="00F53669"/>
    <w:rsid w:val="00F57697"/>
    <w:rsid w:val="00F617AC"/>
    <w:rsid w:val="00F62C9D"/>
    <w:rsid w:val="00F62E42"/>
    <w:rsid w:val="00F66656"/>
    <w:rsid w:val="00F668AD"/>
    <w:rsid w:val="00F825DE"/>
    <w:rsid w:val="00F82809"/>
    <w:rsid w:val="00F83AA4"/>
    <w:rsid w:val="00F83B24"/>
    <w:rsid w:val="00F91378"/>
    <w:rsid w:val="00F91B1D"/>
    <w:rsid w:val="00F9267E"/>
    <w:rsid w:val="00F9426B"/>
    <w:rsid w:val="00F9450C"/>
    <w:rsid w:val="00F95242"/>
    <w:rsid w:val="00F978C1"/>
    <w:rsid w:val="00FA4B0D"/>
    <w:rsid w:val="00FA4F0C"/>
    <w:rsid w:val="00FA6027"/>
    <w:rsid w:val="00FA79E7"/>
    <w:rsid w:val="00FB1915"/>
    <w:rsid w:val="00FC27B2"/>
    <w:rsid w:val="00FC5A6C"/>
    <w:rsid w:val="00FC5BC8"/>
    <w:rsid w:val="00FC6BC7"/>
    <w:rsid w:val="00FD6179"/>
    <w:rsid w:val="00FE1B6F"/>
    <w:rsid w:val="00FE7780"/>
    <w:rsid w:val="00FF430C"/>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262EAA"/>
    <w:rPr>
      <w:rFonts w:ascii="Consolas" w:hAnsi="Consolas"/>
      <w:sz w:val="20"/>
    </w:rPr>
  </w:style>
  <w:style w:type="character" w:customStyle="1" w:styleId="HTMLPreformattedChar">
    <w:name w:val="HTML Preformatted Char"/>
    <w:basedOn w:val="DefaultParagraphFont"/>
    <w:link w:val="HTMLPreformatted"/>
    <w:uiPriority w:val="99"/>
    <w:semiHidden/>
    <w:rsid w:val="00262EA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7668">
      <w:bodyDiv w:val="1"/>
      <w:marLeft w:val="0"/>
      <w:marRight w:val="0"/>
      <w:marTop w:val="0"/>
      <w:marBottom w:val="0"/>
      <w:divBdr>
        <w:top w:val="none" w:sz="0" w:space="0" w:color="auto"/>
        <w:left w:val="none" w:sz="0" w:space="0" w:color="auto"/>
        <w:bottom w:val="none" w:sz="0" w:space="0" w:color="auto"/>
        <w:right w:val="none" w:sz="0" w:space="0" w:color="auto"/>
      </w:divBdr>
    </w:div>
    <w:div w:id="28084629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596329346">
      <w:bodyDiv w:val="1"/>
      <w:marLeft w:val="0"/>
      <w:marRight w:val="0"/>
      <w:marTop w:val="0"/>
      <w:marBottom w:val="0"/>
      <w:divBdr>
        <w:top w:val="none" w:sz="0" w:space="0" w:color="auto"/>
        <w:left w:val="none" w:sz="0" w:space="0" w:color="auto"/>
        <w:bottom w:val="none" w:sz="0" w:space="0" w:color="auto"/>
        <w:right w:val="none" w:sz="0" w:space="0" w:color="auto"/>
      </w:divBdr>
    </w:div>
    <w:div w:id="934485008">
      <w:bodyDiv w:val="1"/>
      <w:marLeft w:val="0"/>
      <w:marRight w:val="0"/>
      <w:marTop w:val="0"/>
      <w:marBottom w:val="0"/>
      <w:divBdr>
        <w:top w:val="none" w:sz="0" w:space="0" w:color="auto"/>
        <w:left w:val="none" w:sz="0" w:space="0" w:color="auto"/>
        <w:bottom w:val="none" w:sz="0" w:space="0" w:color="auto"/>
        <w:right w:val="none" w:sz="0" w:space="0" w:color="auto"/>
      </w:divBdr>
    </w:div>
    <w:div w:id="102891636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28109335">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817064963">
      <w:bodyDiv w:val="1"/>
      <w:marLeft w:val="0"/>
      <w:marRight w:val="0"/>
      <w:marTop w:val="0"/>
      <w:marBottom w:val="0"/>
      <w:divBdr>
        <w:top w:val="none" w:sz="0" w:space="0" w:color="auto"/>
        <w:left w:val="none" w:sz="0" w:space="0" w:color="auto"/>
        <w:bottom w:val="none" w:sz="0" w:space="0" w:color="auto"/>
        <w:right w:val="none" w:sz="0" w:space="0" w:color="auto"/>
      </w:divBdr>
    </w:div>
    <w:div w:id="1851022119">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 w:id="2105029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1682</Words>
  <Characters>9591</Characters>
  <Application>Microsoft Office Word</Application>
  <DocSecurity>4</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Zurys F. Fajardo Rojas</cp:lastModifiedBy>
  <cp:revision>2</cp:revision>
  <cp:lastPrinted>2023-05-24T20:12:00Z</cp:lastPrinted>
  <dcterms:created xsi:type="dcterms:W3CDTF">2025-04-07T21:52:00Z</dcterms:created>
  <dcterms:modified xsi:type="dcterms:W3CDTF">2025-04-07T21:52:00Z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