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41C78" w14:textId="0A4620E4" w:rsidR="009A2DF3" w:rsidRPr="001C375E" w:rsidRDefault="008D1B79" w:rsidP="009A2DF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9A2DF3" w:rsidRPr="001C375E">
        <w:rPr>
          <w:rFonts w:ascii="Book Antiqua" w:hAnsi="Book Antiqua"/>
          <w:sz w:val="28"/>
          <w:lang w:val="es-ES_tradnl"/>
        </w:rPr>
        <w:t xml:space="preserve"> DE PUERTO RICO</w:t>
      </w:r>
    </w:p>
    <w:p w14:paraId="35E50508" w14:textId="77777777" w:rsidR="009A2DF3" w:rsidRPr="001C375E" w:rsidRDefault="009A2DF3" w:rsidP="009A2DF3">
      <w:pPr>
        <w:jc w:val="center"/>
        <w:rPr>
          <w:rFonts w:ascii="Book Antiqua" w:hAnsi="Book Antiqua"/>
          <w:lang w:val="es-ES_tradnl"/>
        </w:rPr>
      </w:pPr>
    </w:p>
    <w:p w14:paraId="2DFECACA" w14:textId="7D16F498" w:rsidR="009A2DF3" w:rsidRPr="001C375E" w:rsidRDefault="008D1B79" w:rsidP="009A2DF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9A2DF3" w:rsidRPr="001C375E">
        <w:rPr>
          <w:rFonts w:ascii="Book Antiqua" w:hAnsi="Book Antiqua"/>
          <w:lang w:val="es-ES_tradnl"/>
        </w:rPr>
        <w:t>a.</w:t>
      </w:r>
      <w:r w:rsidR="009A2DF3" w:rsidRPr="001C375E">
        <w:rPr>
          <w:rFonts w:ascii="Book Antiqua" w:hAnsi="Book Antiqua"/>
          <w:lang w:val="es-ES_tradnl"/>
        </w:rPr>
        <w:tab/>
        <w:t>Asamblea</w:t>
      </w:r>
      <w:r w:rsidR="009A2DF3" w:rsidRPr="001C375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9A2DF3" w:rsidRPr="001C375E">
        <w:rPr>
          <w:rFonts w:ascii="Book Antiqua" w:hAnsi="Book Antiqua"/>
          <w:lang w:val="es-ES_tradnl"/>
        </w:rPr>
        <w:t>a.</w:t>
      </w:r>
      <w:r w:rsidR="009A2DF3" w:rsidRPr="001C375E">
        <w:rPr>
          <w:rFonts w:ascii="Book Antiqua" w:hAnsi="Book Antiqua"/>
          <w:lang w:val="es-ES_tradnl"/>
        </w:rPr>
        <w:tab/>
        <w:t>Sesión</w:t>
      </w:r>
    </w:p>
    <w:p w14:paraId="22B67AC8" w14:textId="77777777" w:rsidR="009A2DF3" w:rsidRPr="001C375E" w:rsidRDefault="009A2DF3" w:rsidP="009A2DF3">
      <w:pPr>
        <w:pStyle w:val="Title2"/>
        <w:rPr>
          <w:rFonts w:ascii="Book Antiqua" w:hAnsi="Book Antiqua"/>
          <w:lang w:val="es-ES_tradnl"/>
        </w:rPr>
      </w:pPr>
      <w:r w:rsidRPr="001C375E">
        <w:rPr>
          <w:rFonts w:ascii="Book Antiqua" w:hAnsi="Book Antiqua"/>
          <w:lang w:val="es-ES_tradnl"/>
        </w:rPr>
        <w:tab/>
        <w:t>Legislativa</w:t>
      </w:r>
      <w:r w:rsidRPr="001C375E">
        <w:rPr>
          <w:rFonts w:ascii="Book Antiqua" w:hAnsi="Book Antiqua"/>
          <w:lang w:val="es-ES_tradnl"/>
        </w:rPr>
        <w:tab/>
      </w:r>
      <w:r w:rsidRPr="001C375E">
        <w:rPr>
          <w:rFonts w:ascii="Book Antiqua" w:hAnsi="Book Antiqua"/>
          <w:lang w:val="es-ES_tradnl"/>
        </w:rPr>
        <w:tab/>
        <w:t>Ordinaria</w:t>
      </w:r>
    </w:p>
    <w:p w14:paraId="4D910480" w14:textId="77777777" w:rsidR="009A2DF3" w:rsidRPr="001C375E" w:rsidRDefault="009A2DF3" w:rsidP="009A2DF3">
      <w:pPr>
        <w:rPr>
          <w:rFonts w:ascii="Book Antiqua" w:hAnsi="Book Antiqua"/>
          <w:lang w:val="es-ES_tradnl"/>
        </w:rPr>
      </w:pPr>
    </w:p>
    <w:p w14:paraId="4F668508" w14:textId="6FEBC506" w:rsidR="009A2DF3" w:rsidRPr="001C375E" w:rsidRDefault="009A2DF3" w:rsidP="009A2DF3">
      <w:pPr>
        <w:jc w:val="center"/>
        <w:rPr>
          <w:rFonts w:ascii="Book Antiqua" w:hAnsi="Book Antiqua"/>
          <w:b/>
          <w:sz w:val="36"/>
          <w:lang w:val="es-ES_tradnl"/>
        </w:rPr>
      </w:pPr>
      <w:r w:rsidRPr="001C375E">
        <w:rPr>
          <w:rFonts w:ascii="Book Antiqua" w:hAnsi="Book Antiqua"/>
          <w:b/>
          <w:sz w:val="36"/>
          <w:lang w:val="es-ES_tradnl"/>
        </w:rPr>
        <w:t xml:space="preserve">CÁMARA DE REPRESENTANTES </w:t>
      </w:r>
    </w:p>
    <w:p w14:paraId="2B0A5847" w14:textId="28B88DF5" w:rsidR="009A2DF3" w:rsidRPr="001C375E" w:rsidRDefault="009A2DF3" w:rsidP="009A2DF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E96380" w14:textId="1F6CE66D" w:rsidR="009A2DF3" w:rsidRPr="001C375E" w:rsidRDefault="009A2DF3" w:rsidP="009A2DF3">
      <w:pPr>
        <w:jc w:val="center"/>
        <w:rPr>
          <w:rFonts w:ascii="Book Antiqua" w:hAnsi="Book Antiqua"/>
          <w:b/>
          <w:sz w:val="52"/>
          <w:lang w:val="es-ES_tradnl"/>
        </w:rPr>
      </w:pPr>
      <w:r w:rsidRPr="001C375E">
        <w:rPr>
          <w:rFonts w:ascii="Book Antiqua" w:hAnsi="Book Antiqua"/>
          <w:b/>
          <w:sz w:val="52"/>
          <w:lang w:val="es-ES_tradnl"/>
        </w:rPr>
        <w:t xml:space="preserve">P. de la C. </w:t>
      </w:r>
      <w:r w:rsidR="00C54AF9">
        <w:rPr>
          <w:rFonts w:ascii="Book Antiqua" w:hAnsi="Book Antiqua"/>
          <w:b/>
          <w:sz w:val="52"/>
          <w:lang w:val="es-ES_tradnl"/>
        </w:rPr>
        <w:t>488</w:t>
      </w:r>
    </w:p>
    <w:p w14:paraId="029AF8D3" w14:textId="77777777" w:rsidR="009A2DF3" w:rsidRPr="001C375E" w:rsidRDefault="009A2DF3" w:rsidP="009A2DF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E486988" w14:textId="458B610E" w:rsidR="009A2DF3" w:rsidRPr="001C375E" w:rsidRDefault="009A2DF3" w:rsidP="009A2DF3">
      <w:pPr>
        <w:jc w:val="center"/>
        <w:rPr>
          <w:rFonts w:ascii="Book Antiqua" w:hAnsi="Book Antiqua"/>
        </w:rPr>
      </w:pPr>
      <w:r w:rsidRPr="001C375E">
        <w:rPr>
          <w:rFonts w:ascii="Book Antiqua" w:hAnsi="Book Antiqua"/>
          <w:lang w:val="es-ES_tradnl"/>
        </w:rPr>
        <w:t xml:space="preserve"> </w:t>
      </w:r>
      <w:r w:rsidR="00C54AF9">
        <w:rPr>
          <w:rFonts w:ascii="Book Antiqua" w:hAnsi="Book Antiqua"/>
          <w:lang w:val="es-ES_tradnl"/>
        </w:rPr>
        <w:t>3</w:t>
      </w:r>
      <w:r w:rsidRPr="001C375E">
        <w:rPr>
          <w:rFonts w:ascii="Book Antiqua" w:hAnsi="Book Antiqua"/>
          <w:lang w:val="es-ES_tradnl"/>
        </w:rPr>
        <w:t xml:space="preserve"> DE </w:t>
      </w:r>
      <w:r w:rsidR="008D1B79">
        <w:rPr>
          <w:rFonts w:ascii="Book Antiqua" w:hAnsi="Book Antiqua"/>
          <w:lang w:val="es-ES_tradnl"/>
        </w:rPr>
        <w:t>ABRIL</w:t>
      </w:r>
      <w:r w:rsidRPr="001C375E">
        <w:rPr>
          <w:rFonts w:ascii="Book Antiqua" w:hAnsi="Book Antiqua"/>
          <w:lang w:val="es-ES_tradnl"/>
        </w:rPr>
        <w:t xml:space="preserve"> DE 202</w:t>
      </w:r>
      <w:r w:rsidR="008D1B79">
        <w:rPr>
          <w:rFonts w:ascii="Book Antiqua" w:hAnsi="Book Antiqua"/>
          <w:lang w:val="es-ES_tradnl"/>
        </w:rPr>
        <w:t>5</w:t>
      </w:r>
    </w:p>
    <w:p w14:paraId="0B0546B3" w14:textId="77777777" w:rsidR="009A2DF3" w:rsidRPr="001C375E" w:rsidRDefault="009A2DF3" w:rsidP="009A2DF3">
      <w:pPr>
        <w:jc w:val="center"/>
        <w:rPr>
          <w:rFonts w:ascii="Book Antiqua" w:hAnsi="Book Antiqua"/>
          <w:lang w:val="es-ES_tradnl"/>
        </w:rPr>
      </w:pPr>
    </w:p>
    <w:p w14:paraId="1EC40CEC" w14:textId="1D6B1C74" w:rsidR="009A2DF3" w:rsidRPr="008D1B79" w:rsidRDefault="009A2DF3" w:rsidP="008D1B79">
      <w:pPr>
        <w:jc w:val="center"/>
        <w:rPr>
          <w:rFonts w:ascii="Book Antiqua" w:hAnsi="Book Antiqua"/>
          <w:i/>
          <w:iCs/>
          <w:lang w:val="es-ES_tradnl"/>
        </w:rPr>
      </w:pPr>
      <w:r w:rsidRPr="001C375E">
        <w:rPr>
          <w:rFonts w:ascii="Book Antiqua" w:hAnsi="Book Antiqua"/>
          <w:lang w:val="es-ES_tradnl"/>
        </w:rPr>
        <w:t xml:space="preserve">Presentado por </w:t>
      </w:r>
      <w:r w:rsidR="003D666C" w:rsidRPr="001C375E">
        <w:rPr>
          <w:rFonts w:ascii="Book Antiqua" w:hAnsi="Book Antiqua"/>
          <w:lang w:val="es-ES_tradnl"/>
        </w:rPr>
        <w:t>el representante</w:t>
      </w:r>
      <w:r w:rsidR="001C375E">
        <w:rPr>
          <w:rFonts w:ascii="Book Antiqua" w:hAnsi="Book Antiqua"/>
          <w:lang w:val="es-ES_tradnl"/>
        </w:rPr>
        <w:t xml:space="preserve"> </w:t>
      </w:r>
      <w:r w:rsidR="008D1B79">
        <w:rPr>
          <w:rFonts w:ascii="Book Antiqua" w:hAnsi="Book Antiqua"/>
          <w:i/>
          <w:iCs/>
          <w:lang w:val="es-ES_tradnl"/>
        </w:rPr>
        <w:t>Muriel Sánchez</w:t>
      </w:r>
    </w:p>
    <w:p w14:paraId="7ADD9422" w14:textId="77777777" w:rsidR="00744B48" w:rsidRPr="00744B48" w:rsidRDefault="00744B48" w:rsidP="009A2DF3">
      <w:pPr>
        <w:jc w:val="center"/>
        <w:rPr>
          <w:rFonts w:ascii="Book Antiqua" w:hAnsi="Book Antiqua"/>
          <w:iCs/>
          <w:lang w:val="es-ES_tradnl"/>
        </w:rPr>
      </w:pPr>
    </w:p>
    <w:p w14:paraId="62307C1E" w14:textId="77777777" w:rsidR="009A2DF3" w:rsidRPr="001C375E" w:rsidRDefault="009A2DF3" w:rsidP="009A2DF3">
      <w:pPr>
        <w:jc w:val="center"/>
        <w:rPr>
          <w:rFonts w:ascii="Book Antiqua" w:hAnsi="Book Antiqua"/>
          <w:sz w:val="8"/>
          <w:szCs w:val="8"/>
          <w:lang w:val="es-ES_tradnl"/>
        </w:rPr>
      </w:pPr>
    </w:p>
    <w:p w14:paraId="7916888D" w14:textId="5777588B" w:rsidR="009A2DF3" w:rsidRPr="001C375E" w:rsidRDefault="009A2DF3" w:rsidP="009A2DF3">
      <w:pPr>
        <w:jc w:val="center"/>
        <w:rPr>
          <w:rFonts w:ascii="Book Antiqua" w:hAnsi="Book Antiqua"/>
          <w:szCs w:val="24"/>
        </w:rPr>
      </w:pPr>
      <w:r w:rsidRPr="001C375E">
        <w:rPr>
          <w:rFonts w:ascii="Book Antiqua" w:hAnsi="Book Antiqua"/>
          <w:lang w:val="es-ES_tradnl"/>
        </w:rPr>
        <w:t xml:space="preserve">Referido a la Comisión de </w:t>
      </w:r>
      <w:r w:rsidR="006C5F39">
        <w:rPr>
          <w:rFonts w:ascii="Book Antiqua" w:hAnsi="Book Antiqua"/>
          <w:lang w:val="es-ES_tradnl"/>
        </w:rPr>
        <w:t>Educación</w:t>
      </w:r>
    </w:p>
    <w:p w14:paraId="70817A83" w14:textId="77777777" w:rsidR="009A2DF3" w:rsidRPr="001C375E" w:rsidRDefault="009A2DF3" w:rsidP="009A2DF3">
      <w:pPr>
        <w:jc w:val="both"/>
        <w:rPr>
          <w:rFonts w:ascii="Book Antiqua" w:hAnsi="Book Antiqua"/>
          <w:lang w:val="es-ES_tradnl"/>
        </w:rPr>
      </w:pPr>
    </w:p>
    <w:p w14:paraId="3245E602" w14:textId="77777777" w:rsidR="009A2DF3" w:rsidRPr="001C375E" w:rsidRDefault="009A2DF3" w:rsidP="009A2DF3">
      <w:pPr>
        <w:jc w:val="center"/>
        <w:rPr>
          <w:rFonts w:ascii="Book Antiqua" w:hAnsi="Book Antiqua"/>
          <w:b/>
          <w:sz w:val="28"/>
          <w:lang w:val="es-ES_tradnl"/>
        </w:rPr>
      </w:pPr>
      <w:r w:rsidRPr="001C375E">
        <w:rPr>
          <w:rFonts w:ascii="Book Antiqua" w:hAnsi="Book Antiqua"/>
          <w:b/>
          <w:sz w:val="28"/>
          <w:lang w:val="es-ES_tradnl"/>
        </w:rPr>
        <w:t>LEY</w:t>
      </w:r>
    </w:p>
    <w:p w14:paraId="3E959C4A" w14:textId="77777777" w:rsidR="009A2DF3" w:rsidRPr="001C375E" w:rsidRDefault="009A2DF3" w:rsidP="009A2DF3">
      <w:pPr>
        <w:jc w:val="both"/>
        <w:rPr>
          <w:rFonts w:ascii="Book Antiqua" w:hAnsi="Book Antiqua"/>
          <w:lang w:val="es-ES_tradnl"/>
        </w:rPr>
      </w:pPr>
    </w:p>
    <w:p w14:paraId="0C999A41" w14:textId="798A9BDA" w:rsidR="009A2DF3" w:rsidRPr="001C375E" w:rsidRDefault="009A2DF3" w:rsidP="009A2DF3">
      <w:pPr>
        <w:ind w:left="720" w:hanging="720"/>
        <w:jc w:val="both"/>
        <w:rPr>
          <w:rFonts w:ascii="Book Antiqua" w:hAnsi="Book Antiqua"/>
          <w:lang w:val="es-ES_tradnl"/>
        </w:rPr>
      </w:pPr>
      <w:r w:rsidRPr="001C375E">
        <w:rPr>
          <w:rFonts w:ascii="Book Antiqua" w:hAnsi="Book Antiqua"/>
          <w:lang w:val="es-ES_tradnl"/>
        </w:rPr>
        <w:t xml:space="preserve">Para enmendar el Artículo 9.01 </w:t>
      </w:r>
      <w:r w:rsidR="00677870">
        <w:rPr>
          <w:rFonts w:ascii="Book Antiqua" w:hAnsi="Book Antiqua"/>
          <w:lang w:val="es-ES_tradnl"/>
        </w:rPr>
        <w:t>y añadir un nuevo Art</w:t>
      </w:r>
      <w:r w:rsidR="00677870" w:rsidRPr="001C375E">
        <w:rPr>
          <w:rFonts w:ascii="Book Antiqua" w:hAnsi="Book Antiqua"/>
          <w:lang w:val="es-ES_tradnl"/>
        </w:rPr>
        <w:t>í</w:t>
      </w:r>
      <w:r w:rsidR="00677870">
        <w:rPr>
          <w:rFonts w:ascii="Book Antiqua" w:hAnsi="Book Antiqua"/>
          <w:lang w:val="es-ES_tradnl"/>
        </w:rPr>
        <w:t>culo 9.11 a</w:t>
      </w:r>
      <w:r w:rsidRPr="001C375E">
        <w:rPr>
          <w:rFonts w:ascii="Book Antiqua" w:hAnsi="Book Antiqua"/>
          <w:lang w:val="es-ES_tradnl"/>
        </w:rPr>
        <w:t xml:space="preserve"> la Ley 85</w:t>
      </w:r>
      <w:r w:rsidR="001C375E">
        <w:rPr>
          <w:rFonts w:ascii="Book Antiqua" w:hAnsi="Book Antiqua"/>
          <w:lang w:val="es-ES_tradnl"/>
        </w:rPr>
        <w:t>-</w:t>
      </w:r>
      <w:r w:rsidRPr="001C375E">
        <w:rPr>
          <w:rFonts w:ascii="Book Antiqua" w:hAnsi="Book Antiqua"/>
          <w:lang w:val="es-ES_tradnl"/>
        </w:rPr>
        <w:t>2018, según enmendada, conocida como “Ley de Reforma Educativa</w:t>
      </w:r>
      <w:r w:rsidR="001C375E">
        <w:rPr>
          <w:rFonts w:ascii="Book Antiqua" w:hAnsi="Book Antiqua"/>
          <w:lang w:val="es-ES_tradnl"/>
        </w:rPr>
        <w:t xml:space="preserve"> de Puerto Rico</w:t>
      </w:r>
      <w:r w:rsidRPr="001C375E">
        <w:rPr>
          <w:rFonts w:ascii="Book Antiqua" w:hAnsi="Book Antiqua"/>
          <w:lang w:val="es-ES_tradnl"/>
        </w:rPr>
        <w:t>”</w:t>
      </w:r>
      <w:r w:rsidR="00E739AE" w:rsidRPr="001C375E">
        <w:rPr>
          <w:rFonts w:ascii="Book Antiqua" w:hAnsi="Book Antiqua"/>
          <w:lang w:val="es-ES_tradnl"/>
        </w:rPr>
        <w:t xml:space="preserve">, </w:t>
      </w:r>
      <w:r w:rsidR="00853205" w:rsidRPr="001C375E">
        <w:rPr>
          <w:rFonts w:ascii="Book Antiqua" w:hAnsi="Book Antiqua"/>
          <w:lang w:val="es-ES_tradnl"/>
        </w:rPr>
        <w:t xml:space="preserve">a los fines de establecer el derecho </w:t>
      </w:r>
      <w:r w:rsidR="00E3276D" w:rsidRPr="001C375E">
        <w:rPr>
          <w:rFonts w:ascii="Book Antiqua" w:hAnsi="Book Antiqua"/>
          <w:lang w:val="es-ES_tradnl"/>
        </w:rPr>
        <w:t>de</w:t>
      </w:r>
      <w:r w:rsidR="00D74298">
        <w:rPr>
          <w:rFonts w:ascii="Book Antiqua" w:hAnsi="Book Antiqua"/>
          <w:lang w:val="es-ES_tradnl"/>
        </w:rPr>
        <w:t>l estudiantado</w:t>
      </w:r>
      <w:r w:rsidR="00E3276D" w:rsidRPr="001C375E">
        <w:rPr>
          <w:rFonts w:ascii="Book Antiqua" w:hAnsi="Book Antiqua"/>
          <w:lang w:val="es-ES_tradnl"/>
        </w:rPr>
        <w:t xml:space="preserve"> </w:t>
      </w:r>
      <w:r w:rsidR="00853205" w:rsidRPr="001C375E">
        <w:rPr>
          <w:rFonts w:ascii="Book Antiqua" w:hAnsi="Book Antiqua"/>
          <w:lang w:val="es-ES_tradnl"/>
        </w:rPr>
        <w:t xml:space="preserve">a un periodo lectivo básico e irreducible </w:t>
      </w:r>
      <w:r w:rsidR="00E3276D" w:rsidRPr="001C375E">
        <w:rPr>
          <w:rFonts w:ascii="Book Antiqua" w:hAnsi="Book Antiqua"/>
          <w:lang w:val="es-ES_tradnl"/>
        </w:rPr>
        <w:t>durante cada semestre escolar</w:t>
      </w:r>
      <w:r w:rsidR="00D74298">
        <w:rPr>
          <w:rFonts w:ascii="Book Antiqua" w:hAnsi="Book Antiqua"/>
          <w:lang w:val="es-ES_tradnl"/>
        </w:rPr>
        <w:t xml:space="preserve"> y </w:t>
      </w:r>
      <w:r w:rsidR="00B44047">
        <w:rPr>
          <w:rFonts w:ascii="Book Antiqua" w:hAnsi="Book Antiqua"/>
          <w:lang w:val="es-ES_tradnl"/>
        </w:rPr>
        <w:t>disponer normativas aplicables a circunstancias extraordinarias que afecten ese periodo lectiv</w:t>
      </w:r>
      <w:r w:rsidR="00BE0204">
        <w:rPr>
          <w:rFonts w:ascii="Book Antiqua" w:hAnsi="Book Antiqua"/>
          <w:lang w:val="es-ES_tradnl"/>
        </w:rPr>
        <w:t>o.</w:t>
      </w:r>
    </w:p>
    <w:p w14:paraId="7BBF5B25" w14:textId="77777777" w:rsidR="009A2DF3" w:rsidRPr="001C375E" w:rsidRDefault="009A2DF3" w:rsidP="009A2DF3">
      <w:pPr>
        <w:tabs>
          <w:tab w:val="left" w:pos="2235"/>
        </w:tabs>
        <w:jc w:val="both"/>
        <w:rPr>
          <w:rFonts w:ascii="Book Antiqua" w:hAnsi="Book Antiqua"/>
          <w:lang w:val="es-ES_tradnl"/>
        </w:rPr>
      </w:pPr>
      <w:r w:rsidRPr="001C375E">
        <w:rPr>
          <w:rFonts w:ascii="Book Antiqua" w:hAnsi="Book Antiqua"/>
          <w:lang w:val="es-ES_tradnl"/>
        </w:rPr>
        <w:tab/>
      </w:r>
    </w:p>
    <w:p w14:paraId="771888BC" w14:textId="77777777" w:rsidR="009A2DF3" w:rsidRPr="001C375E" w:rsidRDefault="009A2DF3" w:rsidP="009A2DF3">
      <w:pPr>
        <w:jc w:val="center"/>
        <w:rPr>
          <w:rFonts w:ascii="Book Antiqua" w:hAnsi="Book Antiqua"/>
          <w:szCs w:val="24"/>
          <w:lang w:val="es-ES_tradnl"/>
        </w:rPr>
      </w:pPr>
      <w:r w:rsidRPr="001C375E">
        <w:rPr>
          <w:rFonts w:ascii="Book Antiqua" w:hAnsi="Book Antiqua"/>
          <w:szCs w:val="24"/>
          <w:lang w:val="es-ES_tradnl"/>
        </w:rPr>
        <w:t>EXPOSICIÓN DE MOTIVOS</w:t>
      </w:r>
    </w:p>
    <w:p w14:paraId="03427C87" w14:textId="77777777" w:rsidR="009A2DF3" w:rsidRPr="001C375E" w:rsidRDefault="009A2DF3" w:rsidP="00FF2BBA">
      <w:pPr>
        <w:jc w:val="both"/>
        <w:rPr>
          <w:rFonts w:ascii="Book Antiqua" w:hAnsi="Book Antiqua"/>
          <w:szCs w:val="24"/>
          <w:lang w:val="es-ES_tradnl"/>
        </w:rPr>
      </w:pPr>
    </w:p>
    <w:p w14:paraId="5C782DF7" w14:textId="4F2EA3C6" w:rsidR="00E739AE" w:rsidRPr="001C375E" w:rsidRDefault="009A2DF3" w:rsidP="006C5F39">
      <w:pPr>
        <w:ind w:firstLine="720"/>
        <w:jc w:val="both"/>
        <w:rPr>
          <w:rFonts w:ascii="Book Antiqua" w:hAnsi="Book Antiqua"/>
        </w:rPr>
      </w:pPr>
      <w:r w:rsidRPr="001C375E">
        <w:rPr>
          <w:rFonts w:ascii="Book Antiqua" w:hAnsi="Book Antiqua"/>
        </w:rPr>
        <w:t xml:space="preserve">El derecho a la </w:t>
      </w:r>
      <w:r w:rsidR="00C305F7" w:rsidRPr="001C375E">
        <w:rPr>
          <w:rFonts w:ascii="Book Antiqua" w:hAnsi="Book Antiqua"/>
        </w:rPr>
        <w:t>educación</w:t>
      </w:r>
      <w:r w:rsidRPr="001C375E">
        <w:rPr>
          <w:rFonts w:ascii="Book Antiqua" w:hAnsi="Book Antiqua"/>
        </w:rPr>
        <w:t xml:space="preserve"> </w:t>
      </w:r>
      <w:r w:rsidR="001C375E">
        <w:rPr>
          <w:rFonts w:ascii="Book Antiqua" w:hAnsi="Book Antiqua"/>
        </w:rPr>
        <w:t>está consagrado</w:t>
      </w:r>
      <w:r w:rsidR="00E739AE" w:rsidRPr="001C375E">
        <w:rPr>
          <w:rFonts w:ascii="Book Antiqua" w:hAnsi="Book Antiqua"/>
        </w:rPr>
        <w:t xml:space="preserve"> </w:t>
      </w:r>
      <w:r w:rsidR="00C305F7" w:rsidRPr="001C375E">
        <w:rPr>
          <w:rFonts w:ascii="Book Antiqua" w:hAnsi="Book Antiqua"/>
        </w:rPr>
        <w:t>en el Artículo II</w:t>
      </w:r>
      <w:r w:rsidR="001C375E">
        <w:rPr>
          <w:rFonts w:ascii="Book Antiqua" w:hAnsi="Book Antiqua"/>
        </w:rPr>
        <w:t>,</w:t>
      </w:r>
      <w:r w:rsidR="00C305F7" w:rsidRPr="001C375E">
        <w:rPr>
          <w:rFonts w:ascii="Book Antiqua" w:hAnsi="Book Antiqua"/>
        </w:rPr>
        <w:t xml:space="preserve"> Sección 5</w:t>
      </w:r>
      <w:r w:rsidR="00E739AE" w:rsidRPr="001C375E">
        <w:rPr>
          <w:rFonts w:ascii="Book Antiqua" w:hAnsi="Book Antiqua"/>
        </w:rPr>
        <w:t xml:space="preserve"> de la Constitución de Puerto Rico, </w:t>
      </w:r>
      <w:r w:rsidR="001C375E">
        <w:rPr>
          <w:rFonts w:ascii="Book Antiqua" w:hAnsi="Book Antiqua"/>
        </w:rPr>
        <w:t>el cual</w:t>
      </w:r>
      <w:r w:rsidR="00E739AE" w:rsidRPr="001C375E">
        <w:rPr>
          <w:rFonts w:ascii="Book Antiqua" w:hAnsi="Book Antiqua"/>
        </w:rPr>
        <w:t xml:space="preserve"> </w:t>
      </w:r>
      <w:r w:rsidR="001C375E">
        <w:rPr>
          <w:rFonts w:ascii="Book Antiqua" w:hAnsi="Book Antiqua"/>
        </w:rPr>
        <w:t>d</w:t>
      </w:r>
      <w:r w:rsidR="00E739AE" w:rsidRPr="001C375E">
        <w:rPr>
          <w:rFonts w:ascii="Book Antiqua" w:hAnsi="Book Antiqua"/>
        </w:rPr>
        <w:t>i</w:t>
      </w:r>
      <w:r w:rsidR="001C375E">
        <w:rPr>
          <w:rFonts w:ascii="Book Antiqua" w:hAnsi="Book Antiqua"/>
        </w:rPr>
        <w:t>s</w:t>
      </w:r>
      <w:r w:rsidR="00E739AE" w:rsidRPr="001C375E">
        <w:rPr>
          <w:rFonts w:ascii="Book Antiqua" w:hAnsi="Book Antiqua"/>
        </w:rPr>
        <w:t>pone</w:t>
      </w:r>
      <w:r w:rsidR="00C305F7" w:rsidRPr="001C375E">
        <w:rPr>
          <w:rFonts w:ascii="Book Antiqua" w:hAnsi="Book Antiqua"/>
        </w:rPr>
        <w:t xml:space="preserve"> que</w:t>
      </w:r>
      <w:r w:rsidR="00E739AE" w:rsidRPr="001C375E">
        <w:rPr>
          <w:rFonts w:ascii="Book Antiqua" w:hAnsi="Book Antiqua"/>
        </w:rPr>
        <w:t>: “</w:t>
      </w:r>
      <w:r w:rsidR="00C305F7" w:rsidRPr="001C375E">
        <w:rPr>
          <w:rFonts w:ascii="Book Antiqua" w:hAnsi="Book Antiqua"/>
        </w:rPr>
        <w:t>Toda persona tiene derecho a una educación que propenda al pleno desarrollo de su personalidad y al fortalecimiento del respeto de los derechos del hombre y de las libertades fundamentales</w:t>
      </w:r>
      <w:r w:rsidR="00E739AE" w:rsidRPr="001C375E">
        <w:rPr>
          <w:rFonts w:ascii="Book Antiqua" w:hAnsi="Book Antiqua"/>
        </w:rPr>
        <w:t>”</w:t>
      </w:r>
      <w:r w:rsidR="00C305F7" w:rsidRPr="001C375E">
        <w:rPr>
          <w:rFonts w:ascii="Book Antiqua" w:hAnsi="Book Antiqua"/>
        </w:rPr>
        <w:t xml:space="preserve">. </w:t>
      </w:r>
      <w:r w:rsidRPr="001C375E">
        <w:rPr>
          <w:rFonts w:ascii="Book Antiqua" w:hAnsi="Book Antiqua"/>
        </w:rPr>
        <w:t xml:space="preserve">Según se establece en la </w:t>
      </w:r>
      <w:r w:rsidR="00C305F7" w:rsidRPr="001C375E">
        <w:rPr>
          <w:rFonts w:ascii="Book Antiqua" w:hAnsi="Book Antiqua"/>
        </w:rPr>
        <w:t>Exposición</w:t>
      </w:r>
      <w:r w:rsidRPr="001C375E">
        <w:rPr>
          <w:rFonts w:ascii="Book Antiqua" w:hAnsi="Book Antiqua"/>
        </w:rPr>
        <w:t xml:space="preserve"> de </w:t>
      </w:r>
      <w:r w:rsidR="00C305F7" w:rsidRPr="001C375E">
        <w:rPr>
          <w:rFonts w:ascii="Book Antiqua" w:hAnsi="Book Antiqua"/>
        </w:rPr>
        <w:t>M</w:t>
      </w:r>
      <w:r w:rsidRPr="001C375E">
        <w:rPr>
          <w:rFonts w:ascii="Book Antiqua" w:hAnsi="Book Antiqua"/>
        </w:rPr>
        <w:t xml:space="preserve">otivos de </w:t>
      </w:r>
      <w:r w:rsidR="00C305F7" w:rsidRPr="001C375E">
        <w:rPr>
          <w:rFonts w:ascii="Book Antiqua" w:hAnsi="Book Antiqua"/>
          <w:lang w:val="es-ES_tradnl"/>
        </w:rPr>
        <w:t>Ley</w:t>
      </w:r>
      <w:r w:rsidR="001C375E">
        <w:rPr>
          <w:rFonts w:ascii="Book Antiqua" w:hAnsi="Book Antiqua"/>
          <w:lang w:val="es-ES_tradnl"/>
        </w:rPr>
        <w:t xml:space="preserve"> </w:t>
      </w:r>
      <w:r w:rsidR="00C305F7" w:rsidRPr="001C375E">
        <w:rPr>
          <w:rFonts w:ascii="Book Antiqua" w:hAnsi="Book Antiqua"/>
          <w:lang w:val="es-ES_tradnl"/>
        </w:rPr>
        <w:t>85</w:t>
      </w:r>
      <w:r w:rsidR="001C375E">
        <w:rPr>
          <w:rFonts w:ascii="Book Antiqua" w:hAnsi="Book Antiqua"/>
          <w:lang w:val="es-ES_tradnl"/>
        </w:rPr>
        <w:t>-</w:t>
      </w:r>
      <w:r w:rsidR="00C305F7" w:rsidRPr="001C375E">
        <w:rPr>
          <w:rFonts w:ascii="Book Antiqua" w:hAnsi="Book Antiqua"/>
          <w:lang w:val="es-ES_tradnl"/>
        </w:rPr>
        <w:t>2018</w:t>
      </w:r>
      <w:r w:rsidR="001C375E">
        <w:rPr>
          <w:rFonts w:ascii="Book Antiqua" w:hAnsi="Book Antiqua"/>
          <w:lang w:val="es-ES_tradnl"/>
        </w:rPr>
        <w:t>,</w:t>
      </w:r>
      <w:r w:rsidRPr="001C375E">
        <w:rPr>
          <w:rFonts w:ascii="Book Antiqua" w:hAnsi="Book Antiqua"/>
        </w:rPr>
        <w:t xml:space="preserve"> </w:t>
      </w:r>
      <w:r w:rsidR="00C305F7" w:rsidRPr="001C375E">
        <w:rPr>
          <w:rFonts w:ascii="Book Antiqua" w:hAnsi="Book Antiqua"/>
          <w:lang w:val="es-ES_tradnl"/>
        </w:rPr>
        <w:t>conocida como “Ley de Reforma Educativa</w:t>
      </w:r>
      <w:r w:rsidR="001C375E">
        <w:rPr>
          <w:rFonts w:ascii="Book Antiqua" w:hAnsi="Book Antiqua"/>
          <w:lang w:val="es-ES_tradnl"/>
        </w:rPr>
        <w:t xml:space="preserve"> de Puerto Rico</w:t>
      </w:r>
      <w:r w:rsidR="00D270FC" w:rsidRPr="001C375E">
        <w:rPr>
          <w:rFonts w:ascii="Book Antiqua" w:hAnsi="Book Antiqua"/>
          <w:lang w:val="es-ES_tradnl"/>
        </w:rPr>
        <w:t>”</w:t>
      </w:r>
      <w:r w:rsidR="00C305F7" w:rsidRPr="001C375E">
        <w:rPr>
          <w:rFonts w:ascii="Book Antiqua" w:hAnsi="Book Antiqua"/>
          <w:lang w:val="es-ES_tradnl"/>
        </w:rPr>
        <w:t xml:space="preserve">, </w:t>
      </w:r>
      <w:r w:rsidRPr="001C375E">
        <w:rPr>
          <w:rFonts w:ascii="Book Antiqua" w:hAnsi="Book Antiqua"/>
        </w:rPr>
        <w:t xml:space="preserve">los estudiantes </w:t>
      </w:r>
      <w:r w:rsidR="001C375E" w:rsidRPr="001C375E">
        <w:rPr>
          <w:rFonts w:ascii="Book Antiqua" w:hAnsi="Book Antiqua"/>
          <w:lang w:val="es-ES_tradnl"/>
        </w:rPr>
        <w:t>s</w:t>
      </w:r>
      <w:proofErr w:type="spellStart"/>
      <w:r w:rsidR="001C375E" w:rsidRPr="001C375E">
        <w:rPr>
          <w:rFonts w:ascii="Book Antiqua" w:hAnsi="Book Antiqua"/>
        </w:rPr>
        <w:t>on</w:t>
      </w:r>
      <w:proofErr w:type="spellEnd"/>
      <w:r w:rsidR="001C375E" w:rsidRPr="001C375E">
        <w:rPr>
          <w:rFonts w:ascii="Book Antiqua" w:hAnsi="Book Antiqua"/>
        </w:rPr>
        <w:t xml:space="preserve"> </w:t>
      </w:r>
      <w:r w:rsidRPr="001C375E">
        <w:rPr>
          <w:rFonts w:ascii="Book Antiqua" w:hAnsi="Book Antiqua"/>
        </w:rPr>
        <w:t>el estandarte del</w:t>
      </w:r>
      <w:r w:rsidR="00C305F7" w:rsidRPr="001C375E">
        <w:rPr>
          <w:rFonts w:ascii="Book Antiqua" w:hAnsi="Book Antiqua"/>
        </w:rPr>
        <w:t xml:space="preserve"> </w:t>
      </w:r>
      <w:r w:rsidRPr="001C375E">
        <w:rPr>
          <w:rFonts w:ascii="Book Antiqua" w:hAnsi="Book Antiqua"/>
        </w:rPr>
        <w:t>Departamento y</w:t>
      </w:r>
      <w:r w:rsidR="001C375E">
        <w:rPr>
          <w:rFonts w:ascii="Book Antiqua" w:hAnsi="Book Antiqua"/>
        </w:rPr>
        <w:t>,</w:t>
      </w:r>
      <w:r w:rsidRPr="001C375E">
        <w:rPr>
          <w:rFonts w:ascii="Book Antiqua" w:hAnsi="Book Antiqua"/>
        </w:rPr>
        <w:t xml:space="preserve"> siendo así</w:t>
      </w:r>
      <w:r w:rsidR="001C375E">
        <w:rPr>
          <w:rFonts w:ascii="Book Antiqua" w:hAnsi="Book Antiqua"/>
        </w:rPr>
        <w:t>,</w:t>
      </w:r>
      <w:r w:rsidRPr="001C375E">
        <w:rPr>
          <w:rFonts w:ascii="Book Antiqua" w:hAnsi="Book Antiqua"/>
        </w:rPr>
        <w:t xml:space="preserve"> se reenfocan las gestiones administrativas, académicas y de recursos humanos para priorizar </w:t>
      </w:r>
      <w:r w:rsidR="00E739AE" w:rsidRPr="001C375E">
        <w:rPr>
          <w:rFonts w:ascii="Book Antiqua" w:hAnsi="Book Antiqua"/>
        </w:rPr>
        <w:t>el</w:t>
      </w:r>
      <w:r w:rsidRPr="001C375E">
        <w:rPr>
          <w:rFonts w:ascii="Book Antiqua" w:hAnsi="Book Antiqua"/>
        </w:rPr>
        <w:t xml:space="preserve"> derecho </w:t>
      </w:r>
      <w:r w:rsidR="00E739AE" w:rsidRPr="001C375E">
        <w:rPr>
          <w:rFonts w:ascii="Book Antiqua" w:hAnsi="Book Antiqua"/>
        </w:rPr>
        <w:t>constitucional que cobija a los y las</w:t>
      </w:r>
      <w:r w:rsidRPr="001C375E">
        <w:rPr>
          <w:rFonts w:ascii="Book Antiqua" w:hAnsi="Book Antiqua"/>
        </w:rPr>
        <w:t xml:space="preserve"> estudiantes. </w:t>
      </w:r>
    </w:p>
    <w:p w14:paraId="4C629107" w14:textId="77777777" w:rsidR="00E739AE" w:rsidRPr="001C375E" w:rsidRDefault="00E739AE" w:rsidP="00FF2BBA">
      <w:pPr>
        <w:jc w:val="both"/>
        <w:rPr>
          <w:rFonts w:ascii="Book Antiqua" w:hAnsi="Book Antiqua"/>
        </w:rPr>
      </w:pPr>
    </w:p>
    <w:p w14:paraId="0F90A8A0" w14:textId="37FC74BE" w:rsidR="00737791" w:rsidRPr="001C375E" w:rsidRDefault="00E739AE" w:rsidP="006C5F39">
      <w:pPr>
        <w:ind w:firstLine="720"/>
        <w:jc w:val="both"/>
        <w:rPr>
          <w:rFonts w:ascii="Book Antiqua" w:hAnsi="Book Antiqua"/>
        </w:rPr>
      </w:pPr>
      <w:r w:rsidRPr="001C375E">
        <w:rPr>
          <w:rFonts w:ascii="Book Antiqua" w:hAnsi="Book Antiqua"/>
        </w:rPr>
        <w:t xml:space="preserve">De igual forma, la Reforma Educativa dispuso la necesidad de </w:t>
      </w:r>
      <w:r w:rsidR="009A2DF3" w:rsidRPr="001C375E">
        <w:rPr>
          <w:rFonts w:ascii="Book Antiqua" w:hAnsi="Book Antiqua"/>
        </w:rPr>
        <w:t xml:space="preserve">un sistema de rendición de cuentas, constante comunicación con la </w:t>
      </w:r>
      <w:r w:rsidR="00C305F7" w:rsidRPr="001C375E">
        <w:rPr>
          <w:rFonts w:ascii="Book Antiqua" w:hAnsi="Book Antiqua"/>
        </w:rPr>
        <w:t>ciudadanía</w:t>
      </w:r>
      <w:r w:rsidR="009A2DF3" w:rsidRPr="001C375E">
        <w:rPr>
          <w:rFonts w:ascii="Book Antiqua" w:hAnsi="Book Antiqua"/>
        </w:rPr>
        <w:t xml:space="preserve"> general y seguimiento a la implementación de los diversos cambios en todos los niveles del sistema. </w:t>
      </w:r>
      <w:r w:rsidRPr="001C375E">
        <w:rPr>
          <w:rFonts w:ascii="Book Antiqua" w:hAnsi="Book Antiqua"/>
        </w:rPr>
        <w:t>No obstante, distintas comunidades escolares han presentado quejas y reclamos sobre la cantidad de sucesos, eventos o situaciones que constantemente interrumpen la gestión educativa</w:t>
      </w:r>
      <w:r w:rsidR="00737791" w:rsidRPr="001C375E">
        <w:rPr>
          <w:rFonts w:ascii="Book Antiqua" w:hAnsi="Book Antiqua"/>
        </w:rPr>
        <w:t xml:space="preserve">. Entre estas, los proyectos de reconstrucción o mejoras a los planteles, los programas de </w:t>
      </w:r>
      <w:r w:rsidR="00737791" w:rsidRPr="001C375E">
        <w:rPr>
          <w:rFonts w:ascii="Book Antiqua" w:hAnsi="Book Antiqua"/>
        </w:rPr>
        <w:lastRenderedPageBreak/>
        <w:t>“</w:t>
      </w:r>
      <w:proofErr w:type="spellStart"/>
      <w:r w:rsidR="00737791" w:rsidRPr="001C375E">
        <w:rPr>
          <w:rFonts w:ascii="Book Antiqua" w:hAnsi="Book Antiqua"/>
        </w:rPr>
        <w:t>interlocking</w:t>
      </w:r>
      <w:proofErr w:type="spellEnd"/>
      <w:r w:rsidR="00737791" w:rsidRPr="001C375E">
        <w:rPr>
          <w:rFonts w:ascii="Book Antiqua" w:hAnsi="Book Antiqua"/>
        </w:rPr>
        <w:t xml:space="preserve">”, los talleres o reuniones de la facultad, así como otros eventos especiales </w:t>
      </w:r>
      <w:r w:rsidR="00894B11">
        <w:rPr>
          <w:rFonts w:ascii="Book Antiqua" w:hAnsi="Book Antiqua"/>
        </w:rPr>
        <w:t>teniendo como</w:t>
      </w:r>
      <w:r w:rsidR="00737791" w:rsidRPr="001C375E">
        <w:rPr>
          <w:rFonts w:ascii="Book Antiqua" w:hAnsi="Book Antiqua"/>
        </w:rPr>
        <w:t xml:space="preserve"> consecuencia </w:t>
      </w:r>
      <w:r w:rsidR="00894B11">
        <w:rPr>
          <w:rFonts w:ascii="Book Antiqua" w:hAnsi="Book Antiqua"/>
        </w:rPr>
        <w:t xml:space="preserve">la reducción en </w:t>
      </w:r>
      <w:r w:rsidR="00737791" w:rsidRPr="001C375E">
        <w:rPr>
          <w:rFonts w:ascii="Book Antiqua" w:hAnsi="Book Antiqua"/>
        </w:rPr>
        <w:t xml:space="preserve">el periodo educativo </w:t>
      </w:r>
      <w:r w:rsidR="00894B11">
        <w:rPr>
          <w:rFonts w:ascii="Book Antiqua" w:hAnsi="Book Antiqua"/>
        </w:rPr>
        <w:t xml:space="preserve">para </w:t>
      </w:r>
      <w:r w:rsidR="00737791" w:rsidRPr="001C375E">
        <w:rPr>
          <w:rFonts w:ascii="Book Antiqua" w:hAnsi="Book Antiqua"/>
        </w:rPr>
        <w:t>los estudiantes.</w:t>
      </w:r>
    </w:p>
    <w:p w14:paraId="14812441" w14:textId="77777777" w:rsidR="00737791" w:rsidRPr="001C375E" w:rsidRDefault="00737791" w:rsidP="00FF2BBA">
      <w:pPr>
        <w:jc w:val="both"/>
        <w:rPr>
          <w:rFonts w:ascii="Book Antiqua" w:hAnsi="Book Antiqua"/>
        </w:rPr>
      </w:pPr>
    </w:p>
    <w:p w14:paraId="47234DC8" w14:textId="27D0EC85" w:rsidR="009A2DF3" w:rsidRPr="001C375E" w:rsidRDefault="00737791" w:rsidP="006C5F39">
      <w:pPr>
        <w:ind w:firstLine="720"/>
        <w:jc w:val="both"/>
        <w:rPr>
          <w:rFonts w:ascii="Book Antiqua" w:hAnsi="Book Antiqua"/>
        </w:rPr>
      </w:pPr>
      <w:r w:rsidRPr="001C375E">
        <w:rPr>
          <w:rFonts w:ascii="Book Antiqua" w:hAnsi="Book Antiqua"/>
        </w:rPr>
        <w:t>Precisamente, el periodo</w:t>
      </w:r>
      <w:r w:rsidR="00D270FC" w:rsidRPr="001C375E">
        <w:rPr>
          <w:rFonts w:ascii="Book Antiqua" w:hAnsi="Book Antiqua"/>
        </w:rPr>
        <w:t xml:space="preserve"> lectivo es </w:t>
      </w:r>
      <w:r w:rsidRPr="001C375E">
        <w:rPr>
          <w:rFonts w:ascii="Book Antiqua" w:hAnsi="Book Antiqua"/>
        </w:rPr>
        <w:t>tiempo y e</w:t>
      </w:r>
      <w:r w:rsidR="00D270FC" w:rsidRPr="001C375E">
        <w:rPr>
          <w:rFonts w:ascii="Book Antiqua" w:hAnsi="Book Antiqua"/>
        </w:rPr>
        <w:t xml:space="preserve">spacio </w:t>
      </w:r>
      <w:r w:rsidRPr="001C375E">
        <w:rPr>
          <w:rFonts w:ascii="Book Antiqua" w:hAnsi="Book Antiqua"/>
        </w:rPr>
        <w:t>que constituye la experiencia educativa principal y el</w:t>
      </w:r>
      <w:r w:rsidR="009A2DF3" w:rsidRPr="001C375E">
        <w:rPr>
          <w:rFonts w:ascii="Book Antiqua" w:hAnsi="Book Antiqua"/>
        </w:rPr>
        <w:t xml:space="preserve"> desarrollo</w:t>
      </w:r>
      <w:r w:rsidRPr="001C375E">
        <w:rPr>
          <w:rFonts w:ascii="Book Antiqua" w:hAnsi="Book Antiqua"/>
        </w:rPr>
        <w:t xml:space="preserve"> acad</w:t>
      </w:r>
      <w:r w:rsidR="007B36AE">
        <w:rPr>
          <w:rFonts w:ascii="Book Antiqua" w:hAnsi="Book Antiqua"/>
        </w:rPr>
        <w:t>é</w:t>
      </w:r>
      <w:r w:rsidRPr="001C375E">
        <w:rPr>
          <w:rFonts w:ascii="Book Antiqua" w:hAnsi="Book Antiqua"/>
        </w:rPr>
        <w:t>mico</w:t>
      </w:r>
      <w:r w:rsidR="009A2DF3" w:rsidRPr="001C375E">
        <w:rPr>
          <w:rFonts w:ascii="Book Antiqua" w:hAnsi="Book Antiqua"/>
        </w:rPr>
        <w:t xml:space="preserve"> y </w:t>
      </w:r>
      <w:r w:rsidR="00D270FC" w:rsidRPr="001C375E">
        <w:rPr>
          <w:rFonts w:ascii="Book Antiqua" w:hAnsi="Book Antiqua"/>
        </w:rPr>
        <w:t>cívico</w:t>
      </w:r>
      <w:r w:rsidR="009A2DF3" w:rsidRPr="001C375E">
        <w:rPr>
          <w:rFonts w:ascii="Book Antiqua" w:hAnsi="Book Antiqua"/>
        </w:rPr>
        <w:t xml:space="preserve"> </w:t>
      </w:r>
      <w:r w:rsidRPr="001C375E">
        <w:rPr>
          <w:rFonts w:ascii="Book Antiqua" w:hAnsi="Book Antiqua"/>
        </w:rPr>
        <w:t>medular para el estudiantado. De igual forma, los cambios continuos al horario escolar</w:t>
      </w:r>
      <w:r w:rsidR="009A2DF3" w:rsidRPr="001C375E">
        <w:rPr>
          <w:rFonts w:ascii="Book Antiqua" w:hAnsi="Book Antiqua"/>
        </w:rPr>
        <w:t xml:space="preserve"> </w:t>
      </w:r>
      <w:r w:rsidRPr="001C375E">
        <w:rPr>
          <w:rFonts w:ascii="Book Antiqua" w:hAnsi="Book Antiqua"/>
        </w:rPr>
        <w:t xml:space="preserve">afectan a </w:t>
      </w:r>
      <w:r w:rsidR="009A2DF3" w:rsidRPr="001C375E">
        <w:rPr>
          <w:rFonts w:ascii="Book Antiqua" w:hAnsi="Book Antiqua"/>
        </w:rPr>
        <w:t>padres, madres y encargados</w:t>
      </w:r>
      <w:r w:rsidR="00376802" w:rsidRPr="001C375E">
        <w:rPr>
          <w:rFonts w:ascii="Book Antiqua" w:hAnsi="Book Antiqua"/>
        </w:rPr>
        <w:t xml:space="preserve"> </w:t>
      </w:r>
      <w:r w:rsidRPr="001C375E">
        <w:rPr>
          <w:rFonts w:ascii="Book Antiqua" w:hAnsi="Book Antiqua"/>
        </w:rPr>
        <w:t xml:space="preserve">que tienen que hacer ajustes en su planificación familiar </w:t>
      </w:r>
      <w:r w:rsidR="00894B11">
        <w:rPr>
          <w:rFonts w:ascii="Book Antiqua" w:hAnsi="Book Antiqua"/>
        </w:rPr>
        <w:t xml:space="preserve">y laboral </w:t>
      </w:r>
      <w:r w:rsidRPr="001C375E">
        <w:rPr>
          <w:rFonts w:ascii="Book Antiqua" w:hAnsi="Book Antiqua"/>
        </w:rPr>
        <w:t xml:space="preserve">para, entre otros asuntos, identificar transporte o cuido para periodos del día o la semana que sus hijos deberían estar en la escuela. </w:t>
      </w:r>
    </w:p>
    <w:p w14:paraId="2504A620" w14:textId="77777777" w:rsidR="0084185C" w:rsidRPr="001C375E" w:rsidRDefault="0084185C" w:rsidP="00FF2BBA">
      <w:pPr>
        <w:jc w:val="both"/>
        <w:rPr>
          <w:rFonts w:ascii="Book Antiqua" w:hAnsi="Book Antiqua"/>
        </w:rPr>
      </w:pPr>
    </w:p>
    <w:p w14:paraId="3AC667D5" w14:textId="3766F2D2" w:rsidR="00E739AE" w:rsidRDefault="00737791" w:rsidP="006C5F39">
      <w:pPr>
        <w:ind w:firstLine="720"/>
        <w:jc w:val="both"/>
        <w:rPr>
          <w:rFonts w:ascii="Book Antiqua" w:hAnsi="Book Antiqua"/>
          <w:color w:val="FF0000"/>
        </w:rPr>
      </w:pPr>
      <w:r w:rsidRPr="001C375E">
        <w:rPr>
          <w:rFonts w:ascii="Book Antiqua" w:hAnsi="Book Antiqua"/>
        </w:rPr>
        <w:t xml:space="preserve">Si bien se </w:t>
      </w:r>
      <w:r w:rsidR="00E739AE" w:rsidRPr="001C375E">
        <w:rPr>
          <w:rFonts w:ascii="Book Antiqua" w:hAnsi="Book Antiqua"/>
        </w:rPr>
        <w:t>reconoce</w:t>
      </w:r>
      <w:r w:rsidR="0084185C" w:rsidRPr="001C375E">
        <w:rPr>
          <w:rFonts w:ascii="Book Antiqua" w:hAnsi="Book Antiqua"/>
        </w:rPr>
        <w:t xml:space="preserve"> </w:t>
      </w:r>
      <w:r w:rsidRPr="001C375E">
        <w:rPr>
          <w:rFonts w:ascii="Book Antiqua" w:hAnsi="Book Antiqua"/>
        </w:rPr>
        <w:t>la justificación de algunos de estos ajustes de horario y calendario, esta Asamblea Legislativa entiende que su</w:t>
      </w:r>
      <w:r w:rsidR="00E739AE" w:rsidRPr="001C375E">
        <w:rPr>
          <w:rFonts w:ascii="Book Antiqua" w:hAnsi="Book Antiqua"/>
        </w:rPr>
        <w:t xml:space="preserve"> efecto práctico no debe </w:t>
      </w:r>
      <w:r w:rsidRPr="001C375E">
        <w:rPr>
          <w:rFonts w:ascii="Book Antiqua" w:hAnsi="Book Antiqua"/>
        </w:rPr>
        <w:t>incidir</w:t>
      </w:r>
      <w:r w:rsidR="00E739AE" w:rsidRPr="001C375E">
        <w:rPr>
          <w:rFonts w:ascii="Book Antiqua" w:hAnsi="Book Antiqua"/>
        </w:rPr>
        <w:t xml:space="preserve"> </w:t>
      </w:r>
      <w:r w:rsidRPr="001C375E">
        <w:rPr>
          <w:rFonts w:ascii="Book Antiqua" w:hAnsi="Book Antiqua"/>
        </w:rPr>
        <w:t>sobre el</w:t>
      </w:r>
      <w:r w:rsidR="00E739AE" w:rsidRPr="001C375E">
        <w:rPr>
          <w:rFonts w:ascii="Book Antiqua" w:hAnsi="Book Antiqua"/>
        </w:rPr>
        <w:t xml:space="preserve"> periodo educativo del estudiantado, coartando así su </w:t>
      </w:r>
      <w:r w:rsidR="009A2DF3" w:rsidRPr="001C375E">
        <w:rPr>
          <w:rFonts w:ascii="Book Antiqua" w:hAnsi="Book Antiqua"/>
        </w:rPr>
        <w:t xml:space="preserve">derecho a la educación </w:t>
      </w:r>
      <w:r w:rsidR="00E739AE" w:rsidRPr="001C375E">
        <w:rPr>
          <w:rFonts w:ascii="Book Antiqua" w:hAnsi="Book Antiqua"/>
        </w:rPr>
        <w:t xml:space="preserve">en etapas cruciales de su </w:t>
      </w:r>
      <w:r w:rsidR="009A2DF3" w:rsidRPr="001C375E">
        <w:rPr>
          <w:rFonts w:ascii="Book Antiqua" w:hAnsi="Book Antiqua"/>
        </w:rPr>
        <w:t>formación</w:t>
      </w:r>
      <w:r w:rsidR="00E739AE" w:rsidRPr="001C375E">
        <w:rPr>
          <w:rFonts w:ascii="Book Antiqua" w:hAnsi="Book Antiqua"/>
        </w:rPr>
        <w:t xml:space="preserve">. </w:t>
      </w:r>
      <w:r w:rsidR="00E45202" w:rsidRPr="004E0356">
        <w:rPr>
          <w:rFonts w:ascii="Book Antiqua" w:hAnsi="Book Antiqua"/>
          <w:color w:val="000000" w:themeColor="text1"/>
        </w:rPr>
        <w:t>Resulta necesario identificar alternativas que aseguren y garanticen que el per</w:t>
      </w:r>
      <w:r w:rsidR="00A03880" w:rsidRPr="004E0356">
        <w:rPr>
          <w:rFonts w:ascii="Book Antiqua" w:hAnsi="Book Antiqua"/>
          <w:color w:val="000000" w:themeColor="text1"/>
        </w:rPr>
        <w:t>íodo lectivo no sea interrumpido ni alterado y las actividades de desarrollo profesional, reuniones</w:t>
      </w:r>
      <w:r w:rsidR="00420612" w:rsidRPr="004E0356">
        <w:rPr>
          <w:rFonts w:ascii="Book Antiqua" w:hAnsi="Book Antiqua"/>
          <w:color w:val="000000" w:themeColor="text1"/>
        </w:rPr>
        <w:t>, talleres a docentes y no docentes no comprometan el tiempo educativo del</w:t>
      </w:r>
      <w:r w:rsidR="00894B11" w:rsidRPr="004E0356">
        <w:rPr>
          <w:rFonts w:ascii="Book Antiqua" w:hAnsi="Book Antiqua"/>
          <w:color w:val="000000" w:themeColor="text1"/>
        </w:rPr>
        <w:t xml:space="preserve"> estudiantado</w:t>
      </w:r>
      <w:r w:rsidR="00420612" w:rsidRPr="004E0356">
        <w:rPr>
          <w:rFonts w:ascii="Book Antiqua" w:hAnsi="Book Antiqua"/>
          <w:color w:val="000000" w:themeColor="text1"/>
        </w:rPr>
        <w:t>.</w:t>
      </w:r>
    </w:p>
    <w:p w14:paraId="521F9DC9" w14:textId="77777777" w:rsidR="00E739AE" w:rsidRPr="001C375E" w:rsidRDefault="00E739AE" w:rsidP="00E739AE">
      <w:pPr>
        <w:jc w:val="both"/>
        <w:rPr>
          <w:rFonts w:ascii="Book Antiqua" w:hAnsi="Book Antiqua"/>
        </w:rPr>
      </w:pPr>
    </w:p>
    <w:p w14:paraId="4AB7FA72" w14:textId="7F154586" w:rsidR="009A2DF3" w:rsidRPr="001C375E" w:rsidRDefault="009A2DF3" w:rsidP="006C5F39">
      <w:pPr>
        <w:ind w:firstLine="720"/>
        <w:jc w:val="both"/>
        <w:rPr>
          <w:rFonts w:ascii="Book Antiqua" w:hAnsi="Book Antiqua"/>
        </w:rPr>
      </w:pPr>
      <w:r w:rsidRPr="001C375E">
        <w:rPr>
          <w:rFonts w:ascii="Book Antiqua" w:hAnsi="Book Antiqua"/>
        </w:rPr>
        <w:t>En fin,</w:t>
      </w:r>
      <w:r w:rsidR="00FF2BBA" w:rsidRPr="001C375E">
        <w:rPr>
          <w:rFonts w:ascii="Book Antiqua" w:hAnsi="Book Antiqua"/>
        </w:rPr>
        <w:t xml:space="preserve"> </w:t>
      </w:r>
      <w:r w:rsidR="00E739AE" w:rsidRPr="001C375E">
        <w:rPr>
          <w:rFonts w:ascii="Book Antiqua" w:hAnsi="Book Antiqua"/>
        </w:rPr>
        <w:t>se hace necesario y pertinente reconocer el</w:t>
      </w:r>
      <w:r w:rsidRPr="001C375E">
        <w:rPr>
          <w:rFonts w:ascii="Book Antiqua" w:hAnsi="Book Antiqua"/>
        </w:rPr>
        <w:t xml:space="preserve"> </w:t>
      </w:r>
      <w:r w:rsidR="00E739AE" w:rsidRPr="001C375E">
        <w:rPr>
          <w:rFonts w:ascii="Book Antiqua" w:hAnsi="Book Antiqua"/>
        </w:rPr>
        <w:t>periodo</w:t>
      </w:r>
      <w:r w:rsidRPr="001C375E">
        <w:rPr>
          <w:rFonts w:ascii="Book Antiqua" w:hAnsi="Book Antiqua"/>
        </w:rPr>
        <w:t xml:space="preserve"> lectivo </w:t>
      </w:r>
      <w:r w:rsidR="00E739AE" w:rsidRPr="001C375E">
        <w:rPr>
          <w:rFonts w:ascii="Book Antiqua" w:hAnsi="Book Antiqua"/>
        </w:rPr>
        <w:t>como derecho del estudiant</w:t>
      </w:r>
      <w:r w:rsidR="00252346">
        <w:rPr>
          <w:rFonts w:ascii="Book Antiqua" w:hAnsi="Book Antiqua"/>
        </w:rPr>
        <w:t>ado</w:t>
      </w:r>
      <w:r w:rsidR="00E739AE" w:rsidRPr="001C375E">
        <w:rPr>
          <w:rFonts w:ascii="Book Antiqua" w:hAnsi="Book Antiqua"/>
        </w:rPr>
        <w:t xml:space="preserve"> en nuestro sistema educativo. A esos efectos, se propone </w:t>
      </w:r>
      <w:r w:rsidR="007B36AE">
        <w:rPr>
          <w:rFonts w:ascii="Book Antiqua" w:hAnsi="Book Antiqua"/>
        </w:rPr>
        <w:t xml:space="preserve">una </w:t>
      </w:r>
      <w:r w:rsidR="00E739AE" w:rsidRPr="001C375E">
        <w:rPr>
          <w:rFonts w:ascii="Book Antiqua" w:hAnsi="Book Antiqua"/>
        </w:rPr>
        <w:t xml:space="preserve">enmienda a la </w:t>
      </w:r>
      <w:r w:rsidR="007B36AE">
        <w:rPr>
          <w:rFonts w:ascii="Book Antiqua" w:hAnsi="Book Antiqua"/>
        </w:rPr>
        <w:t xml:space="preserve">“Ley de </w:t>
      </w:r>
      <w:r w:rsidR="00E739AE" w:rsidRPr="001C375E">
        <w:rPr>
          <w:rFonts w:ascii="Book Antiqua" w:hAnsi="Book Antiqua"/>
        </w:rPr>
        <w:t>Reforma Educativa</w:t>
      </w:r>
      <w:r w:rsidR="007B36AE">
        <w:rPr>
          <w:rFonts w:ascii="Book Antiqua" w:hAnsi="Book Antiqua"/>
        </w:rPr>
        <w:t xml:space="preserve"> de Puerto Rico”</w:t>
      </w:r>
      <w:r w:rsidR="00E739AE" w:rsidRPr="001C375E">
        <w:rPr>
          <w:rFonts w:ascii="Book Antiqua" w:hAnsi="Book Antiqua"/>
        </w:rPr>
        <w:t xml:space="preserve"> disponiendo un tiempo mínimo de periodo lectivo por semestre, sujeto a la reglamentación a ser promulgada por el Departamento de Educación</w:t>
      </w:r>
      <w:r w:rsidR="007B36AE">
        <w:rPr>
          <w:rFonts w:ascii="Book Antiqua" w:hAnsi="Book Antiqua"/>
        </w:rPr>
        <w:t>,</w:t>
      </w:r>
      <w:r w:rsidR="00E739AE" w:rsidRPr="001C375E">
        <w:rPr>
          <w:rFonts w:ascii="Book Antiqua" w:hAnsi="Book Antiqua"/>
        </w:rPr>
        <w:t xml:space="preserve"> a tono con esta ley. </w:t>
      </w:r>
    </w:p>
    <w:p w14:paraId="0AC70466" w14:textId="77777777" w:rsidR="00E739AE" w:rsidRPr="001C375E" w:rsidRDefault="00E739AE" w:rsidP="00E739AE">
      <w:pPr>
        <w:jc w:val="both"/>
        <w:rPr>
          <w:rFonts w:ascii="Book Antiqua" w:hAnsi="Book Antiqua"/>
        </w:rPr>
      </w:pPr>
    </w:p>
    <w:p w14:paraId="0F0FBA5D" w14:textId="77777777" w:rsidR="009A2DF3" w:rsidRPr="001C375E" w:rsidRDefault="009A2DF3" w:rsidP="009A2DF3">
      <w:pPr>
        <w:pStyle w:val="default"/>
        <w:spacing w:line="480" w:lineRule="auto"/>
        <w:jc w:val="both"/>
        <w:rPr>
          <w:rFonts w:ascii="Book Antiqua" w:hAnsi="Book Antiqua"/>
          <w:i/>
          <w:iCs/>
          <w:color w:val="auto"/>
          <w:lang w:val="es-ES"/>
        </w:rPr>
      </w:pPr>
      <w:r w:rsidRPr="001C375E">
        <w:rPr>
          <w:rFonts w:ascii="Book Antiqua" w:hAnsi="Book Antiqua"/>
          <w:i/>
          <w:iCs/>
          <w:color w:val="auto"/>
          <w:lang w:val="es-ES"/>
        </w:rPr>
        <w:t>DECRÉTASE POR LA ASAMBLEA LEGISLATIVA DE PUERTO RICO:</w:t>
      </w:r>
    </w:p>
    <w:p w14:paraId="696D382E" w14:textId="77777777" w:rsidR="009A2DF3" w:rsidRPr="001C375E" w:rsidRDefault="009A2DF3" w:rsidP="009A2DF3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9A2DF3" w:rsidRPr="001C375E" w:rsidSect="00E76B8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09F9FD9" w14:textId="4BB7B366" w:rsidR="009A2DF3" w:rsidRPr="001C375E" w:rsidRDefault="009A2DF3" w:rsidP="00FF2BBA">
      <w:pPr>
        <w:spacing w:line="480" w:lineRule="auto"/>
        <w:jc w:val="both"/>
        <w:rPr>
          <w:rFonts w:ascii="Book Antiqua" w:hAnsi="Book Antiqua"/>
          <w:szCs w:val="24"/>
          <w:lang w:val="es-ES"/>
        </w:rPr>
      </w:pPr>
      <w:r w:rsidRPr="001C375E">
        <w:rPr>
          <w:rFonts w:ascii="Book Antiqua" w:hAnsi="Book Antiqua"/>
          <w:szCs w:val="24"/>
          <w:lang w:val="es-ES_tradnl"/>
        </w:rPr>
        <w:t xml:space="preserve">      </w:t>
      </w:r>
      <w:r w:rsidRPr="001C375E">
        <w:rPr>
          <w:rFonts w:ascii="Book Antiqua" w:hAnsi="Book Antiqua"/>
          <w:szCs w:val="24"/>
          <w:lang w:val="es-ES_tradnl"/>
        </w:rPr>
        <w:tab/>
        <w:t xml:space="preserve">Artículo 1.- </w:t>
      </w:r>
      <w:r w:rsidR="00FF2BBA" w:rsidRPr="001C375E">
        <w:rPr>
          <w:rFonts w:ascii="Book Antiqua" w:hAnsi="Book Antiqua"/>
          <w:szCs w:val="24"/>
          <w:lang w:val="es-ES"/>
        </w:rPr>
        <w:t>Se enmienda el Artículo 9.01 de la Ley 85-2018, según enmendada, conocida como “</w:t>
      </w:r>
      <w:r w:rsidR="00FF2BBA" w:rsidRPr="001C375E">
        <w:rPr>
          <w:rFonts w:ascii="Book Antiqua" w:hAnsi="Book Antiqua"/>
          <w:lang w:val="es-ES_tradnl"/>
        </w:rPr>
        <w:t>Ley de Reforma Educativa</w:t>
      </w:r>
      <w:r w:rsidR="00FF2BBA" w:rsidRPr="001C375E">
        <w:rPr>
          <w:rFonts w:ascii="Book Antiqua" w:hAnsi="Book Antiqua"/>
          <w:szCs w:val="24"/>
          <w:lang w:val="es-ES"/>
        </w:rPr>
        <w:t>”</w:t>
      </w:r>
      <w:r w:rsidR="007B36AE">
        <w:rPr>
          <w:rFonts w:ascii="Book Antiqua" w:hAnsi="Book Antiqua"/>
          <w:szCs w:val="24"/>
          <w:lang w:val="es-ES"/>
        </w:rPr>
        <w:t>,</w:t>
      </w:r>
      <w:r w:rsidR="00FF2BBA" w:rsidRPr="001C375E">
        <w:rPr>
          <w:rFonts w:ascii="Book Antiqua" w:hAnsi="Book Antiqua"/>
          <w:szCs w:val="24"/>
          <w:lang w:val="es-ES"/>
        </w:rPr>
        <w:t xml:space="preserve"> para que lea como sigue:  </w:t>
      </w:r>
    </w:p>
    <w:p w14:paraId="36C430CF" w14:textId="6EA4D19E" w:rsidR="009A2DF3" w:rsidRPr="001C375E" w:rsidRDefault="009A2DF3" w:rsidP="009A2DF3">
      <w:pPr>
        <w:spacing w:line="480" w:lineRule="auto"/>
        <w:ind w:left="720"/>
        <w:jc w:val="both"/>
        <w:rPr>
          <w:rFonts w:ascii="Book Antiqua" w:hAnsi="Book Antiqua"/>
          <w:szCs w:val="24"/>
        </w:rPr>
      </w:pPr>
      <w:r w:rsidRPr="001C375E">
        <w:rPr>
          <w:rFonts w:ascii="Book Antiqua" w:hAnsi="Book Antiqua"/>
          <w:szCs w:val="24"/>
          <w:lang w:val="es-ES"/>
        </w:rPr>
        <w:t>“</w:t>
      </w:r>
      <w:r w:rsidR="00FF2BBA" w:rsidRPr="001C375E">
        <w:rPr>
          <w:rFonts w:ascii="Book Antiqua" w:hAnsi="Book Antiqua"/>
          <w:szCs w:val="24"/>
        </w:rPr>
        <w:t>Artículo 9.01. — Derechos de los estudiantes.</w:t>
      </w:r>
    </w:p>
    <w:p w14:paraId="377B5A71" w14:textId="77777777" w:rsidR="00FF2BBA" w:rsidRPr="001C375E" w:rsidRDefault="00FF2BBA" w:rsidP="007B36AE">
      <w:pPr>
        <w:spacing w:line="480" w:lineRule="auto"/>
        <w:ind w:left="720" w:firstLine="720"/>
        <w:jc w:val="both"/>
        <w:rPr>
          <w:rFonts w:ascii="Book Antiqua" w:hAnsi="Book Antiqua"/>
          <w:szCs w:val="24"/>
        </w:rPr>
      </w:pPr>
      <w:r w:rsidRPr="001C375E">
        <w:rPr>
          <w:rFonts w:ascii="Book Antiqua" w:hAnsi="Book Antiqua"/>
          <w:szCs w:val="24"/>
        </w:rPr>
        <w:t xml:space="preserve">Los estudiantes deben ser guiados al desarrollo de su personalidad y formados para ser personas competentes, sensibles y autodidactas; seres comprometidos con el bien común, y con mantener y defender, los principios y valores humanos que toda sociedad justa y democrática debe promover. El propósito es desarrollar pensadores críticos con gran profundidad, hombres y mujeres desprendidos y de un carácter resiliente, verticales, genuinos y </w:t>
      </w:r>
      <w:r w:rsidRPr="001C375E">
        <w:rPr>
          <w:rFonts w:ascii="Book Antiqua" w:hAnsi="Book Antiqua"/>
          <w:szCs w:val="24"/>
        </w:rPr>
        <w:lastRenderedPageBreak/>
        <w:t xml:space="preserve">comprometidos con el progreso y la sustentabilidad de una Isla que los necesita. Por lo tanto, todo estudiante en las escuelas del Sistema de Educación Pública a nivel primario y secundario tiene derecho a: </w:t>
      </w:r>
    </w:p>
    <w:p w14:paraId="323BF7BA" w14:textId="687DBFBF" w:rsidR="00574EA1" w:rsidRPr="00211EA7" w:rsidRDefault="00F86927" w:rsidP="00F86927">
      <w:pPr>
        <w:spacing w:line="480" w:lineRule="auto"/>
        <w:ind w:left="1440"/>
        <w:jc w:val="both"/>
        <w:rPr>
          <w:rFonts w:ascii="Book Antiqua" w:hAnsi="Book Antiqua"/>
          <w:szCs w:val="24"/>
          <w:lang w:val="es-ES"/>
        </w:rPr>
      </w:pPr>
      <w:r w:rsidRPr="004E0356">
        <w:rPr>
          <w:rFonts w:ascii="Book Antiqua" w:hAnsi="Book Antiqua"/>
          <w:szCs w:val="24"/>
        </w:rPr>
        <w:t xml:space="preserve">a. </w:t>
      </w:r>
      <w:r w:rsidR="00E21EFC">
        <w:rPr>
          <w:rFonts w:ascii="Book Antiqua" w:hAnsi="Book Antiqua"/>
          <w:szCs w:val="24"/>
        </w:rPr>
        <w:t>…</w:t>
      </w:r>
    </w:p>
    <w:p w14:paraId="50FFA81B" w14:textId="0DC486E6" w:rsidR="00574EA1" w:rsidRPr="001C375E" w:rsidRDefault="00FF2BBA" w:rsidP="00BD7768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 w:rsidRPr="001C375E">
        <w:rPr>
          <w:rFonts w:ascii="Book Antiqua" w:hAnsi="Book Antiqua"/>
          <w:szCs w:val="24"/>
        </w:rPr>
        <w:t xml:space="preserve">b. Recibir una educación de alta calidad y progreso que propicie el éxito estudiantil, incluyendo aquellos niños y jóvenes que cumplen su sentencia en una institución juvenil o institución correccional para adultos. </w:t>
      </w:r>
      <w:r w:rsidR="00E3276D" w:rsidRPr="001C375E">
        <w:rPr>
          <w:rFonts w:ascii="Book Antiqua" w:hAnsi="Book Antiqua"/>
          <w:i/>
          <w:iCs/>
          <w:szCs w:val="24"/>
        </w:rPr>
        <w:t>Esto incluirá el derecho a</w:t>
      </w:r>
      <w:r w:rsidR="00B03D4B" w:rsidRPr="001C375E">
        <w:rPr>
          <w:rFonts w:ascii="Book Antiqua" w:hAnsi="Book Antiqua"/>
          <w:i/>
          <w:iCs/>
          <w:szCs w:val="24"/>
        </w:rPr>
        <w:t xml:space="preserve"> un tiempo lectivo </w:t>
      </w:r>
      <w:r w:rsidR="00E3276D" w:rsidRPr="001C375E">
        <w:rPr>
          <w:rFonts w:ascii="Book Antiqua" w:hAnsi="Book Antiqua"/>
          <w:i/>
          <w:iCs/>
          <w:szCs w:val="24"/>
        </w:rPr>
        <w:t xml:space="preserve">básico e irreducible por semestre </w:t>
      </w:r>
      <w:r w:rsidR="00B03D4B" w:rsidRPr="001C375E">
        <w:rPr>
          <w:rFonts w:ascii="Book Antiqua" w:hAnsi="Book Antiqua"/>
          <w:i/>
          <w:iCs/>
          <w:szCs w:val="24"/>
        </w:rPr>
        <w:t xml:space="preserve">equivalente a </w:t>
      </w:r>
      <w:r w:rsidR="00C10822" w:rsidRPr="00BD7768">
        <w:rPr>
          <w:rFonts w:ascii="Book Antiqua" w:hAnsi="Book Antiqua"/>
          <w:i/>
          <w:iCs/>
          <w:szCs w:val="24"/>
        </w:rPr>
        <w:t>no menos de 85 días ni más de 95 días</w:t>
      </w:r>
      <w:r w:rsidR="00BD7768">
        <w:rPr>
          <w:rFonts w:ascii="Book Antiqua" w:hAnsi="Book Antiqua"/>
          <w:i/>
          <w:iCs/>
          <w:szCs w:val="24"/>
        </w:rPr>
        <w:t xml:space="preserve"> </w:t>
      </w:r>
      <w:r w:rsidR="00B03D4B" w:rsidRPr="001C375E">
        <w:rPr>
          <w:rFonts w:ascii="Book Antiqua" w:hAnsi="Book Antiqua"/>
          <w:i/>
          <w:iCs/>
          <w:szCs w:val="24"/>
        </w:rPr>
        <w:t>al semestre</w:t>
      </w:r>
      <w:r w:rsidR="00E3276D" w:rsidRPr="001C375E">
        <w:rPr>
          <w:rFonts w:ascii="Book Antiqua" w:hAnsi="Book Antiqua"/>
          <w:i/>
          <w:iCs/>
          <w:szCs w:val="24"/>
        </w:rPr>
        <w:t xml:space="preserve">. </w:t>
      </w:r>
    </w:p>
    <w:p w14:paraId="2E83E714" w14:textId="18DFA9B8" w:rsidR="00BD7768" w:rsidRDefault="00BD7768" w:rsidP="00574EA1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c. …</w:t>
      </w:r>
    </w:p>
    <w:p w14:paraId="1BE41C3C" w14:textId="01A3B6D7" w:rsidR="00BD7768" w:rsidRDefault="00BD7768" w:rsidP="00574EA1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d. …</w:t>
      </w:r>
    </w:p>
    <w:p w14:paraId="4DB5BA61" w14:textId="471CBE6B" w:rsidR="00BD7768" w:rsidRDefault="00BD7768" w:rsidP="00574EA1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e. …</w:t>
      </w:r>
    </w:p>
    <w:p w14:paraId="6A11E9DD" w14:textId="2BCBE0E4" w:rsidR="00BD7768" w:rsidRDefault="00BD7768" w:rsidP="00574EA1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f. …</w:t>
      </w:r>
    </w:p>
    <w:p w14:paraId="53D92983" w14:textId="7E1609D3" w:rsidR="00574EA1" w:rsidRPr="001C375E" w:rsidRDefault="00FF2BBA" w:rsidP="00574EA1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 w:rsidRPr="001C375E">
        <w:rPr>
          <w:rFonts w:ascii="Book Antiqua" w:hAnsi="Book Antiqua"/>
          <w:szCs w:val="24"/>
        </w:rPr>
        <w:t xml:space="preserve">g. </w:t>
      </w:r>
      <w:r w:rsidR="00B03D4B" w:rsidRPr="001C375E">
        <w:rPr>
          <w:rFonts w:ascii="Book Antiqua" w:hAnsi="Book Antiqua"/>
          <w:szCs w:val="24"/>
        </w:rPr>
        <w:t>…</w:t>
      </w:r>
      <w:r w:rsidRPr="001C375E">
        <w:rPr>
          <w:rFonts w:ascii="Book Antiqua" w:hAnsi="Book Antiqua"/>
          <w:szCs w:val="24"/>
        </w:rPr>
        <w:t xml:space="preserve"> </w:t>
      </w:r>
    </w:p>
    <w:p w14:paraId="60C3758D" w14:textId="629FE2F4" w:rsidR="00574EA1" w:rsidRPr="001C375E" w:rsidRDefault="00FF2BBA" w:rsidP="00574EA1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 w:rsidRPr="001C375E">
        <w:rPr>
          <w:rFonts w:ascii="Book Antiqua" w:hAnsi="Book Antiqua"/>
          <w:szCs w:val="24"/>
        </w:rPr>
        <w:t xml:space="preserve">h. </w:t>
      </w:r>
      <w:r w:rsidR="00B03D4B" w:rsidRPr="001C375E">
        <w:rPr>
          <w:rFonts w:ascii="Book Antiqua" w:hAnsi="Book Antiqua"/>
          <w:szCs w:val="24"/>
        </w:rPr>
        <w:t>…</w:t>
      </w:r>
      <w:r w:rsidRPr="001C375E">
        <w:rPr>
          <w:rFonts w:ascii="Book Antiqua" w:hAnsi="Book Antiqua"/>
          <w:szCs w:val="24"/>
        </w:rPr>
        <w:t xml:space="preserve"> </w:t>
      </w:r>
    </w:p>
    <w:p w14:paraId="452E762B" w14:textId="77777777" w:rsidR="00B03D4B" w:rsidRPr="001C375E" w:rsidRDefault="00FF2BBA" w:rsidP="00B03D4B">
      <w:pPr>
        <w:spacing w:line="480" w:lineRule="auto"/>
        <w:ind w:left="1440"/>
        <w:jc w:val="both"/>
        <w:rPr>
          <w:rFonts w:ascii="Book Antiqua" w:hAnsi="Book Antiqua"/>
          <w:szCs w:val="24"/>
          <w:lang w:val="es-ES"/>
        </w:rPr>
      </w:pPr>
      <w:r w:rsidRPr="001C375E">
        <w:rPr>
          <w:rFonts w:ascii="Book Antiqua" w:hAnsi="Book Antiqua"/>
          <w:szCs w:val="24"/>
        </w:rPr>
        <w:t xml:space="preserve">i. </w:t>
      </w:r>
      <w:r w:rsidR="00B03D4B" w:rsidRPr="001C375E">
        <w:rPr>
          <w:rFonts w:ascii="Book Antiqua" w:hAnsi="Book Antiqua"/>
          <w:szCs w:val="24"/>
        </w:rPr>
        <w:t>…</w:t>
      </w:r>
      <w:r w:rsidRPr="001C375E">
        <w:rPr>
          <w:rFonts w:ascii="Book Antiqua" w:hAnsi="Book Antiqua"/>
          <w:szCs w:val="24"/>
          <w:lang w:val="es-ES"/>
        </w:rPr>
        <w:t xml:space="preserve"> </w:t>
      </w:r>
    </w:p>
    <w:p w14:paraId="48A47920" w14:textId="77777777" w:rsidR="00B03D4B" w:rsidRPr="001C375E" w:rsidRDefault="00574EA1" w:rsidP="00B03D4B">
      <w:pPr>
        <w:spacing w:line="480" w:lineRule="auto"/>
        <w:ind w:left="1440"/>
        <w:jc w:val="both"/>
        <w:rPr>
          <w:rFonts w:ascii="Book Antiqua" w:hAnsi="Book Antiqua"/>
          <w:szCs w:val="24"/>
          <w:lang w:val="es-ES"/>
        </w:rPr>
      </w:pPr>
      <w:r w:rsidRPr="001C375E">
        <w:rPr>
          <w:rFonts w:ascii="Book Antiqua" w:hAnsi="Book Antiqua"/>
          <w:szCs w:val="24"/>
        </w:rPr>
        <w:t xml:space="preserve">j. </w:t>
      </w:r>
      <w:r w:rsidR="00B03D4B" w:rsidRPr="001C375E">
        <w:rPr>
          <w:rFonts w:ascii="Book Antiqua" w:hAnsi="Book Antiqua"/>
          <w:szCs w:val="24"/>
        </w:rPr>
        <w:t>….</w:t>
      </w:r>
      <w:r w:rsidRPr="001C375E">
        <w:rPr>
          <w:rFonts w:ascii="Book Antiqua" w:hAnsi="Book Antiqua"/>
          <w:szCs w:val="24"/>
        </w:rPr>
        <w:t xml:space="preserve"> </w:t>
      </w:r>
    </w:p>
    <w:p w14:paraId="475E2157" w14:textId="77431E22" w:rsidR="00574EA1" w:rsidRDefault="00574EA1" w:rsidP="00B03D4B">
      <w:pPr>
        <w:spacing w:line="480" w:lineRule="auto"/>
        <w:ind w:left="1440"/>
        <w:jc w:val="both"/>
        <w:rPr>
          <w:rFonts w:ascii="Book Antiqua" w:hAnsi="Book Antiqua"/>
          <w:i/>
          <w:iCs/>
          <w:szCs w:val="24"/>
        </w:rPr>
      </w:pPr>
      <w:r w:rsidRPr="001C375E">
        <w:rPr>
          <w:rFonts w:ascii="Book Antiqua" w:hAnsi="Book Antiqua"/>
          <w:szCs w:val="24"/>
        </w:rPr>
        <w:t xml:space="preserve">k. Que se supervisen las labores del salón de clase adecuadamente, para asegurar su dirección y calidad, además del tiempo efectivo de enseñanza (time </w:t>
      </w:r>
      <w:proofErr w:type="spellStart"/>
      <w:r w:rsidRPr="001C375E">
        <w:rPr>
          <w:rFonts w:ascii="Book Antiqua" w:hAnsi="Book Antiqua"/>
          <w:szCs w:val="24"/>
        </w:rPr>
        <w:t>on-task</w:t>
      </w:r>
      <w:proofErr w:type="spellEnd"/>
      <w:r w:rsidRPr="001C375E">
        <w:rPr>
          <w:rFonts w:ascii="Book Antiqua" w:hAnsi="Book Antiqua"/>
          <w:szCs w:val="24"/>
        </w:rPr>
        <w:t>) y se tomen las medidas correctivas necesarias para maximizar la calidad educativa impartida en la escuela</w:t>
      </w:r>
      <w:r w:rsidR="00E3276D" w:rsidRPr="001C375E">
        <w:rPr>
          <w:rFonts w:ascii="Book Antiqua" w:hAnsi="Book Antiqua"/>
          <w:szCs w:val="24"/>
        </w:rPr>
        <w:t>,</w:t>
      </w:r>
      <w:r w:rsidR="00B03D4B" w:rsidRPr="001C375E">
        <w:rPr>
          <w:rFonts w:ascii="Book Antiqua" w:hAnsi="Book Antiqua"/>
          <w:szCs w:val="24"/>
        </w:rPr>
        <w:t xml:space="preserve"> </w:t>
      </w:r>
      <w:r w:rsidR="00E3276D" w:rsidRPr="001C375E">
        <w:rPr>
          <w:rFonts w:ascii="Book Antiqua" w:hAnsi="Book Antiqua"/>
          <w:i/>
          <w:iCs/>
          <w:szCs w:val="24"/>
        </w:rPr>
        <w:t>garantizando el</w:t>
      </w:r>
      <w:r w:rsidR="00B03D4B" w:rsidRPr="001C375E">
        <w:rPr>
          <w:rFonts w:ascii="Book Antiqua" w:hAnsi="Book Antiqua"/>
          <w:i/>
          <w:iCs/>
          <w:szCs w:val="24"/>
        </w:rPr>
        <w:t xml:space="preserve"> cumplimiento </w:t>
      </w:r>
      <w:r w:rsidR="00E3276D" w:rsidRPr="001C375E">
        <w:rPr>
          <w:rFonts w:ascii="Book Antiqua" w:hAnsi="Book Antiqua"/>
          <w:i/>
          <w:iCs/>
          <w:szCs w:val="24"/>
        </w:rPr>
        <w:t>del tiempo lectivo básico e irreducible</w:t>
      </w:r>
      <w:r w:rsidR="00B03D4B" w:rsidRPr="001C375E">
        <w:rPr>
          <w:rFonts w:ascii="Book Antiqua" w:hAnsi="Book Antiqua"/>
          <w:i/>
          <w:iCs/>
          <w:szCs w:val="24"/>
        </w:rPr>
        <w:t>.</w:t>
      </w:r>
      <w:r w:rsidRPr="001C375E">
        <w:rPr>
          <w:rFonts w:ascii="Book Antiqua" w:hAnsi="Book Antiqua"/>
          <w:i/>
          <w:iCs/>
          <w:szCs w:val="24"/>
        </w:rPr>
        <w:t xml:space="preserve"> </w:t>
      </w:r>
    </w:p>
    <w:p w14:paraId="070D5F7D" w14:textId="4CF9E743" w:rsidR="00BD7768" w:rsidRDefault="00E21EFC" w:rsidP="00B03D4B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lastRenderedPageBreak/>
        <w:t>l. …</w:t>
      </w:r>
    </w:p>
    <w:p w14:paraId="51A1482E" w14:textId="081D268E" w:rsidR="00E21EFC" w:rsidRDefault="00E21EFC" w:rsidP="00B03D4B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m. …</w:t>
      </w:r>
    </w:p>
    <w:p w14:paraId="600D65D3" w14:textId="0EACA339" w:rsidR="00E21EFC" w:rsidRDefault="00E21EFC" w:rsidP="00B03D4B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n. … </w:t>
      </w:r>
    </w:p>
    <w:p w14:paraId="6372C9EE" w14:textId="37D23D22" w:rsidR="00E21EFC" w:rsidRDefault="00E21EFC" w:rsidP="00B03D4B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o. …</w:t>
      </w:r>
    </w:p>
    <w:p w14:paraId="4140E7B0" w14:textId="2DD536F5" w:rsidR="00E21EFC" w:rsidRDefault="00E21EFC" w:rsidP="00B03D4B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p. …</w:t>
      </w:r>
    </w:p>
    <w:p w14:paraId="21FD42CD" w14:textId="40CBE1FC" w:rsidR="00E21EFC" w:rsidRDefault="00E21EFC" w:rsidP="00B03D4B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q. …</w:t>
      </w:r>
    </w:p>
    <w:p w14:paraId="0B305F11" w14:textId="6B2ADA25" w:rsidR="00E21EFC" w:rsidRDefault="00E21EFC" w:rsidP="00B03D4B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>r. …</w:t>
      </w:r>
    </w:p>
    <w:p w14:paraId="29324A0F" w14:textId="2C0A7DCD" w:rsidR="00E21EFC" w:rsidRPr="00BD7768" w:rsidRDefault="00E21EFC" w:rsidP="00B03D4B">
      <w:pPr>
        <w:spacing w:line="480" w:lineRule="auto"/>
        <w:ind w:left="1440"/>
        <w:jc w:val="both"/>
        <w:rPr>
          <w:rFonts w:ascii="Book Antiqua" w:hAnsi="Book Antiqua"/>
          <w:color w:val="FF0000"/>
          <w:szCs w:val="24"/>
          <w:lang w:val="es-ES"/>
        </w:rPr>
      </w:pPr>
      <w:r>
        <w:rPr>
          <w:rFonts w:ascii="Book Antiqua" w:hAnsi="Book Antiqua"/>
          <w:szCs w:val="24"/>
        </w:rPr>
        <w:t xml:space="preserve">s. …” </w:t>
      </w:r>
    </w:p>
    <w:p w14:paraId="6C7D9592" w14:textId="282FB661" w:rsidR="00092C83" w:rsidRDefault="00092C83" w:rsidP="00BD7768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1C375E">
        <w:rPr>
          <w:rFonts w:ascii="Book Antiqua" w:hAnsi="Book Antiqua"/>
          <w:szCs w:val="24"/>
          <w:lang w:val="es-ES_tradnl"/>
        </w:rPr>
        <w:t xml:space="preserve">Artículo </w:t>
      </w:r>
      <w:r>
        <w:rPr>
          <w:rFonts w:ascii="Book Antiqua" w:hAnsi="Book Antiqua"/>
          <w:szCs w:val="24"/>
          <w:lang w:val="es-ES_tradnl"/>
        </w:rPr>
        <w:t>2</w:t>
      </w:r>
      <w:r w:rsidRPr="001C375E">
        <w:rPr>
          <w:rFonts w:ascii="Book Antiqua" w:hAnsi="Book Antiqua"/>
          <w:szCs w:val="24"/>
          <w:lang w:val="es-ES_tradnl"/>
        </w:rPr>
        <w:t xml:space="preserve">.- </w:t>
      </w:r>
      <w:r w:rsidRPr="001C375E">
        <w:rPr>
          <w:rFonts w:ascii="Book Antiqua" w:hAnsi="Book Antiqua"/>
          <w:szCs w:val="24"/>
          <w:lang w:val="es-ES"/>
        </w:rPr>
        <w:t xml:space="preserve">Se </w:t>
      </w:r>
      <w:r>
        <w:rPr>
          <w:rFonts w:ascii="Book Antiqua" w:hAnsi="Book Antiqua"/>
          <w:szCs w:val="24"/>
          <w:lang w:val="es-ES"/>
        </w:rPr>
        <w:t>añade un nuevo</w:t>
      </w:r>
      <w:r w:rsidRPr="001C375E">
        <w:rPr>
          <w:rFonts w:ascii="Book Antiqua" w:hAnsi="Book Antiqua"/>
          <w:szCs w:val="24"/>
          <w:lang w:val="es-ES"/>
        </w:rPr>
        <w:t xml:space="preserve"> Artículo 9.</w:t>
      </w:r>
      <w:r>
        <w:rPr>
          <w:rFonts w:ascii="Book Antiqua" w:hAnsi="Book Antiqua"/>
          <w:szCs w:val="24"/>
          <w:lang w:val="es-ES"/>
        </w:rPr>
        <w:t>11</w:t>
      </w:r>
      <w:r w:rsidRPr="001C375E">
        <w:rPr>
          <w:rFonts w:ascii="Book Antiqua" w:hAnsi="Book Antiqua"/>
          <w:szCs w:val="24"/>
          <w:lang w:val="es-ES"/>
        </w:rPr>
        <w:t xml:space="preserve"> </w:t>
      </w:r>
      <w:r>
        <w:rPr>
          <w:rFonts w:ascii="Book Antiqua" w:hAnsi="Book Antiqua"/>
          <w:szCs w:val="24"/>
          <w:lang w:val="es-ES"/>
        </w:rPr>
        <w:t>a</w:t>
      </w:r>
      <w:r w:rsidRPr="001C375E">
        <w:rPr>
          <w:rFonts w:ascii="Book Antiqua" w:hAnsi="Book Antiqua"/>
          <w:szCs w:val="24"/>
          <w:lang w:val="es-ES"/>
        </w:rPr>
        <w:t xml:space="preserve"> la Ley 85-2018, según enmendada, conocida como “</w:t>
      </w:r>
      <w:r w:rsidRPr="001C375E">
        <w:rPr>
          <w:rFonts w:ascii="Book Antiqua" w:hAnsi="Book Antiqua"/>
          <w:lang w:val="es-ES_tradnl"/>
        </w:rPr>
        <w:t>Ley de Reforma Educativa</w:t>
      </w:r>
      <w:r w:rsidRPr="001C375E">
        <w:rPr>
          <w:rFonts w:ascii="Book Antiqua" w:hAnsi="Book Antiqua"/>
          <w:szCs w:val="24"/>
          <w:lang w:val="es-ES"/>
        </w:rPr>
        <w:t>”</w:t>
      </w:r>
      <w:r>
        <w:rPr>
          <w:rFonts w:ascii="Book Antiqua" w:hAnsi="Book Antiqua"/>
          <w:szCs w:val="24"/>
          <w:lang w:val="es-ES"/>
        </w:rPr>
        <w:t>,</w:t>
      </w:r>
      <w:r w:rsidRPr="001C375E">
        <w:rPr>
          <w:rFonts w:ascii="Book Antiqua" w:hAnsi="Book Antiqua"/>
          <w:szCs w:val="24"/>
          <w:lang w:val="es-ES"/>
        </w:rPr>
        <w:t xml:space="preserve"> que le</w:t>
      </w:r>
      <w:r w:rsidR="00744B48">
        <w:rPr>
          <w:rFonts w:ascii="Book Antiqua" w:hAnsi="Book Antiqua"/>
          <w:szCs w:val="24"/>
          <w:lang w:val="es-ES"/>
        </w:rPr>
        <w:t>e</w:t>
      </w:r>
      <w:r w:rsidRPr="001C375E">
        <w:rPr>
          <w:rFonts w:ascii="Book Antiqua" w:hAnsi="Book Antiqua"/>
          <w:szCs w:val="24"/>
          <w:lang w:val="es-ES"/>
        </w:rPr>
        <w:t xml:space="preserve"> como sigue:  </w:t>
      </w:r>
    </w:p>
    <w:p w14:paraId="2B2B701C" w14:textId="3DB7E978" w:rsidR="00092C83" w:rsidRPr="001C375E" w:rsidRDefault="00092C83" w:rsidP="00E21EFC">
      <w:pPr>
        <w:spacing w:line="480" w:lineRule="auto"/>
        <w:ind w:left="1440"/>
        <w:jc w:val="both"/>
        <w:rPr>
          <w:rFonts w:ascii="Book Antiqua" w:hAnsi="Book Antiqua"/>
          <w:szCs w:val="24"/>
        </w:rPr>
      </w:pPr>
      <w:r w:rsidRPr="001C375E">
        <w:rPr>
          <w:rFonts w:ascii="Book Antiqua" w:hAnsi="Book Antiqua"/>
          <w:szCs w:val="24"/>
          <w:lang w:val="es-ES"/>
        </w:rPr>
        <w:t>“</w:t>
      </w:r>
      <w:r w:rsidRPr="00BD7768">
        <w:rPr>
          <w:rFonts w:ascii="Book Antiqua" w:hAnsi="Book Antiqua"/>
          <w:i/>
          <w:iCs/>
          <w:szCs w:val="24"/>
        </w:rPr>
        <w:t>Artículo 9.11. —  Manejo de periodo lectivo y circunstancias extraordinarias.</w:t>
      </w:r>
    </w:p>
    <w:p w14:paraId="13A572C6" w14:textId="207BF8B2" w:rsidR="00092C83" w:rsidRPr="00BD7768" w:rsidRDefault="00E21EFC" w:rsidP="00E21EFC">
      <w:pPr>
        <w:spacing w:line="480" w:lineRule="auto"/>
        <w:ind w:left="720" w:firstLine="720"/>
        <w:jc w:val="both"/>
        <w:rPr>
          <w:rFonts w:ascii="Book Antiqua" w:hAnsi="Book Antiqua"/>
          <w:i/>
          <w:iCs/>
          <w:szCs w:val="24"/>
        </w:rPr>
      </w:pPr>
      <w:r w:rsidRPr="00E21EFC">
        <w:rPr>
          <w:rFonts w:ascii="Book Antiqua" w:hAnsi="Book Antiqua"/>
          <w:i/>
          <w:iCs/>
          <w:szCs w:val="24"/>
          <w:lang w:val="es-ES"/>
        </w:rPr>
        <w:t xml:space="preserve">Todo estudiante </w:t>
      </w:r>
      <w:proofErr w:type="spellStart"/>
      <w:r w:rsidRPr="00E21EFC">
        <w:rPr>
          <w:rFonts w:ascii="Book Antiqua" w:hAnsi="Book Antiqua"/>
          <w:i/>
          <w:iCs/>
          <w:szCs w:val="24"/>
          <w:lang w:val="es-ES"/>
        </w:rPr>
        <w:t>tendr</w:t>
      </w:r>
      <w:proofErr w:type="spellEnd"/>
      <w:r w:rsidRPr="00E21EFC">
        <w:rPr>
          <w:rFonts w:ascii="Book Antiqua" w:hAnsi="Book Antiqua"/>
          <w:i/>
          <w:iCs/>
          <w:szCs w:val="24"/>
        </w:rPr>
        <w:t>á derecho a u</w:t>
      </w:r>
      <w:proofErr w:type="spellStart"/>
      <w:r w:rsidRPr="00E21EFC">
        <w:rPr>
          <w:rFonts w:ascii="Book Antiqua" w:hAnsi="Book Antiqua"/>
          <w:i/>
          <w:iCs/>
          <w:szCs w:val="24"/>
          <w:lang w:val="es-ES"/>
        </w:rPr>
        <w:t>na</w:t>
      </w:r>
      <w:proofErr w:type="spellEnd"/>
      <w:r w:rsidRPr="00E21EFC">
        <w:rPr>
          <w:rFonts w:ascii="Book Antiqua" w:hAnsi="Book Antiqua"/>
          <w:i/>
          <w:iCs/>
          <w:szCs w:val="24"/>
          <w:lang w:val="es-ES"/>
        </w:rPr>
        <w:t xml:space="preserve"> educación plena, sin restricciones ni limitaciones, donde se priorice la instrucción y se respete el derecho de cada estudiante y su tiempo de aprendizaje.</w:t>
      </w:r>
      <w:r>
        <w:rPr>
          <w:rFonts w:ascii="Book Antiqua" w:hAnsi="Book Antiqua"/>
          <w:szCs w:val="24"/>
          <w:lang w:val="es-ES"/>
        </w:rPr>
        <w:t xml:space="preserve"> </w:t>
      </w:r>
      <w:r w:rsidR="00092C83" w:rsidRPr="00BD7768">
        <w:rPr>
          <w:rFonts w:ascii="Book Antiqua" w:hAnsi="Book Antiqua"/>
          <w:i/>
          <w:iCs/>
          <w:szCs w:val="24"/>
        </w:rPr>
        <w:t>Cuando surjan circunstancias que afecten el curso ordinario del proceso educativo, aplicarán las siguientes normas:</w:t>
      </w:r>
    </w:p>
    <w:p w14:paraId="11A1716C" w14:textId="7F2E7D75" w:rsidR="00092C83" w:rsidRPr="00BD7768" w:rsidRDefault="00092C83" w:rsidP="00092C83">
      <w:pPr>
        <w:spacing w:line="480" w:lineRule="auto"/>
        <w:ind w:left="1440"/>
        <w:jc w:val="both"/>
        <w:rPr>
          <w:rFonts w:ascii="Book Antiqua" w:hAnsi="Book Antiqua"/>
          <w:i/>
          <w:iCs/>
          <w:szCs w:val="24"/>
        </w:rPr>
      </w:pPr>
      <w:r w:rsidRPr="00BD7768">
        <w:rPr>
          <w:rFonts w:ascii="Book Antiqua" w:hAnsi="Book Antiqua"/>
          <w:i/>
          <w:iCs/>
          <w:szCs w:val="24"/>
        </w:rPr>
        <w:t xml:space="preserve">a. En caso de que surja algún evento atmosférico, sísmico o emergencia que afecte el periodo lectivo, el Departamento tendrá que reponer las horas, días o semanas afectadas con la extensión del semestre a excepción de los días feriados establecidos. </w:t>
      </w:r>
    </w:p>
    <w:p w14:paraId="7988FCBF" w14:textId="2A70D3B2" w:rsidR="00092C83" w:rsidRPr="00BD7768" w:rsidRDefault="00092C83" w:rsidP="00092C83">
      <w:pPr>
        <w:spacing w:line="480" w:lineRule="auto"/>
        <w:ind w:left="1440"/>
        <w:jc w:val="both"/>
        <w:rPr>
          <w:rFonts w:ascii="Book Antiqua" w:hAnsi="Book Antiqua"/>
          <w:i/>
          <w:iCs/>
          <w:szCs w:val="24"/>
        </w:rPr>
      </w:pPr>
      <w:r w:rsidRPr="00BD7768">
        <w:rPr>
          <w:rFonts w:ascii="Book Antiqua" w:hAnsi="Book Antiqua"/>
          <w:i/>
          <w:iCs/>
          <w:szCs w:val="24"/>
        </w:rPr>
        <w:t xml:space="preserve">b. Cualquier reparación, mejoras de infraestructura y mantenimiento de las escuelas debe planificarse y organizarse durante los períodos de receso académico dispuestos en el calendario escolar, entiéndase durante los meses de verano, navidad y fines de semana. Esto incluye, </w:t>
      </w:r>
      <w:r w:rsidR="00E374AD">
        <w:rPr>
          <w:rFonts w:ascii="Book Antiqua" w:hAnsi="Book Antiqua"/>
          <w:i/>
          <w:iCs/>
          <w:szCs w:val="24"/>
        </w:rPr>
        <w:t xml:space="preserve">que </w:t>
      </w:r>
      <w:r w:rsidRPr="00BD7768">
        <w:rPr>
          <w:rFonts w:ascii="Book Antiqua" w:hAnsi="Book Antiqua"/>
          <w:i/>
          <w:iCs/>
          <w:szCs w:val="24"/>
        </w:rPr>
        <w:t xml:space="preserve">se realice el mantenimiento de las áreas verdes </w:t>
      </w:r>
      <w:r w:rsidRPr="00BD7768">
        <w:rPr>
          <w:rFonts w:ascii="Book Antiqua" w:hAnsi="Book Antiqua"/>
          <w:i/>
          <w:iCs/>
          <w:szCs w:val="24"/>
        </w:rPr>
        <w:lastRenderedPageBreak/>
        <w:t>fuera del horario escolar, debido al ruido excesivo, dificultando así el enfoque y la atención durante el proceso de enseñanza-aprendizaje.</w:t>
      </w:r>
    </w:p>
    <w:p w14:paraId="1755144A" w14:textId="140ED428" w:rsidR="00092C83" w:rsidRPr="00BD7768" w:rsidRDefault="00092C83" w:rsidP="00092C83">
      <w:pPr>
        <w:spacing w:line="480" w:lineRule="auto"/>
        <w:ind w:left="1440"/>
        <w:jc w:val="both"/>
        <w:rPr>
          <w:rFonts w:ascii="Book Antiqua" w:hAnsi="Book Antiqua"/>
          <w:i/>
          <w:iCs/>
          <w:szCs w:val="24"/>
        </w:rPr>
      </w:pPr>
      <w:r w:rsidRPr="00BD7768">
        <w:rPr>
          <w:rFonts w:ascii="Book Antiqua" w:hAnsi="Book Antiqua"/>
          <w:i/>
          <w:iCs/>
          <w:szCs w:val="24"/>
        </w:rPr>
        <w:t>c. La entrega y discusión de los informes académicos de los estudiantes a las familias no debe eliminar un día completo de clases. Se exhorta que el Departamento establezca recibir a los padres, madres o encargados durante el último periodo de clases, previamente citados (una hora antes de la salida del horario de cada escuela) por toda esa semana, ajustando las clases a periodos cortos para no sacrificar el tiempo de la última clase.</w:t>
      </w:r>
    </w:p>
    <w:p w14:paraId="35F819C0" w14:textId="7DB3162A" w:rsidR="00092C83" w:rsidRPr="00BD7768" w:rsidRDefault="00092C83" w:rsidP="00092C83">
      <w:pPr>
        <w:spacing w:line="480" w:lineRule="auto"/>
        <w:ind w:left="1440"/>
        <w:jc w:val="both"/>
        <w:rPr>
          <w:rFonts w:ascii="Book Antiqua" w:hAnsi="Book Antiqua"/>
          <w:i/>
          <w:iCs/>
          <w:szCs w:val="24"/>
        </w:rPr>
      </w:pPr>
      <w:r w:rsidRPr="00BD7768">
        <w:rPr>
          <w:rFonts w:ascii="Book Antiqua" w:hAnsi="Book Antiqua"/>
          <w:i/>
          <w:iCs/>
          <w:szCs w:val="24"/>
        </w:rPr>
        <w:t>d. El Departamento de Educación debe fortalecer e incluir en todas las escuelas el programa de maestro(a) sustituto(a), asignando al menos dos por cada escuela. Cada maestro(a) es responsable de mantener un plan diario y semanal disponible y actualizado para que el(la) maestro(a) que pueda sustituirlo(a) durante su ausencia pueda continuar o repasar al grupo, reforzando de esta manera lo aprendido y a beneficio del tiempo lectivo del estudiantado.</w:t>
      </w:r>
    </w:p>
    <w:p w14:paraId="6B207E00" w14:textId="3B414091" w:rsidR="00E21EFC" w:rsidRPr="00E21EFC" w:rsidRDefault="00092C83" w:rsidP="00E21EFC">
      <w:pPr>
        <w:spacing w:line="480" w:lineRule="auto"/>
        <w:ind w:left="1440"/>
        <w:jc w:val="both"/>
        <w:rPr>
          <w:rFonts w:ascii="Book Antiqua" w:hAnsi="Book Antiqua"/>
          <w:i/>
          <w:iCs/>
          <w:szCs w:val="24"/>
        </w:rPr>
      </w:pPr>
      <w:r w:rsidRPr="00BD7768">
        <w:rPr>
          <w:rFonts w:ascii="Book Antiqua" w:hAnsi="Book Antiqua"/>
          <w:i/>
          <w:iCs/>
          <w:szCs w:val="24"/>
        </w:rPr>
        <w:t>e. El Departamento debe limitar y simplificar el trabajo clerical repetitivo de los(as) maestros(as), ya que les resta tiempo para innovar y ser creativo en el establecimiento de nuevos retos educativos para sus estudiantes.</w:t>
      </w:r>
      <w:r w:rsidR="00F0384B">
        <w:rPr>
          <w:rFonts w:ascii="Book Antiqua" w:hAnsi="Book Antiqua"/>
          <w:i/>
          <w:iCs/>
          <w:szCs w:val="24"/>
        </w:rPr>
        <w:t>”</w:t>
      </w:r>
    </w:p>
    <w:p w14:paraId="1E4C89E4" w14:textId="5B446D43" w:rsidR="009A2DF3" w:rsidRPr="001C375E" w:rsidRDefault="009A2DF3" w:rsidP="00744B48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C375E">
        <w:rPr>
          <w:rFonts w:ascii="Book Antiqua" w:hAnsi="Book Antiqua"/>
          <w:szCs w:val="24"/>
          <w:lang w:val="es-ES_tradnl"/>
        </w:rPr>
        <w:t xml:space="preserve">Artículo </w:t>
      </w:r>
      <w:r w:rsidR="000D1B14">
        <w:rPr>
          <w:rFonts w:ascii="Book Antiqua" w:hAnsi="Book Antiqua"/>
          <w:szCs w:val="24"/>
          <w:lang w:val="es-ES_tradnl"/>
        </w:rPr>
        <w:t>3</w:t>
      </w:r>
      <w:r w:rsidRPr="001C375E">
        <w:rPr>
          <w:rFonts w:ascii="Book Antiqua" w:hAnsi="Book Antiqua"/>
          <w:szCs w:val="24"/>
          <w:lang w:val="es-ES_tradnl"/>
        </w:rPr>
        <w:t>. – Reglamentación</w:t>
      </w:r>
    </w:p>
    <w:p w14:paraId="7952B655" w14:textId="5F25A427" w:rsidR="009A2DF3" w:rsidRPr="001C375E" w:rsidRDefault="009A2DF3" w:rsidP="009A2DF3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C375E">
        <w:rPr>
          <w:rFonts w:ascii="Book Antiqua" w:hAnsi="Book Antiqua"/>
          <w:szCs w:val="24"/>
          <w:lang w:val="es-ES_tradnl"/>
        </w:rPr>
        <w:tab/>
      </w:r>
      <w:r w:rsidR="007B36AE">
        <w:rPr>
          <w:rFonts w:ascii="Book Antiqua" w:hAnsi="Book Antiqua"/>
          <w:szCs w:val="24"/>
          <w:lang w:val="es-ES_tradnl"/>
        </w:rPr>
        <w:t>E</w:t>
      </w:r>
      <w:r w:rsidRPr="001C375E">
        <w:rPr>
          <w:rFonts w:ascii="Book Antiqua" w:hAnsi="Book Antiqua"/>
          <w:szCs w:val="24"/>
          <w:lang w:val="es-ES_tradnl"/>
        </w:rPr>
        <w:t xml:space="preserve">l </w:t>
      </w:r>
      <w:r w:rsidR="00063522" w:rsidRPr="001C375E">
        <w:rPr>
          <w:rFonts w:ascii="Book Antiqua" w:hAnsi="Book Antiqua"/>
          <w:szCs w:val="24"/>
          <w:lang w:val="es-ES_tradnl"/>
        </w:rPr>
        <w:t>Departamento de Educación</w:t>
      </w:r>
      <w:r w:rsidR="007B36AE">
        <w:rPr>
          <w:rFonts w:ascii="Book Antiqua" w:hAnsi="Book Antiqua"/>
          <w:szCs w:val="24"/>
          <w:lang w:val="es-ES_tradnl"/>
        </w:rPr>
        <w:t xml:space="preserve"> </w:t>
      </w:r>
      <w:r w:rsidRPr="001C375E">
        <w:rPr>
          <w:rFonts w:ascii="Book Antiqua" w:hAnsi="Book Antiqua"/>
          <w:szCs w:val="24"/>
          <w:lang w:val="es-ES_tradnl"/>
        </w:rPr>
        <w:t>deberá</w:t>
      </w:r>
      <w:r w:rsidR="00063522" w:rsidRPr="001C375E">
        <w:rPr>
          <w:rFonts w:ascii="Book Antiqua" w:hAnsi="Book Antiqua"/>
          <w:szCs w:val="24"/>
          <w:lang w:val="es-ES_tradnl"/>
        </w:rPr>
        <w:t xml:space="preserve"> </w:t>
      </w:r>
      <w:r w:rsidRPr="001C375E">
        <w:rPr>
          <w:rFonts w:ascii="Book Antiqua" w:hAnsi="Book Antiqua"/>
          <w:szCs w:val="24"/>
          <w:lang w:val="es-ES_tradnl"/>
        </w:rPr>
        <w:t xml:space="preserve">enmendar sus reglamentos y procesos </w:t>
      </w:r>
      <w:r w:rsidR="007B36AE">
        <w:rPr>
          <w:rFonts w:ascii="Book Antiqua" w:hAnsi="Book Antiqua"/>
          <w:szCs w:val="24"/>
          <w:lang w:val="es-ES_tradnl"/>
        </w:rPr>
        <w:t xml:space="preserve">internos </w:t>
      </w:r>
      <w:r w:rsidRPr="001C375E">
        <w:rPr>
          <w:rFonts w:ascii="Book Antiqua" w:hAnsi="Book Antiqua"/>
          <w:szCs w:val="24"/>
          <w:lang w:val="es-ES_tradnl"/>
        </w:rPr>
        <w:t>para asegurarse que estén en cumplimiento con esta Ley</w:t>
      </w:r>
      <w:r w:rsidR="007B36AE">
        <w:rPr>
          <w:rFonts w:ascii="Book Antiqua" w:hAnsi="Book Antiqua"/>
          <w:szCs w:val="24"/>
          <w:lang w:val="es-ES_tradnl"/>
        </w:rPr>
        <w:t xml:space="preserve"> e</w:t>
      </w:r>
      <w:r w:rsidR="007B36AE" w:rsidRPr="001C375E">
        <w:rPr>
          <w:rFonts w:ascii="Book Antiqua" w:hAnsi="Book Antiqua"/>
          <w:szCs w:val="24"/>
          <w:lang w:val="es-ES_tradnl"/>
        </w:rPr>
        <w:t xml:space="preserve">n un término </w:t>
      </w:r>
      <w:r w:rsidR="007B36AE">
        <w:rPr>
          <w:rFonts w:ascii="Book Antiqua" w:hAnsi="Book Antiqua"/>
          <w:szCs w:val="24"/>
          <w:lang w:val="es-ES_tradnl"/>
        </w:rPr>
        <w:t xml:space="preserve">no mayor </w:t>
      </w:r>
      <w:r w:rsidR="007B36AE" w:rsidRPr="001C375E">
        <w:rPr>
          <w:rFonts w:ascii="Book Antiqua" w:hAnsi="Book Antiqua"/>
          <w:szCs w:val="24"/>
          <w:lang w:val="es-ES_tradnl"/>
        </w:rPr>
        <w:t>de treinta (30) días desde la entrada en vigor de esta Ley</w:t>
      </w:r>
      <w:r w:rsidRPr="001C375E">
        <w:rPr>
          <w:rFonts w:ascii="Book Antiqua" w:hAnsi="Book Antiqua"/>
          <w:szCs w:val="24"/>
          <w:lang w:val="es-ES_tradnl"/>
        </w:rPr>
        <w:t xml:space="preserve">. </w:t>
      </w:r>
    </w:p>
    <w:p w14:paraId="7529D828" w14:textId="03DC5761" w:rsidR="009A2DF3" w:rsidRPr="001C375E" w:rsidRDefault="009A2DF3" w:rsidP="00744B48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C375E">
        <w:rPr>
          <w:rFonts w:ascii="Book Antiqua" w:hAnsi="Book Antiqua"/>
          <w:szCs w:val="24"/>
          <w:lang w:val="es-ES_tradnl"/>
        </w:rPr>
        <w:t xml:space="preserve">Artículo </w:t>
      </w:r>
      <w:r w:rsidR="000D1B14">
        <w:rPr>
          <w:rFonts w:ascii="Book Antiqua" w:hAnsi="Book Antiqua"/>
          <w:szCs w:val="24"/>
          <w:lang w:val="es-ES_tradnl"/>
        </w:rPr>
        <w:t>4</w:t>
      </w:r>
      <w:r w:rsidRPr="001C375E">
        <w:rPr>
          <w:rFonts w:ascii="Book Antiqua" w:hAnsi="Book Antiqua"/>
          <w:szCs w:val="24"/>
          <w:lang w:val="es-ES_tradnl"/>
        </w:rPr>
        <w:t>. - Cláusula de separabilidad</w:t>
      </w:r>
    </w:p>
    <w:p w14:paraId="61566B58" w14:textId="61B60E33" w:rsidR="009A2DF3" w:rsidRPr="001C375E" w:rsidRDefault="009A2DF3" w:rsidP="009A2DF3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C375E">
        <w:rPr>
          <w:rFonts w:ascii="Book Antiqua" w:hAnsi="Book Antiqua"/>
          <w:szCs w:val="24"/>
          <w:lang w:val="es-ES_tradnl"/>
        </w:rPr>
        <w:lastRenderedPageBreak/>
        <w:tab/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la misma que así hubiere sido anulada o declarada inconstitucional. Es la voluntad expresa e inequívoca de esta Asamblea Legislativa que los tribunales hagan cumplir las disposiciones y la aplicación de esta ley en la mayor medida posible, aunque se deje sin efecto, anule, invalide, perjudique o declare inconstitucional alguna de sus partes, </w:t>
      </w:r>
      <w:proofErr w:type="gramStart"/>
      <w:r w:rsidRPr="001C375E">
        <w:rPr>
          <w:rFonts w:ascii="Book Antiqua" w:hAnsi="Book Antiqua"/>
          <w:szCs w:val="24"/>
          <w:lang w:val="es-ES_tradnl"/>
        </w:rPr>
        <w:t>o</w:t>
      </w:r>
      <w:proofErr w:type="gramEnd"/>
      <w:r w:rsidRPr="001C375E">
        <w:rPr>
          <w:rFonts w:ascii="Book Antiqua" w:hAnsi="Book Antiqua"/>
          <w:szCs w:val="24"/>
          <w:lang w:val="es-ES_tradnl"/>
        </w:rPr>
        <w:t xml:space="preserve"> aunque se deje sin efecto, invalide o declare inconstitucional su aplicación a alguna persona o circunstancias. </w:t>
      </w:r>
    </w:p>
    <w:p w14:paraId="4B60EFB3" w14:textId="09594907" w:rsidR="009A2DF3" w:rsidRPr="001C375E" w:rsidRDefault="009A2DF3" w:rsidP="009A2DF3">
      <w:pPr>
        <w:spacing w:line="480" w:lineRule="auto"/>
        <w:ind w:firstLine="360"/>
        <w:jc w:val="both"/>
        <w:rPr>
          <w:rFonts w:ascii="Book Antiqua" w:hAnsi="Book Antiqua"/>
          <w:szCs w:val="24"/>
          <w:lang w:val="es-ES_tradnl"/>
        </w:rPr>
      </w:pPr>
      <w:r w:rsidRPr="001C375E">
        <w:rPr>
          <w:rFonts w:ascii="Book Antiqua" w:hAnsi="Book Antiqua"/>
          <w:szCs w:val="24"/>
          <w:lang w:val="es-ES_tradnl"/>
        </w:rPr>
        <w:t>Artículo</w:t>
      </w:r>
      <w:r w:rsidRPr="001C375E">
        <w:rPr>
          <w:rFonts w:ascii="Book Antiqua" w:hAnsi="Book Antiqua"/>
          <w:szCs w:val="24"/>
          <w:lang w:val="es-ES"/>
        </w:rPr>
        <w:t xml:space="preserve"> </w:t>
      </w:r>
      <w:r w:rsidR="00C10822">
        <w:rPr>
          <w:rFonts w:ascii="Book Antiqua" w:hAnsi="Book Antiqua"/>
          <w:szCs w:val="24"/>
          <w:lang w:val="es-ES"/>
        </w:rPr>
        <w:t>5</w:t>
      </w:r>
      <w:r w:rsidRPr="001C375E">
        <w:rPr>
          <w:rFonts w:ascii="Book Antiqua" w:hAnsi="Book Antiqua"/>
          <w:szCs w:val="24"/>
          <w:lang w:val="es-ES_tradnl"/>
        </w:rPr>
        <w:t>. - Vigencia</w:t>
      </w:r>
    </w:p>
    <w:p w14:paraId="05A96DD6" w14:textId="4F586007" w:rsidR="009A2DF3" w:rsidRPr="007B36AE" w:rsidRDefault="007B36AE" w:rsidP="007B36AE">
      <w:pPr>
        <w:spacing w:line="480" w:lineRule="auto"/>
        <w:ind w:firstLine="720"/>
        <w:jc w:val="both"/>
        <w:rPr>
          <w:rFonts w:ascii="Book Antiqua" w:hAnsi="Book Antiqua"/>
          <w:i/>
          <w:iCs/>
          <w:color w:val="FF0000"/>
          <w:szCs w:val="24"/>
        </w:rPr>
      </w:pPr>
      <w:r>
        <w:rPr>
          <w:rFonts w:ascii="Book Antiqua" w:hAnsi="Book Antiqua"/>
          <w:szCs w:val="24"/>
        </w:rPr>
        <w:t>E</w:t>
      </w:r>
      <w:r w:rsidR="009A2DF3" w:rsidRPr="001C375E">
        <w:rPr>
          <w:rFonts w:ascii="Book Antiqua" w:hAnsi="Book Antiqua"/>
          <w:szCs w:val="24"/>
        </w:rPr>
        <w:t xml:space="preserve">sta Ley </w:t>
      </w:r>
      <w:r>
        <w:rPr>
          <w:rFonts w:ascii="Book Antiqua" w:hAnsi="Book Antiqua"/>
          <w:szCs w:val="24"/>
        </w:rPr>
        <w:t>entrará en vigor</w:t>
      </w:r>
      <w:r w:rsidR="009A2DF3" w:rsidRPr="001C375E">
        <w:rPr>
          <w:rFonts w:ascii="Book Antiqua" w:hAnsi="Book Antiqua"/>
          <w:szCs w:val="24"/>
        </w:rPr>
        <w:t xml:space="preserve"> inmediatamente después de su aprobación. </w:t>
      </w:r>
    </w:p>
    <w:sectPr w:rsidR="009A2DF3" w:rsidRPr="007B36AE" w:rsidSect="00E76B8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5B900" w14:textId="77777777" w:rsidR="00615EC8" w:rsidRDefault="00615EC8" w:rsidP="009A2DF3">
      <w:r>
        <w:separator/>
      </w:r>
    </w:p>
  </w:endnote>
  <w:endnote w:type="continuationSeparator" w:id="0">
    <w:p w14:paraId="39273ADE" w14:textId="77777777" w:rsidR="00615EC8" w:rsidRDefault="00615EC8" w:rsidP="009A2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XANP N+ Serifa B T,">
    <w:altName w:val="Cambria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AA43E" w14:textId="77777777" w:rsidR="00A97F8C" w:rsidRDefault="00A97F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E615E" w14:textId="77777777" w:rsidR="00A97F8C" w:rsidRDefault="00A97F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69F20" w14:textId="77777777" w:rsidR="00A97F8C" w:rsidRDefault="00A97F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2D055" w14:textId="77777777" w:rsidR="00615EC8" w:rsidRDefault="00615EC8" w:rsidP="009A2DF3">
      <w:r>
        <w:separator/>
      </w:r>
    </w:p>
  </w:footnote>
  <w:footnote w:type="continuationSeparator" w:id="0">
    <w:p w14:paraId="4D167E58" w14:textId="77777777" w:rsidR="00615EC8" w:rsidRDefault="00615EC8" w:rsidP="009A2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7E139" w14:textId="33E7CE3E" w:rsidR="00A97F8C" w:rsidRDefault="00A97F8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noProof/>
        <w:lang w:eastAsia="es-PR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66D9AB92" wp14:editId="23B00CCD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983730" cy="1396365"/>
              <wp:effectExtent l="0" t="2038350" r="0" b="1994535"/>
              <wp:wrapNone/>
              <wp:docPr id="66852207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983730" cy="1396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A4FC7A" w14:textId="77777777" w:rsidR="00A97F8C" w:rsidRDefault="00A97F8C" w:rsidP="009A2DF3">
                          <w:pPr>
                            <w:jc w:val="center"/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Arial" w:hAnsi="Arial" w:cs="Arial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BORRADOR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D9AB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549.9pt;height:109.95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69A4FC7A" w14:textId="77777777" w:rsidR="00A97F8C" w:rsidRDefault="00A97F8C" w:rsidP="009A2DF3">
                    <w:pPr>
                      <w:jc w:val="center"/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BORRADOR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13</w:t>
    </w:r>
    <w:r>
      <w:rPr>
        <w:rStyle w:val="PageNumber"/>
        <w:rFonts w:eastAsiaTheme="majorEastAsia"/>
      </w:rPr>
      <w:fldChar w:fldCharType="end"/>
    </w:r>
  </w:p>
  <w:p w14:paraId="28A811BD" w14:textId="77777777" w:rsidR="00A97F8C" w:rsidRDefault="00A97F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F8DE" w14:textId="3661E3D3" w:rsidR="00A97F8C" w:rsidRDefault="00A97F8C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AB76FF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7A29288C" w14:textId="77777777" w:rsidR="00A97F8C" w:rsidRDefault="00A97F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94CAE" w14:textId="75332665" w:rsidR="00A97F8C" w:rsidRDefault="00A97F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2271"/>
    <w:multiLevelType w:val="hybridMultilevel"/>
    <w:tmpl w:val="0E8A167A"/>
    <w:lvl w:ilvl="0" w:tplc="AF0AA1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AF2B5E"/>
    <w:multiLevelType w:val="hybridMultilevel"/>
    <w:tmpl w:val="CD2819C0"/>
    <w:lvl w:ilvl="0" w:tplc="99140F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3D2EA9"/>
    <w:multiLevelType w:val="hybridMultilevel"/>
    <w:tmpl w:val="C206FE70"/>
    <w:lvl w:ilvl="0" w:tplc="69B4A6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E3324"/>
    <w:multiLevelType w:val="hybridMultilevel"/>
    <w:tmpl w:val="E0525C52"/>
    <w:lvl w:ilvl="0" w:tplc="AC7CA3F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87563AF"/>
    <w:multiLevelType w:val="hybridMultilevel"/>
    <w:tmpl w:val="286AC9BA"/>
    <w:lvl w:ilvl="0" w:tplc="48180D3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9336D0C"/>
    <w:multiLevelType w:val="hybridMultilevel"/>
    <w:tmpl w:val="C206FE70"/>
    <w:lvl w:ilvl="0" w:tplc="FFFFFFFF">
      <w:start w:val="1"/>
      <w:numFmt w:val="decimal"/>
      <w:lvlText w:val="(%1)"/>
      <w:lvlJc w:val="left"/>
      <w:pPr>
        <w:ind w:left="135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070" w:hanging="360"/>
      </w:pPr>
    </w:lvl>
    <w:lvl w:ilvl="2" w:tplc="FFFFFFFF" w:tentative="1">
      <w:start w:val="1"/>
      <w:numFmt w:val="lowerRoman"/>
      <w:lvlText w:val="%3."/>
      <w:lvlJc w:val="right"/>
      <w:pPr>
        <w:ind w:left="2790" w:hanging="180"/>
      </w:pPr>
    </w:lvl>
    <w:lvl w:ilvl="3" w:tplc="FFFFFFFF" w:tentative="1">
      <w:start w:val="1"/>
      <w:numFmt w:val="decimal"/>
      <w:lvlText w:val="%4."/>
      <w:lvlJc w:val="left"/>
      <w:pPr>
        <w:ind w:left="3510" w:hanging="360"/>
      </w:pPr>
    </w:lvl>
    <w:lvl w:ilvl="4" w:tplc="FFFFFFFF" w:tentative="1">
      <w:start w:val="1"/>
      <w:numFmt w:val="lowerLetter"/>
      <w:lvlText w:val="%5."/>
      <w:lvlJc w:val="left"/>
      <w:pPr>
        <w:ind w:left="4230" w:hanging="360"/>
      </w:pPr>
    </w:lvl>
    <w:lvl w:ilvl="5" w:tplc="FFFFFFFF" w:tentative="1">
      <w:start w:val="1"/>
      <w:numFmt w:val="lowerRoman"/>
      <w:lvlText w:val="%6."/>
      <w:lvlJc w:val="right"/>
      <w:pPr>
        <w:ind w:left="4950" w:hanging="180"/>
      </w:pPr>
    </w:lvl>
    <w:lvl w:ilvl="6" w:tplc="FFFFFFFF" w:tentative="1">
      <w:start w:val="1"/>
      <w:numFmt w:val="decimal"/>
      <w:lvlText w:val="%7."/>
      <w:lvlJc w:val="left"/>
      <w:pPr>
        <w:ind w:left="5670" w:hanging="360"/>
      </w:pPr>
    </w:lvl>
    <w:lvl w:ilvl="7" w:tplc="FFFFFFFF" w:tentative="1">
      <w:start w:val="1"/>
      <w:numFmt w:val="lowerLetter"/>
      <w:lvlText w:val="%8."/>
      <w:lvlJc w:val="left"/>
      <w:pPr>
        <w:ind w:left="6390" w:hanging="360"/>
      </w:pPr>
    </w:lvl>
    <w:lvl w:ilvl="8" w:tplc="FFFFFFFF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1901012251">
    <w:abstractNumId w:val="3"/>
  </w:num>
  <w:num w:numId="2" w16cid:durableId="1992176740">
    <w:abstractNumId w:val="2"/>
  </w:num>
  <w:num w:numId="3" w16cid:durableId="214894293">
    <w:abstractNumId w:val="0"/>
  </w:num>
  <w:num w:numId="4" w16cid:durableId="548996405">
    <w:abstractNumId w:val="5"/>
  </w:num>
  <w:num w:numId="5" w16cid:durableId="113257278">
    <w:abstractNumId w:val="1"/>
  </w:num>
  <w:num w:numId="6" w16cid:durableId="17542057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DF3"/>
    <w:rsid w:val="000058C7"/>
    <w:rsid w:val="00041820"/>
    <w:rsid w:val="000542F1"/>
    <w:rsid w:val="00063522"/>
    <w:rsid w:val="00092C83"/>
    <w:rsid w:val="000D1B14"/>
    <w:rsid w:val="000E4BB6"/>
    <w:rsid w:val="00170387"/>
    <w:rsid w:val="001C375E"/>
    <w:rsid w:val="00211EA7"/>
    <w:rsid w:val="0022644C"/>
    <w:rsid w:val="00234E6D"/>
    <w:rsid w:val="00252346"/>
    <w:rsid w:val="002652DF"/>
    <w:rsid w:val="002C66D7"/>
    <w:rsid w:val="00336CA5"/>
    <w:rsid w:val="00365538"/>
    <w:rsid w:val="003745EF"/>
    <w:rsid w:val="003761F7"/>
    <w:rsid w:val="00376802"/>
    <w:rsid w:val="00377069"/>
    <w:rsid w:val="003D666C"/>
    <w:rsid w:val="00414B09"/>
    <w:rsid w:val="00420612"/>
    <w:rsid w:val="004B3A46"/>
    <w:rsid w:val="004E0356"/>
    <w:rsid w:val="004E6FEE"/>
    <w:rsid w:val="005169F2"/>
    <w:rsid w:val="005262C4"/>
    <w:rsid w:val="005404F5"/>
    <w:rsid w:val="005666B8"/>
    <w:rsid w:val="00574EA1"/>
    <w:rsid w:val="0058607A"/>
    <w:rsid w:val="005B3764"/>
    <w:rsid w:val="005B3D85"/>
    <w:rsid w:val="005C434E"/>
    <w:rsid w:val="005E6051"/>
    <w:rsid w:val="00615EC8"/>
    <w:rsid w:val="006165A4"/>
    <w:rsid w:val="00632864"/>
    <w:rsid w:val="00640487"/>
    <w:rsid w:val="00665962"/>
    <w:rsid w:val="00670F26"/>
    <w:rsid w:val="00673A06"/>
    <w:rsid w:val="00677870"/>
    <w:rsid w:val="006870E5"/>
    <w:rsid w:val="00693C2E"/>
    <w:rsid w:val="006C07A0"/>
    <w:rsid w:val="006C5F39"/>
    <w:rsid w:val="00714DAD"/>
    <w:rsid w:val="00737791"/>
    <w:rsid w:val="00744B48"/>
    <w:rsid w:val="00753358"/>
    <w:rsid w:val="00760290"/>
    <w:rsid w:val="00792462"/>
    <w:rsid w:val="007B36AE"/>
    <w:rsid w:val="007D3C06"/>
    <w:rsid w:val="007D770F"/>
    <w:rsid w:val="00814716"/>
    <w:rsid w:val="0084185C"/>
    <w:rsid w:val="00853205"/>
    <w:rsid w:val="00874774"/>
    <w:rsid w:val="00894B11"/>
    <w:rsid w:val="008D1B79"/>
    <w:rsid w:val="008F2DD9"/>
    <w:rsid w:val="00924AD8"/>
    <w:rsid w:val="00967666"/>
    <w:rsid w:val="0097016D"/>
    <w:rsid w:val="009A2DF3"/>
    <w:rsid w:val="009B2A02"/>
    <w:rsid w:val="009B36CF"/>
    <w:rsid w:val="00A03880"/>
    <w:rsid w:val="00A97F8C"/>
    <w:rsid w:val="00AB1118"/>
    <w:rsid w:val="00AB76FF"/>
    <w:rsid w:val="00AC33FA"/>
    <w:rsid w:val="00B03D4B"/>
    <w:rsid w:val="00B44047"/>
    <w:rsid w:val="00B46778"/>
    <w:rsid w:val="00B83588"/>
    <w:rsid w:val="00B858E9"/>
    <w:rsid w:val="00BA6094"/>
    <w:rsid w:val="00BD7768"/>
    <w:rsid w:val="00BE0204"/>
    <w:rsid w:val="00C10822"/>
    <w:rsid w:val="00C17254"/>
    <w:rsid w:val="00C305F7"/>
    <w:rsid w:val="00C54AF9"/>
    <w:rsid w:val="00C63366"/>
    <w:rsid w:val="00C7124D"/>
    <w:rsid w:val="00CA280F"/>
    <w:rsid w:val="00CC05A0"/>
    <w:rsid w:val="00CC4E14"/>
    <w:rsid w:val="00CC7AD1"/>
    <w:rsid w:val="00CE1B49"/>
    <w:rsid w:val="00CF011F"/>
    <w:rsid w:val="00D270FC"/>
    <w:rsid w:val="00D74298"/>
    <w:rsid w:val="00D77799"/>
    <w:rsid w:val="00D816A0"/>
    <w:rsid w:val="00D94CB0"/>
    <w:rsid w:val="00DC5AF8"/>
    <w:rsid w:val="00DE77B3"/>
    <w:rsid w:val="00E21EFC"/>
    <w:rsid w:val="00E3276D"/>
    <w:rsid w:val="00E374AD"/>
    <w:rsid w:val="00E45202"/>
    <w:rsid w:val="00E700FD"/>
    <w:rsid w:val="00E739AE"/>
    <w:rsid w:val="00E76B8B"/>
    <w:rsid w:val="00E83CCD"/>
    <w:rsid w:val="00E941EE"/>
    <w:rsid w:val="00E968BF"/>
    <w:rsid w:val="00EF7F3A"/>
    <w:rsid w:val="00F007FC"/>
    <w:rsid w:val="00F0384B"/>
    <w:rsid w:val="00F06663"/>
    <w:rsid w:val="00F5095E"/>
    <w:rsid w:val="00F60BDC"/>
    <w:rsid w:val="00F84375"/>
    <w:rsid w:val="00F86927"/>
    <w:rsid w:val="00FE2E66"/>
    <w:rsid w:val="00FF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F2E4B2"/>
  <w15:chartTrackingRefBased/>
  <w15:docId w15:val="{990749EE-739F-417D-9D13-03074DD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C83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2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D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D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D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D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D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D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D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D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D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D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D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D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D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D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D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2D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2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2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2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2D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2D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2D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D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D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2DF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basedOn w:val="Normal"/>
    <w:rsid w:val="009A2DF3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Header">
    <w:name w:val="header"/>
    <w:basedOn w:val="Normal"/>
    <w:link w:val="HeaderChar"/>
    <w:rsid w:val="009A2DF3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9A2DF3"/>
    <w:rPr>
      <w:rFonts w:ascii="Times New Roman" w:eastAsia="Times New Roman" w:hAnsi="Times New Roman" w:cs="Times New Roman"/>
      <w:kern w:val="0"/>
      <w14:ligatures w14:val="none"/>
    </w:rPr>
  </w:style>
  <w:style w:type="character" w:styleId="PageNumber">
    <w:name w:val="page number"/>
    <w:basedOn w:val="DefaultParagraphFont"/>
    <w:rsid w:val="009A2DF3"/>
  </w:style>
  <w:style w:type="paragraph" w:customStyle="1" w:styleId="Title2">
    <w:name w:val="Title2"/>
    <w:basedOn w:val="Normal"/>
    <w:next w:val="Normal"/>
    <w:rsid w:val="009A2DF3"/>
    <w:pPr>
      <w:tabs>
        <w:tab w:val="left" w:pos="648"/>
        <w:tab w:val="right" w:pos="7776"/>
        <w:tab w:val="left" w:pos="7848"/>
      </w:tabs>
    </w:pPr>
  </w:style>
  <w:style w:type="paragraph" w:styleId="FootnoteText">
    <w:name w:val="footnote text"/>
    <w:basedOn w:val="Normal"/>
    <w:link w:val="FootnoteTextChar"/>
    <w:uiPriority w:val="99"/>
    <w:unhideWhenUsed/>
    <w:rsid w:val="009A2DF3"/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A2DF3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9A2DF3"/>
    <w:rPr>
      <w:vertAlign w:val="superscript"/>
    </w:rPr>
  </w:style>
  <w:style w:type="character" w:styleId="Hyperlink">
    <w:name w:val="Hyperlink"/>
    <w:unhideWhenUsed/>
    <w:rsid w:val="009A2DF3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9A2DF3"/>
  </w:style>
  <w:style w:type="paragraph" w:styleId="Footer">
    <w:name w:val="footer"/>
    <w:basedOn w:val="Normal"/>
    <w:link w:val="FooterChar"/>
    <w:uiPriority w:val="99"/>
    <w:unhideWhenUsed/>
    <w:rsid w:val="003D66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66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C172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725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725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72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7254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2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254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Revision">
    <w:name w:val="Revision"/>
    <w:hidden/>
    <w:uiPriority w:val="99"/>
    <w:semiHidden/>
    <w:rsid w:val="00377069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5ADA9F-6043-48BB-A007-CA50CB8638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FCE14E-8A6F-44E6-B10B-719FB20F09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BFE636-3D97-4D1F-B626-C4C1A9BAC6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ORLANDO G VELAZQUEZ PEREZ</dc:creator>
  <cp:keywords/>
  <dc:description/>
  <cp:lastModifiedBy>Gladys J. Burgos Torres</cp:lastModifiedBy>
  <cp:revision>5</cp:revision>
  <cp:lastPrinted>2025-04-03T19:14:00Z</cp:lastPrinted>
  <dcterms:created xsi:type="dcterms:W3CDTF">2025-04-03T18:20:00Z</dcterms:created>
  <dcterms:modified xsi:type="dcterms:W3CDTF">2025-04-04T15:29:00Z</dcterms:modified>
</cp:coreProperties>
</file>