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D15041C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300FB4">
        <w:rPr>
          <w:rFonts w:ascii="Book Antiqua" w:hAnsi="Book Antiqua" w:cs="Tahoma"/>
          <w:b/>
          <w:sz w:val="52"/>
          <w:szCs w:val="52"/>
          <w:lang w:val="es-ES_tradnl"/>
        </w:rPr>
        <w:t>251</w:t>
      </w:r>
    </w:p>
    <w:p w14:paraId="2AB71EB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F7390BB" w:rsidR="002670C1" w:rsidRPr="005A7E47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300FB4">
        <w:rPr>
          <w:rFonts w:ascii="Book Antiqua" w:hAnsi="Book Antiqua" w:cs="Tahoma"/>
          <w:lang w:val="es-ES_tradnl"/>
        </w:rPr>
        <w:t>23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00FB4">
        <w:rPr>
          <w:rFonts w:ascii="Book Antiqua" w:hAnsi="Book Antiqua" w:cs="Tahoma"/>
          <w:lang w:val="es-ES_tradnl"/>
        </w:rPr>
        <w:t>mayo</w:t>
      </w:r>
      <w:r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60B2298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>
        <w:rPr>
          <w:rFonts w:ascii="Book Antiqua" w:hAnsi="Book Antiqua" w:cs="Tahoma"/>
          <w:lang w:val="es-ES_tradnl"/>
        </w:rPr>
        <w:t>sideración de la R. de la C.</w:t>
      </w:r>
      <w:r w:rsidR="00300FB4">
        <w:rPr>
          <w:rFonts w:ascii="Book Antiqua" w:hAnsi="Book Antiqua" w:cs="Tahoma"/>
          <w:lang w:val="es-ES_tradnl"/>
        </w:rPr>
        <w:t xml:space="preserve"> 251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682883" w:rsidRPr="00506C85">
        <w:rPr>
          <w:rFonts w:ascii="Book Antiqua" w:hAnsi="Book Antiqua" w:cs="Tahoma"/>
          <w:lang w:val="es-ES_tradnl"/>
        </w:rPr>
        <w:t xml:space="preserve">tiene a bien someter su informe recomendando la aprobación de la medida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05E70EB4" w:rsidR="008D4A0A" w:rsidRPr="00546309" w:rsidRDefault="00BC1CB2" w:rsidP="00300FB4">
      <w:pPr>
        <w:ind w:left="567" w:hanging="567"/>
        <w:jc w:val="both"/>
        <w:rPr>
          <w:rFonts w:ascii="Book Antiqua" w:hAnsi="Book Antiqua"/>
          <w:lang w:val="es-ES_tradnl"/>
        </w:rPr>
      </w:pPr>
      <w:r w:rsidRPr="00300FB4">
        <w:rPr>
          <w:rFonts w:ascii="Book Antiqua" w:hAnsi="Book Antiqua" w:cs="Tahoma"/>
          <w:lang w:val="es-ES_tradnl"/>
        </w:rPr>
        <w:t xml:space="preserve"> </w:t>
      </w:r>
      <w:r w:rsidR="00E86FF9" w:rsidRPr="00300FB4">
        <w:rPr>
          <w:rFonts w:ascii="Book Antiqua" w:hAnsi="Book Antiqua" w:cs="Tahoma"/>
          <w:lang w:val="es-ES_tradnl"/>
        </w:rPr>
        <w:t>“</w:t>
      </w:r>
      <w:r w:rsidR="00E86FF9" w:rsidRPr="00300FB4">
        <w:rPr>
          <w:rFonts w:ascii="Book Antiqua" w:hAnsi="Book Antiqua"/>
          <w:lang w:val="es-ES_tradnl"/>
        </w:rPr>
        <w:t>Para</w:t>
      </w:r>
      <w:r w:rsidR="00E86FF9" w:rsidRPr="00300FB4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300FB4">
        <w:rPr>
          <w:rFonts w:ascii="Book Antiqua" w:hAnsi="Book Antiqua"/>
          <w:lang w:val="es-PR"/>
        </w:rPr>
        <w:t xml:space="preserve">ordenar </w:t>
      </w:r>
      <w:bookmarkStart w:id="3" w:name="_Hlk481775927"/>
      <w:r w:rsidR="00272823" w:rsidRPr="00300FB4">
        <w:rPr>
          <w:rFonts w:ascii="Book Antiqua" w:hAnsi="Book Antiqua"/>
          <w:lang w:val="es-PR"/>
        </w:rPr>
        <w:t xml:space="preserve">a la Comisión </w:t>
      </w:r>
      <w:r w:rsidR="00C321E8" w:rsidRPr="00300FB4">
        <w:rPr>
          <w:rFonts w:ascii="Book Antiqua" w:hAnsi="Book Antiqua"/>
          <w:lang w:val="es-ES_tradnl"/>
        </w:rPr>
        <w:t>de</w:t>
      </w:r>
      <w:r w:rsidR="00DF3E6F" w:rsidRPr="00300FB4">
        <w:rPr>
          <w:rFonts w:ascii="Book Antiqua" w:hAnsi="Book Antiqua"/>
          <w:lang w:val="es-ES_tradnl"/>
        </w:rPr>
        <w:t xml:space="preserve"> </w:t>
      </w:r>
      <w:bookmarkEnd w:id="0"/>
      <w:bookmarkEnd w:id="3"/>
      <w:bookmarkEnd w:id="1"/>
      <w:bookmarkEnd w:id="2"/>
      <w:r w:rsidR="008F7691">
        <w:rPr>
          <w:rFonts w:ascii="Book Antiqua" w:hAnsi="Book Antiqua"/>
          <w:lang w:val="es-ES_tradnl"/>
        </w:rPr>
        <w:t>Transportación e Infraestructura</w:t>
      </w:r>
      <w:r w:rsidR="00300FB4" w:rsidRPr="00300FB4">
        <w:rPr>
          <w:rFonts w:ascii="Book Antiqua" w:hAnsi="Book Antiqua"/>
          <w:lang w:val="es-ES_tradnl"/>
        </w:rPr>
        <w:t xml:space="preserve"> de la Cámara de Representantes de Puerto Rico realizar una investigación exhaustiva sobre el contrato suscrito entre el Departamento de Transportación y Obras Públicas (DTOP) y cualquier entidad privada encargada de administrar plataformas digitales de servicios vehiculares; con el propósito de evaluar su impacto en el acceso de la ciudadanía a dichos servicios, la protección y uso de la información </w:t>
      </w:r>
      <w:r w:rsidR="00300FB4" w:rsidRPr="00546309">
        <w:rPr>
          <w:rFonts w:ascii="Book Antiqua" w:hAnsi="Book Antiqua"/>
          <w:lang w:val="es-ES_tradnl"/>
        </w:rPr>
        <w:t>recopilada, la razonabilidad de las tarifas impuestas, y la transparencia del modelo operacional</w:t>
      </w:r>
      <w:r w:rsidR="00F946D4">
        <w:rPr>
          <w:rFonts w:ascii="Book Antiqua" w:hAnsi="Book Antiqua"/>
          <w:lang w:val="es-ES_tradnl"/>
        </w:rPr>
        <w:t>;</w:t>
      </w:r>
      <w:r w:rsidR="00300FB4" w:rsidRPr="00546309">
        <w:rPr>
          <w:rFonts w:ascii="Book Antiqua" w:hAnsi="Book Antiqua"/>
          <w:lang w:val="es-ES_tradnl"/>
        </w:rPr>
        <w:t xml:space="preserve"> y para otros fines relacionados.</w:t>
      </w:r>
      <w:r w:rsidR="00FA5F29" w:rsidRPr="00546309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46309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46309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46309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46309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707586FF" w14:textId="4BD17A43" w:rsidR="00300FB4" w:rsidRPr="00546309" w:rsidRDefault="00DE02EB" w:rsidP="00E308BB">
      <w:pPr>
        <w:ind w:firstLine="708"/>
        <w:jc w:val="both"/>
        <w:rPr>
          <w:rFonts w:ascii="Book Antiqua" w:hAnsi="Book Antiqua"/>
          <w:lang w:val="es-ES_tradnl"/>
        </w:rPr>
      </w:pPr>
      <w:r w:rsidRPr="00546309">
        <w:rPr>
          <w:rFonts w:ascii="Book Antiqua" w:hAnsi="Book Antiqua"/>
          <w:lang w:val="es-ES_tradnl"/>
        </w:rPr>
        <w:t>La</w:t>
      </w:r>
      <w:r w:rsidR="00194744" w:rsidRPr="00546309">
        <w:rPr>
          <w:rFonts w:ascii="Book Antiqua" w:hAnsi="Book Antiqua"/>
          <w:lang w:val="es-ES_tradnl"/>
        </w:rPr>
        <w:t xml:space="preserve"> Resolución de la Cámara Núm.</w:t>
      </w:r>
      <w:r w:rsidR="00300FB4" w:rsidRPr="00546309">
        <w:rPr>
          <w:rFonts w:ascii="Book Antiqua" w:hAnsi="Book Antiqua"/>
          <w:lang w:val="es-ES_tradnl"/>
        </w:rPr>
        <w:t xml:space="preserve"> 251 </w:t>
      </w:r>
      <w:r w:rsidR="00DF3E6F" w:rsidRPr="00546309">
        <w:rPr>
          <w:rFonts w:ascii="Book Antiqua" w:hAnsi="Book Antiqua"/>
          <w:lang w:val="es-ES_tradnl"/>
        </w:rPr>
        <w:t xml:space="preserve">tiene </w:t>
      </w:r>
      <w:r w:rsidR="00300FB4" w:rsidRPr="00546309">
        <w:rPr>
          <w:rFonts w:ascii="Book Antiqua" w:hAnsi="Book Antiqua"/>
          <w:lang w:val="es-ES_tradnl"/>
        </w:rPr>
        <w:t>como propósito autorizar una investigación legislativa sobre el contrato vigente entre el Departamento de Transportación y Obras Públicas (DTOP) y cualquier proveedor privado que administre plataformas digitales para la prestación de servicios vehiculares, como renovaciones, traspasos y validaciones de derechos.</w:t>
      </w:r>
    </w:p>
    <w:p w14:paraId="17437356" w14:textId="77777777" w:rsidR="00300FB4" w:rsidRPr="00546309" w:rsidRDefault="00300FB4" w:rsidP="00300FB4">
      <w:pPr>
        <w:jc w:val="both"/>
        <w:rPr>
          <w:rFonts w:ascii="Book Antiqua" w:hAnsi="Book Antiqua"/>
          <w:lang w:val="es-ES_tradnl"/>
        </w:rPr>
      </w:pPr>
    </w:p>
    <w:p w14:paraId="67C8D986" w14:textId="6A73DF81" w:rsidR="00300FB4" w:rsidRPr="00546309" w:rsidRDefault="00300FB4" w:rsidP="00185A0B">
      <w:pPr>
        <w:ind w:firstLine="708"/>
        <w:jc w:val="both"/>
        <w:rPr>
          <w:rFonts w:ascii="Book Antiqua" w:hAnsi="Book Antiqua"/>
          <w:lang w:val="es-ES_tradnl"/>
        </w:rPr>
      </w:pPr>
      <w:r w:rsidRPr="00546309">
        <w:rPr>
          <w:rFonts w:ascii="Book Antiqua" w:hAnsi="Book Antiqua"/>
          <w:lang w:val="es-ES_tradnl"/>
        </w:rPr>
        <w:t xml:space="preserve">En la Exposición de Motivos se detallan varias preocupaciones planteadas por la ciudadanía y sectores profesionales en torno a la confidencialidad de los datos </w:t>
      </w:r>
      <w:r w:rsidRPr="00546309">
        <w:rPr>
          <w:rFonts w:ascii="Book Antiqua" w:hAnsi="Book Antiqua"/>
          <w:lang w:val="es-ES_tradnl"/>
        </w:rPr>
        <w:lastRenderedPageBreak/>
        <w:t>sometidos por los usuarios, el posible uso o cesión comercial de dicha información, las tarifas impuestas por transacciones, así como la agilidad y eficiencia del sistema en comparación con los procesos tradicionales. Además, se plantea la necesidad de examinar si existen cláusulas de fiscalización, auditoría y supervisión sobre el contrato y sus ejecutores.</w:t>
      </w:r>
    </w:p>
    <w:p w14:paraId="5649B6C7" w14:textId="77777777" w:rsidR="00300FB4" w:rsidRPr="00546309" w:rsidRDefault="00300FB4" w:rsidP="00300FB4">
      <w:pPr>
        <w:jc w:val="both"/>
        <w:rPr>
          <w:rFonts w:ascii="Book Antiqua" w:hAnsi="Book Antiqua"/>
          <w:lang w:val="es-ES_tradnl"/>
        </w:rPr>
      </w:pPr>
    </w:p>
    <w:p w14:paraId="05E78832" w14:textId="70BFB4DB" w:rsidR="00DF3E6F" w:rsidRPr="00546309" w:rsidRDefault="00300FB4" w:rsidP="00185A0B">
      <w:pPr>
        <w:ind w:firstLine="708"/>
        <w:jc w:val="both"/>
        <w:rPr>
          <w:rFonts w:ascii="Book Antiqua" w:hAnsi="Book Antiqua"/>
          <w:lang w:val="es-ES_tradnl"/>
        </w:rPr>
      </w:pPr>
      <w:r w:rsidRPr="00546309">
        <w:rPr>
          <w:rFonts w:ascii="Book Antiqua" w:hAnsi="Book Antiqua"/>
          <w:lang w:val="es-ES_tradnl"/>
        </w:rPr>
        <w:t>La medida busca garantizar que cualquier plataforma digital utilizada para servicios públicos opere dentro de los parámetros de transparencia, seguridad, equidad y eficiencia. Para ello, faculta a la comisión correspondiente a realizar vistas públicas y ejecutivas, solicitar documentos y rendir un informe legislativo con hallazgos y recomendaciones.</w:t>
      </w:r>
    </w:p>
    <w:p w14:paraId="68D01DEB" w14:textId="1EEA71DF" w:rsidR="006150BB" w:rsidRPr="00546309" w:rsidRDefault="006150BB" w:rsidP="00300FB4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46309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7E8D318" w14:textId="29379517" w:rsidR="00680F2A" w:rsidRPr="00546309" w:rsidRDefault="006150BB" w:rsidP="00185A0B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46309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</w:t>
      </w:r>
      <w:r w:rsidR="00680F2A" w:rsidRPr="00546309">
        <w:rPr>
          <w:rFonts w:ascii="Book Antiqua" w:hAnsi="Book Antiqua"/>
          <w:sz w:val="24"/>
          <w:szCs w:val="24"/>
          <w:lang w:val="es-ES_tradnl"/>
        </w:rPr>
        <w:t>esolución objeto de análisis cumple con los requisitos constitucionales, estatutarios y jurisprudenciales aplicables para su aprobación.</w:t>
      </w:r>
    </w:p>
    <w:p w14:paraId="34703DCE" w14:textId="6C103C7C" w:rsidR="006150BB" w:rsidRPr="00546309" w:rsidRDefault="006150BB" w:rsidP="005E3CE4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46309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300FB4" w:rsidRPr="00546309">
        <w:rPr>
          <w:rFonts w:ascii="Book Antiqua" w:hAnsi="Book Antiqua"/>
          <w:sz w:val="24"/>
          <w:szCs w:val="24"/>
          <w:lang w:val="es-ES_tradnl"/>
        </w:rPr>
        <w:t>251</w:t>
      </w:r>
      <w:r w:rsidR="005E3CE4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546309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54630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E310D" w:rsidRPr="00546309">
        <w:rPr>
          <w:rFonts w:ascii="Book Antiqua" w:hAnsi="Book Antiqua"/>
          <w:sz w:val="24"/>
          <w:szCs w:val="24"/>
          <w:lang w:val="es-ES_tradnl"/>
        </w:rPr>
        <w:t xml:space="preserve">las enmiendas incluidas en el </w:t>
      </w:r>
      <w:proofErr w:type="spellStart"/>
      <w:r w:rsidR="008E310D" w:rsidRPr="00546309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="008E310D" w:rsidRPr="00546309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 </w:t>
      </w:r>
      <w:r w:rsidRPr="00546309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8F7691" w:rsidRDefault="00DF3E6F" w:rsidP="00DF3E6F">
      <w:pPr>
        <w:jc w:val="both"/>
        <w:rPr>
          <w:rFonts w:ascii="Book Antiqua" w:hAnsi="Book Antiqua"/>
          <w:lang w:val="es-PR"/>
        </w:rPr>
      </w:pPr>
    </w:p>
    <w:p w14:paraId="3F4BB2E4" w14:textId="591E7D20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8F7691">
        <w:rPr>
          <w:rFonts w:ascii="Book Antiqua" w:hAnsi="Book Antiqua"/>
          <w:lang w:val="es-PR"/>
        </w:rPr>
        <w:t xml:space="preserve">    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7CFEF2E0" w14:textId="77777777" w:rsidR="00300FB4" w:rsidRDefault="00300FB4" w:rsidP="008A4022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630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4430948">
    <w:abstractNumId w:val="6"/>
  </w:num>
  <w:num w:numId="2" w16cid:durableId="1690330894">
    <w:abstractNumId w:val="12"/>
  </w:num>
  <w:num w:numId="3" w16cid:durableId="1936788747">
    <w:abstractNumId w:val="3"/>
  </w:num>
  <w:num w:numId="4" w16cid:durableId="1225528214">
    <w:abstractNumId w:val="1"/>
  </w:num>
  <w:num w:numId="5" w16cid:durableId="1574969126">
    <w:abstractNumId w:val="7"/>
  </w:num>
  <w:num w:numId="6" w16cid:durableId="1576354196">
    <w:abstractNumId w:val="4"/>
  </w:num>
  <w:num w:numId="7" w16cid:durableId="977490167">
    <w:abstractNumId w:val="5"/>
  </w:num>
  <w:num w:numId="8" w16cid:durableId="682365311">
    <w:abstractNumId w:val="8"/>
  </w:num>
  <w:num w:numId="9" w16cid:durableId="189343749">
    <w:abstractNumId w:val="9"/>
  </w:num>
  <w:num w:numId="10" w16cid:durableId="599685364">
    <w:abstractNumId w:val="0"/>
  </w:num>
  <w:num w:numId="11" w16cid:durableId="1729182825">
    <w:abstractNumId w:val="2"/>
  </w:num>
  <w:num w:numId="12" w16cid:durableId="980572452">
    <w:abstractNumId w:val="11"/>
  </w:num>
  <w:num w:numId="13" w16cid:durableId="6827070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85A0B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0FB4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46309"/>
    <w:rsid w:val="00580E90"/>
    <w:rsid w:val="00582242"/>
    <w:rsid w:val="005930E2"/>
    <w:rsid w:val="005A5DF4"/>
    <w:rsid w:val="005A7E47"/>
    <w:rsid w:val="005D0B8C"/>
    <w:rsid w:val="005D3224"/>
    <w:rsid w:val="005E3CE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7106D1"/>
    <w:rsid w:val="00712D94"/>
    <w:rsid w:val="007156BD"/>
    <w:rsid w:val="00766F92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7F5C4C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0D"/>
    <w:rsid w:val="008E31FE"/>
    <w:rsid w:val="008F7691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B55E1"/>
    <w:rsid w:val="00AC06D5"/>
    <w:rsid w:val="00AC35C0"/>
    <w:rsid w:val="00AD4702"/>
    <w:rsid w:val="00AF186C"/>
    <w:rsid w:val="00B0402B"/>
    <w:rsid w:val="00B16CF6"/>
    <w:rsid w:val="00B2058B"/>
    <w:rsid w:val="00B25D6C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08BB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946D4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57C66B3-B426-4072-98FB-0CEA1A6F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2622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2025-05-23T19:11:00Z</dcterms:created>
  <dcterms:modified xsi:type="dcterms:W3CDTF">2025-05-23T19:11:00Z</dcterms:modified>
</cp:coreProperties>
</file>