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Default="00A20194" w:rsidP="00160007">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435A1E" w:rsidRDefault="00A22A39" w:rsidP="00160007">
      <w:pPr>
        <w:jc w:val="center"/>
        <w:rPr>
          <w:rFonts w:ascii="Book Antiqua" w:hAnsi="Book Antiqua"/>
          <w:szCs w:val="24"/>
          <w:lang w:val="es-ES_tradnl"/>
        </w:rPr>
      </w:pPr>
    </w:p>
    <w:p w14:paraId="73A3D3AE" w14:textId="5EE393E8" w:rsidR="00A22A39" w:rsidRPr="00866A5C" w:rsidRDefault="00866A5C" w:rsidP="00866A5C">
      <w:pPr>
        <w:pStyle w:val="Title2"/>
        <w:tabs>
          <w:tab w:val="clear" w:pos="648"/>
          <w:tab w:val="clear" w:pos="7776"/>
          <w:tab w:val="clear" w:pos="7848"/>
        </w:tabs>
        <w:rPr>
          <w:rFonts w:ascii="Book Antiqua" w:hAnsi="Book Antiqua"/>
          <w:lang w:val="it-IT"/>
        </w:rPr>
      </w:pPr>
      <w:r w:rsidRPr="00866A5C">
        <w:rPr>
          <w:rFonts w:ascii="Book Antiqua" w:hAnsi="Book Antiqua"/>
          <w:lang w:val="it-IT"/>
        </w:rPr>
        <w:t>20ma.</w:t>
      </w:r>
      <w:r w:rsidRPr="00866A5C">
        <w:rPr>
          <w:lang w:val="it-IT"/>
        </w:rPr>
        <w:t xml:space="preserve"> </w:t>
      </w:r>
      <w:r w:rsidR="27861338" w:rsidRPr="00866A5C">
        <w:rPr>
          <w:rFonts w:ascii="Book Antiqua" w:hAnsi="Book Antiqua"/>
          <w:lang w:val="it-IT"/>
        </w:rPr>
        <w:t>Asamblea</w:t>
      </w:r>
      <w:r w:rsidR="00E774AF" w:rsidRPr="00866A5C">
        <w:rPr>
          <w:lang w:val="it-IT"/>
        </w:rPr>
        <w:tab/>
      </w:r>
      <w:r>
        <w:rPr>
          <w:lang w:val="it-IT"/>
        </w:rPr>
        <w:tab/>
      </w:r>
      <w:r>
        <w:rPr>
          <w:lang w:val="it-IT"/>
        </w:rPr>
        <w:tab/>
      </w:r>
      <w:r>
        <w:rPr>
          <w:lang w:val="it-IT"/>
        </w:rPr>
        <w:tab/>
      </w:r>
      <w:r>
        <w:rPr>
          <w:lang w:val="it-IT"/>
        </w:rPr>
        <w:tab/>
      </w:r>
      <w:r>
        <w:rPr>
          <w:lang w:val="it-IT"/>
        </w:rPr>
        <w:tab/>
      </w:r>
      <w:r>
        <w:rPr>
          <w:lang w:val="it-IT"/>
        </w:rPr>
        <w:tab/>
        <w:t xml:space="preserve">                       </w:t>
      </w:r>
      <w:r>
        <w:rPr>
          <w:rFonts w:ascii="Book Antiqua" w:hAnsi="Book Antiqua"/>
          <w:lang w:val="it-IT"/>
        </w:rPr>
        <w:t>1ra.</w:t>
      </w:r>
      <w:r>
        <w:rPr>
          <w:lang w:val="it-IT"/>
        </w:rPr>
        <w:t xml:space="preserve"> </w:t>
      </w:r>
      <w:r w:rsidR="27861338" w:rsidRPr="00866A5C">
        <w:rPr>
          <w:rFonts w:ascii="Book Antiqua" w:hAnsi="Book Antiqua"/>
          <w:lang w:val="it-IT"/>
        </w:rPr>
        <w:t>Sesión</w:t>
      </w:r>
    </w:p>
    <w:p w14:paraId="6EFCC02E" w14:textId="5FBE22E9" w:rsidR="00A22A39" w:rsidRPr="00866A5C" w:rsidRDefault="00866A5C" w:rsidP="00866A5C">
      <w:pPr>
        <w:pStyle w:val="Title2"/>
        <w:tabs>
          <w:tab w:val="clear" w:pos="648"/>
          <w:tab w:val="clear" w:pos="7776"/>
          <w:tab w:val="clear" w:pos="7848"/>
        </w:tabs>
        <w:rPr>
          <w:rFonts w:ascii="Book Antiqua" w:hAnsi="Book Antiqua"/>
          <w:lang w:val="it-IT"/>
        </w:rPr>
      </w:pPr>
      <w:r>
        <w:rPr>
          <w:rFonts w:ascii="Book Antiqua" w:hAnsi="Book Antiqua"/>
          <w:lang w:val="it-IT"/>
        </w:rPr>
        <w:t xml:space="preserve">           </w:t>
      </w:r>
      <w:r w:rsidR="00A22A39" w:rsidRPr="00866A5C">
        <w:rPr>
          <w:rFonts w:ascii="Book Antiqua" w:hAnsi="Book Antiqua"/>
          <w:lang w:val="it-IT"/>
        </w:rPr>
        <w:t>Legislativa</w:t>
      </w:r>
      <w:r w:rsidR="00A22A39" w:rsidRPr="00866A5C">
        <w:rPr>
          <w:rFonts w:ascii="Book Antiqua" w:hAnsi="Book Antiqua"/>
          <w:lang w:val="it-IT"/>
        </w:rPr>
        <w:tab/>
      </w:r>
      <w:r w:rsidR="00A22A39" w:rsidRPr="00866A5C">
        <w:rPr>
          <w:rFonts w:ascii="Book Antiqua" w:hAnsi="Book Antiqua"/>
          <w:lang w:val="it-IT"/>
        </w:rPr>
        <w:tab/>
      </w:r>
      <w:r>
        <w:rPr>
          <w:rFonts w:ascii="Book Antiqua" w:hAnsi="Book Antiqua"/>
          <w:lang w:val="it-IT"/>
        </w:rPr>
        <w:t xml:space="preserve">  </w:t>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w:t>
      </w:r>
      <w:r w:rsidR="00A22A39" w:rsidRPr="00866A5C">
        <w:rPr>
          <w:rFonts w:ascii="Book Antiqua" w:hAnsi="Book Antiqua"/>
          <w:lang w:val="it-IT"/>
        </w:rPr>
        <w:t>Ordinaria</w:t>
      </w:r>
    </w:p>
    <w:p w14:paraId="71659C38" w14:textId="77777777" w:rsidR="00A22A39" w:rsidRPr="00866A5C" w:rsidRDefault="00A22A39" w:rsidP="00160007">
      <w:pPr>
        <w:rPr>
          <w:lang w:val="it-IT"/>
        </w:rPr>
      </w:pPr>
    </w:p>
    <w:p w14:paraId="622705C1" w14:textId="77777777" w:rsidR="00A22A39" w:rsidRDefault="00A22A39" w:rsidP="00160007">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160007" w:rsidRDefault="00A22A39" w:rsidP="00160007">
      <w:pPr>
        <w:jc w:val="center"/>
        <w:rPr>
          <w:rFonts w:ascii="Book Antiqua" w:hAnsi="Book Antiqua"/>
          <w:b/>
          <w:szCs w:val="24"/>
          <w:lang w:val="es-ES_tradnl"/>
        </w:rPr>
      </w:pPr>
    </w:p>
    <w:p w14:paraId="4A933669" w14:textId="45B11D6B" w:rsidR="00A22A39" w:rsidRDefault="00A22A39" w:rsidP="00160007">
      <w:pPr>
        <w:jc w:val="center"/>
        <w:rPr>
          <w:rFonts w:ascii="Book Antiqua" w:hAnsi="Book Antiqua"/>
          <w:b/>
          <w:sz w:val="52"/>
          <w:lang w:val="es-ES_tradnl"/>
        </w:rPr>
      </w:pPr>
      <w:r>
        <w:rPr>
          <w:rFonts w:ascii="Book Antiqua" w:hAnsi="Book Antiqua"/>
          <w:b/>
          <w:sz w:val="52"/>
          <w:lang w:val="es-ES_tradnl"/>
        </w:rPr>
        <w:t xml:space="preserve">R. de la C. </w:t>
      </w:r>
      <w:r w:rsidR="008E5929">
        <w:rPr>
          <w:rFonts w:ascii="Book Antiqua" w:hAnsi="Book Antiqua"/>
          <w:b/>
          <w:sz w:val="52"/>
          <w:lang w:val="es-ES_tradnl"/>
        </w:rPr>
        <w:t>179</w:t>
      </w:r>
    </w:p>
    <w:p w14:paraId="79637E59" w14:textId="77777777" w:rsidR="00160007" w:rsidRPr="00160007" w:rsidRDefault="00160007" w:rsidP="00160007">
      <w:pPr>
        <w:jc w:val="center"/>
        <w:rPr>
          <w:rFonts w:ascii="Book Antiqua" w:hAnsi="Book Antiqua"/>
          <w:b/>
          <w:szCs w:val="24"/>
          <w:lang w:val="es-ES_tradnl"/>
        </w:rPr>
      </w:pPr>
    </w:p>
    <w:p w14:paraId="0C9B3B08" w14:textId="44D81587" w:rsidR="00A22A39" w:rsidRDefault="00A22A39" w:rsidP="00160007">
      <w:pPr>
        <w:jc w:val="center"/>
        <w:rPr>
          <w:rFonts w:ascii="Book Antiqua" w:hAnsi="Book Antiqua"/>
          <w:lang w:val="es-ES_tradnl"/>
        </w:rPr>
      </w:pPr>
      <w:r>
        <w:rPr>
          <w:rFonts w:ascii="Book Antiqua" w:hAnsi="Book Antiqua"/>
          <w:lang w:val="es-ES_tradnl"/>
        </w:rPr>
        <w:t xml:space="preserve"> </w:t>
      </w:r>
      <w:r w:rsidR="003D36EB">
        <w:rPr>
          <w:rFonts w:ascii="Book Antiqua" w:hAnsi="Book Antiqua"/>
          <w:lang w:val="es-ES_tradnl"/>
        </w:rPr>
        <w:t xml:space="preserve">28 </w:t>
      </w:r>
      <w:r>
        <w:rPr>
          <w:rFonts w:ascii="Book Antiqua" w:hAnsi="Book Antiqua"/>
          <w:lang w:val="es-ES_tradnl"/>
        </w:rPr>
        <w:t xml:space="preserve">DE </w:t>
      </w:r>
      <w:r w:rsidR="0036174E">
        <w:rPr>
          <w:rFonts w:ascii="Book Antiqua" w:hAnsi="Book Antiqua"/>
          <w:lang w:val="es-ES_tradnl"/>
        </w:rPr>
        <w:t>FEBRERO</w:t>
      </w:r>
      <w:r>
        <w:rPr>
          <w:rFonts w:ascii="Book Antiqua" w:hAnsi="Book Antiqua"/>
          <w:lang w:val="es-ES_tradnl"/>
        </w:rPr>
        <w:t xml:space="preserve"> DE 202</w:t>
      </w:r>
      <w:r w:rsidR="00E774AF">
        <w:rPr>
          <w:rFonts w:ascii="Book Antiqua" w:hAnsi="Book Antiqua"/>
          <w:lang w:val="es-ES_tradnl"/>
        </w:rPr>
        <w:t>5</w:t>
      </w:r>
    </w:p>
    <w:p w14:paraId="5BA80C62" w14:textId="77777777" w:rsidR="00160007" w:rsidRDefault="00160007" w:rsidP="00160007">
      <w:pPr>
        <w:jc w:val="center"/>
        <w:rPr>
          <w:rFonts w:ascii="Book Antiqua" w:hAnsi="Book Antiqua"/>
          <w:lang w:val="es-ES_tradnl"/>
        </w:rPr>
      </w:pPr>
    </w:p>
    <w:p w14:paraId="3A345010" w14:textId="25E95EAA" w:rsidR="00A22A39" w:rsidRDefault="00A22A39" w:rsidP="00160007">
      <w:pPr>
        <w:jc w:val="center"/>
        <w:rPr>
          <w:rFonts w:ascii="Book Antiqua" w:hAnsi="Book Antiqua"/>
          <w:i/>
          <w:iCs/>
          <w:lang w:val="es-ES_tradnl"/>
        </w:rPr>
      </w:pPr>
      <w:r>
        <w:rPr>
          <w:rFonts w:ascii="Book Antiqua" w:hAnsi="Book Antiqua"/>
          <w:lang w:val="es-ES_tradnl"/>
        </w:rPr>
        <w:t xml:space="preserve">Presentada por </w:t>
      </w:r>
      <w:r w:rsidR="0036174E">
        <w:rPr>
          <w:rFonts w:ascii="Book Antiqua" w:hAnsi="Book Antiqua"/>
          <w:lang w:val="es-ES_tradnl"/>
        </w:rPr>
        <w:t>la representante</w:t>
      </w:r>
      <w:r w:rsidR="0061493E">
        <w:rPr>
          <w:rFonts w:ascii="Book Antiqua" w:hAnsi="Book Antiqua"/>
          <w:i/>
          <w:iCs/>
          <w:lang w:val="es-ES_tradnl"/>
        </w:rPr>
        <w:t xml:space="preserve"> González Aguayo</w:t>
      </w:r>
    </w:p>
    <w:p w14:paraId="09F6870C" w14:textId="77777777" w:rsidR="00160007" w:rsidRDefault="00160007" w:rsidP="00160007">
      <w:pPr>
        <w:jc w:val="center"/>
        <w:rPr>
          <w:rFonts w:ascii="Book Antiqua" w:hAnsi="Book Antiqua"/>
          <w:lang w:val="es-ES_tradnl"/>
        </w:rPr>
      </w:pPr>
    </w:p>
    <w:p w14:paraId="03F04B76" w14:textId="45B10049" w:rsidR="00A22A39" w:rsidRDefault="00A22A39" w:rsidP="00160007">
      <w:pPr>
        <w:jc w:val="center"/>
        <w:rPr>
          <w:rFonts w:ascii="Book Antiqua" w:hAnsi="Book Antiqua"/>
          <w:lang w:val="es-ES_tradnl"/>
        </w:rPr>
      </w:pPr>
      <w:r>
        <w:rPr>
          <w:rFonts w:ascii="Book Antiqua" w:hAnsi="Book Antiqua"/>
          <w:lang w:val="es-ES_tradnl"/>
        </w:rPr>
        <w:t xml:space="preserve">Referida a </w:t>
      </w:r>
      <w:r w:rsidR="00160007">
        <w:rPr>
          <w:rFonts w:ascii="Book Antiqua" w:hAnsi="Book Antiqua"/>
          <w:lang w:val="es-ES_tradnl"/>
        </w:rPr>
        <w:t xml:space="preserve">la Comisión de </w:t>
      </w:r>
      <w:r w:rsidR="00866A5C">
        <w:rPr>
          <w:rFonts w:ascii="Book Antiqua" w:hAnsi="Book Antiqua"/>
          <w:lang w:val="es-ES_tradnl"/>
        </w:rPr>
        <w:t>Asuntos Internos</w:t>
      </w:r>
    </w:p>
    <w:p w14:paraId="348B9295" w14:textId="77777777" w:rsidR="00A22A39" w:rsidRDefault="00A22A39" w:rsidP="00160007">
      <w:pPr>
        <w:jc w:val="both"/>
        <w:rPr>
          <w:rFonts w:ascii="Book Antiqua" w:hAnsi="Book Antiqua"/>
          <w:lang w:val="es-ES_tradnl"/>
        </w:rPr>
      </w:pPr>
    </w:p>
    <w:p w14:paraId="6983381E" w14:textId="77777777" w:rsidR="00A22A39" w:rsidRDefault="00A22A39" w:rsidP="00160007">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160007">
      <w:pPr>
        <w:jc w:val="both"/>
        <w:rPr>
          <w:rFonts w:ascii="Book Antiqua" w:hAnsi="Book Antiqua"/>
          <w:lang w:val="es-ES_tradnl"/>
        </w:rPr>
      </w:pPr>
    </w:p>
    <w:p w14:paraId="3177B3DA" w14:textId="18678C84" w:rsidR="00A22A39" w:rsidRPr="00866A5C" w:rsidRDefault="760AE124" w:rsidP="00866A5C">
      <w:pPr>
        <w:ind w:left="720" w:hanging="720"/>
        <w:jc w:val="both"/>
        <w:rPr>
          <w:rFonts w:ascii="Book Antiqua" w:hAnsi="Book Antiqua"/>
          <w:lang w:val="es-ES"/>
        </w:rPr>
      </w:pPr>
      <w:r w:rsidRPr="760AE124">
        <w:rPr>
          <w:rFonts w:ascii="Book Antiqua" w:hAnsi="Book Antiqua"/>
          <w:lang w:val="es-ES"/>
        </w:rPr>
        <w:t>Para</w:t>
      </w:r>
      <w:r w:rsidRPr="760AE124">
        <w:rPr>
          <w:lang w:val="es-ES"/>
        </w:rPr>
        <w:t xml:space="preserve"> </w:t>
      </w:r>
      <w:r w:rsidRPr="760AE124">
        <w:rPr>
          <w:rFonts w:ascii="Book Antiqua" w:hAnsi="Book Antiqua"/>
          <w:lang w:val="es-ES"/>
        </w:rPr>
        <w:t xml:space="preserve">ordenar a la </w:t>
      </w:r>
      <w:bookmarkStart w:id="0" w:name="_Hlk190339073"/>
      <w:r w:rsidRPr="760AE124">
        <w:rPr>
          <w:rFonts w:ascii="Book Antiqua" w:hAnsi="Book Antiqua"/>
          <w:lang w:val="es-ES"/>
        </w:rPr>
        <w:t xml:space="preserve">Comisión de Recursos Naturales de la Cámara de Representantes de Puerto Rico </w:t>
      </w:r>
      <w:bookmarkEnd w:id="0"/>
      <w:r w:rsidRPr="760AE124">
        <w:rPr>
          <w:rFonts w:ascii="Book Antiqua" w:hAnsi="Book Antiqua"/>
          <w:lang w:val="es-ES"/>
        </w:rPr>
        <w:t>a realizar u</w:t>
      </w:r>
      <w:bookmarkStart w:id="1" w:name="_Hlk190339038"/>
      <w:r w:rsidRPr="760AE124">
        <w:rPr>
          <w:rFonts w:ascii="Book Antiqua" w:hAnsi="Book Antiqua"/>
          <w:lang w:val="es-ES"/>
        </w:rPr>
        <w:t xml:space="preserve">na investigación sobre </w:t>
      </w:r>
      <w:r w:rsidR="0036174E">
        <w:rPr>
          <w:rFonts w:ascii="Book Antiqua" w:hAnsi="Book Antiqua"/>
          <w:lang w:val="es-ES"/>
        </w:rPr>
        <w:t xml:space="preserve">las condiciones del </w:t>
      </w:r>
      <w:r w:rsidR="0036174E" w:rsidRPr="0036174E">
        <w:rPr>
          <w:rFonts w:ascii="Book Antiqua" w:hAnsi="Book Antiqua"/>
          <w:lang w:val="es-ES"/>
        </w:rPr>
        <w:t>Balneario de Dorado, Manuel "</w:t>
      </w:r>
      <w:proofErr w:type="spellStart"/>
      <w:r w:rsidR="0036174E" w:rsidRPr="0036174E">
        <w:rPr>
          <w:rFonts w:ascii="Book Antiqua" w:hAnsi="Book Antiqua"/>
          <w:lang w:val="es-ES"/>
        </w:rPr>
        <w:t>Nolo</w:t>
      </w:r>
      <w:proofErr w:type="spellEnd"/>
      <w:r w:rsidR="0036174E" w:rsidRPr="0036174E">
        <w:rPr>
          <w:rFonts w:ascii="Book Antiqua" w:hAnsi="Book Antiqua"/>
          <w:lang w:val="es-ES"/>
        </w:rPr>
        <w:t>" Morales, también conocido como Playa Sardinera</w:t>
      </w:r>
      <w:r w:rsidR="0036174E">
        <w:rPr>
          <w:rFonts w:ascii="Book Antiqua" w:hAnsi="Book Antiqua"/>
          <w:lang w:val="es-ES"/>
        </w:rPr>
        <w:t>; analizar las condiciones de su flora y fauna; condiciones marítima y posibles aspectos que afectan su contaminación; analizar las propuestas e iniciativas gubernamentales, para el desarrollo y mantenimiento de sus facilidades</w:t>
      </w:r>
      <w:r w:rsidR="007714EB">
        <w:rPr>
          <w:rFonts w:ascii="Book Antiqua" w:hAnsi="Book Antiqua"/>
          <w:lang w:val="es-ES"/>
        </w:rPr>
        <w:t>;</w:t>
      </w:r>
      <w:bookmarkEnd w:id="1"/>
      <w:r w:rsidR="007714EB">
        <w:rPr>
          <w:rFonts w:ascii="Book Antiqua" w:hAnsi="Book Antiqua"/>
          <w:lang w:val="es-ES"/>
        </w:rPr>
        <w:t xml:space="preserve"> y para otros fines relacionados.</w:t>
      </w:r>
    </w:p>
    <w:p w14:paraId="3D22438E" w14:textId="77777777" w:rsidR="00160007" w:rsidRDefault="00160007" w:rsidP="00160007">
      <w:pPr>
        <w:ind w:firstLine="360"/>
        <w:jc w:val="center"/>
        <w:rPr>
          <w:rFonts w:ascii="Book Antiqua" w:hAnsi="Book Antiqua"/>
          <w:lang w:val="es-ES_tradnl"/>
        </w:rPr>
      </w:pPr>
    </w:p>
    <w:p w14:paraId="583B76E7" w14:textId="2F78820F" w:rsidR="00A22A39" w:rsidRDefault="00A22A39" w:rsidP="00160007">
      <w:pPr>
        <w:ind w:firstLine="360"/>
        <w:jc w:val="center"/>
        <w:rPr>
          <w:rFonts w:ascii="Book Antiqua" w:hAnsi="Book Antiqua"/>
          <w:lang w:val="es-ES_tradnl"/>
        </w:rPr>
      </w:pPr>
      <w:r w:rsidRPr="003302CE">
        <w:rPr>
          <w:rFonts w:ascii="Book Antiqua" w:hAnsi="Book Antiqua"/>
          <w:lang w:val="es-ES_tradnl"/>
        </w:rPr>
        <w:t>EXPOSICIÓN DE MOTIVOS</w:t>
      </w:r>
    </w:p>
    <w:p w14:paraId="456D146B" w14:textId="77777777" w:rsidR="00160007" w:rsidRPr="003302CE" w:rsidRDefault="00160007" w:rsidP="00160007">
      <w:pPr>
        <w:ind w:firstLine="360"/>
        <w:jc w:val="center"/>
        <w:rPr>
          <w:rFonts w:ascii="Book Antiqua" w:hAnsi="Book Antiqua"/>
          <w:lang w:val="es-ES_tradnl"/>
        </w:rPr>
      </w:pPr>
    </w:p>
    <w:p w14:paraId="19EF432E" w14:textId="77777777" w:rsidR="007714EB" w:rsidRPr="007714EB" w:rsidRDefault="007714EB" w:rsidP="007714EB">
      <w:pPr>
        <w:autoSpaceDE w:val="0"/>
        <w:autoSpaceDN w:val="0"/>
        <w:adjustRightInd w:val="0"/>
        <w:ind w:firstLine="720"/>
        <w:jc w:val="both"/>
        <w:rPr>
          <w:rFonts w:ascii="Book Antiqua" w:hAnsi="Book Antiqua"/>
          <w:lang w:val="es-PR"/>
        </w:rPr>
      </w:pPr>
      <w:bookmarkStart w:id="2" w:name="_Hlk184305765"/>
      <w:r w:rsidRPr="007714EB">
        <w:rPr>
          <w:rFonts w:ascii="Book Antiqua" w:hAnsi="Book Antiqua"/>
          <w:lang w:val="es-PR"/>
        </w:rPr>
        <w:t>El Balneario de Dorado, Manuel "</w:t>
      </w:r>
      <w:proofErr w:type="spellStart"/>
      <w:r w:rsidRPr="007714EB">
        <w:rPr>
          <w:rFonts w:ascii="Book Antiqua" w:hAnsi="Book Antiqua"/>
          <w:lang w:val="es-PR"/>
        </w:rPr>
        <w:t>Nolo</w:t>
      </w:r>
      <w:proofErr w:type="spellEnd"/>
      <w:r w:rsidRPr="007714EB">
        <w:rPr>
          <w:rFonts w:ascii="Book Antiqua" w:hAnsi="Book Antiqua"/>
          <w:lang w:val="es-PR"/>
        </w:rPr>
        <w:t>" Morales, también conocido como Playa Sardinera, es una de las joyas naturales de la costa norte de Puerto Rico. Su belleza escénica, aguas cristalinas y arenas doradas lo han convertido en un destino turístico y recreativo de gran importancia para los residentes y visitantes. Sin embargo, en los últimos años se han identificado diversas problemáticas ambientales, de infraestructura y de mantenimiento que ponen en riesgo su conservación y disfrute.</w:t>
      </w:r>
    </w:p>
    <w:p w14:paraId="0AF0E90C" w14:textId="77777777" w:rsidR="007714EB" w:rsidRPr="007714EB" w:rsidRDefault="007714EB" w:rsidP="007714EB">
      <w:pPr>
        <w:autoSpaceDE w:val="0"/>
        <w:autoSpaceDN w:val="0"/>
        <w:adjustRightInd w:val="0"/>
        <w:ind w:firstLine="720"/>
        <w:jc w:val="both"/>
        <w:rPr>
          <w:rFonts w:ascii="Book Antiqua" w:hAnsi="Book Antiqua"/>
          <w:lang w:val="es-PR"/>
        </w:rPr>
      </w:pPr>
    </w:p>
    <w:p w14:paraId="572920B7" w14:textId="77777777" w:rsidR="007714EB" w:rsidRPr="007714EB" w:rsidRDefault="007714EB" w:rsidP="007714EB">
      <w:pPr>
        <w:autoSpaceDE w:val="0"/>
        <w:autoSpaceDN w:val="0"/>
        <w:adjustRightInd w:val="0"/>
        <w:ind w:firstLine="720"/>
        <w:jc w:val="both"/>
        <w:rPr>
          <w:rFonts w:ascii="Book Antiqua" w:hAnsi="Book Antiqua"/>
          <w:lang w:val="es-PR"/>
        </w:rPr>
      </w:pPr>
      <w:r w:rsidRPr="007714EB">
        <w:rPr>
          <w:rFonts w:ascii="Book Antiqua" w:hAnsi="Book Antiqua"/>
          <w:lang w:val="es-PR"/>
        </w:rPr>
        <w:t>La misión del Estado en la sociedad moderna es garantizar a sus constituyentes el más alto grado de calidad de vida posible, asegurando la protección de los recursos naturales como parte integral del bienestar ciudadano. La calidad de vida de los puertorriqueños depende en gran medida de la conservación y el uso responsable de los ecosistemas costeros, los cuales proveen servicios ambientales esenciales, promueven el turismo sostenible y fomentan la recreación al aire libre.</w:t>
      </w:r>
    </w:p>
    <w:p w14:paraId="5FD8DE86" w14:textId="77777777" w:rsidR="007714EB" w:rsidRPr="007714EB" w:rsidRDefault="007714EB" w:rsidP="007714EB">
      <w:pPr>
        <w:autoSpaceDE w:val="0"/>
        <w:autoSpaceDN w:val="0"/>
        <w:adjustRightInd w:val="0"/>
        <w:ind w:firstLine="720"/>
        <w:jc w:val="both"/>
        <w:rPr>
          <w:rFonts w:ascii="Book Antiqua" w:hAnsi="Book Antiqua"/>
          <w:lang w:val="es-PR"/>
        </w:rPr>
      </w:pPr>
    </w:p>
    <w:p w14:paraId="1DDDB6EA" w14:textId="77777777" w:rsidR="007714EB" w:rsidRPr="007714EB" w:rsidRDefault="007714EB" w:rsidP="007714EB">
      <w:pPr>
        <w:autoSpaceDE w:val="0"/>
        <w:autoSpaceDN w:val="0"/>
        <w:adjustRightInd w:val="0"/>
        <w:ind w:firstLine="720"/>
        <w:jc w:val="both"/>
        <w:rPr>
          <w:rFonts w:ascii="Book Antiqua" w:hAnsi="Book Antiqua"/>
          <w:lang w:val="es-PR"/>
        </w:rPr>
      </w:pPr>
      <w:r w:rsidRPr="007714EB">
        <w:rPr>
          <w:rFonts w:ascii="Book Antiqua" w:hAnsi="Book Antiqua"/>
          <w:lang w:val="es-PR"/>
        </w:rPr>
        <w:lastRenderedPageBreak/>
        <w:t>Puerto Rico cuenta con valiosos recursos naturales, pero su condición geográfica insular limita la cantidad de estos recursos, exigiendo una gestión eficiente y responsable de los mismos. La falta de mantenimiento adecuado, el impacto de la contaminación y el deterioro de las infraestructuras pueden amenazar la integridad y el disfrute de áreas como el Balneario Manuel "</w:t>
      </w:r>
      <w:proofErr w:type="spellStart"/>
      <w:r w:rsidRPr="007714EB">
        <w:rPr>
          <w:rFonts w:ascii="Book Antiqua" w:hAnsi="Book Antiqua"/>
          <w:lang w:val="es-PR"/>
        </w:rPr>
        <w:t>Nolo</w:t>
      </w:r>
      <w:proofErr w:type="spellEnd"/>
      <w:r w:rsidRPr="007714EB">
        <w:rPr>
          <w:rFonts w:ascii="Book Antiqua" w:hAnsi="Book Antiqua"/>
          <w:lang w:val="es-PR"/>
        </w:rPr>
        <w:t>" Morales.</w:t>
      </w:r>
    </w:p>
    <w:p w14:paraId="5DBEE8A0" w14:textId="77777777" w:rsidR="007714EB" w:rsidRPr="007714EB" w:rsidRDefault="007714EB" w:rsidP="007714EB">
      <w:pPr>
        <w:autoSpaceDE w:val="0"/>
        <w:autoSpaceDN w:val="0"/>
        <w:adjustRightInd w:val="0"/>
        <w:ind w:firstLine="720"/>
        <w:jc w:val="both"/>
        <w:rPr>
          <w:rFonts w:ascii="Book Antiqua" w:hAnsi="Book Antiqua"/>
          <w:lang w:val="es-PR"/>
        </w:rPr>
      </w:pPr>
    </w:p>
    <w:p w14:paraId="7FEF361C" w14:textId="77777777" w:rsidR="007714EB" w:rsidRPr="007714EB" w:rsidRDefault="007714EB" w:rsidP="007714EB">
      <w:pPr>
        <w:autoSpaceDE w:val="0"/>
        <w:autoSpaceDN w:val="0"/>
        <w:adjustRightInd w:val="0"/>
        <w:ind w:firstLine="720"/>
        <w:jc w:val="both"/>
        <w:rPr>
          <w:rFonts w:ascii="Book Antiqua" w:hAnsi="Book Antiqua"/>
          <w:lang w:val="es-PR"/>
        </w:rPr>
      </w:pPr>
      <w:r w:rsidRPr="007714EB">
        <w:rPr>
          <w:rFonts w:ascii="Book Antiqua" w:hAnsi="Book Antiqua"/>
          <w:lang w:val="es-PR"/>
        </w:rPr>
        <w:t>En vista de lo anterior, resulta imprescindible que el Estado tome medidas activas para investigar y atender cualquier problemática que afecte la calidad ambiental y la infraestructura del balneario. La Comisión de Recursos Naturales de la Cámara de Representantes de Puerto Rico tiene la responsabilidad de velar por la conservación de los recursos naturales del país y garantizar su uso sostenible. Por tal motivo, es imperativo que esta Comisión realice una investigación detallada sobre las condiciones del balneario, incluyendo el estado de su flora y fauna, las condiciones marítimas y los posibles factores de contaminación. Asimismo, se requiere el análisis de propuestas e iniciativas gubernamentales dirigidas al desarrollo y mantenimiento sostenible de sus instalaciones.</w:t>
      </w:r>
    </w:p>
    <w:p w14:paraId="16FBD745" w14:textId="77777777" w:rsidR="007714EB" w:rsidRPr="007714EB" w:rsidRDefault="007714EB" w:rsidP="007714EB">
      <w:pPr>
        <w:autoSpaceDE w:val="0"/>
        <w:autoSpaceDN w:val="0"/>
        <w:adjustRightInd w:val="0"/>
        <w:ind w:firstLine="720"/>
        <w:jc w:val="both"/>
        <w:rPr>
          <w:rFonts w:ascii="Book Antiqua" w:hAnsi="Book Antiqua"/>
          <w:lang w:val="es-PR"/>
        </w:rPr>
      </w:pPr>
    </w:p>
    <w:p w14:paraId="4DD25C50" w14:textId="567E38B9" w:rsidR="00160007" w:rsidRDefault="007714EB" w:rsidP="007714EB">
      <w:pPr>
        <w:autoSpaceDE w:val="0"/>
        <w:autoSpaceDN w:val="0"/>
        <w:adjustRightInd w:val="0"/>
        <w:ind w:firstLine="720"/>
        <w:jc w:val="both"/>
        <w:rPr>
          <w:rFonts w:ascii="Book Antiqua" w:hAnsi="Book Antiqua"/>
          <w:lang w:val="es-PR"/>
        </w:rPr>
      </w:pPr>
      <w:r w:rsidRPr="007714EB">
        <w:rPr>
          <w:rFonts w:ascii="Book Antiqua" w:hAnsi="Book Antiqua"/>
          <w:lang w:val="es-PR"/>
        </w:rPr>
        <w:t>Esta resolución busca ordenar a la Comisión de Recursos Naturales a llevar a cabo dicha investigación con el objetivo de formular recomendaciones concretas a los organismos pertinentes para la implementación de medidas correctivas y de preservación. Con ello, se pretende asegurar que este importante recurso natural continúe siendo un espacio de recreación y disfrute para todos los puertorriqueños y visitantes, promoviendo al mismo tiempo el desarrollo turístico y la educación ambiental.</w:t>
      </w:r>
    </w:p>
    <w:p w14:paraId="50100135" w14:textId="77777777" w:rsidR="007714EB" w:rsidRPr="00903E28" w:rsidRDefault="007714EB" w:rsidP="007714EB">
      <w:pPr>
        <w:autoSpaceDE w:val="0"/>
        <w:autoSpaceDN w:val="0"/>
        <w:adjustRightInd w:val="0"/>
        <w:ind w:firstLine="720"/>
        <w:jc w:val="both"/>
        <w:rPr>
          <w:rFonts w:ascii="Book Antiqua" w:hAnsi="Book Antiqua"/>
          <w:lang w:val="es-PR"/>
        </w:rPr>
      </w:pPr>
    </w:p>
    <w:bookmarkEnd w:id="2"/>
    <w:p w14:paraId="3346FDFB" w14:textId="77777777" w:rsidR="00A22A39" w:rsidRPr="00D910CB" w:rsidRDefault="00A22A39" w:rsidP="00160007">
      <w:pPr>
        <w:spacing w:line="480" w:lineRule="auto"/>
        <w:rPr>
          <w:rFonts w:ascii="Book Antiqua" w:hAnsi="Book Antiqua"/>
          <w:i/>
          <w:lang w:val="es-ES_tradnl"/>
        </w:rPr>
      </w:pPr>
      <w:r w:rsidRPr="00D910CB">
        <w:rPr>
          <w:rFonts w:ascii="Book Antiqua" w:hAnsi="Book Antiqua"/>
          <w:i/>
          <w:lang w:val="es-ES_tradnl"/>
        </w:rPr>
        <w:t>RESUÉLVESE POR LA CÁMARA DE REPRESENTANTES DE PUERTO RICO:</w:t>
      </w:r>
    </w:p>
    <w:p w14:paraId="458A578E" w14:textId="77777777" w:rsidR="00A22A39" w:rsidRPr="00D910CB" w:rsidRDefault="00A22A39" w:rsidP="00A22A39">
      <w:pPr>
        <w:spacing w:line="480" w:lineRule="auto"/>
        <w:jc w:val="both"/>
        <w:rPr>
          <w:rFonts w:ascii="Book Antiqua" w:hAnsi="Book Antiqua"/>
          <w:lang w:val="es-ES_tradnl"/>
        </w:rPr>
        <w:sectPr w:rsidR="00A22A39" w:rsidRPr="00D910CB">
          <w:headerReference w:type="even" r:id="rId12"/>
          <w:headerReference w:type="default" r:id="rId13"/>
          <w:footerReference w:type="even" r:id="rId14"/>
          <w:footerReference w:type="default" r:id="rId15"/>
          <w:headerReference w:type="first" r:id="rId16"/>
          <w:footerReference w:type="first" r:id="rId17"/>
          <w:type w:val="continuous"/>
          <w:pgSz w:w="12240" w:h="15840" w:code="1"/>
          <w:pgMar w:top="1440" w:right="1440" w:bottom="1440" w:left="1440" w:header="720" w:footer="720" w:gutter="0"/>
          <w:cols w:space="720"/>
          <w:titlePg/>
        </w:sectPr>
      </w:pPr>
    </w:p>
    <w:p w14:paraId="5294BF17" w14:textId="3199A607" w:rsidR="009E3C98" w:rsidRPr="00D910CB" w:rsidRDefault="00A22A39" w:rsidP="00866A5C">
      <w:pPr>
        <w:spacing w:line="480" w:lineRule="auto"/>
        <w:ind w:firstLine="720"/>
        <w:jc w:val="both"/>
        <w:rPr>
          <w:rFonts w:ascii="Book Antiqua" w:hAnsi="Book Antiqua"/>
          <w:bCs/>
          <w:szCs w:val="24"/>
          <w:lang w:val="es-ES_tradnl"/>
        </w:rPr>
      </w:pPr>
      <w:r w:rsidRPr="00D910CB">
        <w:rPr>
          <w:rFonts w:ascii="Book Antiqua" w:hAnsi="Book Antiqua"/>
          <w:lang w:val="es-ES_tradnl"/>
        </w:rPr>
        <w:t>Sección 1.-</w:t>
      </w:r>
      <w:r w:rsidR="00A20194" w:rsidRPr="00D910CB">
        <w:rPr>
          <w:rFonts w:ascii="Book Antiqua" w:hAnsi="Book Antiqua"/>
          <w:lang w:val="es-ES_tradnl"/>
        </w:rPr>
        <w:t xml:space="preserve">Ordenar a la </w:t>
      </w:r>
      <w:r w:rsidR="007714EB" w:rsidRPr="007714EB">
        <w:rPr>
          <w:rFonts w:ascii="Book Antiqua" w:hAnsi="Book Antiqua"/>
          <w:lang w:val="es-ES_tradnl"/>
        </w:rPr>
        <w:t xml:space="preserve">Comisión de Recursos Naturales de la Cámara de Representantes de Puerto Rico </w:t>
      </w:r>
      <w:r w:rsidR="007714EB">
        <w:rPr>
          <w:rFonts w:ascii="Book Antiqua" w:hAnsi="Book Antiqua"/>
          <w:lang w:val="es-ES_tradnl"/>
        </w:rPr>
        <w:t>realizar una</w:t>
      </w:r>
      <w:r w:rsidR="007714EB" w:rsidRPr="007714EB">
        <w:rPr>
          <w:rFonts w:ascii="Book Antiqua" w:hAnsi="Book Antiqua"/>
          <w:lang w:val="es-ES_tradnl"/>
        </w:rPr>
        <w:t xml:space="preserve"> investigación sobre las condiciones del Balneario de Dorado, Manuel "</w:t>
      </w:r>
      <w:proofErr w:type="spellStart"/>
      <w:r w:rsidR="007714EB" w:rsidRPr="007714EB">
        <w:rPr>
          <w:rFonts w:ascii="Book Antiqua" w:hAnsi="Book Antiqua"/>
          <w:lang w:val="es-ES_tradnl"/>
        </w:rPr>
        <w:t>Nolo</w:t>
      </w:r>
      <w:proofErr w:type="spellEnd"/>
      <w:r w:rsidR="007714EB" w:rsidRPr="007714EB">
        <w:rPr>
          <w:rFonts w:ascii="Book Antiqua" w:hAnsi="Book Antiqua"/>
          <w:lang w:val="es-ES_tradnl"/>
        </w:rPr>
        <w:t>" Morales, también conocido como Playa Sardinera; analizar las condiciones de su flora y fauna; condiciones marítima y posibles aspectos que afectan su contaminación; analizar las propuestas e iniciativas gubernamentales, para el desarrollo y mantenimiento de sus facilidades</w:t>
      </w:r>
      <w:r w:rsidR="00D910CB" w:rsidRPr="00D910CB">
        <w:rPr>
          <w:rFonts w:ascii="Book Antiqua" w:hAnsi="Book Antiqua"/>
          <w:bCs/>
          <w:szCs w:val="24"/>
          <w:lang w:val="es-ES_tradnl"/>
        </w:rPr>
        <w:t>.</w:t>
      </w:r>
      <w:r w:rsidR="009E3C98" w:rsidRPr="00D910CB">
        <w:rPr>
          <w:rFonts w:ascii="Book Antiqua" w:hAnsi="Book Antiqua"/>
          <w:bCs/>
          <w:szCs w:val="24"/>
          <w:lang w:val="es-ES_tradnl"/>
        </w:rPr>
        <w:t xml:space="preserve"> </w:t>
      </w:r>
    </w:p>
    <w:p w14:paraId="7B10F0F7" w14:textId="7662CCF7" w:rsidR="00A20194" w:rsidRPr="00D910CB" w:rsidRDefault="4275D198" w:rsidP="00866A5C">
      <w:pPr>
        <w:spacing w:line="480" w:lineRule="auto"/>
        <w:ind w:firstLine="720"/>
        <w:jc w:val="both"/>
        <w:rPr>
          <w:rFonts w:ascii="Book Antiqua" w:hAnsi="Book Antiqua"/>
          <w:lang w:val="es-ES"/>
        </w:rPr>
      </w:pPr>
      <w:bookmarkStart w:id="3" w:name="_Hlk191626036"/>
      <w:r w:rsidRPr="4275D198">
        <w:rPr>
          <w:rFonts w:ascii="Book Antiqua" w:hAnsi="Book Antiqua"/>
          <w:lang w:val="es-ES"/>
        </w:rPr>
        <w:t xml:space="preserve">Sección 2.-La Comisión, conforme dispone el Reglamento de la Cámara de Representantes, puede citar a cualquier persona natural o jurídica, o entidad gubernamental, organizaciones con o sin fines de lucro, que haya tenido o tenga cualquier </w:t>
      </w:r>
      <w:r w:rsidRPr="4275D198">
        <w:rPr>
          <w:rFonts w:ascii="Book Antiqua" w:hAnsi="Book Antiqua"/>
          <w:lang w:val="es-ES"/>
        </w:rPr>
        <w:lastRenderedPageBreak/>
        <w:t xml:space="preserve">clase de relación o conexión en los asuntos especificados en la Sección 1 de esta Resolución.  </w:t>
      </w:r>
    </w:p>
    <w:p w14:paraId="53F92938" w14:textId="77777777" w:rsidR="00A20194" w:rsidRPr="00D910CB" w:rsidRDefault="00A20194" w:rsidP="00866A5C">
      <w:pPr>
        <w:spacing w:line="480" w:lineRule="auto"/>
        <w:ind w:firstLine="720"/>
        <w:jc w:val="both"/>
        <w:rPr>
          <w:rFonts w:ascii="Book Antiqua" w:hAnsi="Book Antiqua"/>
          <w:lang w:val="es-ES_tradnl"/>
        </w:rPr>
      </w:pPr>
      <w:r w:rsidRPr="00D910CB">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bookmarkEnd w:id="3"/>
    <w:p w14:paraId="18AF1BFE" w14:textId="5184175B" w:rsidR="00A20194" w:rsidRPr="00D910CB" w:rsidRDefault="00A20194" w:rsidP="00866A5C">
      <w:pPr>
        <w:spacing w:line="480" w:lineRule="auto"/>
        <w:ind w:firstLine="720"/>
        <w:jc w:val="both"/>
        <w:rPr>
          <w:rFonts w:ascii="Book Antiqua" w:hAnsi="Book Antiqua"/>
          <w:lang w:val="es-ES_tradnl"/>
        </w:rPr>
      </w:pPr>
      <w:r w:rsidRPr="00D910CB">
        <w:rPr>
          <w:rFonts w:ascii="Book Antiqua" w:hAnsi="Book Antiqua"/>
          <w:lang w:val="es-ES_tradnl"/>
        </w:rPr>
        <w:t>Sección 4.-</w:t>
      </w:r>
      <w:r w:rsidR="001A37A5" w:rsidRPr="00D910CB">
        <w:rPr>
          <w:rFonts w:ascii="Book Antiqua" w:hAnsi="Book Antiqua"/>
          <w:lang w:val="es-ES_tradnl"/>
        </w:rPr>
        <w:t xml:space="preserve">La Comisión rendirá a la Cámara de Representantes de Puerto Rico los informes parciales que estime necesarios o convenientes en los que incluyan sus hallazgos, conclusiones y recomendaciones; asimismo, someterá un informe final, antes de que finalice </w:t>
      </w:r>
      <w:r w:rsidRPr="00D910CB">
        <w:rPr>
          <w:rFonts w:ascii="Book Antiqua" w:hAnsi="Book Antiqua"/>
          <w:lang w:val="es-ES_tradnl"/>
        </w:rPr>
        <w:t xml:space="preserve">la </w:t>
      </w:r>
      <w:r w:rsidR="00E774AF" w:rsidRPr="00D910CB">
        <w:rPr>
          <w:rFonts w:ascii="Book Antiqua" w:hAnsi="Book Antiqua"/>
          <w:lang w:val="es-ES_tradnl"/>
        </w:rPr>
        <w:t xml:space="preserve">Vigésima </w:t>
      </w:r>
      <w:r w:rsidRPr="00D910CB">
        <w:rPr>
          <w:rFonts w:ascii="Book Antiqua" w:hAnsi="Book Antiqua"/>
          <w:lang w:val="es-ES_tradnl"/>
        </w:rPr>
        <w:t xml:space="preserve">Asamblea Legislativa.   </w:t>
      </w:r>
    </w:p>
    <w:p w14:paraId="31EBBA22" w14:textId="10D1A02A" w:rsidR="00A22A39" w:rsidRPr="009C2609" w:rsidRDefault="00A20194" w:rsidP="00866A5C">
      <w:pPr>
        <w:spacing w:line="480" w:lineRule="auto"/>
        <w:ind w:firstLine="720"/>
        <w:jc w:val="both"/>
        <w:rPr>
          <w:rFonts w:ascii="Book Antiqua" w:hAnsi="Book Antiqua"/>
          <w:lang w:val="es-PR"/>
        </w:rPr>
      </w:pPr>
      <w:r w:rsidRPr="00A20194">
        <w:rPr>
          <w:rFonts w:ascii="Book Antiqua" w:hAnsi="Book Antiqua"/>
          <w:lang w:val="es-ES_tradnl"/>
        </w:rPr>
        <w:t>Sección 5.-Esta Resolución tendrá vigencia al momento 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5E72B" w14:textId="77777777" w:rsidR="00280918" w:rsidRDefault="00280918">
      <w:r>
        <w:separator/>
      </w:r>
    </w:p>
  </w:endnote>
  <w:endnote w:type="continuationSeparator" w:id="0">
    <w:p w14:paraId="7C8C75BE" w14:textId="77777777" w:rsidR="00280918" w:rsidRDefault="00280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E323" w14:textId="77777777" w:rsidR="003C55C0" w:rsidRDefault="003C55C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90A30" w14:textId="77777777" w:rsidR="003C55C0" w:rsidRDefault="003C55C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051F9" w14:textId="77777777" w:rsidR="003C55C0" w:rsidRDefault="003C55C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31E5EB" w14:textId="77777777" w:rsidR="00280918" w:rsidRDefault="00280918">
      <w:r>
        <w:separator/>
      </w:r>
    </w:p>
  </w:footnote>
  <w:footnote w:type="continuationSeparator" w:id="0">
    <w:p w14:paraId="14E815FD" w14:textId="77777777" w:rsidR="00280918" w:rsidRDefault="002809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507A5" w14:textId="2FDC40BA" w:rsidR="003C55C0" w:rsidRDefault="003C55C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7F1F27">
      <w:rPr>
        <w:rStyle w:val="Nmerodepgina"/>
        <w:noProof/>
      </w:rPr>
      <w:t>4</w:t>
    </w:r>
    <w:r>
      <w:rPr>
        <w:rStyle w:val="Nmerodepgina"/>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5E16E857" w:rsidR="003C55C0" w:rsidRDefault="003C55C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56024"/>
    <w:rsid w:val="00061613"/>
    <w:rsid w:val="00074FC6"/>
    <w:rsid w:val="000847AA"/>
    <w:rsid w:val="00095AE1"/>
    <w:rsid w:val="000A18FB"/>
    <w:rsid w:val="000A6B6C"/>
    <w:rsid w:val="000B0DBB"/>
    <w:rsid w:val="000D2B7B"/>
    <w:rsid w:val="000D2E83"/>
    <w:rsid w:val="000E2149"/>
    <w:rsid w:val="00111E71"/>
    <w:rsid w:val="00122923"/>
    <w:rsid w:val="00127C6A"/>
    <w:rsid w:val="00130318"/>
    <w:rsid w:val="001363FE"/>
    <w:rsid w:val="00143052"/>
    <w:rsid w:val="00160007"/>
    <w:rsid w:val="00162962"/>
    <w:rsid w:val="0017132B"/>
    <w:rsid w:val="001A37A5"/>
    <w:rsid w:val="001A76AD"/>
    <w:rsid w:val="001D0B89"/>
    <w:rsid w:val="001F4CA3"/>
    <w:rsid w:val="001F612A"/>
    <w:rsid w:val="00211396"/>
    <w:rsid w:val="00226AE6"/>
    <w:rsid w:val="00245B34"/>
    <w:rsid w:val="00263355"/>
    <w:rsid w:val="00273792"/>
    <w:rsid w:val="0027498D"/>
    <w:rsid w:val="00280918"/>
    <w:rsid w:val="00285D6B"/>
    <w:rsid w:val="002946B7"/>
    <w:rsid w:val="002B6A94"/>
    <w:rsid w:val="002D4AC8"/>
    <w:rsid w:val="002E385F"/>
    <w:rsid w:val="00304075"/>
    <w:rsid w:val="00320D78"/>
    <w:rsid w:val="0032576D"/>
    <w:rsid w:val="003302CE"/>
    <w:rsid w:val="00354230"/>
    <w:rsid w:val="0036174E"/>
    <w:rsid w:val="003652AB"/>
    <w:rsid w:val="00380FE5"/>
    <w:rsid w:val="003924DD"/>
    <w:rsid w:val="00394FCB"/>
    <w:rsid w:val="003963F4"/>
    <w:rsid w:val="003B2DBB"/>
    <w:rsid w:val="003B5254"/>
    <w:rsid w:val="003B75A6"/>
    <w:rsid w:val="003C55C0"/>
    <w:rsid w:val="003D36EB"/>
    <w:rsid w:val="004061CA"/>
    <w:rsid w:val="00415689"/>
    <w:rsid w:val="00435A1E"/>
    <w:rsid w:val="004423EB"/>
    <w:rsid w:val="004440CB"/>
    <w:rsid w:val="0045678C"/>
    <w:rsid w:val="00463473"/>
    <w:rsid w:val="00467F99"/>
    <w:rsid w:val="004713D2"/>
    <w:rsid w:val="0047183A"/>
    <w:rsid w:val="00491817"/>
    <w:rsid w:val="00492F4E"/>
    <w:rsid w:val="004C2B9F"/>
    <w:rsid w:val="004D3C40"/>
    <w:rsid w:val="004E5AEE"/>
    <w:rsid w:val="004F2413"/>
    <w:rsid w:val="00520DEF"/>
    <w:rsid w:val="00521639"/>
    <w:rsid w:val="00532BB7"/>
    <w:rsid w:val="005332E4"/>
    <w:rsid w:val="0053550C"/>
    <w:rsid w:val="005526CA"/>
    <w:rsid w:val="005528F7"/>
    <w:rsid w:val="005545D9"/>
    <w:rsid w:val="00555018"/>
    <w:rsid w:val="005723DC"/>
    <w:rsid w:val="00587B9D"/>
    <w:rsid w:val="005A69E2"/>
    <w:rsid w:val="005B24DA"/>
    <w:rsid w:val="005D1059"/>
    <w:rsid w:val="0061493E"/>
    <w:rsid w:val="006210DC"/>
    <w:rsid w:val="0064349D"/>
    <w:rsid w:val="00644303"/>
    <w:rsid w:val="00653EED"/>
    <w:rsid w:val="00685549"/>
    <w:rsid w:val="00687437"/>
    <w:rsid w:val="006A14A2"/>
    <w:rsid w:val="006B7365"/>
    <w:rsid w:val="006C2D81"/>
    <w:rsid w:val="006C7DF8"/>
    <w:rsid w:val="00710307"/>
    <w:rsid w:val="0072097D"/>
    <w:rsid w:val="00723209"/>
    <w:rsid w:val="00732D9B"/>
    <w:rsid w:val="00750FC8"/>
    <w:rsid w:val="007533D0"/>
    <w:rsid w:val="00755069"/>
    <w:rsid w:val="007664D9"/>
    <w:rsid w:val="007714EB"/>
    <w:rsid w:val="0077639B"/>
    <w:rsid w:val="0077793A"/>
    <w:rsid w:val="0078014A"/>
    <w:rsid w:val="00783BA7"/>
    <w:rsid w:val="00793BDF"/>
    <w:rsid w:val="007B0660"/>
    <w:rsid w:val="007B19F1"/>
    <w:rsid w:val="007D0A0C"/>
    <w:rsid w:val="007D1AA4"/>
    <w:rsid w:val="007E3868"/>
    <w:rsid w:val="007E3F2F"/>
    <w:rsid w:val="007E6791"/>
    <w:rsid w:val="007F1F27"/>
    <w:rsid w:val="007F2EC2"/>
    <w:rsid w:val="00820C41"/>
    <w:rsid w:val="008248B8"/>
    <w:rsid w:val="00850256"/>
    <w:rsid w:val="00866A5C"/>
    <w:rsid w:val="00866D69"/>
    <w:rsid w:val="00891545"/>
    <w:rsid w:val="008E5929"/>
    <w:rsid w:val="0093686F"/>
    <w:rsid w:val="00942FD4"/>
    <w:rsid w:val="00951997"/>
    <w:rsid w:val="00990352"/>
    <w:rsid w:val="009C2609"/>
    <w:rsid w:val="009E3C98"/>
    <w:rsid w:val="00A03405"/>
    <w:rsid w:val="00A1528A"/>
    <w:rsid w:val="00A20194"/>
    <w:rsid w:val="00A22A39"/>
    <w:rsid w:val="00A305BE"/>
    <w:rsid w:val="00A33918"/>
    <w:rsid w:val="00A6536C"/>
    <w:rsid w:val="00A7629F"/>
    <w:rsid w:val="00A9370F"/>
    <w:rsid w:val="00AA0E19"/>
    <w:rsid w:val="00AA56F4"/>
    <w:rsid w:val="00AB7AF6"/>
    <w:rsid w:val="00AF0CEE"/>
    <w:rsid w:val="00B23797"/>
    <w:rsid w:val="00B34806"/>
    <w:rsid w:val="00B55CC9"/>
    <w:rsid w:val="00B667AD"/>
    <w:rsid w:val="00B84C38"/>
    <w:rsid w:val="00B86C00"/>
    <w:rsid w:val="00B947F6"/>
    <w:rsid w:val="00BF16AA"/>
    <w:rsid w:val="00C2154E"/>
    <w:rsid w:val="00C25DF1"/>
    <w:rsid w:val="00C27670"/>
    <w:rsid w:val="00C354B8"/>
    <w:rsid w:val="00C52517"/>
    <w:rsid w:val="00C60921"/>
    <w:rsid w:val="00C62936"/>
    <w:rsid w:val="00C653F2"/>
    <w:rsid w:val="00C679E6"/>
    <w:rsid w:val="00C73121"/>
    <w:rsid w:val="00C84368"/>
    <w:rsid w:val="00C908F9"/>
    <w:rsid w:val="00CA0917"/>
    <w:rsid w:val="00CA1099"/>
    <w:rsid w:val="00D03EE3"/>
    <w:rsid w:val="00D054B3"/>
    <w:rsid w:val="00D07BEC"/>
    <w:rsid w:val="00D417C2"/>
    <w:rsid w:val="00D41F2A"/>
    <w:rsid w:val="00D60936"/>
    <w:rsid w:val="00D709EB"/>
    <w:rsid w:val="00D74462"/>
    <w:rsid w:val="00D74714"/>
    <w:rsid w:val="00D76468"/>
    <w:rsid w:val="00D82F3F"/>
    <w:rsid w:val="00D910CB"/>
    <w:rsid w:val="00D921C6"/>
    <w:rsid w:val="00D958C2"/>
    <w:rsid w:val="00D96541"/>
    <w:rsid w:val="00D96AE9"/>
    <w:rsid w:val="00DA54E2"/>
    <w:rsid w:val="00E04AB5"/>
    <w:rsid w:val="00E21975"/>
    <w:rsid w:val="00E426FC"/>
    <w:rsid w:val="00E50EEA"/>
    <w:rsid w:val="00E52F58"/>
    <w:rsid w:val="00E63EBF"/>
    <w:rsid w:val="00E774AF"/>
    <w:rsid w:val="00E92932"/>
    <w:rsid w:val="00EC26AA"/>
    <w:rsid w:val="00ED7A53"/>
    <w:rsid w:val="00EE3FF4"/>
    <w:rsid w:val="00EE4273"/>
    <w:rsid w:val="00F02004"/>
    <w:rsid w:val="00F042CB"/>
    <w:rsid w:val="00F44DC8"/>
    <w:rsid w:val="00F55D7D"/>
    <w:rsid w:val="00F60A20"/>
    <w:rsid w:val="00F71906"/>
    <w:rsid w:val="00FC0A95"/>
    <w:rsid w:val="00FC1E1C"/>
    <w:rsid w:val="00FC3D9C"/>
    <w:rsid w:val="00FC764A"/>
    <w:rsid w:val="00FD4E14"/>
    <w:rsid w:val="00FD4EE9"/>
    <w:rsid w:val="00FD58D8"/>
    <w:rsid w:val="00FF0153"/>
    <w:rsid w:val="00FF4DD7"/>
    <w:rsid w:val="00FF6BD2"/>
    <w:rsid w:val="16419EB7"/>
    <w:rsid w:val="27861338"/>
    <w:rsid w:val="4275D198"/>
    <w:rsid w:val="760AE1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E774AF"/>
    <w:pPr>
      <w:ind w:left="720"/>
      <w:contextualSpacing/>
    </w:pPr>
  </w:style>
  <w:style w:type="paragraph" w:styleId="Textonotapie">
    <w:name w:val="footnote text"/>
    <w:basedOn w:val="Normal"/>
    <w:link w:val="TextonotapieCar"/>
    <w:uiPriority w:val="99"/>
    <w:semiHidden/>
    <w:unhideWhenUsed/>
    <w:rsid w:val="00C73121"/>
    <w:rPr>
      <w:sz w:val="20"/>
    </w:rPr>
  </w:style>
  <w:style w:type="character" w:customStyle="1" w:styleId="TextonotapieCar">
    <w:name w:val="Texto nota pie Car"/>
    <w:basedOn w:val="Fuentedeprrafopredeter"/>
    <w:link w:val="Textonotapie"/>
    <w:uiPriority w:val="99"/>
    <w:semiHidden/>
    <w:rsid w:val="00C73121"/>
  </w:style>
  <w:style w:type="character" w:styleId="Refdenotaalpie">
    <w:name w:val="footnote reference"/>
    <w:basedOn w:val="Fuentedeprrafopredeter"/>
    <w:uiPriority w:val="99"/>
    <w:semiHidden/>
    <w:unhideWhenUsed/>
    <w:rsid w:val="00C73121"/>
    <w:rPr>
      <w:vertAlign w:val="superscript"/>
    </w:rPr>
  </w:style>
  <w:style w:type="character" w:customStyle="1" w:styleId="apple-converted-space">
    <w:name w:val="apple-converted-space"/>
    <w:basedOn w:val="Fuentedeprrafopredeter"/>
    <w:rsid w:val="002E38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943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ct:contentTypeSchema xmlns:ct="http://schemas.microsoft.com/office/2006/metadata/contentType" xmlns:ma="http://schemas.microsoft.com/office/2006/metadata/properties/metaAttributes" ct:_="" ma:_="" ma:contentTypeName="Document" ma:contentTypeID="0x0101005F5A295FD8DD8242B2E1E79315B308BF" ma:contentTypeVersion="5" ma:contentTypeDescription="Create a new document." ma:contentTypeScope="" ma:versionID="221c18cb1e2667c6a256926527fa7485">
  <xsd:schema xmlns:xsd="http://www.w3.org/2001/XMLSchema" xmlns:xs="http://www.w3.org/2001/XMLSchema" xmlns:p="http://schemas.microsoft.com/office/2006/metadata/properties" xmlns:ns3="95e48a41-7bad-4f88-8890-f71225341836" targetNamespace="http://schemas.microsoft.com/office/2006/metadata/properties" ma:root="true" ma:fieldsID="41dda7f748711ec89e249099d51b5668" ns3:_="">
    <xsd:import namespace="95e48a41-7bad-4f88-8890-f7122534183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e48a41-7bad-4f88-8890-f7122534183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645775-615B-4012-9BE5-EE7DD7F533E0}">
  <ds:schemaRefs>
    <ds:schemaRef ds:uri="http://www.w3.org/XML/1998/namespace"/>
    <ds:schemaRef ds:uri="95e48a41-7bad-4f88-8890-f71225341836"/>
    <ds:schemaRef ds:uri="http://purl.org/dc/elements/1.1/"/>
    <ds:schemaRef ds:uri="http://purl.org/dc/dcmitype/"/>
    <ds:schemaRef ds:uri="http://schemas.openxmlformats.org/package/2006/metadata/core-properties"/>
    <ds:schemaRef ds:uri="http://schemas.microsoft.com/office/2006/metadata/properties"/>
    <ds:schemaRef ds:uri="http://schemas.microsoft.com/office/infopath/2007/PartnerControls"/>
    <ds:schemaRef ds:uri="http://schemas.microsoft.com/office/2006/documentManagement/types"/>
    <ds:schemaRef ds:uri="http://purl.org/dc/terms/"/>
  </ds:schemaRefs>
</ds:datastoreItem>
</file>

<file path=customXml/itemProps2.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4.xml><?xml version="1.0" encoding="utf-8"?>
<ds:datastoreItem xmlns:ds="http://schemas.openxmlformats.org/officeDocument/2006/customXml" ds:itemID="{45B3B84C-404E-4CCF-B4BA-1E8059106D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e48a41-7bad-4f88-8890-f712253418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209430B-A36A-445D-BD21-2337E522D2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723</Words>
  <Characters>4304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Rocío Alayón Morell</cp:lastModifiedBy>
  <cp:revision>3</cp:revision>
  <cp:lastPrinted>2025-03-05T13:30:00Z</cp:lastPrinted>
  <dcterms:created xsi:type="dcterms:W3CDTF">2025-02-28T20:15:00Z</dcterms:created>
  <dcterms:modified xsi:type="dcterms:W3CDTF">2025-03-05T13:31:00Z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3f5a8087656fdd178f3b59d89090fea2f6186876c23657026167666f4d63be88</vt:lpwstr>
  </property>
  <property fmtid="{D5CDD505-2E9C-101B-9397-08002B2CF9AE}" pid="3" name="ContentTypeId">
    <vt:lpwstr>0x0101005F5A295FD8DD8242B2E1E79315B308BF</vt:lpwstr>
  </property>
</Properties>
</file>