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05461" w14:textId="77777777" w:rsidR="008639E3" w:rsidRPr="000767D1" w:rsidRDefault="008639E3" w:rsidP="008639E3">
      <w:pPr>
        <w:suppressLineNumbers/>
        <w:jc w:val="center"/>
        <w:rPr>
          <w:rFonts w:ascii="Book Antiqua" w:hAnsi="Book Antiqua"/>
          <w:b/>
          <w:bCs/>
          <w:szCs w:val="24"/>
          <w:lang w:val="es-PR"/>
        </w:rPr>
      </w:pPr>
      <w:bookmarkStart w:id="0" w:name="_Hlk138253982"/>
      <w:r w:rsidRPr="000767D1">
        <w:rPr>
          <w:rFonts w:ascii="Book Antiqua" w:hAnsi="Book Antiqua"/>
          <w:b/>
          <w:bCs/>
          <w:szCs w:val="24"/>
          <w:lang w:val="es-PR"/>
        </w:rPr>
        <w:t>(TEXTO DE APROBACIÓN FINAL POR LA CÁMARA)</w:t>
      </w:r>
      <w:r w:rsidRPr="000767D1">
        <w:rPr>
          <w:rFonts w:ascii="Book Antiqua" w:hAnsi="Book Antiqua"/>
          <w:szCs w:val="24"/>
          <w:lang w:val="es-ES"/>
        </w:rPr>
        <w:fldChar w:fldCharType="begin"/>
      </w:r>
      <w:r w:rsidRPr="000767D1">
        <w:rPr>
          <w:rFonts w:ascii="Book Antiqua" w:hAnsi="Book Antiqua"/>
          <w:b/>
          <w:bCs/>
          <w:szCs w:val="24"/>
          <w:lang w:val="es-PR"/>
        </w:rPr>
        <w:instrText xml:space="preserve">PRIVATE </w:instrText>
      </w:r>
      <w:r w:rsidRPr="000767D1">
        <w:rPr>
          <w:rFonts w:ascii="Book Antiqua" w:hAnsi="Book Antiqua"/>
          <w:szCs w:val="24"/>
          <w:lang w:val="es-ES"/>
        </w:rPr>
        <w:fldChar w:fldCharType="end"/>
      </w:r>
    </w:p>
    <w:p w14:paraId="37A1FC0F" w14:textId="1CA3C523" w:rsidR="008639E3" w:rsidRPr="000767D1" w:rsidRDefault="008639E3" w:rsidP="008639E3">
      <w:pPr>
        <w:suppressLineNumbers/>
        <w:jc w:val="center"/>
        <w:rPr>
          <w:rFonts w:ascii="Book Antiqua" w:hAnsi="Book Antiqua"/>
          <w:b/>
          <w:bCs/>
          <w:szCs w:val="24"/>
          <w:lang w:val="es-PR"/>
        </w:rPr>
      </w:pPr>
      <w:r w:rsidRPr="000767D1">
        <w:rPr>
          <w:rFonts w:ascii="Book Antiqua" w:hAnsi="Book Antiqua"/>
          <w:b/>
          <w:bCs/>
          <w:szCs w:val="24"/>
          <w:lang w:val="es-PR"/>
        </w:rPr>
        <w:t>(22 DE ABRIL DE 2025)</w:t>
      </w:r>
    </w:p>
    <w:p w14:paraId="1B137DE4" w14:textId="01DEE7D9" w:rsidR="008639E3" w:rsidRPr="000767D1" w:rsidRDefault="008639E3" w:rsidP="008639E3">
      <w:pPr>
        <w:suppressLineNumbers/>
        <w:jc w:val="center"/>
        <w:rPr>
          <w:rFonts w:ascii="Book Antiqua" w:hAnsi="Book Antiqua"/>
          <w:b/>
          <w:bCs/>
          <w:szCs w:val="24"/>
          <w:lang w:val="es-ES_tradnl"/>
        </w:rPr>
      </w:pPr>
      <w:r w:rsidRPr="000767D1">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76428334" wp14:editId="323BCCB9">
                <wp:simplePos x="0" y="0"/>
                <wp:positionH relativeFrom="margin">
                  <wp:posOffset>0</wp:posOffset>
                </wp:positionH>
                <wp:positionV relativeFrom="paragraph">
                  <wp:posOffset>0</wp:posOffset>
                </wp:positionV>
                <wp:extent cx="5943600" cy="22860"/>
                <wp:effectExtent l="0" t="0" r="0" b="0"/>
                <wp:wrapNone/>
                <wp:docPr id="157561110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29E33"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7D7EFD" w14:textId="4BEE9694" w:rsidR="00FF6BD2" w:rsidRPr="000767D1" w:rsidRDefault="00A20194" w:rsidP="00C01E5F">
      <w:pPr>
        <w:suppressLineNumbers/>
        <w:jc w:val="center"/>
        <w:rPr>
          <w:rFonts w:ascii="Book Antiqua" w:hAnsi="Book Antiqua"/>
          <w:sz w:val="28"/>
          <w:szCs w:val="28"/>
          <w:lang w:val="es-ES_tradnl"/>
        </w:rPr>
      </w:pPr>
      <w:r w:rsidRPr="000767D1">
        <w:rPr>
          <w:rFonts w:ascii="Book Antiqua" w:hAnsi="Book Antiqua"/>
          <w:sz w:val="28"/>
          <w:szCs w:val="28"/>
          <w:lang w:val="es-ES_tradnl"/>
        </w:rPr>
        <w:t>GOBIERNO</w:t>
      </w:r>
      <w:r w:rsidR="00A22A39" w:rsidRPr="000767D1">
        <w:rPr>
          <w:rFonts w:ascii="Book Antiqua" w:hAnsi="Book Antiqua"/>
          <w:sz w:val="28"/>
          <w:szCs w:val="28"/>
          <w:lang w:val="es-ES_tradnl"/>
        </w:rPr>
        <w:t xml:space="preserve"> DE PUERTO RICO</w:t>
      </w:r>
    </w:p>
    <w:p w14:paraId="497DA15A" w14:textId="77777777" w:rsidR="00A22A39" w:rsidRPr="001B346F" w:rsidRDefault="00A22A39" w:rsidP="00C01E5F">
      <w:pPr>
        <w:suppressLineNumbers/>
        <w:jc w:val="center"/>
        <w:rPr>
          <w:rFonts w:ascii="Book Antiqua" w:hAnsi="Book Antiqua"/>
          <w:szCs w:val="18"/>
          <w:lang w:val="es-ES_tradnl"/>
        </w:rPr>
      </w:pPr>
    </w:p>
    <w:p w14:paraId="73A3D3AE" w14:textId="16A25375" w:rsidR="00A22A39" w:rsidRPr="000767D1" w:rsidRDefault="00067925" w:rsidP="008639E3">
      <w:pPr>
        <w:pStyle w:val="Title2"/>
        <w:suppressLineNumbers/>
        <w:tabs>
          <w:tab w:val="clear" w:pos="648"/>
          <w:tab w:val="clear" w:pos="7776"/>
          <w:tab w:val="clear" w:pos="7848"/>
        </w:tabs>
        <w:rPr>
          <w:rFonts w:ascii="Book Antiqua" w:hAnsi="Book Antiqua"/>
          <w:lang w:val="it-IT"/>
        </w:rPr>
      </w:pPr>
      <w:r w:rsidRPr="000767D1">
        <w:rPr>
          <w:rFonts w:ascii="Book Antiqua" w:hAnsi="Book Antiqua"/>
          <w:lang w:val="it-IT"/>
        </w:rPr>
        <w:t>20ma.</w:t>
      </w:r>
      <w:r w:rsidR="00E774AF" w:rsidRPr="000767D1">
        <w:rPr>
          <w:lang w:val="it-IT"/>
        </w:rPr>
        <w:tab/>
      </w:r>
      <w:r w:rsidR="008639E3" w:rsidRPr="000767D1">
        <w:rPr>
          <w:lang w:val="it-IT"/>
        </w:rPr>
        <w:t xml:space="preserve"> </w:t>
      </w:r>
      <w:r w:rsidR="27861338" w:rsidRPr="000767D1">
        <w:rPr>
          <w:rFonts w:ascii="Book Antiqua" w:hAnsi="Book Antiqua"/>
          <w:lang w:val="it-IT"/>
        </w:rPr>
        <w:t>Asamblea</w:t>
      </w:r>
      <w:r w:rsidR="00E774AF" w:rsidRPr="000767D1">
        <w:rPr>
          <w:lang w:val="it-IT"/>
        </w:rPr>
        <w:tab/>
      </w:r>
      <w:r w:rsidR="008639E3" w:rsidRPr="000767D1">
        <w:rPr>
          <w:lang w:val="it-IT"/>
        </w:rPr>
        <w:t xml:space="preserve">                                                                                               </w:t>
      </w:r>
      <w:r w:rsidRPr="000767D1">
        <w:rPr>
          <w:rFonts w:ascii="Book Antiqua" w:hAnsi="Book Antiqua"/>
          <w:lang w:val="it-IT"/>
        </w:rPr>
        <w:t>1ra.</w:t>
      </w:r>
      <w:r w:rsidR="008639E3" w:rsidRPr="000767D1">
        <w:rPr>
          <w:lang w:val="it-IT"/>
        </w:rPr>
        <w:t xml:space="preserve"> </w:t>
      </w:r>
      <w:r w:rsidR="27861338" w:rsidRPr="000767D1">
        <w:rPr>
          <w:rFonts w:ascii="Book Antiqua" w:hAnsi="Book Antiqua"/>
          <w:lang w:val="it-IT"/>
        </w:rPr>
        <w:t>Sesión</w:t>
      </w:r>
    </w:p>
    <w:p w14:paraId="6EFCC02E" w14:textId="011614EA" w:rsidR="00A22A39" w:rsidRPr="000767D1" w:rsidRDefault="008639E3" w:rsidP="008639E3">
      <w:pPr>
        <w:pStyle w:val="Title2"/>
        <w:suppressLineNumbers/>
        <w:tabs>
          <w:tab w:val="clear" w:pos="648"/>
          <w:tab w:val="clear" w:pos="7776"/>
          <w:tab w:val="clear" w:pos="7848"/>
        </w:tabs>
        <w:rPr>
          <w:rFonts w:ascii="Book Antiqua" w:hAnsi="Book Antiqua"/>
          <w:lang w:val="it-IT"/>
        </w:rPr>
      </w:pPr>
      <w:r w:rsidRPr="000767D1">
        <w:rPr>
          <w:rFonts w:ascii="Book Antiqua" w:hAnsi="Book Antiqua"/>
          <w:lang w:val="it-IT"/>
        </w:rPr>
        <w:t xml:space="preserve">            </w:t>
      </w:r>
      <w:r w:rsidR="0087082F" w:rsidRPr="000767D1">
        <w:rPr>
          <w:rFonts w:ascii="Book Antiqua" w:hAnsi="Book Antiqua"/>
          <w:lang w:val="it-IT"/>
        </w:rPr>
        <w:t xml:space="preserve"> </w:t>
      </w:r>
      <w:r w:rsidR="00A22A39" w:rsidRPr="000767D1">
        <w:rPr>
          <w:rFonts w:ascii="Book Antiqua" w:hAnsi="Book Antiqua"/>
          <w:lang w:val="it-IT"/>
        </w:rPr>
        <w:t>Legislativa</w:t>
      </w:r>
      <w:r w:rsidR="00A22A39" w:rsidRPr="000767D1">
        <w:rPr>
          <w:rFonts w:ascii="Book Antiqua" w:hAnsi="Book Antiqua"/>
          <w:lang w:val="it-IT"/>
        </w:rPr>
        <w:tab/>
      </w:r>
      <w:r w:rsidR="00A22A39" w:rsidRPr="000767D1">
        <w:rPr>
          <w:rFonts w:ascii="Book Antiqua" w:hAnsi="Book Antiqua"/>
          <w:lang w:val="it-IT"/>
        </w:rPr>
        <w:tab/>
      </w:r>
      <w:r w:rsidRPr="000767D1">
        <w:rPr>
          <w:rFonts w:ascii="Book Antiqua" w:hAnsi="Book Antiqua"/>
          <w:lang w:val="it-IT"/>
        </w:rPr>
        <w:t xml:space="preserve">                                                                                          </w:t>
      </w:r>
      <w:r w:rsidR="00A22A39" w:rsidRPr="000767D1">
        <w:rPr>
          <w:rFonts w:ascii="Book Antiqua" w:hAnsi="Book Antiqua"/>
          <w:lang w:val="it-IT"/>
        </w:rPr>
        <w:t>Ordinaria</w:t>
      </w:r>
    </w:p>
    <w:p w14:paraId="71659C38" w14:textId="77777777" w:rsidR="00A22A39" w:rsidRPr="000767D1" w:rsidRDefault="00A22A39" w:rsidP="00C01E5F">
      <w:pPr>
        <w:suppressLineNumbers/>
        <w:rPr>
          <w:lang w:val="it-IT"/>
        </w:rPr>
      </w:pPr>
    </w:p>
    <w:p w14:paraId="622705C1" w14:textId="77777777" w:rsidR="00A22A39" w:rsidRDefault="00A22A39" w:rsidP="00C01E5F">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C01E5F">
      <w:pPr>
        <w:suppressLineNumbers/>
        <w:jc w:val="center"/>
        <w:rPr>
          <w:rFonts w:ascii="Book Antiqua" w:hAnsi="Book Antiqua"/>
          <w:b/>
          <w:szCs w:val="24"/>
          <w:lang w:val="es-ES_tradnl"/>
        </w:rPr>
      </w:pPr>
    </w:p>
    <w:p w14:paraId="4A933669" w14:textId="1A2DDE67" w:rsidR="00A22A39" w:rsidRDefault="00A22A39" w:rsidP="00C01E5F">
      <w:pPr>
        <w:suppressLineNumbers/>
        <w:jc w:val="center"/>
        <w:rPr>
          <w:rFonts w:ascii="Book Antiqua" w:hAnsi="Book Antiqua"/>
          <w:b/>
          <w:bCs/>
          <w:sz w:val="52"/>
          <w:szCs w:val="52"/>
          <w:lang w:val="es-ES"/>
        </w:rPr>
      </w:pPr>
      <w:r w:rsidRPr="13FF88B8">
        <w:rPr>
          <w:rFonts w:ascii="Book Antiqua" w:hAnsi="Book Antiqua"/>
          <w:b/>
          <w:bCs/>
          <w:sz w:val="52"/>
          <w:szCs w:val="52"/>
          <w:lang w:val="es-ES"/>
        </w:rPr>
        <w:t xml:space="preserve">R. de la C. </w:t>
      </w:r>
      <w:r w:rsidR="00C146D0">
        <w:rPr>
          <w:rFonts w:ascii="Book Antiqua" w:hAnsi="Book Antiqua"/>
          <w:b/>
          <w:bCs/>
          <w:sz w:val="52"/>
          <w:szCs w:val="52"/>
          <w:lang w:val="es-ES"/>
        </w:rPr>
        <w:t>193</w:t>
      </w:r>
    </w:p>
    <w:p w14:paraId="29BE9C3E" w14:textId="77777777" w:rsidR="00067925" w:rsidRPr="00067925" w:rsidRDefault="00067925" w:rsidP="00C01E5F">
      <w:pPr>
        <w:suppressLineNumbers/>
        <w:jc w:val="center"/>
        <w:rPr>
          <w:rFonts w:ascii="Book Antiqua" w:hAnsi="Book Antiqua"/>
          <w:b/>
          <w:szCs w:val="24"/>
          <w:lang w:val="es-ES_tradnl"/>
        </w:rPr>
      </w:pPr>
    </w:p>
    <w:p w14:paraId="0C9B3B08" w14:textId="0F7F27E0" w:rsidR="00A22A39" w:rsidRDefault="2C62E6DA" w:rsidP="00C01E5F">
      <w:pPr>
        <w:suppressLineNumbers/>
        <w:jc w:val="center"/>
        <w:rPr>
          <w:rFonts w:ascii="Book Antiqua" w:hAnsi="Book Antiqua"/>
          <w:lang w:val="es-ES"/>
        </w:rPr>
      </w:pPr>
      <w:r w:rsidRPr="13FF88B8">
        <w:rPr>
          <w:rFonts w:ascii="Book Antiqua" w:hAnsi="Book Antiqua"/>
          <w:lang w:val="es-ES"/>
        </w:rPr>
        <w:t>7</w:t>
      </w:r>
      <w:r w:rsidR="00A22A39" w:rsidRPr="13FF88B8">
        <w:rPr>
          <w:rFonts w:ascii="Book Antiqua" w:hAnsi="Book Antiqua"/>
          <w:lang w:val="es-ES"/>
        </w:rPr>
        <w:t xml:space="preserve"> DE </w:t>
      </w:r>
      <w:r w:rsidR="6476BA87" w:rsidRPr="13FF88B8">
        <w:rPr>
          <w:rFonts w:ascii="Book Antiqua" w:hAnsi="Book Antiqua"/>
          <w:lang w:val="es-ES"/>
        </w:rPr>
        <w:t xml:space="preserve">MARZO </w:t>
      </w:r>
      <w:r w:rsidR="00A22A39" w:rsidRPr="13FF88B8">
        <w:rPr>
          <w:rFonts w:ascii="Book Antiqua" w:hAnsi="Book Antiqua"/>
          <w:lang w:val="es-ES"/>
        </w:rPr>
        <w:t>DE 202</w:t>
      </w:r>
      <w:r w:rsidR="00E774AF" w:rsidRPr="13FF88B8">
        <w:rPr>
          <w:rFonts w:ascii="Book Antiqua" w:hAnsi="Book Antiqua"/>
          <w:lang w:val="es-ES"/>
        </w:rPr>
        <w:t>5</w:t>
      </w:r>
    </w:p>
    <w:p w14:paraId="5D1E1318" w14:textId="77777777" w:rsidR="00067925" w:rsidRDefault="00067925" w:rsidP="00C01E5F">
      <w:pPr>
        <w:suppressLineNumbers/>
        <w:jc w:val="center"/>
        <w:rPr>
          <w:rFonts w:ascii="Book Antiqua" w:hAnsi="Book Antiqua"/>
          <w:lang w:val="es-ES_tradnl"/>
        </w:rPr>
      </w:pPr>
    </w:p>
    <w:p w14:paraId="3A345010" w14:textId="77547B0D" w:rsidR="00A22A39" w:rsidRDefault="00A22A39" w:rsidP="00C01E5F">
      <w:pPr>
        <w:suppressLineNumbers/>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C01E5F">
      <w:pPr>
        <w:suppressLineNumbers/>
        <w:jc w:val="center"/>
        <w:rPr>
          <w:rFonts w:ascii="Book Antiqua" w:hAnsi="Book Antiqua"/>
          <w:lang w:val="es-ES_tradnl"/>
        </w:rPr>
      </w:pPr>
    </w:p>
    <w:p w14:paraId="03F04B76" w14:textId="13DDAAE3" w:rsidR="00A22A39" w:rsidRDefault="00A22A39" w:rsidP="00C01E5F">
      <w:pPr>
        <w:suppressLineNumbers/>
        <w:jc w:val="center"/>
        <w:rPr>
          <w:rFonts w:ascii="Book Antiqua" w:hAnsi="Book Antiqua"/>
          <w:lang w:val="es-ES"/>
        </w:rPr>
      </w:pPr>
      <w:r w:rsidRPr="13FF88B8">
        <w:rPr>
          <w:rFonts w:ascii="Book Antiqua" w:hAnsi="Book Antiqua"/>
          <w:lang w:val="es-ES"/>
        </w:rPr>
        <w:t xml:space="preserve">Referida a </w:t>
      </w:r>
      <w:r w:rsidR="00067925" w:rsidRPr="13FF88B8">
        <w:rPr>
          <w:rFonts w:ascii="Book Antiqua" w:hAnsi="Book Antiqua"/>
          <w:lang w:val="es-ES"/>
        </w:rPr>
        <w:t xml:space="preserve">la Comisión de </w:t>
      </w:r>
      <w:r w:rsidR="00C01E5F">
        <w:rPr>
          <w:rFonts w:ascii="Book Antiqua" w:hAnsi="Book Antiqua"/>
          <w:lang w:val="es-ES"/>
        </w:rPr>
        <w:t>Asuntos Internos</w:t>
      </w:r>
    </w:p>
    <w:p w14:paraId="348B9295" w14:textId="77777777" w:rsidR="00A22A39" w:rsidRDefault="00A22A39" w:rsidP="00C01E5F">
      <w:pPr>
        <w:suppressLineNumbers/>
        <w:jc w:val="both"/>
        <w:rPr>
          <w:rFonts w:ascii="Book Antiqua" w:hAnsi="Book Antiqua"/>
          <w:lang w:val="es-ES_tradnl"/>
        </w:rPr>
      </w:pPr>
    </w:p>
    <w:p w14:paraId="6983381E" w14:textId="77777777" w:rsidR="00A22A39" w:rsidRDefault="00A22A39" w:rsidP="00C01E5F">
      <w:pPr>
        <w:suppressLineNumbers/>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3A3C4D" w:rsidRDefault="00A22A39" w:rsidP="00C01E5F">
      <w:pPr>
        <w:suppressLineNumbers/>
        <w:jc w:val="both"/>
        <w:rPr>
          <w:rFonts w:ascii="Book Antiqua" w:hAnsi="Book Antiqua"/>
          <w:lang w:val="es-ES_tradnl"/>
        </w:rPr>
      </w:pPr>
    </w:p>
    <w:p w14:paraId="4BC9D0EA" w14:textId="420FB3C6" w:rsidR="00413A7D" w:rsidRDefault="00A22A39" w:rsidP="008639E3">
      <w:pPr>
        <w:suppressLineNumbers/>
        <w:ind w:left="720" w:hanging="720"/>
        <w:jc w:val="both"/>
        <w:rPr>
          <w:rFonts w:ascii="Book Antiqua" w:hAnsi="Book Antiqua"/>
          <w:lang w:val="es-ES"/>
        </w:rPr>
      </w:pPr>
      <w:r w:rsidRPr="13FF88B8">
        <w:rPr>
          <w:rFonts w:ascii="Book Antiqua" w:hAnsi="Book Antiqua"/>
          <w:lang w:val="es-ES"/>
        </w:rPr>
        <w:t>Para</w:t>
      </w:r>
      <w:r w:rsidR="00A20194" w:rsidRPr="13FF88B8">
        <w:rPr>
          <w:lang w:val="es-ES"/>
        </w:rPr>
        <w:t xml:space="preserve"> </w:t>
      </w:r>
      <w:r w:rsidR="00A20194" w:rsidRPr="13FF88B8">
        <w:rPr>
          <w:rFonts w:ascii="Book Antiqua" w:hAnsi="Book Antiqua"/>
          <w:lang w:val="es-ES"/>
        </w:rPr>
        <w:t>ordenar a la Comisión de</w:t>
      </w:r>
      <w:r w:rsidR="00935A03" w:rsidRPr="13FF88B8">
        <w:rPr>
          <w:rFonts w:ascii="Book Antiqua" w:hAnsi="Book Antiqua"/>
          <w:lang w:val="es-ES"/>
        </w:rPr>
        <w:t xml:space="preserve"> </w:t>
      </w:r>
      <w:r w:rsidR="00632934" w:rsidRPr="13FF88B8">
        <w:rPr>
          <w:rFonts w:ascii="Book Antiqua" w:hAnsi="Book Antiqua"/>
          <w:lang w:val="es-ES"/>
        </w:rPr>
        <w:t>Adultos Mayores y Bienestar Social</w:t>
      </w:r>
      <w:r w:rsidR="003A3C4D" w:rsidRPr="13FF88B8">
        <w:rPr>
          <w:rFonts w:ascii="Book Antiqua" w:hAnsi="Book Antiqua"/>
          <w:lang w:val="es-ES"/>
        </w:rPr>
        <w:t xml:space="preserve"> de la Cámara de Representantes de Puerto Rico</w:t>
      </w:r>
      <w:r w:rsidR="00C05760" w:rsidRPr="13FF88B8">
        <w:rPr>
          <w:rFonts w:ascii="Book Antiqua" w:hAnsi="Book Antiqua"/>
          <w:lang w:val="es-ES"/>
        </w:rPr>
        <w:t xml:space="preserve"> a</w:t>
      </w:r>
      <w:r w:rsidR="003A3C4D" w:rsidRPr="13FF88B8">
        <w:rPr>
          <w:rFonts w:ascii="Book Antiqua" w:hAnsi="Book Antiqua"/>
          <w:lang w:val="es-ES"/>
        </w:rPr>
        <w:t xml:space="preserve"> realizar una investigación </w:t>
      </w:r>
      <w:r w:rsidR="00632934" w:rsidRPr="13FF88B8">
        <w:rPr>
          <w:rFonts w:ascii="Book Antiqua" w:hAnsi="Book Antiqua"/>
          <w:lang w:val="es-ES"/>
        </w:rPr>
        <w:t>sobre</w:t>
      </w:r>
      <w:r w:rsidR="101611C3" w:rsidRPr="13FF88B8">
        <w:rPr>
          <w:rFonts w:ascii="Book Antiqua" w:hAnsi="Book Antiqua"/>
          <w:lang w:val="es-ES"/>
        </w:rPr>
        <w:t xml:space="preserve"> la </w:t>
      </w:r>
      <w:r w:rsidR="29BBD014" w:rsidRPr="13FF88B8">
        <w:rPr>
          <w:rFonts w:ascii="Book Antiqua" w:hAnsi="Book Antiqua"/>
          <w:lang w:val="es-ES"/>
        </w:rPr>
        <w:t xml:space="preserve">viabilidad de lograr la </w:t>
      </w:r>
      <w:r w:rsidR="101611C3" w:rsidRPr="13FF88B8">
        <w:rPr>
          <w:rFonts w:ascii="Book Antiqua" w:hAnsi="Book Antiqua"/>
          <w:lang w:val="es-ES"/>
        </w:rPr>
        <w:t xml:space="preserve">adaptación de </w:t>
      </w:r>
      <w:r w:rsidR="7E9CBB0C" w:rsidRPr="13FF88B8">
        <w:rPr>
          <w:rFonts w:ascii="Book Antiqua" w:hAnsi="Book Antiqua"/>
          <w:lang w:val="es-ES"/>
        </w:rPr>
        <w:t>todos los</w:t>
      </w:r>
      <w:r w:rsidR="101611C3" w:rsidRPr="13FF88B8">
        <w:rPr>
          <w:rFonts w:ascii="Book Antiqua" w:hAnsi="Book Antiqua"/>
          <w:lang w:val="es-ES"/>
        </w:rPr>
        <w:t xml:space="preserve"> Balnearios de Puerto Rico </w:t>
      </w:r>
      <w:r w:rsidR="61647436" w:rsidRPr="13FF88B8">
        <w:rPr>
          <w:rFonts w:ascii="Book Antiqua" w:hAnsi="Book Antiqua"/>
          <w:lang w:val="es-ES"/>
        </w:rPr>
        <w:t>con facilidades p</w:t>
      </w:r>
      <w:r w:rsidR="101611C3" w:rsidRPr="13FF88B8">
        <w:rPr>
          <w:rFonts w:ascii="Book Antiqua" w:hAnsi="Book Antiqua"/>
          <w:lang w:val="es-ES"/>
        </w:rPr>
        <w:t>ara</w:t>
      </w:r>
      <w:r w:rsidR="3B470164" w:rsidRPr="13FF88B8">
        <w:rPr>
          <w:rFonts w:ascii="Book Antiqua" w:hAnsi="Book Antiqua"/>
          <w:lang w:val="es-ES"/>
        </w:rPr>
        <w:t xml:space="preserve"> el disfrute</w:t>
      </w:r>
      <w:r w:rsidR="101611C3" w:rsidRPr="13FF88B8">
        <w:rPr>
          <w:rFonts w:ascii="Book Antiqua" w:hAnsi="Book Antiqua"/>
          <w:lang w:val="es-ES"/>
        </w:rPr>
        <w:t xml:space="preserve"> de personas con diversidad funciona</w:t>
      </w:r>
      <w:r w:rsidR="448509F8" w:rsidRPr="13FF88B8">
        <w:rPr>
          <w:rFonts w:ascii="Book Antiqua" w:hAnsi="Book Antiqua"/>
          <w:lang w:val="es-ES"/>
        </w:rPr>
        <w:t>l</w:t>
      </w:r>
      <w:r w:rsidR="101611C3" w:rsidRPr="13FF88B8">
        <w:rPr>
          <w:rFonts w:ascii="Book Antiqua" w:hAnsi="Book Antiqua"/>
          <w:lang w:val="es-ES"/>
        </w:rPr>
        <w:t xml:space="preserve">. </w:t>
      </w:r>
    </w:p>
    <w:p w14:paraId="239F33C1" w14:textId="2051ED39" w:rsidR="00413A7D" w:rsidRPr="00EE5B7B" w:rsidRDefault="00413A7D" w:rsidP="00C01E5F">
      <w:pPr>
        <w:suppressLineNumbers/>
        <w:ind w:left="567" w:hanging="567"/>
        <w:jc w:val="both"/>
        <w:rPr>
          <w:rFonts w:ascii="Book Antiqua" w:hAnsi="Book Antiqua"/>
          <w:lang w:val="es-ES"/>
        </w:rPr>
      </w:pPr>
    </w:p>
    <w:p w14:paraId="40821421" w14:textId="0EBBBEE5" w:rsidR="00413A7D" w:rsidRPr="00EE5B7B" w:rsidRDefault="00413A7D" w:rsidP="00C01E5F">
      <w:pPr>
        <w:suppressLineNumbers/>
        <w:ind w:left="567" w:hanging="567"/>
        <w:jc w:val="center"/>
        <w:rPr>
          <w:rFonts w:ascii="Book Antiqua" w:hAnsi="Book Antiqua"/>
          <w:lang w:val="es-ES"/>
        </w:rPr>
      </w:pPr>
      <w:r w:rsidRPr="13FF88B8">
        <w:rPr>
          <w:rFonts w:ascii="Book Antiqua" w:hAnsi="Book Antiqua"/>
          <w:lang w:val="es-ES"/>
        </w:rPr>
        <w:t>EXPOSICIÓN DE MOTIVOS</w:t>
      </w:r>
    </w:p>
    <w:p w14:paraId="69980D91" w14:textId="0B1FC8FB" w:rsidR="00413A7D" w:rsidRPr="00EE5B7B" w:rsidRDefault="00413A7D" w:rsidP="00C01E5F">
      <w:pPr>
        <w:suppressLineNumbers/>
        <w:ind w:firstLine="540"/>
        <w:jc w:val="both"/>
        <w:rPr>
          <w:rFonts w:ascii="Book Antiqua" w:hAnsi="Book Antiqua"/>
          <w:lang w:val="es-ES"/>
        </w:rPr>
      </w:pPr>
    </w:p>
    <w:p w14:paraId="4A813DC4" w14:textId="01035765" w:rsidR="00413A7D" w:rsidRPr="008639E3" w:rsidRDefault="77FDCC2E" w:rsidP="008639E3">
      <w:pPr>
        <w:suppressLineNumbers/>
        <w:ind w:firstLine="720"/>
        <w:jc w:val="both"/>
        <w:rPr>
          <w:rFonts w:ascii="Book Antiqua" w:eastAsia="Book Antiqua" w:hAnsi="Book Antiqua" w:cs="Book Antiqua"/>
          <w:szCs w:val="24"/>
          <w:lang w:val="es-ES"/>
        </w:rPr>
      </w:pPr>
      <w:r w:rsidRPr="008639E3">
        <w:rPr>
          <w:rFonts w:ascii="Book Antiqua" w:eastAsia="Book Antiqua" w:hAnsi="Book Antiqua" w:cs="Book Antiqua"/>
          <w:szCs w:val="24"/>
          <w:lang w:val="es-ES"/>
        </w:rPr>
        <w:t xml:space="preserve">La política pública del Gobierno de Puerto Rico se fundamenta en un compromiso inquebrantable con su gente, buscando siempre servir y existir para el beneficio de todos sus ciudadanos. Este compromiso incluye, por supuesto, a la población de personas con diversidad funcional, que, lamentablemente, históricamente ha sido marginada y enfrentada a diversas barreras para acceder a servicios y espacios que les permitan desarrollarse y participar plenamente en la vida social, económica y cultural de la isla. </w:t>
      </w:r>
    </w:p>
    <w:p w14:paraId="5CBD6667" w14:textId="3DFA4FFD" w:rsidR="00413A7D" w:rsidRPr="00EE5B7B" w:rsidRDefault="00413A7D" w:rsidP="008639E3">
      <w:pPr>
        <w:suppressLineNumbers/>
        <w:ind w:firstLine="720"/>
        <w:jc w:val="both"/>
        <w:rPr>
          <w:rFonts w:ascii="Book Antiqua" w:eastAsia="Book Antiqua" w:hAnsi="Book Antiqua" w:cs="Book Antiqua"/>
          <w:szCs w:val="24"/>
          <w:lang w:val="es-ES"/>
        </w:rPr>
      </w:pPr>
    </w:p>
    <w:p w14:paraId="68300626" w14:textId="0450CAF4" w:rsidR="00413A7D" w:rsidRPr="008639E3" w:rsidRDefault="77FDCC2E" w:rsidP="008639E3">
      <w:pPr>
        <w:suppressLineNumbers/>
        <w:ind w:firstLine="720"/>
        <w:jc w:val="both"/>
        <w:rPr>
          <w:rFonts w:ascii="Book Antiqua" w:eastAsia="Book Antiqua" w:hAnsi="Book Antiqua" w:cs="Book Antiqua"/>
          <w:szCs w:val="24"/>
          <w:lang w:val="es-ES"/>
        </w:rPr>
      </w:pPr>
      <w:r w:rsidRPr="008639E3">
        <w:rPr>
          <w:rFonts w:ascii="Book Antiqua" w:eastAsia="Book Antiqua" w:hAnsi="Book Antiqua" w:cs="Book Antiqua"/>
          <w:szCs w:val="24"/>
          <w:lang w:val="es-ES"/>
        </w:rPr>
        <w:t xml:space="preserve">Según el </w:t>
      </w:r>
      <w:r w:rsidRPr="008639E3">
        <w:rPr>
          <w:rFonts w:ascii="Book Antiqua" w:eastAsia="Book Antiqua" w:hAnsi="Book Antiqua" w:cs="Book Antiqua"/>
          <w:i/>
          <w:iCs/>
          <w:szCs w:val="24"/>
          <w:lang w:val="es-ES"/>
        </w:rPr>
        <w:t xml:space="preserve">American </w:t>
      </w:r>
      <w:proofErr w:type="spellStart"/>
      <w:r w:rsidRPr="008639E3">
        <w:rPr>
          <w:rFonts w:ascii="Book Antiqua" w:eastAsia="Book Antiqua" w:hAnsi="Book Antiqua" w:cs="Book Antiqua"/>
          <w:i/>
          <w:iCs/>
          <w:szCs w:val="24"/>
          <w:lang w:val="es-ES"/>
        </w:rPr>
        <w:t>Community</w:t>
      </w:r>
      <w:proofErr w:type="spellEnd"/>
      <w:r w:rsidRPr="008639E3">
        <w:rPr>
          <w:rFonts w:ascii="Book Antiqua" w:eastAsia="Book Antiqua" w:hAnsi="Book Antiqua" w:cs="Book Antiqua"/>
          <w:i/>
          <w:iCs/>
          <w:szCs w:val="24"/>
          <w:lang w:val="es-ES"/>
        </w:rPr>
        <w:t xml:space="preserve"> </w:t>
      </w:r>
      <w:proofErr w:type="spellStart"/>
      <w:r w:rsidRPr="008639E3">
        <w:rPr>
          <w:rFonts w:ascii="Book Antiqua" w:eastAsia="Book Antiqua" w:hAnsi="Book Antiqua" w:cs="Book Antiqua"/>
          <w:i/>
          <w:iCs/>
          <w:szCs w:val="24"/>
          <w:lang w:val="es-ES"/>
        </w:rPr>
        <w:t>Survey</w:t>
      </w:r>
      <w:proofErr w:type="spellEnd"/>
      <w:r w:rsidRPr="008639E3">
        <w:rPr>
          <w:rFonts w:ascii="Book Antiqua" w:eastAsia="Book Antiqua" w:hAnsi="Book Antiqua" w:cs="Book Antiqua"/>
          <w:i/>
          <w:iCs/>
          <w:szCs w:val="24"/>
          <w:lang w:val="es-ES"/>
        </w:rPr>
        <w:t xml:space="preserve"> </w:t>
      </w:r>
      <w:r w:rsidRPr="008639E3">
        <w:rPr>
          <w:rFonts w:ascii="Book Antiqua" w:eastAsia="Book Antiqua" w:hAnsi="Book Antiqua" w:cs="Book Antiqua"/>
          <w:szCs w:val="24"/>
          <w:lang w:val="es-ES"/>
        </w:rPr>
        <w:t>del 2022, un total de 784,567 personas, es decir, el 24.6% de la población de Puerto Rico, tiene algún reto funcional. De estas personas, un alarmante 49% vive bajo el nivel de pobreza, lo que refleja no solo una brecha económica significativa, sino también una falta de acceso a los recursos y apoyos necesarios para mejorar su calidad de vida. Esta realidad nos ha sido expresada de manera clara por la propia comunidad, que ha señalado la falta de información sobre los</w:t>
      </w:r>
      <w:r w:rsidRPr="13FF88B8">
        <w:rPr>
          <w:rFonts w:ascii="Book Antiqua" w:eastAsia="Book Antiqua" w:hAnsi="Book Antiqua" w:cs="Book Antiqua"/>
          <w:szCs w:val="24"/>
          <w:lang w:val="es-ES"/>
        </w:rPr>
        <w:t xml:space="preserve"> </w:t>
      </w:r>
      <w:r w:rsidRPr="008639E3">
        <w:rPr>
          <w:rFonts w:ascii="Book Antiqua" w:eastAsia="Book Antiqua" w:hAnsi="Book Antiqua" w:cs="Book Antiqua"/>
          <w:szCs w:val="24"/>
          <w:lang w:val="es-ES"/>
        </w:rPr>
        <w:lastRenderedPageBreak/>
        <w:t>servicios disponibles, lo que agrava aún más la exclusión social que enfrentan estas personas.</w:t>
      </w:r>
    </w:p>
    <w:p w14:paraId="5A38F9B4" w14:textId="77777777" w:rsidR="007500DE" w:rsidRPr="008639E3" w:rsidRDefault="007500DE" w:rsidP="008639E3">
      <w:pPr>
        <w:suppressLineNumbers/>
        <w:ind w:firstLine="720"/>
        <w:jc w:val="both"/>
        <w:rPr>
          <w:rFonts w:ascii="Book Antiqua" w:eastAsia="Book Antiqua" w:hAnsi="Book Antiqua" w:cs="Book Antiqua"/>
          <w:szCs w:val="24"/>
          <w:lang w:val="es-ES"/>
        </w:rPr>
      </w:pPr>
    </w:p>
    <w:p w14:paraId="6B47A4AA" w14:textId="0E087829" w:rsidR="00413A7D" w:rsidRPr="008639E3" w:rsidRDefault="77FDCC2E" w:rsidP="008639E3">
      <w:pPr>
        <w:suppressLineNumbers/>
        <w:ind w:firstLine="720"/>
        <w:jc w:val="both"/>
        <w:rPr>
          <w:rFonts w:ascii="Book Antiqua" w:eastAsia="Book Antiqua" w:hAnsi="Book Antiqua" w:cs="Book Antiqua"/>
          <w:szCs w:val="24"/>
          <w:lang w:val="es-ES"/>
        </w:rPr>
      </w:pPr>
      <w:r w:rsidRPr="008639E3">
        <w:rPr>
          <w:rFonts w:ascii="Book Antiqua" w:eastAsia="Book Antiqua" w:hAnsi="Book Antiqua" w:cs="Book Antiqua"/>
          <w:szCs w:val="24"/>
          <w:lang w:val="es-ES"/>
        </w:rPr>
        <w:t xml:space="preserve">Es por ello </w:t>
      </w:r>
      <w:proofErr w:type="gramStart"/>
      <w:r w:rsidRPr="008639E3">
        <w:rPr>
          <w:rFonts w:ascii="Book Antiqua" w:eastAsia="Book Antiqua" w:hAnsi="Book Antiqua" w:cs="Book Antiqua"/>
          <w:szCs w:val="24"/>
          <w:lang w:val="es-ES"/>
        </w:rPr>
        <w:t>que</w:t>
      </w:r>
      <w:proofErr w:type="gramEnd"/>
      <w:r w:rsidRPr="008639E3">
        <w:rPr>
          <w:rFonts w:ascii="Book Antiqua" w:eastAsia="Book Antiqua" w:hAnsi="Book Antiqua" w:cs="Book Antiqua"/>
          <w:szCs w:val="24"/>
          <w:lang w:val="es-ES"/>
        </w:rPr>
        <w:t xml:space="preserve"> entendemos que es urgente y fundamental comenzar a estudiar la viabilidad de proveer espacios recreativos mejor equipados y diseñados específicamente para satisfacer las necesidades de esta población. Esto permitiría no solo el disfrute de actividades recreativas, sino también la promoción de una vida digna e independiente para las personas con diversidad funcional. </w:t>
      </w:r>
    </w:p>
    <w:p w14:paraId="6950161B" w14:textId="75565F34" w:rsidR="00413A7D" w:rsidRPr="008639E3" w:rsidRDefault="00413A7D" w:rsidP="008639E3">
      <w:pPr>
        <w:suppressLineNumbers/>
        <w:ind w:firstLine="720"/>
        <w:jc w:val="both"/>
        <w:rPr>
          <w:rFonts w:ascii="Book Antiqua" w:eastAsia="Book Antiqua" w:hAnsi="Book Antiqua" w:cs="Book Antiqua"/>
          <w:szCs w:val="24"/>
          <w:lang w:val="es-ES"/>
        </w:rPr>
      </w:pPr>
    </w:p>
    <w:p w14:paraId="72A87B1D" w14:textId="4429BA52" w:rsidR="00413A7D" w:rsidRPr="008639E3" w:rsidRDefault="77FDCC2E" w:rsidP="008639E3">
      <w:pPr>
        <w:suppressLineNumbers/>
        <w:ind w:firstLine="720"/>
        <w:jc w:val="both"/>
        <w:rPr>
          <w:rFonts w:ascii="Book Antiqua" w:eastAsia="Book Antiqua" w:hAnsi="Book Antiqua" w:cs="Book Antiqua"/>
          <w:szCs w:val="24"/>
          <w:lang w:val="es-ES"/>
        </w:rPr>
      </w:pPr>
      <w:r w:rsidRPr="008639E3">
        <w:rPr>
          <w:rFonts w:ascii="Book Antiqua" w:eastAsia="Book Antiqua" w:hAnsi="Book Antiqua" w:cs="Book Antiqua"/>
          <w:szCs w:val="24"/>
          <w:lang w:val="es-ES"/>
        </w:rPr>
        <w:t>A nivel mundial, existen países que han tomado la delantera en el desarrollo de un turismo inclusivo, orientado a garantizar la accesibilidad de las personas con diversidad funcional a sus espacios recreativos. Países como Alemania, Canadá, Japón y España han sido pioneros en este sentido, liderando la creación de entornos accesibles para todos. En estos países, los espacios recreativos están construidos y adaptados para el fácil acceso de las personas con diversidad funcional, lo que ha tenido un impacto positivo en su calidad de vida y bienestar. Además, la formalización de sistemas recreativos adaptados a las necesidades de esta población promueve el recibimiento de un turismo accesible, contribuyendo no solo a la inclusión social, sino también al crecimiento económico de esos países, al atraer a turistas con diversidad funcional y sus familias.</w:t>
      </w:r>
    </w:p>
    <w:p w14:paraId="6C150851" w14:textId="2EEF0FE7" w:rsidR="00413A7D" w:rsidRPr="00EE5B7B" w:rsidRDefault="00413A7D" w:rsidP="008639E3">
      <w:pPr>
        <w:suppressLineNumbers/>
        <w:ind w:firstLine="720"/>
        <w:jc w:val="both"/>
        <w:rPr>
          <w:rFonts w:ascii="Book Antiqua" w:eastAsia="Book Antiqua" w:hAnsi="Book Antiqua" w:cs="Book Antiqua"/>
          <w:szCs w:val="24"/>
          <w:lang w:val="es-ES"/>
        </w:rPr>
      </w:pPr>
    </w:p>
    <w:p w14:paraId="3E55599B" w14:textId="38E53003" w:rsidR="00413A7D" w:rsidRPr="008639E3" w:rsidRDefault="77FDCC2E" w:rsidP="008639E3">
      <w:pPr>
        <w:suppressLineNumbers/>
        <w:ind w:firstLine="720"/>
        <w:jc w:val="both"/>
        <w:rPr>
          <w:rFonts w:ascii="Book Antiqua" w:eastAsia="Book Antiqua" w:hAnsi="Book Antiqua" w:cs="Book Antiqua"/>
          <w:szCs w:val="24"/>
          <w:lang w:val="es-ES"/>
        </w:rPr>
      </w:pPr>
      <w:r w:rsidRPr="008639E3">
        <w:rPr>
          <w:rFonts w:ascii="Book Antiqua" w:eastAsia="Book Antiqua" w:hAnsi="Book Antiqua" w:cs="Book Antiqua"/>
          <w:szCs w:val="24"/>
          <w:lang w:val="es-ES"/>
        </w:rPr>
        <w:t>Este modelo, que ya ha demostrado ser exitoso en otros países, debe ser tomado en cuenta como referencia para Puerto Rico, no solo como una medida de inclusión, sino también como una oportunidad para posicionarnos a la vanguardia en la atención a las personas con diversidad funcional a nivel mundial. Convertir a Puerto Rico en un destino inclusivo para todos es un paso fundamental para garantizar que nuestra isla no solo sea reconocida por sus bellezas naturales, sino también por su compromiso con la equidad y la inclusión.</w:t>
      </w:r>
    </w:p>
    <w:p w14:paraId="14B17FC4" w14:textId="22FC581C" w:rsidR="00413A7D" w:rsidRPr="008639E3" w:rsidRDefault="00413A7D" w:rsidP="008639E3">
      <w:pPr>
        <w:suppressLineNumbers/>
        <w:ind w:firstLine="720"/>
        <w:jc w:val="both"/>
        <w:rPr>
          <w:rFonts w:ascii="Book Antiqua" w:eastAsia="Book Antiqua" w:hAnsi="Book Antiqua" w:cs="Book Antiqua"/>
          <w:szCs w:val="24"/>
          <w:lang w:val="es-ES"/>
        </w:rPr>
      </w:pPr>
    </w:p>
    <w:p w14:paraId="71387AB1" w14:textId="79637E52" w:rsidR="00413A7D" w:rsidRPr="008639E3" w:rsidRDefault="77FDCC2E" w:rsidP="008639E3">
      <w:pPr>
        <w:suppressLineNumbers/>
        <w:ind w:firstLine="720"/>
        <w:jc w:val="both"/>
        <w:rPr>
          <w:rFonts w:ascii="Book Antiqua" w:eastAsia="Book Antiqua" w:hAnsi="Book Antiqua" w:cs="Book Antiqua"/>
          <w:szCs w:val="24"/>
          <w:lang w:val="es-ES"/>
        </w:rPr>
      </w:pPr>
      <w:r w:rsidRPr="008639E3">
        <w:rPr>
          <w:rFonts w:ascii="Book Antiqua" w:eastAsia="Book Antiqua" w:hAnsi="Book Antiqua" w:cs="Book Antiqua"/>
          <w:szCs w:val="24"/>
          <w:lang w:val="es-ES"/>
        </w:rPr>
        <w:t xml:space="preserve">Por otro lado, Puerto Rico se encuentra entre los destinos más privilegiados a nivel mundial, con algunas de las playas más hermosas y admiradas del mundo. Con aguas cristalinas, arenas blancas y paisajes paradisíacos, nuestras playas son un atractivo turístico de renombre internacional. Puerto Rico es, </w:t>
      </w:r>
      <w:proofErr w:type="gramStart"/>
      <w:r w:rsidRPr="008639E3">
        <w:rPr>
          <w:rFonts w:ascii="Book Antiqua" w:eastAsia="Book Antiqua" w:hAnsi="Book Antiqua" w:cs="Book Antiqua"/>
          <w:szCs w:val="24"/>
          <w:lang w:val="es-ES"/>
        </w:rPr>
        <w:t>sin lugar a dudas</w:t>
      </w:r>
      <w:proofErr w:type="gramEnd"/>
      <w:r w:rsidRPr="008639E3">
        <w:rPr>
          <w:rFonts w:ascii="Book Antiqua" w:eastAsia="Book Antiqua" w:hAnsi="Book Antiqua" w:cs="Book Antiqua"/>
          <w:szCs w:val="24"/>
          <w:lang w:val="es-ES"/>
        </w:rPr>
        <w:t>, el destino más popular del Caribe, y atrae anualmente a miles de turistas de todas partes del mundo. Sin embargo, a pesar de la belleza innegable de nuestras costas, muy pocas de nuestras playas son espacios realmente seguros y accesibles para las personas con diversidad funcional. Esta realidad limita las oportunidades de disfrute y participación plena en lo que debería ser un derecho universal: el acceso a la recreación y el disfrute del entorno natural.</w:t>
      </w:r>
    </w:p>
    <w:p w14:paraId="7F311874" w14:textId="66D82AA2" w:rsidR="00413A7D" w:rsidRPr="00EE5B7B" w:rsidRDefault="00413A7D" w:rsidP="008639E3">
      <w:pPr>
        <w:suppressLineNumbers/>
        <w:ind w:firstLine="720"/>
        <w:jc w:val="both"/>
        <w:rPr>
          <w:rFonts w:ascii="Book Antiqua" w:eastAsia="Book Antiqua" w:hAnsi="Book Antiqua" w:cs="Book Antiqua"/>
          <w:szCs w:val="24"/>
          <w:lang w:val="es-ES"/>
        </w:rPr>
      </w:pPr>
    </w:p>
    <w:p w14:paraId="459C7713" w14:textId="156F17F1" w:rsidR="00413A7D" w:rsidRPr="008639E3" w:rsidRDefault="77FDCC2E" w:rsidP="008639E3">
      <w:pPr>
        <w:suppressLineNumbers/>
        <w:ind w:firstLine="720"/>
        <w:jc w:val="both"/>
        <w:rPr>
          <w:rFonts w:ascii="Book Antiqua" w:eastAsia="Book Antiqua" w:hAnsi="Book Antiqua" w:cs="Book Antiqua"/>
          <w:szCs w:val="24"/>
          <w:lang w:val="es-ES"/>
        </w:rPr>
      </w:pPr>
      <w:r w:rsidRPr="008639E3">
        <w:rPr>
          <w:rFonts w:ascii="Book Antiqua" w:eastAsia="Book Antiqua" w:hAnsi="Book Antiqua" w:cs="Book Antiqua"/>
          <w:szCs w:val="24"/>
          <w:lang w:val="es-ES"/>
        </w:rPr>
        <w:t xml:space="preserve">La misión del Estado, en una sociedad que avanza hacia la inclusión y el respeto a los derechos humanos, es garantizar a todos sus constituyentes el más alto grado de calidad de vida posible. En este contexto, resulta imperativo que se tomen medidas para </w:t>
      </w:r>
      <w:r w:rsidRPr="008639E3">
        <w:rPr>
          <w:rFonts w:ascii="Book Antiqua" w:eastAsia="Book Antiqua" w:hAnsi="Book Antiqua" w:cs="Book Antiqua"/>
          <w:szCs w:val="24"/>
          <w:lang w:val="es-ES"/>
        </w:rPr>
        <w:lastRenderedPageBreak/>
        <w:t xml:space="preserve">asegurar que las playas y otros espacios recreativos de Puerto Rico sean accesibles para todas las personas, independientemente de su diversidad funcional. </w:t>
      </w:r>
    </w:p>
    <w:p w14:paraId="7764DCCD" w14:textId="622746FE" w:rsidR="00413A7D" w:rsidRPr="008639E3" w:rsidRDefault="00413A7D" w:rsidP="008639E3">
      <w:pPr>
        <w:suppressLineNumbers/>
        <w:ind w:firstLine="720"/>
        <w:jc w:val="both"/>
        <w:rPr>
          <w:rFonts w:ascii="Book Antiqua" w:eastAsia="Book Antiqua" w:hAnsi="Book Antiqua" w:cs="Book Antiqua"/>
          <w:szCs w:val="24"/>
          <w:lang w:val="es-ES"/>
        </w:rPr>
      </w:pPr>
    </w:p>
    <w:p w14:paraId="30CE43E7" w14:textId="641F949E" w:rsidR="13FF88B8" w:rsidRPr="008639E3" w:rsidRDefault="77FDCC2E" w:rsidP="008639E3">
      <w:pPr>
        <w:suppressLineNumbers/>
        <w:ind w:firstLine="720"/>
        <w:jc w:val="both"/>
        <w:rPr>
          <w:rFonts w:ascii="Book Antiqua" w:eastAsia="Book Antiqua" w:hAnsi="Book Antiqua" w:cs="Book Antiqua"/>
          <w:szCs w:val="24"/>
          <w:lang w:val="es-ES"/>
        </w:rPr>
      </w:pPr>
      <w:r w:rsidRPr="008639E3">
        <w:rPr>
          <w:rFonts w:ascii="Book Antiqua" w:eastAsia="Book Antiqua" w:hAnsi="Book Antiqua" w:cs="Book Antiqua"/>
          <w:szCs w:val="24"/>
          <w:lang w:val="es-ES"/>
        </w:rPr>
        <w:t>Por esta razón, la Cámara de Representantes de Puerto Rico considera que es necesario llevar a cabo un estudio exhaustivo sobre todos los proyectos y programas existentes en Puerto Rico dirigidos al acceso a las playas para personas con diversidad funcional. Este estudio debe ser el punto de partida para una investigación detallada sobre las barreras actuales y las soluciones posibles, de modo que se pueda</w:t>
      </w:r>
      <w:r w:rsidR="35B0FB0F" w:rsidRPr="008639E3">
        <w:rPr>
          <w:rFonts w:ascii="Book Antiqua" w:eastAsia="Book Antiqua" w:hAnsi="Book Antiqua" w:cs="Book Antiqua"/>
          <w:szCs w:val="24"/>
          <w:lang w:val="es-ES"/>
        </w:rPr>
        <w:t xml:space="preserve"> promulgar </w:t>
      </w:r>
      <w:r w:rsidR="486DAC27" w:rsidRPr="008639E3">
        <w:rPr>
          <w:rFonts w:ascii="Book Antiqua" w:eastAsia="Book Antiqua" w:hAnsi="Book Antiqua" w:cs="Book Antiqua"/>
          <w:szCs w:val="24"/>
          <w:lang w:val="es-ES"/>
        </w:rPr>
        <w:t>legislaci</w:t>
      </w:r>
      <w:r w:rsidR="7E35C9FF" w:rsidRPr="008639E3">
        <w:rPr>
          <w:rFonts w:ascii="Book Antiqua" w:eastAsia="Book Antiqua" w:hAnsi="Book Antiqua" w:cs="Book Antiqua"/>
          <w:szCs w:val="24"/>
          <w:lang w:val="es-ES"/>
        </w:rPr>
        <w:t>ón</w:t>
      </w:r>
      <w:r w:rsidR="486DAC27" w:rsidRPr="008639E3">
        <w:rPr>
          <w:rFonts w:ascii="Book Antiqua" w:eastAsia="Book Antiqua" w:hAnsi="Book Antiqua" w:cs="Book Antiqua"/>
          <w:szCs w:val="24"/>
          <w:lang w:val="es-ES"/>
        </w:rPr>
        <w:t xml:space="preserve"> </w:t>
      </w:r>
      <w:r w:rsidRPr="008639E3">
        <w:rPr>
          <w:rFonts w:ascii="Book Antiqua" w:eastAsia="Book Antiqua" w:hAnsi="Book Antiqua" w:cs="Book Antiqua"/>
          <w:szCs w:val="24"/>
          <w:lang w:val="es-ES"/>
        </w:rPr>
        <w:t xml:space="preserve">pertinente </w:t>
      </w:r>
      <w:r w:rsidR="7176E003" w:rsidRPr="008639E3">
        <w:rPr>
          <w:rFonts w:ascii="Book Antiqua" w:eastAsia="Book Antiqua" w:hAnsi="Book Antiqua" w:cs="Book Antiqua"/>
          <w:szCs w:val="24"/>
          <w:lang w:val="es-ES"/>
        </w:rPr>
        <w:t xml:space="preserve">dirigida </w:t>
      </w:r>
      <w:r w:rsidRPr="008639E3">
        <w:rPr>
          <w:rFonts w:ascii="Book Antiqua" w:eastAsia="Book Antiqua" w:hAnsi="Book Antiqua" w:cs="Book Antiqua"/>
          <w:szCs w:val="24"/>
          <w:lang w:val="es-ES"/>
        </w:rPr>
        <w:t>a todos los organismos gubernamentales y entidades privadas que corresponda</w:t>
      </w:r>
      <w:r w:rsidR="6B93D803" w:rsidRPr="008639E3">
        <w:rPr>
          <w:rFonts w:ascii="Book Antiqua" w:eastAsia="Book Antiqua" w:hAnsi="Book Antiqua" w:cs="Book Antiqua"/>
          <w:szCs w:val="24"/>
          <w:lang w:val="es-ES"/>
        </w:rPr>
        <w:t>n.</w:t>
      </w:r>
      <w:r w:rsidRPr="008639E3">
        <w:rPr>
          <w:rFonts w:ascii="Book Antiqua" w:eastAsia="Book Antiqua" w:hAnsi="Book Antiqua" w:cs="Book Antiqua"/>
          <w:szCs w:val="24"/>
          <w:lang w:val="es-ES"/>
        </w:rPr>
        <w:t xml:space="preserve"> </w:t>
      </w:r>
    </w:p>
    <w:p w14:paraId="2CBE1D92" w14:textId="77777777" w:rsidR="00ED3F77" w:rsidRPr="00ED3F77" w:rsidRDefault="00ED3F77" w:rsidP="008639E3">
      <w:pPr>
        <w:suppressLineNumbers/>
        <w:ind w:firstLine="720"/>
        <w:jc w:val="both"/>
        <w:rPr>
          <w:rFonts w:ascii="Book Antiqua" w:eastAsia="Book Antiqua" w:hAnsi="Book Antiqua" w:cs="Book Antiqua"/>
          <w:szCs w:val="24"/>
          <w:lang w:val="es-ES"/>
        </w:rPr>
      </w:pPr>
    </w:p>
    <w:p w14:paraId="6A0672DF" w14:textId="42ED7963" w:rsidR="00A22A39" w:rsidRDefault="00A22A39" w:rsidP="008639E3">
      <w:pPr>
        <w:suppressLineNumbers/>
        <w:rPr>
          <w:rFonts w:ascii="Book Antiqua" w:hAnsi="Book Antiqua"/>
          <w:i/>
          <w:lang w:val="es-ES_tradnl"/>
        </w:rPr>
      </w:pPr>
      <w:r w:rsidRPr="00F339ED">
        <w:rPr>
          <w:rFonts w:ascii="Book Antiqua" w:hAnsi="Book Antiqua"/>
          <w:i/>
          <w:lang w:val="es-ES_tradnl"/>
        </w:rPr>
        <w:t>RESUÉLVESE POR LA CÁMARA DE REPRESENTANTES DE PUERTO RICO:</w:t>
      </w:r>
    </w:p>
    <w:p w14:paraId="116BAB15" w14:textId="77777777" w:rsidR="008639E3" w:rsidRDefault="008639E3" w:rsidP="008639E3">
      <w:pPr>
        <w:suppressLineNumbers/>
        <w:rPr>
          <w:rFonts w:ascii="Book Antiqua" w:hAnsi="Book Antiqua"/>
          <w:i/>
          <w:iCs/>
          <w:lang w:val="es-ES"/>
        </w:rPr>
      </w:pPr>
    </w:p>
    <w:p w14:paraId="7F695788" w14:textId="770EB4A3" w:rsidR="00A20194" w:rsidRPr="008639E3" w:rsidRDefault="00A22A39" w:rsidP="008639E3">
      <w:pPr>
        <w:spacing w:line="480" w:lineRule="auto"/>
        <w:ind w:firstLine="720"/>
        <w:jc w:val="both"/>
        <w:rPr>
          <w:rFonts w:ascii="Book Antiqua" w:hAnsi="Book Antiqua"/>
          <w:lang w:val="es-ES"/>
        </w:rPr>
      </w:pPr>
      <w:r w:rsidRPr="008639E3">
        <w:rPr>
          <w:rFonts w:ascii="Book Antiqua" w:hAnsi="Book Antiqua"/>
          <w:lang w:val="es-ES"/>
        </w:rPr>
        <w:t>Sección 1.-</w:t>
      </w:r>
      <w:r w:rsidR="00A20194" w:rsidRPr="008639E3">
        <w:rPr>
          <w:rFonts w:ascii="Book Antiqua" w:hAnsi="Book Antiqua"/>
          <w:lang w:val="es-ES"/>
        </w:rPr>
        <w:t xml:space="preserve">Ordenar a la Comisión </w:t>
      </w:r>
      <w:r w:rsidR="007D0A0C" w:rsidRPr="008639E3">
        <w:rPr>
          <w:rFonts w:ascii="Book Antiqua" w:hAnsi="Book Antiqua"/>
          <w:lang w:val="es-ES"/>
        </w:rPr>
        <w:t>de</w:t>
      </w:r>
      <w:r w:rsidR="00935A03" w:rsidRPr="008639E3">
        <w:rPr>
          <w:rFonts w:ascii="Book Antiqua" w:hAnsi="Book Antiqua"/>
          <w:lang w:val="es-ES"/>
        </w:rPr>
        <w:t xml:space="preserve"> </w:t>
      </w:r>
      <w:r w:rsidR="00632934" w:rsidRPr="008639E3">
        <w:rPr>
          <w:rFonts w:ascii="Book Antiqua" w:hAnsi="Book Antiqua"/>
          <w:lang w:val="es-ES"/>
        </w:rPr>
        <w:t>Adultos Mayores y Bienestar Social</w:t>
      </w:r>
      <w:r w:rsidR="008557BF" w:rsidRPr="008639E3">
        <w:rPr>
          <w:rFonts w:ascii="Book Antiqua" w:hAnsi="Book Antiqua"/>
          <w:lang w:val="es-ES"/>
        </w:rPr>
        <w:t xml:space="preserve"> </w:t>
      </w:r>
      <w:r w:rsidR="00C05760" w:rsidRPr="008639E3">
        <w:rPr>
          <w:rFonts w:ascii="Book Antiqua" w:hAnsi="Book Antiqua"/>
          <w:lang w:val="es-ES"/>
        </w:rPr>
        <w:t>a</w:t>
      </w:r>
      <w:r w:rsidR="00935A03" w:rsidRPr="008639E3">
        <w:rPr>
          <w:rFonts w:ascii="Book Antiqua" w:hAnsi="Book Antiqua"/>
          <w:lang w:val="es-ES"/>
        </w:rPr>
        <w:t xml:space="preserve"> realizar una investigación </w:t>
      </w:r>
      <w:r w:rsidR="288F5CAA" w:rsidRPr="008639E3">
        <w:rPr>
          <w:rFonts w:ascii="Book Antiqua" w:hAnsi="Book Antiqua"/>
          <w:lang w:val="es-ES"/>
        </w:rPr>
        <w:t>sobre la viabilidad de lograr la adaptación de todos los Balnearios de Puerto Rico con facilidades para el disfrute de personas con diversidad funcional.</w:t>
      </w:r>
      <w:r w:rsidR="00632934" w:rsidRPr="008639E3">
        <w:rPr>
          <w:rFonts w:ascii="Book Antiqua" w:hAnsi="Book Antiqua"/>
          <w:lang w:val="es-ES"/>
        </w:rPr>
        <w:t xml:space="preserve"> </w:t>
      </w:r>
    </w:p>
    <w:p w14:paraId="7B10F0F7" w14:textId="59CC6183" w:rsidR="00A20194" w:rsidRPr="008639E3" w:rsidRDefault="00A22A39" w:rsidP="008639E3">
      <w:pPr>
        <w:spacing w:line="480" w:lineRule="auto"/>
        <w:ind w:firstLine="720"/>
        <w:jc w:val="both"/>
        <w:rPr>
          <w:rFonts w:ascii="Book Antiqua" w:hAnsi="Book Antiqua"/>
          <w:lang w:val="es-ES"/>
        </w:rPr>
      </w:pPr>
      <w:r w:rsidRPr="008639E3">
        <w:rPr>
          <w:rFonts w:ascii="Book Antiqua" w:hAnsi="Book Antiqua"/>
          <w:lang w:val="es-ES"/>
        </w:rPr>
        <w:t>Sección 2.-</w:t>
      </w:r>
      <w:r w:rsidR="00A20194" w:rsidRPr="008639E3">
        <w:rPr>
          <w:rFonts w:ascii="Book Antiqua" w:hAnsi="Book Antiqua"/>
          <w:lang w:val="es-ES"/>
        </w:rPr>
        <w:t>La Comisión, conforme dispone el Reglamento de la Cámara de Representantes, puede citar a cualquier persona natural o jurídica, o entidad gubernamental</w:t>
      </w:r>
      <w:r w:rsidR="00E774AF" w:rsidRPr="008639E3">
        <w:rPr>
          <w:rFonts w:ascii="Book Antiqua" w:hAnsi="Book Antiqua"/>
          <w:lang w:val="es-ES"/>
        </w:rPr>
        <w:t xml:space="preserve">, organizaciones con o sin fines de </w:t>
      </w:r>
      <w:r w:rsidR="007D0A0C" w:rsidRPr="008639E3">
        <w:rPr>
          <w:rFonts w:ascii="Book Antiqua" w:hAnsi="Book Antiqua"/>
          <w:lang w:val="es-ES"/>
        </w:rPr>
        <w:t>lucro, que</w:t>
      </w:r>
      <w:r w:rsidR="00A20194" w:rsidRPr="008639E3">
        <w:rPr>
          <w:rFonts w:ascii="Book Antiqua" w:hAnsi="Book Antiqua"/>
          <w:lang w:val="es-ES"/>
        </w:rPr>
        <w:t xml:space="preserve"> haya tenido o tenga cualquier clase de relación o conexión en los asuntos especificados en la Sección 1 de esta Resolución.  </w:t>
      </w:r>
    </w:p>
    <w:p w14:paraId="53F92938" w14:textId="77777777" w:rsidR="00A20194" w:rsidRPr="008639E3" w:rsidRDefault="00A20194" w:rsidP="008639E3">
      <w:pPr>
        <w:spacing w:line="480" w:lineRule="auto"/>
        <w:ind w:firstLine="720"/>
        <w:jc w:val="both"/>
        <w:rPr>
          <w:rFonts w:ascii="Book Antiqua" w:hAnsi="Book Antiqua"/>
          <w:lang w:val="es-ES_tradnl"/>
        </w:rPr>
      </w:pPr>
      <w:r w:rsidRPr="008639E3">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294B44E8" w:rsidR="00A20194" w:rsidRPr="008639E3" w:rsidRDefault="00A20194" w:rsidP="008639E3">
      <w:pPr>
        <w:spacing w:line="480" w:lineRule="auto"/>
        <w:ind w:firstLine="720"/>
        <w:jc w:val="both"/>
        <w:rPr>
          <w:rFonts w:ascii="Book Antiqua" w:hAnsi="Book Antiqua"/>
          <w:lang w:val="es-ES_tradnl"/>
        </w:rPr>
      </w:pPr>
      <w:r w:rsidRPr="008639E3">
        <w:rPr>
          <w:rFonts w:ascii="Book Antiqua" w:hAnsi="Book Antiqua"/>
          <w:lang w:val="es-ES_tradnl"/>
        </w:rPr>
        <w:lastRenderedPageBreak/>
        <w:t>Sección 4.-</w:t>
      </w:r>
      <w:r w:rsidR="001A37A5" w:rsidRPr="008639E3">
        <w:rPr>
          <w:rFonts w:ascii="Book Antiqua" w:hAnsi="Book Antiqua"/>
          <w:lang w:val="es-PR"/>
        </w:rPr>
        <w:t xml:space="preserve">La Comisión </w:t>
      </w:r>
      <w:r w:rsidR="001A37A5" w:rsidRPr="008639E3">
        <w:rPr>
          <w:rFonts w:ascii="Book Antiqua" w:hAnsi="Book Antiqua"/>
          <w:lang w:val="es-MX"/>
        </w:rPr>
        <w:t>rendirá a la Cámara de Representantes de Puerto</w:t>
      </w:r>
      <w:r w:rsidR="000B7C55">
        <w:rPr>
          <w:rFonts w:ascii="Book Antiqua" w:hAnsi="Book Antiqua"/>
          <w:lang w:val="es-MX"/>
        </w:rPr>
        <w:t xml:space="preserve"> Rico </w:t>
      </w:r>
      <w:r w:rsidR="00FE4AFE" w:rsidRPr="008639E3">
        <w:rPr>
          <w:rFonts w:ascii="Book Antiqua" w:hAnsi="Book Antiqua"/>
          <w:lang w:val="es-MX"/>
        </w:rPr>
        <w:t xml:space="preserve">un informe que incluya </w:t>
      </w:r>
      <w:r w:rsidR="001A37A5" w:rsidRPr="008639E3">
        <w:rPr>
          <w:rFonts w:ascii="Book Antiqua" w:hAnsi="Book Antiqua"/>
          <w:lang w:val="es-MX"/>
        </w:rPr>
        <w:t>sus hallazgos, conclusiones y recomendaciones</w:t>
      </w:r>
      <w:r w:rsidR="007C0462" w:rsidRPr="008639E3">
        <w:rPr>
          <w:rFonts w:ascii="Book Antiqua" w:hAnsi="Book Antiqua"/>
          <w:lang w:val="es-ES_tradnl"/>
        </w:rPr>
        <w:t>, dentro del término de ciento ochenta (180) días, contados a partir de la aprobación de esta Resolución.</w:t>
      </w:r>
    </w:p>
    <w:p w14:paraId="31EBBA22" w14:textId="7F6116B5" w:rsidR="00A22A39" w:rsidRPr="008639E3" w:rsidRDefault="00A20194" w:rsidP="008639E3">
      <w:pPr>
        <w:spacing w:line="480" w:lineRule="auto"/>
        <w:ind w:firstLine="720"/>
        <w:jc w:val="both"/>
        <w:rPr>
          <w:rFonts w:ascii="Book Antiqua" w:hAnsi="Book Antiqua"/>
          <w:lang w:val="es-PR"/>
        </w:rPr>
      </w:pPr>
      <w:r w:rsidRPr="008639E3">
        <w:rPr>
          <w:rFonts w:ascii="Book Antiqua" w:hAnsi="Book Antiqua"/>
          <w:lang w:val="es-ES_tradnl"/>
        </w:rPr>
        <w:t>Sección 5.-Esta Resolución</w:t>
      </w:r>
      <w:r w:rsidR="00A56646" w:rsidRPr="008639E3">
        <w:rPr>
          <w:rFonts w:ascii="Book Antiqua" w:hAnsi="Book Antiqua"/>
          <w:lang w:val="es-ES_tradnl"/>
        </w:rPr>
        <w:t xml:space="preserve"> comenzará a regir inmediatamente después</w:t>
      </w:r>
      <w:r w:rsidRPr="008639E3">
        <w:rPr>
          <w:rFonts w:ascii="Book Antiqua" w:hAnsi="Book Antiqua"/>
          <w:lang w:val="es-ES_tradnl"/>
        </w:rPr>
        <w:t xml:space="preserve"> de su aprobación.</w:t>
      </w:r>
    </w:p>
    <w:sectPr w:rsidR="00A22A39" w:rsidRPr="008639E3" w:rsidSect="00A22A39">
      <w:headerReference w:type="default" r:id="rId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E12EC" w14:textId="77777777" w:rsidR="00CD4676" w:rsidRDefault="00CD4676">
      <w:r>
        <w:separator/>
      </w:r>
    </w:p>
  </w:endnote>
  <w:endnote w:type="continuationSeparator" w:id="0">
    <w:p w14:paraId="34B3130B" w14:textId="77777777" w:rsidR="00CD4676" w:rsidRDefault="00CD4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AD3E8" w14:textId="77777777" w:rsidR="00CD4676" w:rsidRDefault="00CD4676">
      <w:r>
        <w:separator/>
      </w:r>
    </w:p>
  </w:footnote>
  <w:footnote w:type="continuationSeparator" w:id="0">
    <w:p w14:paraId="446F2FE1" w14:textId="77777777" w:rsidR="00CD4676" w:rsidRDefault="00CD4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A11C4C" w:rsidRDefault="00A11C4C">
    <w:pPr>
      <w:pStyle w:val="Header"/>
      <w:jc w:val="center"/>
    </w:pPr>
    <w:r>
      <w:rPr>
        <w:rStyle w:val="PageNumber"/>
      </w:rPr>
      <w:fldChar w:fldCharType="begin"/>
    </w:r>
    <w:r>
      <w:rPr>
        <w:rStyle w:val="PageNumber"/>
      </w:rPr>
      <w:instrText xml:space="preserve"> PAGE </w:instrText>
    </w:r>
    <w:r>
      <w:rPr>
        <w:rStyle w:val="PageNumber"/>
      </w:rPr>
      <w:fldChar w:fldCharType="separate"/>
    </w:r>
    <w:r w:rsidR="00B92276">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64689656">
    <w:abstractNumId w:val="0"/>
  </w:num>
  <w:num w:numId="2" w16cid:durableId="1087074755">
    <w:abstractNumId w:val="1"/>
  </w:num>
  <w:num w:numId="3" w16cid:durableId="2016413991">
    <w:abstractNumId w:val="3"/>
  </w:num>
  <w:num w:numId="4" w16cid:durableId="234052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6024"/>
    <w:rsid w:val="00061613"/>
    <w:rsid w:val="00067925"/>
    <w:rsid w:val="000767D1"/>
    <w:rsid w:val="00080719"/>
    <w:rsid w:val="00095AE1"/>
    <w:rsid w:val="00096C95"/>
    <w:rsid w:val="000A3F5E"/>
    <w:rsid w:val="000A6B6C"/>
    <w:rsid w:val="000B0DBB"/>
    <w:rsid w:val="000B7C55"/>
    <w:rsid w:val="000D706F"/>
    <w:rsid w:val="00111E71"/>
    <w:rsid w:val="00127C6A"/>
    <w:rsid w:val="001363FE"/>
    <w:rsid w:val="00162962"/>
    <w:rsid w:val="001681AC"/>
    <w:rsid w:val="0017132B"/>
    <w:rsid w:val="00177B39"/>
    <w:rsid w:val="00196E5F"/>
    <w:rsid w:val="001A37A5"/>
    <w:rsid w:val="001A76AD"/>
    <w:rsid w:val="001B346F"/>
    <w:rsid w:val="001F4CA3"/>
    <w:rsid w:val="001F612A"/>
    <w:rsid w:val="00211396"/>
    <w:rsid w:val="00222D33"/>
    <w:rsid w:val="00226AE6"/>
    <w:rsid w:val="00234480"/>
    <w:rsid w:val="002407B9"/>
    <w:rsid w:val="00245B34"/>
    <w:rsid w:val="0026223B"/>
    <w:rsid w:val="00262F2C"/>
    <w:rsid w:val="00263355"/>
    <w:rsid w:val="00273792"/>
    <w:rsid w:val="00283F6C"/>
    <w:rsid w:val="0029586A"/>
    <w:rsid w:val="002A47BA"/>
    <w:rsid w:val="002D4AC8"/>
    <w:rsid w:val="00300C20"/>
    <w:rsid w:val="00320D78"/>
    <w:rsid w:val="003323D5"/>
    <w:rsid w:val="003330AC"/>
    <w:rsid w:val="003505C8"/>
    <w:rsid w:val="00354230"/>
    <w:rsid w:val="00373543"/>
    <w:rsid w:val="0038048A"/>
    <w:rsid w:val="00380FE5"/>
    <w:rsid w:val="00382AED"/>
    <w:rsid w:val="003924DD"/>
    <w:rsid w:val="00394FCB"/>
    <w:rsid w:val="003963F4"/>
    <w:rsid w:val="003A3C4D"/>
    <w:rsid w:val="003A770E"/>
    <w:rsid w:val="003B5254"/>
    <w:rsid w:val="003B75A6"/>
    <w:rsid w:val="003C55C0"/>
    <w:rsid w:val="003F293D"/>
    <w:rsid w:val="004061CA"/>
    <w:rsid w:val="00413A7D"/>
    <w:rsid w:val="00415689"/>
    <w:rsid w:val="00416BF5"/>
    <w:rsid w:val="0043005B"/>
    <w:rsid w:val="00433502"/>
    <w:rsid w:val="00434DEC"/>
    <w:rsid w:val="004440CB"/>
    <w:rsid w:val="004625C9"/>
    <w:rsid w:val="004713D2"/>
    <w:rsid w:val="0048744D"/>
    <w:rsid w:val="004B0591"/>
    <w:rsid w:val="004B608F"/>
    <w:rsid w:val="004E46AC"/>
    <w:rsid w:val="004E5AEE"/>
    <w:rsid w:val="004E5D78"/>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D44FD"/>
    <w:rsid w:val="006210DC"/>
    <w:rsid w:val="00632934"/>
    <w:rsid w:val="0064349D"/>
    <w:rsid w:val="00653211"/>
    <w:rsid w:val="00653EED"/>
    <w:rsid w:val="006578FE"/>
    <w:rsid w:val="00675F42"/>
    <w:rsid w:val="00685549"/>
    <w:rsid w:val="006862F7"/>
    <w:rsid w:val="006863D4"/>
    <w:rsid w:val="00697D47"/>
    <w:rsid w:val="006B5DA3"/>
    <w:rsid w:val="006B7365"/>
    <w:rsid w:val="006C2D81"/>
    <w:rsid w:val="006C7DF8"/>
    <w:rsid w:val="006D40A4"/>
    <w:rsid w:val="006E5887"/>
    <w:rsid w:val="006F79E5"/>
    <w:rsid w:val="00706437"/>
    <w:rsid w:val="00710CC8"/>
    <w:rsid w:val="0072097D"/>
    <w:rsid w:val="007369EE"/>
    <w:rsid w:val="00743542"/>
    <w:rsid w:val="00746642"/>
    <w:rsid w:val="007500DE"/>
    <w:rsid w:val="00750FC8"/>
    <w:rsid w:val="007533D0"/>
    <w:rsid w:val="00755069"/>
    <w:rsid w:val="0077639B"/>
    <w:rsid w:val="0078014A"/>
    <w:rsid w:val="0079511A"/>
    <w:rsid w:val="007B0660"/>
    <w:rsid w:val="007C0462"/>
    <w:rsid w:val="007C45C2"/>
    <w:rsid w:val="007D0A0C"/>
    <w:rsid w:val="007D0AF2"/>
    <w:rsid w:val="007E3868"/>
    <w:rsid w:val="007F1F27"/>
    <w:rsid w:val="007F7087"/>
    <w:rsid w:val="007F76DF"/>
    <w:rsid w:val="0081346E"/>
    <w:rsid w:val="00820C41"/>
    <w:rsid w:val="00850256"/>
    <w:rsid w:val="00854908"/>
    <w:rsid w:val="008557BF"/>
    <w:rsid w:val="008639E3"/>
    <w:rsid w:val="00866D69"/>
    <w:rsid w:val="00870118"/>
    <w:rsid w:val="0087082F"/>
    <w:rsid w:val="0088705E"/>
    <w:rsid w:val="00893801"/>
    <w:rsid w:val="0089455B"/>
    <w:rsid w:val="00915B05"/>
    <w:rsid w:val="00935A03"/>
    <w:rsid w:val="0093686F"/>
    <w:rsid w:val="00942FD4"/>
    <w:rsid w:val="00951997"/>
    <w:rsid w:val="00960A26"/>
    <w:rsid w:val="00972F8F"/>
    <w:rsid w:val="009870A7"/>
    <w:rsid w:val="00990352"/>
    <w:rsid w:val="009957D4"/>
    <w:rsid w:val="00996F13"/>
    <w:rsid w:val="009A1C6C"/>
    <w:rsid w:val="009C22C9"/>
    <w:rsid w:val="009C2609"/>
    <w:rsid w:val="009E3DE9"/>
    <w:rsid w:val="00A03405"/>
    <w:rsid w:val="00A11C4C"/>
    <w:rsid w:val="00A12E32"/>
    <w:rsid w:val="00A1528A"/>
    <w:rsid w:val="00A154BD"/>
    <w:rsid w:val="00A20194"/>
    <w:rsid w:val="00A22A39"/>
    <w:rsid w:val="00A33918"/>
    <w:rsid w:val="00A558E1"/>
    <w:rsid w:val="00A56646"/>
    <w:rsid w:val="00A7629F"/>
    <w:rsid w:val="00A9306F"/>
    <w:rsid w:val="00A93F79"/>
    <w:rsid w:val="00A9746B"/>
    <w:rsid w:val="00AB1412"/>
    <w:rsid w:val="00AF0CEE"/>
    <w:rsid w:val="00AF5312"/>
    <w:rsid w:val="00B35AAE"/>
    <w:rsid w:val="00B50FEF"/>
    <w:rsid w:val="00B667AD"/>
    <w:rsid w:val="00B84C38"/>
    <w:rsid w:val="00B86C00"/>
    <w:rsid w:val="00B92276"/>
    <w:rsid w:val="00B947F6"/>
    <w:rsid w:val="00BB12AB"/>
    <w:rsid w:val="00BE6243"/>
    <w:rsid w:val="00BF16AA"/>
    <w:rsid w:val="00C01E5F"/>
    <w:rsid w:val="00C05760"/>
    <w:rsid w:val="00C146D0"/>
    <w:rsid w:val="00C354B8"/>
    <w:rsid w:val="00C52517"/>
    <w:rsid w:val="00C57E6B"/>
    <w:rsid w:val="00C60921"/>
    <w:rsid w:val="00C62936"/>
    <w:rsid w:val="00C653F2"/>
    <w:rsid w:val="00C679E6"/>
    <w:rsid w:val="00C73121"/>
    <w:rsid w:val="00C84368"/>
    <w:rsid w:val="00C84D78"/>
    <w:rsid w:val="00C908F9"/>
    <w:rsid w:val="00C93B59"/>
    <w:rsid w:val="00CA0917"/>
    <w:rsid w:val="00CA1099"/>
    <w:rsid w:val="00CB163F"/>
    <w:rsid w:val="00CC6659"/>
    <w:rsid w:val="00CD4676"/>
    <w:rsid w:val="00CE08F1"/>
    <w:rsid w:val="00D01CA9"/>
    <w:rsid w:val="00D03EE3"/>
    <w:rsid w:val="00D417C2"/>
    <w:rsid w:val="00D41F2A"/>
    <w:rsid w:val="00D60936"/>
    <w:rsid w:val="00D709EB"/>
    <w:rsid w:val="00D74714"/>
    <w:rsid w:val="00D77EEF"/>
    <w:rsid w:val="00D82F3F"/>
    <w:rsid w:val="00D921C6"/>
    <w:rsid w:val="00D958C2"/>
    <w:rsid w:val="00DA54E2"/>
    <w:rsid w:val="00DB5916"/>
    <w:rsid w:val="00DC755E"/>
    <w:rsid w:val="00DD078E"/>
    <w:rsid w:val="00DD71E6"/>
    <w:rsid w:val="00DE76E7"/>
    <w:rsid w:val="00E04AB5"/>
    <w:rsid w:val="00E0621E"/>
    <w:rsid w:val="00E0836D"/>
    <w:rsid w:val="00E10B69"/>
    <w:rsid w:val="00E1156D"/>
    <w:rsid w:val="00E426FC"/>
    <w:rsid w:val="00E50EEA"/>
    <w:rsid w:val="00E52F58"/>
    <w:rsid w:val="00E7472E"/>
    <w:rsid w:val="00E757BC"/>
    <w:rsid w:val="00E774AF"/>
    <w:rsid w:val="00E9C179"/>
    <w:rsid w:val="00EB0086"/>
    <w:rsid w:val="00EB55F7"/>
    <w:rsid w:val="00EC26AA"/>
    <w:rsid w:val="00ED3F77"/>
    <w:rsid w:val="00ED7A53"/>
    <w:rsid w:val="00EE3FF4"/>
    <w:rsid w:val="00EE4273"/>
    <w:rsid w:val="00EE5B7B"/>
    <w:rsid w:val="00F02004"/>
    <w:rsid w:val="00F042CB"/>
    <w:rsid w:val="00F23667"/>
    <w:rsid w:val="00F30C1B"/>
    <w:rsid w:val="00F339ED"/>
    <w:rsid w:val="00F421FD"/>
    <w:rsid w:val="00F44DC8"/>
    <w:rsid w:val="00F55D7D"/>
    <w:rsid w:val="00F60A20"/>
    <w:rsid w:val="00FA4665"/>
    <w:rsid w:val="00FC0A95"/>
    <w:rsid w:val="00FC1E1C"/>
    <w:rsid w:val="00FC3D9C"/>
    <w:rsid w:val="00FD330F"/>
    <w:rsid w:val="00FE4AFE"/>
    <w:rsid w:val="00FF0153"/>
    <w:rsid w:val="00FF4DD7"/>
    <w:rsid w:val="00FF6BD2"/>
    <w:rsid w:val="024D10DA"/>
    <w:rsid w:val="101611C3"/>
    <w:rsid w:val="10887509"/>
    <w:rsid w:val="12AF3C44"/>
    <w:rsid w:val="13FF88B8"/>
    <w:rsid w:val="1489910E"/>
    <w:rsid w:val="148F16E5"/>
    <w:rsid w:val="17469BF2"/>
    <w:rsid w:val="178F8D66"/>
    <w:rsid w:val="186B18BC"/>
    <w:rsid w:val="19B91AD9"/>
    <w:rsid w:val="1AF9D7EF"/>
    <w:rsid w:val="211BC280"/>
    <w:rsid w:val="26A0BD9C"/>
    <w:rsid w:val="26B154D8"/>
    <w:rsid w:val="27861338"/>
    <w:rsid w:val="288F5CAA"/>
    <w:rsid w:val="293EC7F8"/>
    <w:rsid w:val="29BBD014"/>
    <w:rsid w:val="2AC6653E"/>
    <w:rsid w:val="2C62E6DA"/>
    <w:rsid w:val="2D046536"/>
    <w:rsid w:val="2E654184"/>
    <w:rsid w:val="2F3F400C"/>
    <w:rsid w:val="32E8CBBE"/>
    <w:rsid w:val="35B0FB0F"/>
    <w:rsid w:val="3788A9FD"/>
    <w:rsid w:val="3B470164"/>
    <w:rsid w:val="3BB63ABE"/>
    <w:rsid w:val="3E49F4D7"/>
    <w:rsid w:val="3E7169D6"/>
    <w:rsid w:val="42F64E53"/>
    <w:rsid w:val="448509F8"/>
    <w:rsid w:val="450C9B9B"/>
    <w:rsid w:val="486DAC27"/>
    <w:rsid w:val="49A9902C"/>
    <w:rsid w:val="4B1EE207"/>
    <w:rsid w:val="4B7E5E54"/>
    <w:rsid w:val="4E72B32D"/>
    <w:rsid w:val="4E80E22B"/>
    <w:rsid w:val="4FC5C9A7"/>
    <w:rsid w:val="50D28F0F"/>
    <w:rsid w:val="51291D32"/>
    <w:rsid w:val="552DA58A"/>
    <w:rsid w:val="59343574"/>
    <w:rsid w:val="60B85A47"/>
    <w:rsid w:val="61647436"/>
    <w:rsid w:val="634FD285"/>
    <w:rsid w:val="6460EC74"/>
    <w:rsid w:val="6476BA87"/>
    <w:rsid w:val="69B20D78"/>
    <w:rsid w:val="6B93D803"/>
    <w:rsid w:val="7176E003"/>
    <w:rsid w:val="71ADF632"/>
    <w:rsid w:val="77FDCC2E"/>
    <w:rsid w:val="7B6097C5"/>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CED08F10-B83C-4EF2-B750-58A378CE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41786864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572544592">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357E3C-5996-264C-97A4-40D72324055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1014</Words>
  <Characters>5770</Characters>
  <Application>Microsoft Office Word</Application>
  <DocSecurity>0</DocSecurity>
  <Lines>48</Lines>
  <Paragraphs>13</Paragraphs>
  <ScaleCrop>false</ScaleCrop>
  <Company/>
  <LinksUpToDate>false</LinksUpToDate>
  <CharactersWithSpaces>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6</cp:revision>
  <cp:lastPrinted>2025-04-22T12:44:00Z</cp:lastPrinted>
  <dcterms:created xsi:type="dcterms:W3CDTF">2025-04-21T15:58:00Z</dcterms:created>
  <dcterms:modified xsi:type="dcterms:W3CDTF">2025-04-22T13:30:00Z</dcterms:modified>
</cp:coreProperties>
</file>