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23528E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23528E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23528E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23528E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23528E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23528E">
        <w:rPr>
          <w:rFonts w:ascii="Book Antiqua" w:hAnsi="Book Antiqua"/>
          <w:szCs w:val="24"/>
          <w:lang w:val="es-ES_tradnl"/>
        </w:rPr>
        <w:t>20m</w:t>
      </w:r>
      <w:r w:rsidR="002670C1" w:rsidRPr="0023528E">
        <w:rPr>
          <w:rFonts w:ascii="Book Antiqua" w:hAnsi="Book Antiqua"/>
          <w:szCs w:val="24"/>
          <w:lang w:val="es-ES_tradnl"/>
        </w:rPr>
        <w:t>a. Asamblea</w:t>
      </w:r>
      <w:r w:rsidR="002670C1" w:rsidRPr="0023528E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23528E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23528E">
        <w:rPr>
          <w:rFonts w:ascii="Book Antiqua" w:hAnsi="Book Antiqua"/>
          <w:szCs w:val="24"/>
          <w:lang w:val="es-ES_tradnl"/>
        </w:rPr>
        <w:t xml:space="preserve">  </w:t>
      </w:r>
      <w:r w:rsidR="00445CFE" w:rsidRPr="0023528E">
        <w:rPr>
          <w:rFonts w:ascii="Book Antiqua" w:hAnsi="Book Antiqua"/>
          <w:szCs w:val="24"/>
          <w:lang w:val="es-ES_tradnl"/>
        </w:rPr>
        <w:t>1r</w:t>
      </w:r>
      <w:r w:rsidR="002670C1" w:rsidRPr="0023528E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23528E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23528E">
        <w:rPr>
          <w:rFonts w:ascii="Book Antiqua" w:hAnsi="Book Antiqua"/>
          <w:szCs w:val="24"/>
          <w:lang w:val="es-ES_tradnl"/>
        </w:rPr>
        <w:tab/>
        <w:t>Legislativa</w:t>
      </w:r>
      <w:r w:rsidRPr="0023528E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23528E">
        <w:rPr>
          <w:rFonts w:ascii="Book Antiqua" w:hAnsi="Book Antiqua"/>
          <w:szCs w:val="24"/>
          <w:lang w:val="es-ES_tradnl"/>
        </w:rPr>
        <w:t xml:space="preserve">       </w:t>
      </w:r>
      <w:r w:rsidRPr="0023528E">
        <w:rPr>
          <w:rFonts w:ascii="Book Antiqua" w:hAnsi="Book Antiqua"/>
          <w:szCs w:val="24"/>
          <w:lang w:val="es-ES_tradnl"/>
        </w:rPr>
        <w:t xml:space="preserve"> </w:t>
      </w:r>
      <w:r w:rsidR="00632DBA" w:rsidRPr="0023528E">
        <w:rPr>
          <w:rFonts w:ascii="Book Antiqua" w:hAnsi="Book Antiqua"/>
          <w:szCs w:val="24"/>
          <w:lang w:val="es-ES_tradnl"/>
        </w:rPr>
        <w:t xml:space="preserve"> </w:t>
      </w:r>
      <w:r w:rsidRPr="0023528E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23528E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23528E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23528E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23528E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23528E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35987803" w:rsidR="002670C1" w:rsidRPr="0023528E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23528E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4F1BD9">
        <w:rPr>
          <w:rFonts w:ascii="Book Antiqua" w:hAnsi="Book Antiqua" w:cs="Tahoma"/>
          <w:b/>
          <w:sz w:val="52"/>
          <w:szCs w:val="52"/>
          <w:lang w:val="es-ES_tradnl"/>
        </w:rPr>
        <w:t>194</w:t>
      </w:r>
    </w:p>
    <w:p w14:paraId="2AB71EBC" w14:textId="77777777" w:rsidR="001A14B6" w:rsidRPr="0023528E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23528E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23528E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23528E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23528E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E86BB0C" w:rsidR="002670C1" w:rsidRPr="0023528E" w:rsidRDefault="00CB0580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2</w:t>
      </w:r>
      <w:r w:rsidR="004F1BD9">
        <w:rPr>
          <w:rFonts w:ascii="Book Antiqua" w:hAnsi="Book Antiqua" w:cs="Tahoma"/>
          <w:lang w:val="es-ES_tradnl"/>
        </w:rPr>
        <w:t>1 de abril</w:t>
      </w:r>
      <w:r w:rsidR="002670C1" w:rsidRPr="0023528E">
        <w:rPr>
          <w:rFonts w:ascii="Book Antiqua" w:hAnsi="Book Antiqua" w:cs="Tahoma"/>
          <w:lang w:val="es-ES_tradnl"/>
        </w:rPr>
        <w:t xml:space="preserve"> de </w:t>
      </w:r>
      <w:r w:rsidR="00333864" w:rsidRPr="0023528E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23528E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23528E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23528E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23528E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23528E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66A943C" w14:textId="7367E4FE" w:rsidR="00BC1CB2" w:rsidRPr="0023528E" w:rsidRDefault="002670C1" w:rsidP="007F3B99">
      <w:pPr>
        <w:jc w:val="both"/>
        <w:rPr>
          <w:rFonts w:ascii="Book Antiqua" w:hAnsi="Book Antiqua" w:cs="Tahoma"/>
          <w:lang w:val="es-ES_tradnl"/>
        </w:rPr>
      </w:pPr>
      <w:r w:rsidRPr="0023528E">
        <w:rPr>
          <w:rFonts w:ascii="Book Antiqua" w:hAnsi="Book Antiqua" w:cs="Tahoma"/>
          <w:lang w:val="es-ES_tradnl"/>
        </w:rPr>
        <w:tab/>
      </w:r>
      <w:r w:rsidR="008A4022" w:rsidRPr="0023528E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23528E">
        <w:rPr>
          <w:rFonts w:ascii="Book Antiqua" w:hAnsi="Book Antiqua" w:cs="Tahoma"/>
          <w:lang w:val="es-ES_tradnl"/>
        </w:rPr>
        <w:t xml:space="preserve">sideración de la R. de la C. </w:t>
      </w:r>
      <w:r w:rsidR="004F1BD9">
        <w:rPr>
          <w:rFonts w:ascii="Book Antiqua" w:hAnsi="Book Antiqua" w:cs="Tahoma"/>
          <w:bCs/>
          <w:lang w:val="es-ES_tradnl"/>
        </w:rPr>
        <w:t>194</w:t>
      </w:r>
      <w:r w:rsidR="00FA5F29" w:rsidRPr="0023528E">
        <w:rPr>
          <w:rFonts w:ascii="Book Antiqua" w:hAnsi="Book Antiqua" w:cs="Tahoma"/>
          <w:lang w:val="es-ES_tradnl"/>
        </w:rPr>
        <w:t xml:space="preserve">, </w:t>
      </w:r>
      <w:r w:rsidR="005829E9">
        <w:rPr>
          <w:rFonts w:ascii="Book Antiqua" w:hAnsi="Book Antiqua" w:cs="Tahoma"/>
          <w:lang w:val="es-ES_tradnl"/>
        </w:rPr>
        <w:t>presentada por la</w:t>
      </w:r>
      <w:r w:rsidR="00BC1CB2" w:rsidRPr="0023528E">
        <w:rPr>
          <w:rFonts w:ascii="Book Antiqua" w:hAnsi="Book Antiqua" w:cs="Tahoma"/>
          <w:lang w:val="es-ES_tradnl"/>
        </w:rPr>
        <w:t xml:space="preserve"> representante</w:t>
      </w:r>
      <w:r w:rsidR="005829E9">
        <w:rPr>
          <w:rFonts w:ascii="Book Antiqua" w:hAnsi="Book Antiqua" w:cs="Tahoma"/>
          <w:lang w:val="es-ES_tradnl"/>
        </w:rPr>
        <w:t xml:space="preserve"> </w:t>
      </w:r>
      <w:r w:rsidR="004F1BD9">
        <w:rPr>
          <w:rFonts w:ascii="Book Antiqua" w:hAnsi="Book Antiqua" w:cs="Tahoma"/>
          <w:lang w:val="es-ES_tradnl"/>
        </w:rPr>
        <w:t>Medina Calderón</w:t>
      </w:r>
      <w:r w:rsidR="00BC1CB2" w:rsidRPr="0023528E">
        <w:rPr>
          <w:rFonts w:ascii="Book Antiqua" w:hAnsi="Book Antiqua" w:cs="Tahoma"/>
          <w:lang w:val="es-ES_tradnl"/>
        </w:rPr>
        <w:t xml:space="preserve">, tiene a bien someter su informe recomendando la aprobación de la medida con las enmiendas contenidas en el </w:t>
      </w:r>
      <w:proofErr w:type="spellStart"/>
      <w:r w:rsidR="00BC1CB2" w:rsidRPr="0023528E">
        <w:rPr>
          <w:rFonts w:ascii="Book Antiqua" w:hAnsi="Book Antiqua" w:cs="Tahoma"/>
          <w:bCs/>
          <w:lang w:val="es-ES_tradnl"/>
        </w:rPr>
        <w:t>entirillado</w:t>
      </w:r>
      <w:proofErr w:type="spellEnd"/>
      <w:r w:rsidR="00BC1CB2" w:rsidRPr="0023528E">
        <w:rPr>
          <w:rFonts w:ascii="Book Antiqua" w:hAnsi="Book Antiqua" w:cs="Tahoma"/>
          <w:bCs/>
          <w:lang w:val="es-ES_tradnl"/>
        </w:rPr>
        <w:t xml:space="preserve"> electrónico</w:t>
      </w:r>
      <w:r w:rsidR="00BC1CB2" w:rsidRPr="0023528E">
        <w:rPr>
          <w:rFonts w:ascii="Book Antiqua" w:hAnsi="Book Antiqua" w:cs="Tahoma"/>
          <w:lang w:val="es-ES_tradnl"/>
        </w:rPr>
        <w:t xml:space="preserve"> que acompaña este informe, y cuyo título lee:</w:t>
      </w:r>
    </w:p>
    <w:p w14:paraId="31C593C5" w14:textId="77777777" w:rsidR="00BC1CB2" w:rsidRPr="0023528E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B3A5789" w:rsidR="008D4A0A" w:rsidRPr="0023528E" w:rsidRDefault="00BC1CB2" w:rsidP="005829E9">
      <w:pPr>
        <w:ind w:left="567" w:hanging="567"/>
        <w:jc w:val="both"/>
        <w:rPr>
          <w:rFonts w:ascii="Book Antiqua" w:hAnsi="Book Antiqua"/>
          <w:lang w:val="es-ES_tradnl"/>
        </w:rPr>
      </w:pPr>
      <w:r w:rsidRPr="0023528E">
        <w:rPr>
          <w:rFonts w:ascii="Book Antiqua" w:hAnsi="Book Antiqua" w:cs="Tahoma"/>
          <w:lang w:val="es-ES_tradnl"/>
        </w:rPr>
        <w:t xml:space="preserve"> </w:t>
      </w:r>
      <w:r w:rsidR="00E86FF9" w:rsidRPr="0023528E">
        <w:rPr>
          <w:rFonts w:ascii="Book Antiqua" w:hAnsi="Book Antiqua" w:cs="Tahoma"/>
          <w:lang w:val="es-ES_tradnl"/>
        </w:rPr>
        <w:t>“</w:t>
      </w:r>
      <w:r w:rsidR="00E86FF9" w:rsidRPr="0023528E">
        <w:rPr>
          <w:rFonts w:ascii="Book Antiqua" w:hAnsi="Book Antiqua"/>
          <w:lang w:val="es-ES_tradnl"/>
        </w:rPr>
        <w:t>Para</w:t>
      </w:r>
      <w:r w:rsidR="00E86FF9" w:rsidRPr="0023528E">
        <w:rPr>
          <w:lang w:val="es-ES_tradnl"/>
        </w:rPr>
        <w:t xml:space="preserve"> </w:t>
      </w:r>
      <w:r w:rsidR="007D5E74" w:rsidRPr="007D5E74">
        <w:rPr>
          <w:rFonts w:ascii="Book Antiqua" w:hAnsi="Book Antiqua"/>
          <w:lang w:val="es-ES_tradnl"/>
        </w:rPr>
        <w:t>ordenar a la Comisión de Recreación y Deportes de la Cámara de Representantes de Puerto Rico, realizar una investigación sobre el cumplimiento, por parte del Comité Olímpico de Puerto Rico y las federaciones y organizaciones deportivas, con lo establecido en el Artículo 14 de la Ley 5-2022, conocida como “Ley para el Fortalecimiento y Desarrollo del Deporte Puertorriqueño”, y el Artículo 10 de la Ley 8-2004, según enmendada, conocida como “Ley Orgánica del Departamento de Recreación y Deportes”, las cuales requieren la preparación y presentación anualmente de estados financieros auditados y sus planillas contributivas</w:t>
      </w:r>
      <w:r w:rsidR="007D5E74" w:rsidRPr="007D5E74">
        <w:rPr>
          <w:rFonts w:ascii="Book Antiqua" w:hAnsi="Book Antiqua"/>
          <w:lang w:val="es-PR"/>
        </w:rPr>
        <w:t>; y para otros fines relacionados</w:t>
      </w:r>
      <w:r w:rsidR="00FA5F29" w:rsidRPr="0023528E">
        <w:rPr>
          <w:rFonts w:ascii="Book Antiqua" w:hAnsi="Book Antiqua"/>
          <w:bCs/>
          <w:lang w:val="es-ES_tradnl"/>
        </w:rPr>
        <w:t>.”</w:t>
      </w:r>
    </w:p>
    <w:p w14:paraId="4802F661" w14:textId="77777777" w:rsidR="004C5BCE" w:rsidRPr="0023528E" w:rsidRDefault="004C5BCE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23528E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23528E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23528E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9303A91" w14:textId="0E0CB96A" w:rsidR="005829E9" w:rsidRPr="005829E9" w:rsidRDefault="00DE02EB" w:rsidP="00156770">
      <w:pPr>
        <w:ind w:firstLine="708"/>
        <w:jc w:val="both"/>
        <w:rPr>
          <w:rFonts w:ascii="Book Antiqua" w:hAnsi="Book Antiqua"/>
          <w:lang w:val="es-ES_tradnl"/>
        </w:rPr>
      </w:pPr>
      <w:r w:rsidRPr="005829E9">
        <w:rPr>
          <w:rFonts w:ascii="Book Antiqua" w:hAnsi="Book Antiqua"/>
          <w:lang w:val="es-ES_tradnl"/>
        </w:rPr>
        <w:t>La</w:t>
      </w:r>
      <w:r w:rsidR="00194744" w:rsidRPr="005829E9">
        <w:rPr>
          <w:rFonts w:ascii="Book Antiqua" w:hAnsi="Book Antiqua"/>
          <w:lang w:val="es-ES_tradnl"/>
        </w:rPr>
        <w:t xml:space="preserve"> Resolución de la Cámara Núm.</w:t>
      </w:r>
      <w:r w:rsidR="00C52FD2" w:rsidRPr="005829E9">
        <w:rPr>
          <w:rFonts w:ascii="Book Antiqua" w:hAnsi="Book Antiqua"/>
          <w:lang w:val="es-ES_tradnl"/>
        </w:rPr>
        <w:t xml:space="preserve"> </w:t>
      </w:r>
      <w:r w:rsidR="004F1BD9">
        <w:rPr>
          <w:rFonts w:ascii="Book Antiqua" w:hAnsi="Book Antiqua"/>
          <w:lang w:val="es-ES_tradnl"/>
        </w:rPr>
        <w:t>194</w:t>
      </w:r>
      <w:r w:rsidR="004C5BCE" w:rsidRPr="005829E9">
        <w:rPr>
          <w:rFonts w:ascii="Book Antiqua" w:hAnsi="Book Antiqua"/>
          <w:lang w:val="es-ES_tradnl"/>
        </w:rPr>
        <w:t xml:space="preserve"> </w:t>
      </w:r>
      <w:r w:rsidR="005829E9" w:rsidRPr="005829E9">
        <w:rPr>
          <w:rFonts w:ascii="Book Antiqua" w:hAnsi="Book Antiqua"/>
          <w:lang w:val="es-ES_tradnl"/>
        </w:rPr>
        <w:t xml:space="preserve">busca </w:t>
      </w:r>
      <w:r w:rsidR="00156770" w:rsidRPr="007D5E74">
        <w:rPr>
          <w:rFonts w:ascii="Book Antiqua" w:hAnsi="Book Antiqua"/>
          <w:lang w:val="es-ES_tradnl"/>
        </w:rPr>
        <w:t xml:space="preserve">realizar una investigación sobre el cumplimiento, por parte del Comité Olímpico de Puerto Rico y las federaciones y organizaciones deportivas, con lo establecido en el Artículo 14 de la Ley 5-2022, conocida como “Ley para el Fortalecimiento y Desarrollo del Deporte Puertorriqueño”, y el Artículo 10 de la Ley 8-2004, según enmendada, conocida como “Ley Orgánica del </w:t>
      </w:r>
      <w:r w:rsidR="00156770" w:rsidRPr="007D5E74">
        <w:rPr>
          <w:rFonts w:ascii="Book Antiqua" w:hAnsi="Book Antiqua"/>
          <w:lang w:val="es-ES_tradnl"/>
        </w:rPr>
        <w:lastRenderedPageBreak/>
        <w:t>Departamento de Recreación y Deportes”, las cuales requieren la preparación y presentación anualmente de estados financieros auditados y sus planillas contributivas</w:t>
      </w:r>
      <w:r w:rsidR="005829E9" w:rsidRPr="005829E9">
        <w:rPr>
          <w:rFonts w:ascii="Book Antiqua" w:hAnsi="Book Antiqua"/>
          <w:lang w:val="es-ES_tradnl"/>
        </w:rPr>
        <w:t>.</w:t>
      </w:r>
    </w:p>
    <w:p w14:paraId="43E2BD30" w14:textId="77777777" w:rsidR="005829E9" w:rsidRPr="005829E9" w:rsidRDefault="005829E9" w:rsidP="005829E9">
      <w:pPr>
        <w:jc w:val="both"/>
        <w:rPr>
          <w:rFonts w:ascii="Book Antiqua" w:hAnsi="Book Antiqua"/>
          <w:lang w:val="es-ES_tradnl"/>
        </w:rPr>
      </w:pPr>
    </w:p>
    <w:p w14:paraId="0EB4B87C" w14:textId="4143C7F8" w:rsidR="005829E9" w:rsidRDefault="005829E9" w:rsidP="00156770">
      <w:pPr>
        <w:ind w:firstLine="708"/>
        <w:jc w:val="both"/>
        <w:rPr>
          <w:rFonts w:ascii="Book Antiqua" w:hAnsi="Book Antiqua"/>
          <w:lang w:val="es-ES_tradnl"/>
        </w:rPr>
      </w:pPr>
      <w:r w:rsidRPr="005829E9">
        <w:rPr>
          <w:rFonts w:ascii="Book Antiqua" w:hAnsi="Book Antiqua"/>
          <w:lang w:val="es-ES_tradnl"/>
        </w:rPr>
        <w:t xml:space="preserve">En la Exposición de Motivos se destaca la </w:t>
      </w:r>
      <w:r w:rsidR="00156770">
        <w:rPr>
          <w:rFonts w:ascii="Book Antiqua" w:hAnsi="Book Antiqua"/>
          <w:lang w:val="es-ES_tradnl"/>
        </w:rPr>
        <w:t xml:space="preserve">importancia </w:t>
      </w:r>
      <w:r w:rsidR="008A6578">
        <w:rPr>
          <w:rFonts w:ascii="Book Antiqua" w:hAnsi="Book Antiqua"/>
          <w:lang w:val="es-ES_tradnl"/>
        </w:rPr>
        <w:t>de mantener una transparencia en el uso de los fondos delegados por la Asamblea Legislativa para el sostenimiento de los atletas que representan a Puerto Rico en competencias deportivas a nivel internacional</w:t>
      </w:r>
      <w:r w:rsidRPr="005829E9">
        <w:rPr>
          <w:rFonts w:ascii="Book Antiqua" w:hAnsi="Book Antiqua"/>
          <w:lang w:val="es-ES_tradnl"/>
        </w:rPr>
        <w:t>.</w:t>
      </w:r>
      <w:r w:rsidR="008A6578">
        <w:rPr>
          <w:rFonts w:ascii="Book Antiqua" w:hAnsi="Book Antiqua"/>
          <w:lang w:val="es-ES_tradnl"/>
        </w:rPr>
        <w:t xml:space="preserve"> Asimismo, </w:t>
      </w:r>
      <w:r w:rsidR="007951C5">
        <w:rPr>
          <w:rFonts w:ascii="Book Antiqua" w:hAnsi="Book Antiqua"/>
          <w:lang w:val="es-ES_tradnl"/>
        </w:rPr>
        <w:t>se indica que el buen uso del dinero asignado beneficiará a todos los puertorriqueños</w:t>
      </w:r>
      <w:r w:rsidR="00BD32F0">
        <w:rPr>
          <w:rFonts w:ascii="Book Antiqua" w:hAnsi="Book Antiqua"/>
          <w:lang w:val="es-ES_tradnl"/>
        </w:rPr>
        <w:t>, fortaleciendo nuestro deporte.</w:t>
      </w:r>
    </w:p>
    <w:p w14:paraId="5BB16BEF" w14:textId="77777777" w:rsidR="00BD32F0" w:rsidRDefault="00BD32F0" w:rsidP="00156770">
      <w:pPr>
        <w:ind w:firstLine="708"/>
        <w:jc w:val="both"/>
        <w:rPr>
          <w:rFonts w:ascii="Book Antiqua" w:hAnsi="Book Antiqua"/>
          <w:lang w:val="es-ES_tradnl"/>
        </w:rPr>
      </w:pPr>
    </w:p>
    <w:p w14:paraId="08CB7D5A" w14:textId="537FF920" w:rsidR="00BD32F0" w:rsidRPr="005829E9" w:rsidRDefault="00BD32F0" w:rsidP="00156770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lo antes discutido, resulta necesario que se pueda realizar una investigación sobre el particular y se </w:t>
      </w:r>
      <w:r w:rsidR="00D764AF">
        <w:rPr>
          <w:rFonts w:ascii="Book Antiqua" w:hAnsi="Book Antiqua"/>
          <w:lang w:val="es-ES_tradnl"/>
        </w:rPr>
        <w:t>garantice una sana administración de los fondos públicos destinados al olimpismo.</w:t>
      </w:r>
    </w:p>
    <w:p w14:paraId="3F4BB2E4" w14:textId="77777777" w:rsidR="00F27289" w:rsidRPr="0023528E" w:rsidRDefault="00F27289" w:rsidP="00C52FD2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23528E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0E3EEC2" w14:textId="621E2456" w:rsidR="004C5BCE" w:rsidRPr="0023528E" w:rsidRDefault="00494052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23528E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D764AF">
        <w:rPr>
          <w:rFonts w:ascii="Book Antiqua" w:hAnsi="Book Antiqua"/>
          <w:sz w:val="24"/>
          <w:szCs w:val="24"/>
          <w:lang w:val="es-ES_tradnl"/>
        </w:rPr>
        <w:tab/>
      </w:r>
      <w:r w:rsidR="004C5BCE" w:rsidRPr="0023528E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133986" w:rsidRPr="0023528E">
        <w:rPr>
          <w:rFonts w:ascii="Book Antiqua" w:hAnsi="Book Antiqua"/>
          <w:sz w:val="24"/>
          <w:szCs w:val="24"/>
          <w:lang w:val="es-ES_tradnl"/>
        </w:rPr>
        <w:t xml:space="preserve">e la Resolución de la Cámara </w:t>
      </w:r>
      <w:r w:rsidR="004F1BD9">
        <w:rPr>
          <w:rFonts w:ascii="Book Antiqua" w:hAnsi="Book Antiqua"/>
          <w:sz w:val="24"/>
          <w:szCs w:val="24"/>
          <w:lang w:val="es-ES_tradnl"/>
        </w:rPr>
        <w:t>194</w:t>
      </w:r>
      <w:r w:rsidR="00D764AF">
        <w:rPr>
          <w:rFonts w:ascii="Book Antiqua" w:hAnsi="Book Antiqua"/>
          <w:sz w:val="24"/>
          <w:szCs w:val="24"/>
          <w:lang w:val="es-ES_tradnl"/>
        </w:rPr>
        <w:t>,</w:t>
      </w:r>
      <w:r w:rsidR="004C5BCE" w:rsidRPr="0023528E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="004C5BCE" w:rsidRPr="0023528E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4C5BCE" w:rsidRPr="0023528E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056FDC4D" w14:textId="77777777" w:rsidR="003F3D8D" w:rsidRPr="0023528E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23528E">
        <w:rPr>
          <w:rFonts w:ascii="Book Antiqua" w:hAnsi="Book Antiqua" w:cs="Tahoma"/>
          <w:lang w:val="es-ES_tradnl"/>
        </w:rPr>
        <w:t>Respetuosamente sometido,</w:t>
      </w:r>
    </w:p>
    <w:p w14:paraId="2F63252E" w14:textId="77777777" w:rsidR="003F3D8D" w:rsidRPr="0023528E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099619D3" w14:textId="77777777" w:rsidR="003F3D8D" w:rsidRPr="0023528E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5E696B66" w14:textId="77777777" w:rsidR="003F3D8D" w:rsidRPr="0023528E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23528E" w:rsidRDefault="003F3D8D" w:rsidP="003F3D8D">
      <w:pPr>
        <w:rPr>
          <w:rFonts w:ascii="Book Antiqua" w:hAnsi="Book Antiqua" w:cs="Tahoma"/>
          <w:lang w:val="es-ES_tradnl"/>
        </w:rPr>
      </w:pPr>
    </w:p>
    <w:p w14:paraId="4EFEE2CD" w14:textId="77777777" w:rsidR="003F3D8D" w:rsidRPr="0023528E" w:rsidRDefault="003F3D8D" w:rsidP="003F3D8D">
      <w:pPr>
        <w:rPr>
          <w:lang w:val="es-ES_tradnl"/>
        </w:rPr>
      </w:pPr>
      <w:r w:rsidRPr="0023528E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23528E">
        <w:rPr>
          <w:rFonts w:ascii="Book Antiqua" w:hAnsi="Book Antiqua" w:cs="Tahoma"/>
          <w:lang w:val="es-ES_tradnl"/>
        </w:rPr>
        <w:br/>
      </w:r>
      <w:proofErr w:type="gramStart"/>
      <w:r w:rsidRPr="0023528E">
        <w:rPr>
          <w:rFonts w:ascii="Book Antiqua" w:hAnsi="Book Antiqua" w:cs="Tahoma"/>
          <w:lang w:val="es-ES_tradnl"/>
        </w:rPr>
        <w:t>Presidente</w:t>
      </w:r>
      <w:proofErr w:type="gramEnd"/>
      <w:r w:rsidRPr="0023528E">
        <w:rPr>
          <w:rFonts w:ascii="Book Antiqua" w:hAnsi="Book Antiqua" w:cs="Tahoma"/>
          <w:lang w:val="es-ES_tradnl"/>
        </w:rPr>
        <w:br/>
        <w:t>Comisión de Asuntos Internos</w:t>
      </w:r>
    </w:p>
    <w:p w14:paraId="7DC33FC3" w14:textId="0B4CE0C4" w:rsidR="00307416" w:rsidRPr="00133986" w:rsidRDefault="00307416" w:rsidP="008A4022">
      <w:pPr>
        <w:rPr>
          <w:rFonts w:ascii="Book Antiqua" w:hAnsi="Book Antiqua"/>
          <w:b/>
          <w:smallCaps/>
          <w:lang w:val="es-ES_tradnl"/>
        </w:rPr>
      </w:pPr>
    </w:p>
    <w:sectPr w:rsidR="00307416" w:rsidRPr="00133986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53434B" w:rsidRDefault="0053434B" w:rsidP="00614C2C">
      <w:r>
        <w:separator/>
      </w:r>
    </w:p>
  </w:endnote>
  <w:endnote w:type="continuationSeparator" w:id="0">
    <w:p w14:paraId="483CD127" w14:textId="77777777" w:rsidR="0053434B" w:rsidRDefault="0053434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53434B" w:rsidRDefault="005343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29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53434B" w:rsidRDefault="005343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53434B" w:rsidRDefault="0053434B" w:rsidP="00614C2C">
      <w:r>
        <w:separator/>
      </w:r>
    </w:p>
  </w:footnote>
  <w:footnote w:type="continuationSeparator" w:id="0">
    <w:p w14:paraId="6D8415B7" w14:textId="77777777" w:rsidR="0053434B" w:rsidRDefault="0053434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9490110">
    <w:abstractNumId w:val="4"/>
  </w:num>
  <w:num w:numId="2" w16cid:durableId="1300309054">
    <w:abstractNumId w:val="8"/>
  </w:num>
  <w:num w:numId="3" w16cid:durableId="1473211701">
    <w:abstractNumId w:val="1"/>
  </w:num>
  <w:num w:numId="4" w16cid:durableId="1794059292">
    <w:abstractNumId w:val="0"/>
  </w:num>
  <w:num w:numId="5" w16cid:durableId="925264565">
    <w:abstractNumId w:val="5"/>
  </w:num>
  <w:num w:numId="6" w16cid:durableId="1086346934">
    <w:abstractNumId w:val="2"/>
  </w:num>
  <w:num w:numId="7" w16cid:durableId="2055542265">
    <w:abstractNumId w:val="3"/>
  </w:num>
  <w:num w:numId="8" w16cid:durableId="495463071">
    <w:abstractNumId w:val="6"/>
  </w:num>
  <w:num w:numId="9" w16cid:durableId="17786719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606B3"/>
    <w:rsid w:val="000608DB"/>
    <w:rsid w:val="00075A15"/>
    <w:rsid w:val="000836CB"/>
    <w:rsid w:val="00083DFD"/>
    <w:rsid w:val="000A3CD4"/>
    <w:rsid w:val="000C6264"/>
    <w:rsid w:val="000E15AD"/>
    <w:rsid w:val="00133986"/>
    <w:rsid w:val="0014288C"/>
    <w:rsid w:val="00156770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700E2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7030F"/>
    <w:rsid w:val="00373892"/>
    <w:rsid w:val="00377037"/>
    <w:rsid w:val="00382273"/>
    <w:rsid w:val="0038556D"/>
    <w:rsid w:val="003976DE"/>
    <w:rsid w:val="003B03D6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4F1BD9"/>
    <w:rsid w:val="00525E8D"/>
    <w:rsid w:val="0053434B"/>
    <w:rsid w:val="00582242"/>
    <w:rsid w:val="005829E9"/>
    <w:rsid w:val="005930E2"/>
    <w:rsid w:val="005A5DF4"/>
    <w:rsid w:val="005D0B8C"/>
    <w:rsid w:val="005D322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B0997"/>
    <w:rsid w:val="006E7F83"/>
    <w:rsid w:val="007106D1"/>
    <w:rsid w:val="00712D94"/>
    <w:rsid w:val="007156BD"/>
    <w:rsid w:val="0076703E"/>
    <w:rsid w:val="00780620"/>
    <w:rsid w:val="0079275C"/>
    <w:rsid w:val="007951C5"/>
    <w:rsid w:val="007B31DC"/>
    <w:rsid w:val="007B6091"/>
    <w:rsid w:val="007C5A2C"/>
    <w:rsid w:val="007D5E74"/>
    <w:rsid w:val="007D7209"/>
    <w:rsid w:val="007F0E20"/>
    <w:rsid w:val="007F3B99"/>
    <w:rsid w:val="008171E8"/>
    <w:rsid w:val="008268AE"/>
    <w:rsid w:val="00846B7C"/>
    <w:rsid w:val="00851127"/>
    <w:rsid w:val="008A1F08"/>
    <w:rsid w:val="008A4022"/>
    <w:rsid w:val="008A6578"/>
    <w:rsid w:val="008C4EC6"/>
    <w:rsid w:val="008C757B"/>
    <w:rsid w:val="008D4A0A"/>
    <w:rsid w:val="008E0870"/>
    <w:rsid w:val="008E31FE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7623"/>
    <w:rsid w:val="00A012A2"/>
    <w:rsid w:val="00A118D0"/>
    <w:rsid w:val="00A14380"/>
    <w:rsid w:val="00A15740"/>
    <w:rsid w:val="00A16A73"/>
    <w:rsid w:val="00A17F2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F186C"/>
    <w:rsid w:val="00B0402B"/>
    <w:rsid w:val="00B16CF6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32F0"/>
    <w:rsid w:val="00BD5F6F"/>
    <w:rsid w:val="00BF384D"/>
    <w:rsid w:val="00BF4983"/>
    <w:rsid w:val="00C05FA6"/>
    <w:rsid w:val="00C20404"/>
    <w:rsid w:val="00C211F8"/>
    <w:rsid w:val="00C456AB"/>
    <w:rsid w:val="00C52FD2"/>
    <w:rsid w:val="00C83EB5"/>
    <w:rsid w:val="00CA370E"/>
    <w:rsid w:val="00CB0580"/>
    <w:rsid w:val="00CB0A0E"/>
    <w:rsid w:val="00CB1E5A"/>
    <w:rsid w:val="00CC4336"/>
    <w:rsid w:val="00CC5AB6"/>
    <w:rsid w:val="00CD5EE6"/>
    <w:rsid w:val="00CD69DB"/>
    <w:rsid w:val="00D42962"/>
    <w:rsid w:val="00D73B0E"/>
    <w:rsid w:val="00D764AF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13CC6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2D37E3F4-171D-4AF8-B226-67E5BAA37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2412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Carlos Y. Rosado Cruz</cp:lastModifiedBy>
  <cp:revision>2</cp:revision>
  <cp:lastPrinted>2025-02-17T12:55:00Z</cp:lastPrinted>
  <dcterms:created xsi:type="dcterms:W3CDTF">2025-04-21T16:25:00Z</dcterms:created>
  <dcterms:modified xsi:type="dcterms:W3CDTF">2025-04-21T16:25:00Z</dcterms:modified>
</cp:coreProperties>
</file>