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36682" w:rsidRPr="001A6D68" w:rsidRDefault="00F51E85">
      <w:pPr>
        <w:tabs>
          <w:tab w:val="center" w:pos="4680"/>
        </w:tabs>
        <w:spacing w:after="0" w:line="360" w:lineRule="auto"/>
        <w:jc w:val="center"/>
        <w:rPr>
          <w:rFonts w:ascii="Book Antiqua" w:eastAsia="Book Antiqua" w:hAnsi="Book Antiqua" w:cs="Book Antiqua"/>
          <w:sz w:val="28"/>
          <w:szCs w:val="28"/>
        </w:rPr>
      </w:pPr>
      <w:bookmarkStart w:id="0" w:name="_gjdgxs" w:colFirst="0" w:colLast="0"/>
      <w:bookmarkEnd w:id="0"/>
      <w:r w:rsidRPr="001A6D68">
        <w:rPr>
          <w:rFonts w:ascii="Book Antiqua" w:eastAsia="Book Antiqua" w:hAnsi="Book Antiqua" w:cs="Book Antiqua"/>
          <w:sz w:val="28"/>
          <w:szCs w:val="28"/>
        </w:rPr>
        <w:t>GOBIERNO DE PUERTO RICO</w:t>
      </w:r>
    </w:p>
    <w:p w14:paraId="00000002" w14:textId="0AA1511F" w:rsidR="00F36682" w:rsidRPr="003322F6" w:rsidRDefault="00325123">
      <w:pPr>
        <w:tabs>
          <w:tab w:val="left" w:pos="7560"/>
          <w:tab w:val="left" w:pos="8364"/>
        </w:tabs>
        <w:spacing w:after="0" w:line="240" w:lineRule="auto"/>
        <w:jc w:val="both"/>
        <w:rPr>
          <w:rFonts w:ascii="Book Antiqua" w:eastAsia="Book Antiqua" w:hAnsi="Book Antiqua" w:cs="Book Antiqua"/>
          <w:sz w:val="24"/>
          <w:szCs w:val="24"/>
        </w:rPr>
      </w:pPr>
      <w:r w:rsidRPr="003322F6">
        <w:rPr>
          <w:rFonts w:ascii="Book Antiqua" w:eastAsia="Book Antiqua" w:hAnsi="Book Antiqua" w:cs="Book Antiqua"/>
          <w:sz w:val="24"/>
          <w:szCs w:val="24"/>
        </w:rPr>
        <w:t>20</w:t>
      </w:r>
      <w:r w:rsidRPr="003322F6">
        <w:rPr>
          <w:rFonts w:ascii="Book Antiqua" w:eastAsia="Book Antiqua" w:hAnsi="Book Antiqua" w:cs="Book Antiqua"/>
          <w:sz w:val="24"/>
          <w:szCs w:val="24"/>
          <w:vertAlign w:val="superscript"/>
        </w:rPr>
        <w:t>m</w:t>
      </w:r>
      <w:r w:rsidR="00F51E85" w:rsidRPr="003322F6">
        <w:rPr>
          <w:rFonts w:ascii="Book Antiqua" w:eastAsia="Book Antiqua" w:hAnsi="Book Antiqua" w:cs="Book Antiqua"/>
          <w:sz w:val="24"/>
          <w:szCs w:val="24"/>
          <w:vertAlign w:val="superscript"/>
        </w:rPr>
        <w:t>a.</w:t>
      </w:r>
      <w:r w:rsidR="00F51E85" w:rsidRPr="003322F6">
        <w:rPr>
          <w:rFonts w:ascii="Book Antiqua" w:eastAsia="Book Antiqua" w:hAnsi="Book Antiqua" w:cs="Book Antiqua"/>
          <w:sz w:val="24"/>
          <w:szCs w:val="24"/>
        </w:rPr>
        <w:t xml:space="preserve"> Asamblea                                                                                               </w:t>
      </w:r>
      <w:r w:rsidR="001A6D68">
        <w:rPr>
          <w:rFonts w:ascii="Book Antiqua" w:eastAsia="Book Antiqua" w:hAnsi="Book Antiqua" w:cs="Book Antiqua"/>
          <w:sz w:val="24"/>
          <w:szCs w:val="24"/>
        </w:rPr>
        <w:t xml:space="preserve">        </w:t>
      </w:r>
      <w:r w:rsidR="00F51E85" w:rsidRPr="003322F6">
        <w:rPr>
          <w:rFonts w:ascii="Book Antiqua" w:eastAsia="Book Antiqua" w:hAnsi="Book Antiqua" w:cs="Book Antiqua"/>
          <w:sz w:val="24"/>
          <w:szCs w:val="24"/>
        </w:rPr>
        <w:t xml:space="preserve">  </w:t>
      </w:r>
      <w:r w:rsidR="00271EF3" w:rsidRPr="003322F6">
        <w:rPr>
          <w:rFonts w:ascii="Book Antiqua" w:eastAsia="Book Antiqua" w:hAnsi="Book Antiqua" w:cs="Book Antiqua"/>
          <w:sz w:val="24"/>
          <w:szCs w:val="24"/>
        </w:rPr>
        <w:t>2</w:t>
      </w:r>
      <w:r w:rsidR="00A64025" w:rsidRPr="003322F6">
        <w:rPr>
          <w:rFonts w:ascii="Book Antiqua" w:eastAsia="Book Antiqua" w:hAnsi="Book Antiqua" w:cs="Book Antiqua"/>
          <w:sz w:val="24"/>
          <w:szCs w:val="24"/>
          <w:vertAlign w:val="superscript"/>
        </w:rPr>
        <w:t>d</w:t>
      </w:r>
      <w:r w:rsidR="00F51E85" w:rsidRPr="003322F6">
        <w:rPr>
          <w:rFonts w:ascii="Book Antiqua" w:eastAsia="Book Antiqua" w:hAnsi="Book Antiqua" w:cs="Book Antiqua"/>
          <w:sz w:val="24"/>
          <w:szCs w:val="24"/>
          <w:vertAlign w:val="superscript"/>
        </w:rPr>
        <w:t>a.</w:t>
      </w:r>
      <w:r w:rsidR="00F51E85" w:rsidRPr="003322F6">
        <w:rPr>
          <w:rFonts w:ascii="Book Antiqua" w:eastAsia="Book Antiqua" w:hAnsi="Book Antiqua" w:cs="Book Antiqua"/>
          <w:sz w:val="24"/>
          <w:szCs w:val="24"/>
        </w:rPr>
        <w:t xml:space="preserve"> Sesión </w:t>
      </w:r>
    </w:p>
    <w:p w14:paraId="00000003" w14:textId="27204A6D" w:rsidR="00F36682" w:rsidRPr="003322F6" w:rsidRDefault="00F51E85">
      <w:pPr>
        <w:tabs>
          <w:tab w:val="left" w:pos="540"/>
          <w:tab w:val="left" w:pos="7980"/>
          <w:tab w:val="left" w:pos="8100"/>
        </w:tabs>
        <w:spacing w:after="0" w:line="240" w:lineRule="auto"/>
        <w:jc w:val="both"/>
        <w:rPr>
          <w:rFonts w:ascii="Book Antiqua" w:eastAsia="Book Antiqua" w:hAnsi="Book Antiqua" w:cs="Book Antiqua"/>
          <w:sz w:val="24"/>
          <w:szCs w:val="24"/>
        </w:rPr>
      </w:pPr>
      <w:r w:rsidRPr="003322F6">
        <w:rPr>
          <w:rFonts w:ascii="Book Antiqua" w:eastAsia="Book Antiqua" w:hAnsi="Book Antiqua" w:cs="Book Antiqua"/>
          <w:sz w:val="24"/>
          <w:szCs w:val="24"/>
        </w:rPr>
        <w:t xml:space="preserve">        Legislativa                                                                                                </w:t>
      </w:r>
      <w:r w:rsidR="001A6D68">
        <w:rPr>
          <w:rFonts w:ascii="Book Antiqua" w:eastAsia="Book Antiqua" w:hAnsi="Book Antiqua" w:cs="Book Antiqua"/>
          <w:sz w:val="24"/>
          <w:szCs w:val="24"/>
        </w:rPr>
        <w:t xml:space="preserve">          </w:t>
      </w:r>
      <w:r w:rsidRPr="003322F6">
        <w:rPr>
          <w:rFonts w:ascii="Book Antiqua" w:eastAsia="Book Antiqua" w:hAnsi="Book Antiqua" w:cs="Book Antiqua"/>
          <w:sz w:val="24"/>
          <w:szCs w:val="24"/>
        </w:rPr>
        <w:t xml:space="preserve">       Ordinaria</w:t>
      </w:r>
    </w:p>
    <w:p w14:paraId="00000004" w14:textId="77777777" w:rsidR="00F36682" w:rsidRPr="003322F6" w:rsidRDefault="00F36682">
      <w:pPr>
        <w:spacing w:after="0" w:line="360" w:lineRule="auto"/>
        <w:jc w:val="center"/>
        <w:rPr>
          <w:rFonts w:ascii="Book Antiqua" w:eastAsia="Book Antiqua" w:hAnsi="Book Antiqua" w:cs="Book Antiqua"/>
          <w:sz w:val="24"/>
          <w:szCs w:val="24"/>
        </w:rPr>
      </w:pPr>
    </w:p>
    <w:p w14:paraId="00000005" w14:textId="77777777" w:rsidR="00F36682" w:rsidRPr="003322F6" w:rsidRDefault="00F51E85">
      <w:pPr>
        <w:spacing w:after="0" w:line="360" w:lineRule="auto"/>
        <w:jc w:val="center"/>
        <w:rPr>
          <w:rFonts w:ascii="Book Antiqua" w:eastAsia="Book Antiqua" w:hAnsi="Book Antiqua" w:cs="Book Antiqua"/>
          <w:sz w:val="36"/>
          <w:szCs w:val="36"/>
        </w:rPr>
      </w:pPr>
      <w:r w:rsidRPr="003322F6">
        <w:rPr>
          <w:rFonts w:ascii="Book Antiqua" w:eastAsia="Book Antiqua" w:hAnsi="Book Antiqua" w:cs="Book Antiqua"/>
          <w:sz w:val="36"/>
          <w:szCs w:val="36"/>
        </w:rPr>
        <w:t>SENADO DE PUERTO RICO</w:t>
      </w:r>
    </w:p>
    <w:p w14:paraId="00000006" w14:textId="42DDB5D3" w:rsidR="00F36682" w:rsidRPr="003322F6" w:rsidRDefault="00605832">
      <w:pPr>
        <w:spacing w:after="0" w:line="360" w:lineRule="auto"/>
        <w:jc w:val="center"/>
        <w:rPr>
          <w:rFonts w:ascii="Book Antiqua" w:eastAsia="Book Antiqua" w:hAnsi="Book Antiqua" w:cs="Book Antiqua"/>
          <w:b/>
          <w:bCs/>
          <w:sz w:val="52"/>
          <w:szCs w:val="52"/>
        </w:rPr>
      </w:pPr>
      <w:r w:rsidRPr="003322F6">
        <w:rPr>
          <w:rFonts w:ascii="Book Antiqua" w:eastAsia="Book Antiqua" w:hAnsi="Book Antiqua" w:cs="Book Antiqua"/>
          <w:b/>
          <w:bCs/>
          <w:sz w:val="52"/>
          <w:szCs w:val="52"/>
        </w:rPr>
        <w:t>R.</w:t>
      </w:r>
      <w:r w:rsidR="003322F6" w:rsidRPr="003322F6">
        <w:rPr>
          <w:rFonts w:ascii="Book Antiqua" w:eastAsia="Book Antiqua" w:hAnsi="Book Antiqua" w:cs="Book Antiqua"/>
          <w:b/>
          <w:bCs/>
          <w:sz w:val="52"/>
          <w:szCs w:val="52"/>
        </w:rPr>
        <w:t xml:space="preserve"> del</w:t>
      </w:r>
      <w:r w:rsidRPr="003322F6">
        <w:rPr>
          <w:rFonts w:ascii="Book Antiqua" w:eastAsia="Book Antiqua" w:hAnsi="Book Antiqua" w:cs="Book Antiqua"/>
          <w:b/>
          <w:bCs/>
          <w:sz w:val="52"/>
          <w:szCs w:val="52"/>
        </w:rPr>
        <w:t xml:space="preserve"> S. </w:t>
      </w:r>
      <w:r w:rsidR="003725EB" w:rsidRPr="003322F6">
        <w:rPr>
          <w:rFonts w:ascii="Book Antiqua" w:eastAsia="Book Antiqua" w:hAnsi="Book Antiqua" w:cs="Book Antiqua"/>
          <w:b/>
          <w:bCs/>
          <w:sz w:val="52"/>
          <w:szCs w:val="52"/>
        </w:rPr>
        <w:t>8</w:t>
      </w:r>
      <w:r w:rsidR="001A1486" w:rsidRPr="003322F6">
        <w:rPr>
          <w:rFonts w:ascii="Book Antiqua" w:eastAsia="Book Antiqua" w:hAnsi="Book Antiqua" w:cs="Book Antiqua"/>
          <w:b/>
          <w:bCs/>
          <w:sz w:val="52"/>
          <w:szCs w:val="52"/>
        </w:rPr>
        <w:t>1</w:t>
      </w:r>
    </w:p>
    <w:p w14:paraId="00000007" w14:textId="673FF76F" w:rsidR="00F36682" w:rsidRPr="001A6D68" w:rsidRDefault="004E51A2">
      <w:pPr>
        <w:spacing w:after="0" w:line="360" w:lineRule="auto"/>
        <w:jc w:val="center"/>
        <w:rPr>
          <w:rFonts w:ascii="Book Antiqua" w:eastAsia="Book Antiqua" w:hAnsi="Book Antiqua" w:cs="Book Antiqua"/>
          <w:sz w:val="24"/>
          <w:szCs w:val="24"/>
        </w:rPr>
      </w:pPr>
      <w:r w:rsidRPr="001A6D68">
        <w:rPr>
          <w:rFonts w:ascii="Book Antiqua" w:eastAsia="Book Antiqua" w:hAnsi="Book Antiqua" w:cs="Book Antiqua"/>
          <w:sz w:val="24"/>
          <w:szCs w:val="24"/>
        </w:rPr>
        <w:t>QUINTO</w:t>
      </w:r>
      <w:r w:rsidR="00605832" w:rsidRPr="001A6D68">
        <w:rPr>
          <w:rFonts w:ascii="Book Antiqua" w:eastAsia="Book Antiqua" w:hAnsi="Book Antiqua" w:cs="Book Antiqua"/>
          <w:sz w:val="24"/>
          <w:szCs w:val="24"/>
        </w:rPr>
        <w:t xml:space="preserve"> </w:t>
      </w:r>
      <w:r w:rsidR="00F51E85" w:rsidRPr="001A6D68">
        <w:rPr>
          <w:rFonts w:ascii="Book Antiqua" w:eastAsia="Book Antiqua" w:hAnsi="Book Antiqua" w:cs="Book Antiqua"/>
          <w:sz w:val="24"/>
          <w:szCs w:val="24"/>
        </w:rPr>
        <w:t>INFORME P</w:t>
      </w:r>
      <w:r w:rsidR="00605832" w:rsidRPr="001A6D68">
        <w:rPr>
          <w:rFonts w:ascii="Book Antiqua" w:eastAsia="Book Antiqua" w:hAnsi="Book Antiqua" w:cs="Book Antiqua"/>
          <w:sz w:val="24"/>
          <w:szCs w:val="24"/>
        </w:rPr>
        <w:t>ARCIAL</w:t>
      </w:r>
    </w:p>
    <w:p w14:paraId="00000009" w14:textId="72A42BE1" w:rsidR="00F36682" w:rsidRPr="003322F6" w:rsidRDefault="00F51E85" w:rsidP="00AB60C2">
      <w:pPr>
        <w:spacing w:after="0" w:line="360" w:lineRule="auto"/>
        <w:jc w:val="center"/>
        <w:rPr>
          <w:rFonts w:ascii="Book Antiqua" w:eastAsia="Book Antiqua" w:hAnsi="Book Antiqua" w:cs="Book Antiqua"/>
          <w:sz w:val="24"/>
          <w:szCs w:val="24"/>
        </w:rPr>
      </w:pPr>
      <w:r w:rsidRPr="003322F6">
        <w:rPr>
          <w:rFonts w:ascii="Book Antiqua" w:eastAsia="Book Antiqua" w:hAnsi="Book Antiqua" w:cs="Book Antiqua"/>
          <w:sz w:val="24"/>
          <w:szCs w:val="24"/>
        </w:rPr>
        <w:t xml:space="preserve"> </w:t>
      </w:r>
      <w:r w:rsidR="003301EA">
        <w:rPr>
          <w:rFonts w:ascii="Book Antiqua" w:eastAsia="Book Antiqua" w:hAnsi="Book Antiqua" w:cs="Book Antiqua"/>
          <w:sz w:val="24"/>
          <w:szCs w:val="24"/>
        </w:rPr>
        <w:t xml:space="preserve">28 </w:t>
      </w:r>
      <w:r w:rsidRPr="003322F6">
        <w:rPr>
          <w:rFonts w:ascii="Book Antiqua" w:eastAsia="Book Antiqua" w:hAnsi="Book Antiqua" w:cs="Book Antiqua"/>
          <w:sz w:val="24"/>
          <w:szCs w:val="24"/>
        </w:rPr>
        <w:t xml:space="preserve">de </w:t>
      </w:r>
      <w:r w:rsidR="00C12BC4" w:rsidRPr="003322F6">
        <w:rPr>
          <w:rFonts w:ascii="Book Antiqua" w:eastAsia="Book Antiqua" w:hAnsi="Book Antiqua" w:cs="Book Antiqua"/>
          <w:sz w:val="24"/>
          <w:szCs w:val="24"/>
        </w:rPr>
        <w:t>octubre</w:t>
      </w:r>
      <w:r w:rsidRPr="003322F6">
        <w:rPr>
          <w:rFonts w:ascii="Book Antiqua" w:eastAsia="Book Antiqua" w:hAnsi="Book Antiqua" w:cs="Book Antiqua"/>
          <w:sz w:val="24"/>
          <w:szCs w:val="24"/>
        </w:rPr>
        <w:t xml:space="preserve"> de 202</w:t>
      </w:r>
      <w:r w:rsidR="00325123" w:rsidRPr="003322F6">
        <w:rPr>
          <w:rFonts w:ascii="Book Antiqua" w:eastAsia="Book Antiqua" w:hAnsi="Book Antiqua" w:cs="Book Antiqua"/>
          <w:sz w:val="24"/>
          <w:szCs w:val="24"/>
        </w:rPr>
        <w:t>5</w:t>
      </w:r>
    </w:p>
    <w:p w14:paraId="5B9FA20A" w14:textId="77777777" w:rsidR="00AB60C2" w:rsidRPr="003322F6" w:rsidRDefault="00AB60C2" w:rsidP="003322F6">
      <w:pPr>
        <w:spacing w:after="0" w:line="240" w:lineRule="auto"/>
        <w:jc w:val="center"/>
        <w:rPr>
          <w:rFonts w:ascii="Book Antiqua" w:eastAsia="Book Antiqua" w:hAnsi="Book Antiqua" w:cs="Book Antiqua"/>
          <w:sz w:val="24"/>
          <w:szCs w:val="24"/>
        </w:rPr>
      </w:pPr>
    </w:p>
    <w:p w14:paraId="0000000A" w14:textId="00E94A11" w:rsidR="00F36682" w:rsidRPr="003322F6" w:rsidRDefault="00F51E85" w:rsidP="003322F6">
      <w:pPr>
        <w:spacing w:after="0" w:line="240" w:lineRule="auto"/>
        <w:rPr>
          <w:rFonts w:ascii="Book Antiqua" w:eastAsia="Book Antiqua" w:hAnsi="Book Antiqua" w:cs="Book Antiqua"/>
          <w:smallCaps/>
          <w:sz w:val="24"/>
          <w:szCs w:val="24"/>
        </w:rPr>
      </w:pPr>
      <w:r w:rsidRPr="003322F6">
        <w:rPr>
          <w:rFonts w:ascii="Book Antiqua" w:eastAsia="Book Antiqua" w:hAnsi="Book Antiqua" w:cs="Book Antiqua"/>
          <w:b/>
          <w:bCs/>
          <w:smallCaps/>
          <w:sz w:val="24"/>
          <w:szCs w:val="24"/>
        </w:rPr>
        <w:t>AL SENADO DE PUERTO RICO</w:t>
      </w:r>
      <w:r w:rsidR="44728B90" w:rsidRPr="003322F6">
        <w:rPr>
          <w:rFonts w:ascii="Book Antiqua" w:eastAsia="Book Antiqua" w:hAnsi="Book Antiqua" w:cs="Book Antiqua"/>
          <w:b/>
          <w:bCs/>
          <w:smallCaps/>
          <w:sz w:val="24"/>
          <w:szCs w:val="24"/>
        </w:rPr>
        <w:t>:</w:t>
      </w:r>
    </w:p>
    <w:p w14:paraId="0000000B" w14:textId="77777777" w:rsidR="00F36682" w:rsidRPr="003322F6" w:rsidRDefault="00F36682" w:rsidP="003322F6">
      <w:pPr>
        <w:spacing w:line="240" w:lineRule="auto"/>
        <w:ind w:firstLine="720"/>
        <w:jc w:val="both"/>
        <w:rPr>
          <w:rFonts w:ascii="Book Antiqua" w:eastAsia="Book Antiqua" w:hAnsi="Book Antiqua" w:cs="Book Antiqua"/>
          <w:b/>
          <w:smallCaps/>
          <w:sz w:val="24"/>
          <w:szCs w:val="24"/>
        </w:rPr>
      </w:pPr>
    </w:p>
    <w:p w14:paraId="537879D0" w14:textId="42661E11" w:rsidR="00E3396D" w:rsidRDefault="00E3396D" w:rsidP="0058778C">
      <w:pPr>
        <w:spacing w:after="0" w:line="240" w:lineRule="auto"/>
        <w:ind w:firstLine="540"/>
        <w:jc w:val="both"/>
        <w:rPr>
          <w:rFonts w:ascii="Book Antiqua" w:eastAsia="Times New Roman" w:hAnsi="Book Antiqua"/>
          <w:sz w:val="24"/>
          <w:szCs w:val="24"/>
        </w:rPr>
      </w:pPr>
      <w:bookmarkStart w:id="1" w:name="_Hlk135751994"/>
      <w:r w:rsidRPr="003322F6">
        <w:rPr>
          <w:rFonts w:ascii="Book Antiqua" w:eastAsia="Times New Roman" w:hAnsi="Book Antiqua"/>
          <w:sz w:val="24"/>
          <w:szCs w:val="24"/>
        </w:rPr>
        <w:t xml:space="preserve">La Comisión de Seguridad Pública y Asuntos del Veterano del Senado de Puerto Rico </w:t>
      </w:r>
      <w:bookmarkEnd w:id="1"/>
      <w:r w:rsidRPr="003322F6">
        <w:rPr>
          <w:rFonts w:ascii="Book Antiqua" w:eastAsia="Times New Roman" w:hAnsi="Book Antiqua"/>
          <w:sz w:val="24"/>
          <w:szCs w:val="24"/>
        </w:rPr>
        <w:t>previo estudio y consideración de</w:t>
      </w:r>
      <w:r w:rsidR="0058778C">
        <w:rPr>
          <w:rFonts w:ascii="Book Antiqua" w:eastAsia="Times New Roman" w:hAnsi="Book Antiqua"/>
          <w:sz w:val="24"/>
          <w:szCs w:val="24"/>
        </w:rPr>
        <w:t xml:space="preserve"> la</w:t>
      </w:r>
      <w:r w:rsidRPr="003322F6">
        <w:rPr>
          <w:rFonts w:ascii="Book Antiqua" w:eastAsia="Times New Roman" w:hAnsi="Book Antiqua"/>
          <w:sz w:val="24"/>
          <w:szCs w:val="24"/>
        </w:rPr>
        <w:t xml:space="preserve"> </w:t>
      </w:r>
      <w:r w:rsidRPr="001A6D68">
        <w:rPr>
          <w:rFonts w:ascii="Book Antiqua" w:eastAsia="Times New Roman" w:hAnsi="Book Antiqua"/>
          <w:bCs/>
          <w:sz w:val="24"/>
          <w:szCs w:val="24"/>
        </w:rPr>
        <w:t xml:space="preserve">Resolución del Senado 81, presenta a este Alto Cuerpo Legislativo su </w:t>
      </w:r>
      <w:r w:rsidR="004E51A2" w:rsidRPr="001A6D68">
        <w:rPr>
          <w:rFonts w:ascii="Book Antiqua" w:eastAsia="Times New Roman" w:hAnsi="Book Antiqua"/>
          <w:bCs/>
          <w:sz w:val="24"/>
          <w:szCs w:val="24"/>
        </w:rPr>
        <w:t>Quinto</w:t>
      </w:r>
      <w:r w:rsidRPr="001A6D68">
        <w:rPr>
          <w:rFonts w:ascii="Book Antiqua" w:eastAsia="Times New Roman" w:hAnsi="Book Antiqua"/>
          <w:bCs/>
          <w:sz w:val="24"/>
          <w:szCs w:val="24"/>
        </w:rPr>
        <w:t xml:space="preserve"> Informe Parcial, con sus hallazgos, conclusiones y recomendaciones sobre la investigación y trámite</w:t>
      </w:r>
      <w:r w:rsidRPr="003322F6">
        <w:rPr>
          <w:rFonts w:ascii="Book Antiqua" w:eastAsia="Times New Roman" w:hAnsi="Book Antiqua"/>
          <w:sz w:val="24"/>
          <w:szCs w:val="24"/>
        </w:rPr>
        <w:t xml:space="preserve"> realizado. </w:t>
      </w:r>
    </w:p>
    <w:p w14:paraId="75705172" w14:textId="77777777" w:rsidR="0058778C" w:rsidRPr="003322F6" w:rsidRDefault="0058778C" w:rsidP="0058778C">
      <w:pPr>
        <w:spacing w:after="0" w:line="240" w:lineRule="auto"/>
        <w:ind w:firstLine="540"/>
        <w:jc w:val="both"/>
        <w:rPr>
          <w:rFonts w:ascii="Book Antiqua" w:eastAsia="Times New Roman" w:hAnsi="Book Antiqua"/>
          <w:sz w:val="24"/>
          <w:szCs w:val="24"/>
        </w:rPr>
      </w:pPr>
    </w:p>
    <w:p w14:paraId="469E5DC0" w14:textId="21489BAA" w:rsidR="00E3396D" w:rsidRDefault="00E3396D" w:rsidP="0058778C">
      <w:pPr>
        <w:spacing w:after="0" w:line="240" w:lineRule="auto"/>
        <w:ind w:left="540" w:hanging="540"/>
        <w:jc w:val="center"/>
        <w:rPr>
          <w:rFonts w:ascii="Book Antiqua" w:eastAsia="Times New Roman" w:hAnsi="Book Antiqua"/>
          <w:b/>
          <w:bCs/>
          <w:sz w:val="24"/>
          <w:szCs w:val="24"/>
        </w:rPr>
      </w:pPr>
      <w:r w:rsidRPr="003322F6">
        <w:rPr>
          <w:rFonts w:ascii="Book Antiqua" w:eastAsia="Times New Roman" w:hAnsi="Book Antiqua"/>
          <w:b/>
          <w:bCs/>
          <w:sz w:val="24"/>
          <w:szCs w:val="24"/>
        </w:rPr>
        <w:t>ALCANCE DE LA MEDIDA</w:t>
      </w:r>
    </w:p>
    <w:p w14:paraId="7D494C6A" w14:textId="77777777" w:rsidR="0058778C" w:rsidRPr="003322F6" w:rsidRDefault="0058778C" w:rsidP="0058778C">
      <w:pPr>
        <w:spacing w:after="0" w:line="240" w:lineRule="auto"/>
        <w:ind w:left="540" w:hanging="540"/>
        <w:jc w:val="center"/>
        <w:rPr>
          <w:rFonts w:ascii="Book Antiqua" w:eastAsia="Times New Roman" w:hAnsi="Book Antiqua"/>
          <w:b/>
          <w:bCs/>
          <w:sz w:val="24"/>
          <w:szCs w:val="24"/>
        </w:rPr>
      </w:pPr>
    </w:p>
    <w:p w14:paraId="2374B004" w14:textId="47B360DD" w:rsidR="00A706A7" w:rsidRPr="003322F6" w:rsidRDefault="00D34F9E" w:rsidP="005D2AE6">
      <w:pPr>
        <w:spacing w:after="0" w:line="240" w:lineRule="auto"/>
        <w:ind w:firstLine="540"/>
        <w:jc w:val="both"/>
        <w:rPr>
          <w:rFonts w:ascii="Book Antiqua" w:eastAsia="Times New Roman" w:hAnsi="Book Antiqua"/>
          <w:sz w:val="24"/>
          <w:szCs w:val="24"/>
        </w:rPr>
      </w:pPr>
      <w:r>
        <w:rPr>
          <w:rFonts w:ascii="Book Antiqua" w:eastAsia="Times New Roman" w:hAnsi="Book Antiqua"/>
          <w:sz w:val="24"/>
          <w:szCs w:val="24"/>
        </w:rPr>
        <w:t>La</w:t>
      </w:r>
      <w:r w:rsidR="00E3396D" w:rsidRPr="003322F6">
        <w:rPr>
          <w:rFonts w:ascii="Book Antiqua" w:eastAsia="Times New Roman" w:hAnsi="Book Antiqua"/>
          <w:sz w:val="24"/>
          <w:szCs w:val="24"/>
        </w:rPr>
        <w:t xml:space="preserve"> </w:t>
      </w:r>
      <w:r w:rsidR="00E3396D" w:rsidRPr="001A6D68">
        <w:rPr>
          <w:rFonts w:ascii="Book Antiqua" w:eastAsia="Times New Roman" w:hAnsi="Book Antiqua"/>
          <w:sz w:val="24"/>
          <w:szCs w:val="24"/>
        </w:rPr>
        <w:t>Resolución del Senado 81</w:t>
      </w:r>
      <w:r w:rsidR="0058778C">
        <w:rPr>
          <w:rFonts w:ascii="Book Antiqua" w:eastAsia="Times New Roman" w:hAnsi="Book Antiqua"/>
          <w:sz w:val="24"/>
          <w:szCs w:val="24"/>
        </w:rPr>
        <w:t>,</w:t>
      </w:r>
      <w:r w:rsidR="00E3396D" w:rsidRPr="003322F6">
        <w:rPr>
          <w:rFonts w:ascii="Book Antiqua" w:eastAsia="Times New Roman" w:hAnsi="Book Antiqua"/>
          <w:sz w:val="24"/>
          <w:szCs w:val="24"/>
        </w:rPr>
        <w:t xml:space="preserve"> según fuera aprobada por el Senado de Puerto</w:t>
      </w:r>
      <w:r w:rsidR="0058778C">
        <w:rPr>
          <w:rFonts w:ascii="Book Antiqua" w:eastAsia="Times New Roman" w:hAnsi="Book Antiqua"/>
          <w:sz w:val="24"/>
          <w:szCs w:val="24"/>
        </w:rPr>
        <w:t>,</w:t>
      </w:r>
      <w:r w:rsidR="00E3396D" w:rsidRPr="003322F6">
        <w:rPr>
          <w:rFonts w:ascii="Book Antiqua" w:eastAsia="Times New Roman" w:hAnsi="Book Antiqua"/>
          <w:sz w:val="24"/>
          <w:szCs w:val="24"/>
        </w:rPr>
        <w:t xml:space="preserve"> ordenó a la Comisión de Seguridad Pública y Asuntos del Veterano del Senado de Puerto Rico  “realizar investigaciones continuas sobre los aspectos concernientes a la seguridad pública de Puerto Rico, tanto a nivel estatal, como municipal que repercuten sobre el cumplimiento a cabalidad del derecho ciudadano al libre disfrute de la vida y la propiedad; evaluar los planes, programación, obra pública, organización y la prestación de los servicios ordenados a las agencias gubernamentales de seguridad pública y la seguridad civil en casos de emergencia; verificar el cumplimiento de dichas agencias con las leyes y los reglamentos aplicables, así como los funcionarios responsables de ejecutar dichas gestiones inherentes a sus puestos; investigar los aspectos concernientes a los servicios que se brindan y reciben los veteranos y que repercuten en el  disfrute de su derecho a recibir los servicios que le garantice una mejor calidad de vida; cualquier otro asunto que afecte la seguridad pública y los asuntos de los veteranos en Puerto Rico. ”</w:t>
      </w:r>
    </w:p>
    <w:p w14:paraId="239CDCFF" w14:textId="77777777" w:rsidR="005D2AE6" w:rsidRDefault="005D2AE6" w:rsidP="005D2AE6">
      <w:pPr>
        <w:spacing w:after="0" w:line="240" w:lineRule="auto"/>
        <w:ind w:left="540" w:hanging="540"/>
        <w:jc w:val="center"/>
        <w:rPr>
          <w:rFonts w:ascii="Book Antiqua" w:hAnsi="Book Antiqua"/>
          <w:b/>
          <w:bCs/>
          <w:sz w:val="24"/>
          <w:szCs w:val="24"/>
        </w:rPr>
      </w:pPr>
    </w:p>
    <w:p w14:paraId="5FA15FAE" w14:textId="599426AF" w:rsidR="00A706A7" w:rsidRDefault="00A706A7" w:rsidP="005D2AE6">
      <w:pPr>
        <w:spacing w:after="0" w:line="240" w:lineRule="auto"/>
        <w:ind w:left="540" w:hanging="540"/>
        <w:jc w:val="center"/>
        <w:rPr>
          <w:rFonts w:ascii="Book Antiqua" w:hAnsi="Book Antiqua"/>
          <w:b/>
          <w:bCs/>
          <w:sz w:val="24"/>
          <w:szCs w:val="24"/>
        </w:rPr>
      </w:pPr>
      <w:r w:rsidRPr="003322F6">
        <w:rPr>
          <w:rFonts w:ascii="Book Antiqua" w:hAnsi="Book Antiqua"/>
          <w:b/>
          <w:bCs/>
          <w:sz w:val="24"/>
          <w:szCs w:val="24"/>
        </w:rPr>
        <w:t>INTRODUCCIÓN</w:t>
      </w:r>
    </w:p>
    <w:p w14:paraId="7448638C" w14:textId="77777777" w:rsidR="005D2AE6" w:rsidRPr="003322F6" w:rsidRDefault="005D2AE6" w:rsidP="005D2AE6">
      <w:pPr>
        <w:spacing w:after="0" w:line="240" w:lineRule="auto"/>
        <w:ind w:left="540" w:hanging="540"/>
        <w:jc w:val="center"/>
        <w:rPr>
          <w:rFonts w:ascii="Book Antiqua" w:hAnsi="Book Antiqua"/>
          <w:b/>
          <w:bCs/>
          <w:sz w:val="24"/>
          <w:szCs w:val="24"/>
        </w:rPr>
      </w:pPr>
    </w:p>
    <w:p w14:paraId="50945C15" w14:textId="181FF6B6" w:rsidR="00B9172C" w:rsidRDefault="00A706A7" w:rsidP="003322F6">
      <w:pPr>
        <w:spacing w:after="0" w:line="240" w:lineRule="auto"/>
        <w:ind w:firstLine="540"/>
        <w:jc w:val="both"/>
        <w:rPr>
          <w:rFonts w:ascii="Book Antiqua" w:hAnsi="Book Antiqua"/>
          <w:sz w:val="24"/>
          <w:szCs w:val="24"/>
        </w:rPr>
      </w:pPr>
      <w:r w:rsidRPr="003322F6">
        <w:rPr>
          <w:rFonts w:ascii="Book Antiqua" w:hAnsi="Book Antiqua"/>
          <w:sz w:val="24"/>
          <w:szCs w:val="24"/>
        </w:rPr>
        <w:t xml:space="preserve">En virtud de lo ordenado por la Resolución del Senado </w:t>
      </w:r>
      <w:r w:rsidR="003725EB" w:rsidRPr="003322F6">
        <w:rPr>
          <w:rFonts w:ascii="Book Antiqua" w:hAnsi="Book Antiqua"/>
          <w:sz w:val="24"/>
          <w:szCs w:val="24"/>
        </w:rPr>
        <w:t>8</w:t>
      </w:r>
      <w:r w:rsidRPr="003322F6">
        <w:rPr>
          <w:rFonts w:ascii="Book Antiqua" w:hAnsi="Book Antiqua"/>
          <w:sz w:val="24"/>
          <w:szCs w:val="24"/>
        </w:rPr>
        <w:t xml:space="preserve">1 y en </w:t>
      </w:r>
      <w:r w:rsidR="00CC7B32" w:rsidRPr="003322F6">
        <w:rPr>
          <w:rFonts w:ascii="Book Antiqua" w:hAnsi="Book Antiqua"/>
          <w:sz w:val="24"/>
          <w:szCs w:val="24"/>
        </w:rPr>
        <w:t>ánimo</w:t>
      </w:r>
      <w:r w:rsidRPr="003322F6">
        <w:rPr>
          <w:rFonts w:ascii="Book Antiqua" w:hAnsi="Book Antiqua"/>
          <w:sz w:val="24"/>
          <w:szCs w:val="24"/>
        </w:rPr>
        <w:t xml:space="preserve"> de </w:t>
      </w:r>
      <w:r w:rsidR="005726EA" w:rsidRPr="003322F6">
        <w:rPr>
          <w:rFonts w:ascii="Book Antiqua" w:hAnsi="Book Antiqua"/>
          <w:sz w:val="24"/>
          <w:szCs w:val="24"/>
        </w:rPr>
        <w:t xml:space="preserve">investigar las condiciones de la infraestructura de la Academia de la Policía de Puerto Rico, los servicios de alimentación a los cadetes, los procesos y fechas de graduación, así como el </w:t>
      </w:r>
      <w:r w:rsidR="005726EA" w:rsidRPr="003322F6">
        <w:rPr>
          <w:rFonts w:ascii="Book Antiqua" w:hAnsi="Book Antiqua"/>
          <w:sz w:val="24"/>
          <w:szCs w:val="24"/>
        </w:rPr>
        <w:lastRenderedPageBreak/>
        <w:t>número de cadetes que completan su adiestramiento y el tiempo que tardan en hacerlo</w:t>
      </w:r>
      <w:r w:rsidR="005D2AE6">
        <w:rPr>
          <w:rFonts w:ascii="Book Antiqua" w:hAnsi="Book Antiqua"/>
          <w:sz w:val="24"/>
          <w:szCs w:val="24"/>
        </w:rPr>
        <w:t>,</w:t>
      </w:r>
      <w:r w:rsidR="005726EA" w:rsidRPr="003322F6">
        <w:rPr>
          <w:rFonts w:ascii="Book Antiqua" w:hAnsi="Book Antiqua"/>
          <w:sz w:val="24"/>
          <w:szCs w:val="24"/>
        </w:rPr>
        <w:t xml:space="preserve"> </w:t>
      </w:r>
      <w:r w:rsidR="00CC7B32" w:rsidRPr="003322F6">
        <w:rPr>
          <w:rFonts w:ascii="Book Antiqua" w:hAnsi="Book Antiqua"/>
          <w:sz w:val="24"/>
          <w:szCs w:val="24"/>
        </w:rPr>
        <w:t xml:space="preserve">se </w:t>
      </w:r>
      <w:r w:rsidR="00C41627" w:rsidRPr="003322F6">
        <w:rPr>
          <w:rFonts w:ascii="Book Antiqua" w:hAnsi="Book Antiqua"/>
          <w:sz w:val="24"/>
          <w:szCs w:val="24"/>
        </w:rPr>
        <w:t xml:space="preserve">le solicitó información </w:t>
      </w:r>
      <w:r w:rsidR="00E709EF" w:rsidRPr="003322F6">
        <w:rPr>
          <w:rFonts w:ascii="Book Antiqua" w:hAnsi="Book Antiqua"/>
          <w:sz w:val="24"/>
          <w:szCs w:val="24"/>
        </w:rPr>
        <w:t>la Policía de Puerto Rico</w:t>
      </w:r>
      <w:r w:rsidR="005726EA" w:rsidRPr="003322F6">
        <w:rPr>
          <w:rFonts w:ascii="Book Antiqua" w:hAnsi="Book Antiqua"/>
          <w:sz w:val="24"/>
          <w:szCs w:val="24"/>
        </w:rPr>
        <w:t>.</w:t>
      </w:r>
      <w:r w:rsidR="00CC7B32" w:rsidRPr="003322F6">
        <w:rPr>
          <w:rFonts w:ascii="Book Antiqua" w:hAnsi="Book Antiqua"/>
          <w:sz w:val="24"/>
          <w:szCs w:val="24"/>
        </w:rPr>
        <w:t xml:space="preserve"> </w:t>
      </w:r>
    </w:p>
    <w:p w14:paraId="7B9FF086" w14:textId="77777777" w:rsidR="005D2AE6" w:rsidRPr="003322F6" w:rsidRDefault="005D2AE6" w:rsidP="003322F6">
      <w:pPr>
        <w:spacing w:after="0" w:line="240" w:lineRule="auto"/>
        <w:ind w:firstLine="540"/>
        <w:jc w:val="both"/>
        <w:rPr>
          <w:rFonts w:ascii="Book Antiqua" w:hAnsi="Book Antiqua"/>
          <w:sz w:val="24"/>
          <w:szCs w:val="24"/>
        </w:rPr>
      </w:pPr>
    </w:p>
    <w:p w14:paraId="6D7A5C92" w14:textId="647350EF" w:rsidR="00025AE3" w:rsidRDefault="00025AE3" w:rsidP="005D2AE6">
      <w:pPr>
        <w:spacing w:after="0" w:line="240" w:lineRule="auto"/>
        <w:jc w:val="center"/>
        <w:rPr>
          <w:rFonts w:ascii="Book Antiqua" w:hAnsi="Book Antiqua"/>
          <w:b/>
          <w:bCs/>
          <w:sz w:val="24"/>
          <w:szCs w:val="24"/>
        </w:rPr>
      </w:pPr>
      <w:r w:rsidRPr="003322F6">
        <w:rPr>
          <w:rFonts w:ascii="Book Antiqua" w:hAnsi="Book Antiqua"/>
          <w:b/>
          <w:bCs/>
          <w:sz w:val="24"/>
          <w:szCs w:val="24"/>
        </w:rPr>
        <w:t>ALCANCE DEL INFORME</w:t>
      </w:r>
    </w:p>
    <w:p w14:paraId="2C1A76FA" w14:textId="77777777" w:rsidR="005D2AE6" w:rsidRPr="003322F6" w:rsidRDefault="005D2AE6" w:rsidP="005D2AE6">
      <w:pPr>
        <w:spacing w:after="0" w:line="240" w:lineRule="auto"/>
        <w:jc w:val="center"/>
        <w:rPr>
          <w:rFonts w:ascii="Book Antiqua" w:hAnsi="Book Antiqua"/>
          <w:b/>
          <w:bCs/>
          <w:sz w:val="24"/>
          <w:szCs w:val="24"/>
        </w:rPr>
      </w:pPr>
    </w:p>
    <w:p w14:paraId="42C8DE7B" w14:textId="3433B5B6" w:rsidR="00C73BE9" w:rsidRDefault="00025AE3" w:rsidP="005D2AE6">
      <w:pPr>
        <w:spacing w:after="0" w:line="240" w:lineRule="auto"/>
        <w:ind w:firstLine="720"/>
        <w:jc w:val="both"/>
        <w:rPr>
          <w:rFonts w:ascii="Book Antiqua" w:eastAsia="Times New Roman" w:hAnsi="Book Antiqua"/>
          <w:bCs/>
          <w:sz w:val="24"/>
          <w:szCs w:val="24"/>
        </w:rPr>
      </w:pPr>
      <w:r w:rsidRPr="003322F6">
        <w:rPr>
          <w:rFonts w:ascii="Book Antiqua" w:eastAsia="Times New Roman" w:hAnsi="Book Antiqua"/>
          <w:bCs/>
          <w:sz w:val="24"/>
          <w:szCs w:val="24"/>
        </w:rPr>
        <w:t xml:space="preserve">La Regla 13 del “Reglamento del Senado de Puerto Rico”, según enmendado, aprobado el </w:t>
      </w:r>
      <w:r w:rsidR="00271EF3" w:rsidRPr="003322F6">
        <w:rPr>
          <w:rFonts w:ascii="Book Antiqua" w:eastAsia="Times New Roman" w:hAnsi="Book Antiqua"/>
          <w:bCs/>
          <w:sz w:val="24"/>
          <w:szCs w:val="24"/>
        </w:rPr>
        <w:t>30 de junio</w:t>
      </w:r>
      <w:r w:rsidRPr="003322F6">
        <w:rPr>
          <w:rFonts w:ascii="Book Antiqua" w:eastAsia="Times New Roman" w:hAnsi="Book Antiqua"/>
          <w:bCs/>
          <w:sz w:val="24"/>
          <w:szCs w:val="24"/>
        </w:rPr>
        <w:t xml:space="preserve">, mediante la Resolución del Senado </w:t>
      </w:r>
      <w:r w:rsidR="00271EF3" w:rsidRPr="003322F6">
        <w:rPr>
          <w:rFonts w:ascii="Book Antiqua" w:eastAsia="Times New Roman" w:hAnsi="Book Antiqua"/>
          <w:bCs/>
          <w:sz w:val="24"/>
          <w:szCs w:val="24"/>
        </w:rPr>
        <w:t>255</w:t>
      </w:r>
      <w:r w:rsidRPr="003322F6">
        <w:rPr>
          <w:rFonts w:ascii="Book Antiqua" w:eastAsia="Times New Roman" w:hAnsi="Book Antiqua"/>
          <w:bCs/>
          <w:sz w:val="24"/>
          <w:szCs w:val="24"/>
        </w:rPr>
        <w:t xml:space="preserve">, dispone sobre las funciones y las facultades que tienen las comisiones permanentes del Senado. Al amparo de esta disposición y conforme fuera aprobada la R. del S. </w:t>
      </w:r>
      <w:r w:rsidR="003725EB" w:rsidRPr="003322F6">
        <w:rPr>
          <w:rFonts w:ascii="Book Antiqua" w:eastAsia="Times New Roman" w:hAnsi="Book Antiqua"/>
          <w:bCs/>
          <w:sz w:val="24"/>
          <w:szCs w:val="24"/>
        </w:rPr>
        <w:t>8</w:t>
      </w:r>
      <w:r w:rsidRPr="003322F6">
        <w:rPr>
          <w:rFonts w:ascii="Book Antiqua" w:eastAsia="Times New Roman" w:hAnsi="Book Antiqua"/>
          <w:bCs/>
          <w:sz w:val="24"/>
          <w:szCs w:val="24"/>
        </w:rPr>
        <w:t xml:space="preserve">1 por el pleno del Senado, la Comisión </w:t>
      </w:r>
      <w:r w:rsidRPr="003322F6">
        <w:rPr>
          <w:rFonts w:ascii="Book Antiqua" w:eastAsia="Times New Roman" w:hAnsi="Book Antiqua"/>
          <w:sz w:val="24"/>
          <w:szCs w:val="24"/>
        </w:rPr>
        <w:t xml:space="preserve">de Seguridad Pública y Asuntos del Veterano </w:t>
      </w:r>
      <w:r w:rsidRPr="003322F6">
        <w:rPr>
          <w:rFonts w:ascii="Book Antiqua" w:eastAsia="Times New Roman" w:hAnsi="Book Antiqua"/>
          <w:bCs/>
          <w:sz w:val="24"/>
          <w:szCs w:val="24"/>
        </w:rPr>
        <w:t xml:space="preserve">presenta este </w:t>
      </w:r>
      <w:r w:rsidR="005726EA" w:rsidRPr="003322F6">
        <w:rPr>
          <w:rFonts w:ascii="Book Antiqua" w:eastAsia="Times New Roman" w:hAnsi="Book Antiqua"/>
          <w:bCs/>
          <w:sz w:val="24"/>
          <w:szCs w:val="24"/>
        </w:rPr>
        <w:t>Quinto</w:t>
      </w:r>
      <w:r w:rsidRPr="003322F6">
        <w:rPr>
          <w:rFonts w:ascii="Book Antiqua" w:eastAsia="Times New Roman" w:hAnsi="Book Antiqua"/>
          <w:bCs/>
          <w:sz w:val="24"/>
          <w:szCs w:val="24"/>
        </w:rPr>
        <w:t xml:space="preserve"> Informe Parcial.</w:t>
      </w:r>
    </w:p>
    <w:p w14:paraId="564455E2" w14:textId="77777777" w:rsidR="005749F2" w:rsidRPr="003322F6" w:rsidRDefault="005749F2" w:rsidP="005D2AE6">
      <w:pPr>
        <w:spacing w:after="0" w:line="240" w:lineRule="auto"/>
        <w:ind w:firstLine="720"/>
        <w:jc w:val="both"/>
        <w:rPr>
          <w:rFonts w:ascii="Book Antiqua" w:eastAsia="Times New Roman" w:hAnsi="Book Antiqua"/>
          <w:bCs/>
          <w:sz w:val="24"/>
          <w:szCs w:val="24"/>
        </w:rPr>
      </w:pPr>
    </w:p>
    <w:p w14:paraId="22407895" w14:textId="2E8AB71E" w:rsidR="00E6375F" w:rsidRPr="003322F6" w:rsidRDefault="00E6375F" w:rsidP="003322F6">
      <w:pPr>
        <w:spacing w:after="0" w:line="240" w:lineRule="auto"/>
        <w:jc w:val="center"/>
        <w:rPr>
          <w:rFonts w:ascii="Book Antiqua" w:eastAsia="Times New Roman" w:hAnsi="Book Antiqua"/>
          <w:b/>
          <w:sz w:val="24"/>
          <w:szCs w:val="24"/>
        </w:rPr>
      </w:pPr>
      <w:r w:rsidRPr="003322F6">
        <w:rPr>
          <w:rFonts w:ascii="Book Antiqua" w:eastAsia="Times New Roman" w:hAnsi="Book Antiqua"/>
          <w:b/>
          <w:sz w:val="24"/>
          <w:szCs w:val="24"/>
        </w:rPr>
        <w:t>INSPECCIÓN OCULAR</w:t>
      </w:r>
    </w:p>
    <w:p w14:paraId="7CE1C0FE" w14:textId="77777777" w:rsidR="00E6375F" w:rsidRPr="003322F6" w:rsidRDefault="00E6375F" w:rsidP="003322F6">
      <w:pPr>
        <w:spacing w:after="0" w:line="240" w:lineRule="auto"/>
        <w:jc w:val="center"/>
        <w:rPr>
          <w:rFonts w:ascii="Book Antiqua" w:eastAsia="Times New Roman" w:hAnsi="Book Antiqua"/>
          <w:b/>
          <w:sz w:val="24"/>
          <w:szCs w:val="24"/>
        </w:rPr>
      </w:pPr>
    </w:p>
    <w:p w14:paraId="51A7A3C9" w14:textId="77777777" w:rsidR="00063AA8" w:rsidRDefault="005726EA" w:rsidP="00063AA8">
      <w:pPr>
        <w:spacing w:after="0" w:line="240" w:lineRule="auto"/>
        <w:ind w:firstLine="720"/>
        <w:jc w:val="both"/>
        <w:rPr>
          <w:rFonts w:ascii="Book Antiqua" w:eastAsia="Times New Roman" w:hAnsi="Book Antiqua"/>
          <w:bCs/>
          <w:sz w:val="24"/>
          <w:szCs w:val="24"/>
        </w:rPr>
      </w:pPr>
      <w:r w:rsidRPr="003322F6">
        <w:rPr>
          <w:rFonts w:ascii="Book Antiqua" w:eastAsia="Times New Roman" w:hAnsi="Book Antiqua"/>
          <w:bCs/>
          <w:sz w:val="24"/>
          <w:szCs w:val="24"/>
        </w:rPr>
        <w:t>La Policía de Puerto Rico previo a la inspección ocular realizada el 10 de septiembre de 2025, envió a la Comisión de Seguridad y Asuntos del Veterano del Senado de Puerto Rico información relacionada con el motivo de la inspección a las facilidades de la Academia de la Policía localizada en el Municipio de Gurabo.</w:t>
      </w:r>
      <w:r w:rsidR="00063AA8">
        <w:rPr>
          <w:rFonts w:ascii="Book Antiqua" w:eastAsia="Times New Roman" w:hAnsi="Book Antiqua"/>
          <w:bCs/>
          <w:sz w:val="24"/>
          <w:szCs w:val="24"/>
        </w:rPr>
        <w:t xml:space="preserve"> </w:t>
      </w:r>
    </w:p>
    <w:p w14:paraId="55D250A3" w14:textId="77777777" w:rsidR="00063AA8" w:rsidRDefault="00063AA8" w:rsidP="00063AA8">
      <w:pPr>
        <w:spacing w:after="0" w:line="240" w:lineRule="auto"/>
        <w:ind w:firstLine="720"/>
        <w:jc w:val="both"/>
        <w:rPr>
          <w:rFonts w:ascii="Book Antiqua" w:eastAsia="Times New Roman" w:hAnsi="Book Antiqua"/>
          <w:bCs/>
          <w:sz w:val="24"/>
          <w:szCs w:val="24"/>
        </w:rPr>
      </w:pPr>
    </w:p>
    <w:p w14:paraId="0F2F4449" w14:textId="018F8719" w:rsidR="00A9620E" w:rsidRDefault="00E6375F" w:rsidP="00A9620E">
      <w:pPr>
        <w:spacing w:after="0" w:line="240" w:lineRule="auto"/>
        <w:ind w:firstLine="720"/>
        <w:jc w:val="both"/>
        <w:rPr>
          <w:rFonts w:ascii="Book Antiqua" w:hAnsi="Book Antiqua"/>
          <w:sz w:val="24"/>
          <w:szCs w:val="24"/>
        </w:rPr>
      </w:pPr>
      <w:r w:rsidRPr="003322F6">
        <w:rPr>
          <w:rFonts w:ascii="Book Antiqua" w:hAnsi="Book Antiqua"/>
          <w:sz w:val="24"/>
          <w:szCs w:val="24"/>
        </w:rPr>
        <w:t xml:space="preserve">La </w:t>
      </w:r>
      <w:r w:rsidR="000232A7" w:rsidRPr="003322F6">
        <w:rPr>
          <w:rFonts w:ascii="Book Antiqua" w:hAnsi="Book Antiqua"/>
          <w:sz w:val="24"/>
          <w:szCs w:val="24"/>
        </w:rPr>
        <w:t>I</w:t>
      </w:r>
      <w:r w:rsidRPr="003322F6">
        <w:rPr>
          <w:rFonts w:ascii="Book Antiqua" w:hAnsi="Book Antiqua"/>
          <w:sz w:val="24"/>
          <w:szCs w:val="24"/>
        </w:rPr>
        <w:t xml:space="preserve">nspección </w:t>
      </w:r>
      <w:r w:rsidR="000232A7" w:rsidRPr="003322F6">
        <w:rPr>
          <w:rFonts w:ascii="Book Antiqua" w:hAnsi="Book Antiqua"/>
          <w:sz w:val="24"/>
          <w:szCs w:val="24"/>
        </w:rPr>
        <w:t>O</w:t>
      </w:r>
      <w:r w:rsidRPr="003322F6">
        <w:rPr>
          <w:rFonts w:ascii="Book Antiqua" w:hAnsi="Book Antiqua"/>
          <w:sz w:val="24"/>
          <w:szCs w:val="24"/>
        </w:rPr>
        <w:t xml:space="preserve">cular se realizó en las facilidades de la Academia de la </w:t>
      </w:r>
      <w:r w:rsidRPr="00063AA8">
        <w:rPr>
          <w:rFonts w:ascii="Book Antiqua" w:hAnsi="Book Antiqua"/>
          <w:sz w:val="24"/>
          <w:szCs w:val="24"/>
        </w:rPr>
        <w:t xml:space="preserve">Superintendencia Auxiliar en Educación y Adiestramientos (SAEA) de la Policía de Puerto Rico </w:t>
      </w:r>
      <w:r w:rsidRPr="003322F6">
        <w:rPr>
          <w:rFonts w:ascii="Book Antiqua" w:hAnsi="Book Antiqua"/>
          <w:sz w:val="24"/>
          <w:szCs w:val="24"/>
        </w:rPr>
        <w:t xml:space="preserve">en Gurabo. </w:t>
      </w:r>
      <w:r w:rsidR="000232A7" w:rsidRPr="003322F6">
        <w:rPr>
          <w:rFonts w:ascii="Book Antiqua" w:hAnsi="Book Antiqua"/>
          <w:sz w:val="24"/>
          <w:szCs w:val="24"/>
        </w:rPr>
        <w:t xml:space="preserve">Estuvieron presentes, el </w:t>
      </w:r>
      <w:proofErr w:type="gramStart"/>
      <w:r w:rsidR="000232A7" w:rsidRPr="003322F6">
        <w:rPr>
          <w:rFonts w:ascii="Book Antiqua" w:hAnsi="Book Antiqua"/>
          <w:sz w:val="24"/>
          <w:szCs w:val="24"/>
        </w:rPr>
        <w:t>Presidente</w:t>
      </w:r>
      <w:proofErr w:type="gramEnd"/>
      <w:r w:rsidR="000232A7" w:rsidRPr="003322F6">
        <w:rPr>
          <w:rFonts w:ascii="Book Antiqua" w:hAnsi="Book Antiqua"/>
          <w:sz w:val="24"/>
          <w:szCs w:val="24"/>
        </w:rPr>
        <w:t xml:space="preserve"> de la Comisión de Seguridad Pública y Asuntos del Veterano, Senador Gregorio Matías Rosario y la Senadora Ada Álvarez Conde, además, por invitación, la Senadora Wanda Soto Tolentino </w:t>
      </w:r>
      <w:r w:rsidR="00D27B70">
        <w:rPr>
          <w:rFonts w:ascii="Book Antiqua" w:hAnsi="Book Antiqua"/>
          <w:sz w:val="24"/>
          <w:szCs w:val="24"/>
        </w:rPr>
        <w:t xml:space="preserve">estuvo presente, </w:t>
      </w:r>
      <w:r w:rsidR="000232A7" w:rsidRPr="003322F6">
        <w:rPr>
          <w:rFonts w:ascii="Book Antiqua" w:hAnsi="Book Antiqua"/>
          <w:sz w:val="24"/>
          <w:szCs w:val="24"/>
        </w:rPr>
        <w:t xml:space="preserve">por ser esta la Senadora del Distrito Senatorial donde se celebró la Inspección Ocular. Además, también estuvieron presentes como parte de los funcionarios citados e invitados a la inspección ocular, el Superintendente de la Policía de Puerto Rico, Sr. Joseph González Falcón, la Tte. </w:t>
      </w:r>
      <w:proofErr w:type="gramStart"/>
      <w:r w:rsidR="000232A7" w:rsidRPr="003322F6">
        <w:rPr>
          <w:rFonts w:ascii="Book Antiqua" w:hAnsi="Book Antiqua"/>
          <w:sz w:val="24"/>
          <w:szCs w:val="24"/>
        </w:rPr>
        <w:t>Coronel</w:t>
      </w:r>
      <w:proofErr w:type="gramEnd"/>
      <w:r w:rsidR="000232A7" w:rsidRPr="003322F6">
        <w:rPr>
          <w:rFonts w:ascii="Book Antiqua" w:hAnsi="Book Antiqua"/>
          <w:sz w:val="24"/>
          <w:szCs w:val="24"/>
        </w:rPr>
        <w:t xml:space="preserve"> Alba I. Díaz Torres, el </w:t>
      </w:r>
      <w:proofErr w:type="gramStart"/>
      <w:r w:rsidR="000232A7" w:rsidRPr="003322F6">
        <w:rPr>
          <w:rFonts w:ascii="Book Antiqua" w:hAnsi="Book Antiqua"/>
          <w:sz w:val="24"/>
          <w:szCs w:val="24"/>
        </w:rPr>
        <w:t>Director</w:t>
      </w:r>
      <w:proofErr w:type="gramEnd"/>
      <w:r w:rsidR="000232A7" w:rsidRPr="003322F6">
        <w:rPr>
          <w:rFonts w:ascii="Book Antiqua" w:hAnsi="Book Antiqua"/>
          <w:sz w:val="24"/>
          <w:szCs w:val="24"/>
        </w:rPr>
        <w:t xml:space="preserve"> de la Autoridad de Edificios Públicos, </w:t>
      </w:r>
      <w:r w:rsidR="004A1847">
        <w:rPr>
          <w:rFonts w:ascii="Book Antiqua" w:hAnsi="Book Antiqua"/>
          <w:sz w:val="24"/>
          <w:szCs w:val="24"/>
        </w:rPr>
        <w:t xml:space="preserve">Sr. </w:t>
      </w:r>
      <w:r w:rsidR="000232A7" w:rsidRPr="003322F6">
        <w:rPr>
          <w:rFonts w:ascii="Book Antiqua" w:hAnsi="Book Antiqua"/>
          <w:sz w:val="24"/>
          <w:szCs w:val="24"/>
        </w:rPr>
        <w:t>Félix Lasalle Toro</w:t>
      </w:r>
      <w:r w:rsidR="004A1847">
        <w:rPr>
          <w:rFonts w:ascii="Book Antiqua" w:hAnsi="Book Antiqua"/>
          <w:sz w:val="24"/>
          <w:szCs w:val="24"/>
        </w:rPr>
        <w:t>,</w:t>
      </w:r>
      <w:r w:rsidR="000232A7" w:rsidRPr="003322F6">
        <w:rPr>
          <w:rFonts w:ascii="Book Antiqua" w:hAnsi="Book Antiqua"/>
          <w:sz w:val="24"/>
          <w:szCs w:val="24"/>
        </w:rPr>
        <w:t xml:space="preserve"> y la alcaldesa de Gurabo, </w:t>
      </w:r>
      <w:proofErr w:type="spellStart"/>
      <w:r w:rsidR="000232A7" w:rsidRPr="003322F6">
        <w:rPr>
          <w:rFonts w:ascii="Book Antiqua" w:hAnsi="Book Antiqua"/>
          <w:sz w:val="24"/>
          <w:szCs w:val="24"/>
        </w:rPr>
        <w:t>Hon</w:t>
      </w:r>
      <w:proofErr w:type="spellEnd"/>
      <w:r w:rsidR="000232A7" w:rsidRPr="003322F6">
        <w:rPr>
          <w:rFonts w:ascii="Book Antiqua" w:hAnsi="Book Antiqua"/>
          <w:sz w:val="24"/>
          <w:szCs w:val="24"/>
        </w:rPr>
        <w:t>. Vilmarie Peña Dávila. Además, estuvieron presentes otros funcionarios de las facilidades. Las autoridades responsables de la Academia de la Policía acompañaron a los integrantes de la Comisión por las facilidades para realizar la inspección y brindaron la información que se les solicitó.</w:t>
      </w:r>
      <w:r w:rsidR="00A9620E">
        <w:rPr>
          <w:rFonts w:ascii="Book Antiqua" w:hAnsi="Book Antiqua"/>
          <w:sz w:val="24"/>
          <w:szCs w:val="24"/>
        </w:rPr>
        <w:t xml:space="preserve"> </w:t>
      </w:r>
    </w:p>
    <w:p w14:paraId="02B03EC9" w14:textId="77777777" w:rsidR="00A9620E" w:rsidRDefault="00A9620E" w:rsidP="00A9620E">
      <w:pPr>
        <w:spacing w:after="0" w:line="240" w:lineRule="auto"/>
        <w:ind w:firstLine="720"/>
        <w:jc w:val="both"/>
        <w:rPr>
          <w:rFonts w:ascii="Book Antiqua" w:hAnsi="Book Antiqua"/>
          <w:sz w:val="24"/>
          <w:szCs w:val="24"/>
        </w:rPr>
      </w:pPr>
    </w:p>
    <w:p w14:paraId="09F870CE" w14:textId="52C45231" w:rsidR="00E6375F" w:rsidRPr="00A9620E" w:rsidRDefault="00E6375F" w:rsidP="00A9620E">
      <w:pPr>
        <w:spacing w:after="0" w:line="240" w:lineRule="auto"/>
        <w:ind w:firstLine="720"/>
        <w:jc w:val="both"/>
        <w:rPr>
          <w:rFonts w:ascii="Book Antiqua" w:eastAsia="Times New Roman" w:hAnsi="Book Antiqua"/>
          <w:bCs/>
          <w:sz w:val="24"/>
          <w:szCs w:val="24"/>
        </w:rPr>
      </w:pPr>
      <w:r w:rsidRPr="003322F6">
        <w:rPr>
          <w:rFonts w:ascii="Book Antiqua" w:hAnsi="Book Antiqua"/>
          <w:sz w:val="24"/>
          <w:szCs w:val="24"/>
        </w:rPr>
        <w:t xml:space="preserve">Los integrantes de la Comisión visitaron los terrenos que comprenden unas 13.5 cuerdas que albergan seis (6) edificios de dormitorios , un (1) edificio de administración, un (1) edificio de los decanatos, un (1) edificio de servicios generales, tres (3) edificios de salones de clases, un (1) edificio para la Banda de la Policía, </w:t>
      </w:r>
      <w:r w:rsidR="00A9620E">
        <w:rPr>
          <w:rFonts w:ascii="Book Antiqua" w:hAnsi="Book Antiqua"/>
          <w:sz w:val="24"/>
          <w:szCs w:val="24"/>
        </w:rPr>
        <w:t>u</w:t>
      </w:r>
      <w:r w:rsidRPr="003322F6">
        <w:rPr>
          <w:rFonts w:ascii="Book Antiqua" w:hAnsi="Book Antiqua"/>
          <w:sz w:val="24"/>
          <w:szCs w:val="24"/>
        </w:rPr>
        <w:t xml:space="preserve">n (1) edificio de anfiteatro, un (1) complejo de cinco (5) edificios secuenciales de la Escuela de Investigación Criminal, un (1) edificio de taller de mecánica liviana, cuatro (4) canchas de baloncesto al aire libre  </w:t>
      </w:r>
      <w:r w:rsidRPr="003322F6">
        <w:rPr>
          <w:rFonts w:ascii="Book Antiqua" w:hAnsi="Book Antiqua"/>
          <w:sz w:val="24"/>
          <w:szCs w:val="24"/>
        </w:rPr>
        <w:lastRenderedPageBreak/>
        <w:t xml:space="preserve">y una (1) bajo techo en etapa de reparación y 10.22 cuerdas de terreno de Polígono de Tiro.   </w:t>
      </w:r>
    </w:p>
    <w:p w14:paraId="31D15637" w14:textId="77777777" w:rsidR="00FB4A55" w:rsidRDefault="00E6375F" w:rsidP="00FB4A55">
      <w:pPr>
        <w:spacing w:before="120" w:line="240" w:lineRule="auto"/>
        <w:ind w:firstLine="720"/>
        <w:jc w:val="both"/>
        <w:rPr>
          <w:rFonts w:ascii="Book Antiqua" w:hAnsi="Book Antiqua"/>
          <w:sz w:val="24"/>
          <w:szCs w:val="24"/>
        </w:rPr>
      </w:pPr>
      <w:r w:rsidRPr="003322F6">
        <w:rPr>
          <w:rFonts w:ascii="Book Antiqua" w:hAnsi="Book Antiqua"/>
          <w:sz w:val="24"/>
          <w:szCs w:val="24"/>
        </w:rPr>
        <w:t xml:space="preserve">La Policía de Puerto Rico presentó la información requerida relacionada con el propósito de la inspección ocular. </w:t>
      </w:r>
      <w:r w:rsidR="00055C80" w:rsidRPr="003322F6">
        <w:rPr>
          <w:rFonts w:ascii="Book Antiqua" w:hAnsi="Book Antiqua"/>
          <w:sz w:val="24"/>
          <w:szCs w:val="24"/>
        </w:rPr>
        <w:t xml:space="preserve">Sobre </w:t>
      </w:r>
      <w:r w:rsidR="00055C80" w:rsidRPr="00886661">
        <w:rPr>
          <w:rFonts w:ascii="Book Antiqua" w:hAnsi="Book Antiqua"/>
          <w:sz w:val="24"/>
          <w:szCs w:val="24"/>
        </w:rPr>
        <w:t>los procesos y fechas de graduación</w:t>
      </w:r>
      <w:r w:rsidR="000232A7" w:rsidRPr="00886661">
        <w:rPr>
          <w:rFonts w:ascii="Book Antiqua" w:hAnsi="Book Antiqua"/>
          <w:sz w:val="24"/>
          <w:szCs w:val="24"/>
        </w:rPr>
        <w:t xml:space="preserve"> informaron que</w:t>
      </w:r>
      <w:r w:rsidR="00055C80" w:rsidRPr="00886661">
        <w:rPr>
          <w:rFonts w:ascii="Book Antiqua" w:hAnsi="Book Antiqua"/>
          <w:sz w:val="24"/>
          <w:szCs w:val="24"/>
        </w:rPr>
        <w:t xml:space="preserve">: en la Clase 235 A, </w:t>
      </w:r>
      <w:r w:rsidRPr="00886661">
        <w:rPr>
          <w:rFonts w:ascii="Book Antiqua" w:hAnsi="Book Antiqua"/>
          <w:sz w:val="24"/>
          <w:szCs w:val="24"/>
        </w:rPr>
        <w:t>85 cadetes estatales están por certifica</w:t>
      </w:r>
      <w:r w:rsidRPr="003322F6">
        <w:rPr>
          <w:rFonts w:ascii="Book Antiqua" w:hAnsi="Book Antiqua"/>
          <w:sz w:val="24"/>
          <w:szCs w:val="24"/>
        </w:rPr>
        <w:t xml:space="preserve">r que completaron su secuencia </w:t>
      </w:r>
      <w:r w:rsidR="003130E7">
        <w:rPr>
          <w:rFonts w:ascii="Book Antiqua" w:hAnsi="Book Antiqua"/>
          <w:sz w:val="24"/>
          <w:szCs w:val="24"/>
        </w:rPr>
        <w:t>c</w:t>
      </w:r>
      <w:r w:rsidRPr="003322F6">
        <w:rPr>
          <w:rFonts w:ascii="Book Antiqua" w:hAnsi="Book Antiqua"/>
          <w:sz w:val="24"/>
          <w:szCs w:val="24"/>
        </w:rPr>
        <w:t xml:space="preserve">urricular; 94 cadetes  están en proceso de validar cumplimiento </w:t>
      </w:r>
      <w:r w:rsidR="00055C80" w:rsidRPr="003322F6">
        <w:rPr>
          <w:rFonts w:ascii="Book Antiqua" w:hAnsi="Book Antiqua"/>
          <w:sz w:val="24"/>
          <w:szCs w:val="24"/>
        </w:rPr>
        <w:t>del secuencial curricular con fecha proyectada para finalizar el 12 de septiembre de 2025; 81 cadetes con clases están pendientes del secuencial curricular con fecha proyectada para que finalicen el 14 de noviembre de 2025; 91 cadetes municipales con fecha proyectada para que finalicen el 19 de septiembre de 2025 y 14 miembros de la Policía por Reingreso y Reinstalación están para certificar que completaron el secuencial curricular</w:t>
      </w:r>
      <w:r w:rsidR="00C97289">
        <w:rPr>
          <w:rFonts w:ascii="Book Antiqua" w:hAnsi="Book Antiqua"/>
          <w:sz w:val="24"/>
          <w:szCs w:val="24"/>
        </w:rPr>
        <w:t>,</w:t>
      </w:r>
      <w:r w:rsidR="00055C80" w:rsidRPr="003322F6">
        <w:rPr>
          <w:rFonts w:ascii="Book Antiqua" w:hAnsi="Book Antiqua"/>
          <w:sz w:val="24"/>
          <w:szCs w:val="24"/>
        </w:rPr>
        <w:t xml:space="preserve"> y 1 en espera por determinación de Recursos Humanos sobre su retención en el Puesto.</w:t>
      </w:r>
      <w:r w:rsidR="00FB4A55">
        <w:rPr>
          <w:rFonts w:ascii="Book Antiqua" w:hAnsi="Book Antiqua"/>
          <w:sz w:val="24"/>
          <w:szCs w:val="24"/>
        </w:rPr>
        <w:t xml:space="preserve"> </w:t>
      </w:r>
    </w:p>
    <w:p w14:paraId="1D76FB11" w14:textId="7E7542CC" w:rsidR="00E6375F" w:rsidRPr="003322F6" w:rsidRDefault="00055C80" w:rsidP="00FB4A55">
      <w:pPr>
        <w:spacing w:before="120" w:line="240" w:lineRule="auto"/>
        <w:ind w:firstLine="720"/>
        <w:jc w:val="both"/>
        <w:rPr>
          <w:rFonts w:ascii="Book Antiqua" w:hAnsi="Book Antiqua"/>
          <w:sz w:val="24"/>
          <w:szCs w:val="24"/>
        </w:rPr>
      </w:pPr>
      <w:r w:rsidRPr="003322F6">
        <w:rPr>
          <w:rFonts w:ascii="Book Antiqua" w:hAnsi="Book Antiqua"/>
          <w:sz w:val="24"/>
          <w:szCs w:val="24"/>
        </w:rPr>
        <w:t xml:space="preserve">Sobre la </w:t>
      </w:r>
      <w:r w:rsidRPr="00FB4A55">
        <w:rPr>
          <w:rFonts w:ascii="Book Antiqua" w:hAnsi="Book Antiqua"/>
          <w:sz w:val="24"/>
          <w:szCs w:val="24"/>
        </w:rPr>
        <w:t>Clase 235 B,</w:t>
      </w:r>
      <w:r w:rsidRPr="003322F6">
        <w:rPr>
          <w:rFonts w:ascii="Book Antiqua" w:hAnsi="Book Antiqua"/>
          <w:b/>
          <w:bCs/>
          <w:sz w:val="24"/>
          <w:szCs w:val="24"/>
        </w:rPr>
        <w:t xml:space="preserve"> </w:t>
      </w:r>
      <w:r w:rsidRPr="003322F6">
        <w:rPr>
          <w:rFonts w:ascii="Book Antiqua" w:hAnsi="Book Antiqua"/>
          <w:sz w:val="24"/>
          <w:szCs w:val="24"/>
        </w:rPr>
        <w:t>indicaron que</w:t>
      </w:r>
      <w:r w:rsidRPr="003322F6">
        <w:rPr>
          <w:rFonts w:ascii="Book Antiqua" w:hAnsi="Book Antiqua"/>
          <w:b/>
          <w:bCs/>
          <w:sz w:val="24"/>
          <w:szCs w:val="24"/>
        </w:rPr>
        <w:t xml:space="preserve"> </w:t>
      </w:r>
      <w:r w:rsidRPr="003322F6">
        <w:rPr>
          <w:rFonts w:ascii="Book Antiqua" w:hAnsi="Book Antiqua"/>
          <w:sz w:val="24"/>
          <w:szCs w:val="24"/>
        </w:rPr>
        <w:t>está compuesta por cadetes estatales que no cuentan con un grado asociado conferido</w:t>
      </w:r>
      <w:r w:rsidR="006B528C" w:rsidRPr="003322F6">
        <w:rPr>
          <w:rFonts w:ascii="Book Antiqua" w:hAnsi="Book Antiqua"/>
          <w:sz w:val="24"/>
          <w:szCs w:val="24"/>
        </w:rPr>
        <w:t xml:space="preserve">, y que en este caso </w:t>
      </w:r>
      <w:r w:rsidR="00FB4A55">
        <w:rPr>
          <w:rFonts w:ascii="Book Antiqua" w:hAnsi="Book Antiqua"/>
          <w:sz w:val="24"/>
          <w:szCs w:val="24"/>
        </w:rPr>
        <w:t>s</w:t>
      </w:r>
      <w:r w:rsidR="006B528C" w:rsidRPr="003322F6">
        <w:rPr>
          <w:rFonts w:ascii="Book Antiqua" w:hAnsi="Book Antiqua"/>
          <w:sz w:val="24"/>
          <w:szCs w:val="24"/>
        </w:rPr>
        <w:t>e les ofrece un grado asociado en Seguridad Pública</w:t>
      </w:r>
      <w:r w:rsidR="00FB4A55">
        <w:rPr>
          <w:rFonts w:ascii="Book Antiqua" w:hAnsi="Book Antiqua"/>
          <w:sz w:val="24"/>
          <w:szCs w:val="24"/>
        </w:rPr>
        <w:t>,</w:t>
      </w:r>
      <w:r w:rsidR="006B528C" w:rsidRPr="003322F6">
        <w:rPr>
          <w:rFonts w:ascii="Book Antiqua" w:hAnsi="Book Antiqua"/>
          <w:sz w:val="24"/>
          <w:szCs w:val="24"/>
        </w:rPr>
        <w:t xml:space="preserve"> el cual es impartido por el Sistema Universitario Ana G. Méndez (SUAGM) y el Programa Pre</w:t>
      </w:r>
      <w:r w:rsidR="00CF071A">
        <w:rPr>
          <w:rFonts w:ascii="Book Antiqua" w:hAnsi="Book Antiqua"/>
          <w:sz w:val="24"/>
          <w:szCs w:val="24"/>
        </w:rPr>
        <w:t>vio</w:t>
      </w:r>
      <w:r w:rsidR="006B528C" w:rsidRPr="003322F6">
        <w:rPr>
          <w:rFonts w:ascii="Book Antiqua" w:hAnsi="Book Antiqua"/>
          <w:sz w:val="24"/>
          <w:szCs w:val="24"/>
        </w:rPr>
        <w:t xml:space="preserve"> al Servicio por parte de la SAEA. Expresaron que, 244 cadetes estatales están con clases pendientes del secuencial curricular con fecha proyectada para que finalicen el 23 de diciembre de 2025.</w:t>
      </w:r>
    </w:p>
    <w:p w14:paraId="04DED922" w14:textId="06DFBA40" w:rsidR="006B528C" w:rsidRPr="003322F6" w:rsidRDefault="006B528C" w:rsidP="003322F6">
      <w:pPr>
        <w:spacing w:before="120" w:line="240" w:lineRule="auto"/>
        <w:ind w:firstLine="720"/>
        <w:jc w:val="both"/>
        <w:rPr>
          <w:rFonts w:ascii="Book Antiqua" w:hAnsi="Book Antiqua"/>
          <w:sz w:val="24"/>
          <w:szCs w:val="24"/>
        </w:rPr>
      </w:pPr>
      <w:r w:rsidRPr="003322F6">
        <w:rPr>
          <w:rFonts w:ascii="Book Antiqua" w:hAnsi="Book Antiqua"/>
          <w:sz w:val="24"/>
          <w:szCs w:val="24"/>
        </w:rPr>
        <w:t xml:space="preserve">Sobre la </w:t>
      </w:r>
      <w:r w:rsidRPr="00CF071A">
        <w:rPr>
          <w:rFonts w:ascii="Book Antiqua" w:hAnsi="Book Antiqua"/>
          <w:sz w:val="24"/>
          <w:szCs w:val="24"/>
        </w:rPr>
        <w:t>Clase 236 A,</w:t>
      </w:r>
      <w:r w:rsidRPr="003322F6">
        <w:rPr>
          <w:rFonts w:ascii="Book Antiqua" w:hAnsi="Book Antiqua"/>
          <w:sz w:val="24"/>
          <w:szCs w:val="24"/>
        </w:rPr>
        <w:t xml:space="preserve"> indicaron que está por </w:t>
      </w:r>
      <w:r w:rsidR="00325B03" w:rsidRPr="003322F6">
        <w:rPr>
          <w:rFonts w:ascii="Book Antiqua" w:hAnsi="Book Antiqua"/>
          <w:sz w:val="24"/>
          <w:szCs w:val="24"/>
        </w:rPr>
        <w:t>determinarse la</w:t>
      </w:r>
      <w:r w:rsidRPr="003322F6">
        <w:rPr>
          <w:rFonts w:ascii="Book Antiqua" w:hAnsi="Book Antiqua"/>
          <w:sz w:val="24"/>
          <w:szCs w:val="24"/>
        </w:rPr>
        <w:t xml:space="preserve"> fecha de inicio y que hay 87 cadetes </w:t>
      </w:r>
      <w:r w:rsidR="00325B03" w:rsidRPr="003322F6">
        <w:rPr>
          <w:rFonts w:ascii="Book Antiqua" w:hAnsi="Book Antiqua"/>
          <w:sz w:val="24"/>
          <w:szCs w:val="24"/>
        </w:rPr>
        <w:t>estatales.</w:t>
      </w:r>
      <w:r w:rsidRPr="003322F6">
        <w:rPr>
          <w:rFonts w:ascii="Book Antiqua" w:hAnsi="Book Antiqua"/>
          <w:sz w:val="24"/>
          <w:szCs w:val="24"/>
        </w:rPr>
        <w:t xml:space="preserve"> </w:t>
      </w:r>
    </w:p>
    <w:p w14:paraId="62E62CFE" w14:textId="66B66157" w:rsidR="006B528C" w:rsidRPr="003322F6" w:rsidRDefault="006B528C" w:rsidP="003322F6">
      <w:pPr>
        <w:spacing w:before="120" w:line="240" w:lineRule="auto"/>
        <w:ind w:firstLine="720"/>
        <w:jc w:val="both"/>
        <w:rPr>
          <w:rFonts w:ascii="Book Antiqua" w:hAnsi="Book Antiqua"/>
          <w:sz w:val="24"/>
          <w:szCs w:val="24"/>
        </w:rPr>
      </w:pPr>
      <w:r w:rsidRPr="003322F6">
        <w:rPr>
          <w:rFonts w:ascii="Book Antiqua" w:hAnsi="Book Antiqua"/>
          <w:sz w:val="24"/>
          <w:szCs w:val="24"/>
        </w:rPr>
        <w:t xml:space="preserve">Sobre la </w:t>
      </w:r>
      <w:r w:rsidR="00325B03" w:rsidRPr="00CF071A">
        <w:rPr>
          <w:rFonts w:ascii="Book Antiqua" w:hAnsi="Book Antiqua"/>
          <w:sz w:val="24"/>
          <w:szCs w:val="24"/>
        </w:rPr>
        <w:t>Clase 236 B,</w:t>
      </w:r>
      <w:r w:rsidR="00325B03" w:rsidRPr="003322F6">
        <w:rPr>
          <w:rFonts w:ascii="Book Antiqua" w:hAnsi="Book Antiqua"/>
          <w:sz w:val="24"/>
          <w:szCs w:val="24"/>
        </w:rPr>
        <w:t xml:space="preserve"> indicaron que esta clase </w:t>
      </w:r>
      <w:r w:rsidR="00B07426" w:rsidRPr="003322F6">
        <w:rPr>
          <w:rFonts w:ascii="Book Antiqua" w:hAnsi="Book Antiqua"/>
          <w:sz w:val="24"/>
          <w:szCs w:val="24"/>
        </w:rPr>
        <w:t>está</w:t>
      </w:r>
      <w:r w:rsidR="00325B03" w:rsidRPr="003322F6">
        <w:rPr>
          <w:rFonts w:ascii="Book Antiqua" w:hAnsi="Book Antiqua"/>
          <w:sz w:val="24"/>
          <w:szCs w:val="24"/>
        </w:rPr>
        <w:t xml:space="preserve"> compuesta por cadetes estatales que no cuentan con un grado conferido y que</w:t>
      </w:r>
      <w:r w:rsidR="008F13E7">
        <w:rPr>
          <w:rFonts w:ascii="Book Antiqua" w:hAnsi="Book Antiqua"/>
          <w:sz w:val="24"/>
          <w:szCs w:val="24"/>
        </w:rPr>
        <w:t>,</w:t>
      </w:r>
      <w:r w:rsidR="00325B03" w:rsidRPr="003322F6">
        <w:rPr>
          <w:rFonts w:ascii="Book Antiqua" w:hAnsi="Book Antiqua"/>
          <w:sz w:val="24"/>
          <w:szCs w:val="24"/>
        </w:rPr>
        <w:t xml:space="preserve"> en este caso</w:t>
      </w:r>
      <w:r w:rsidR="008F13E7">
        <w:rPr>
          <w:rFonts w:ascii="Book Antiqua" w:hAnsi="Book Antiqua"/>
          <w:sz w:val="24"/>
          <w:szCs w:val="24"/>
        </w:rPr>
        <w:t>,</w:t>
      </w:r>
      <w:r w:rsidR="00325B03" w:rsidRPr="003322F6">
        <w:rPr>
          <w:rFonts w:ascii="Book Antiqua" w:hAnsi="Book Antiqua"/>
          <w:sz w:val="24"/>
          <w:szCs w:val="24"/>
        </w:rPr>
        <w:t xml:space="preserve"> se les ofrece un grado asociado en Seguridad Pública el cual es impartido por el SUAGM y el Programa Previo al Servicio por parte de la SAEA. Esta Clase cuenta con 93 cadetes estatales divididos en tres (3) grupos de 31 cadetes, cada uno, actualmente en el segundo término con el SUAGM, distribuidos en los Recintos de Gurabo, Ponce y Barceloneta.</w:t>
      </w:r>
    </w:p>
    <w:p w14:paraId="6E865186" w14:textId="221546CF" w:rsidR="00710CDC" w:rsidRPr="003322F6" w:rsidRDefault="000232A7" w:rsidP="003322F6">
      <w:pPr>
        <w:spacing w:before="120" w:line="240" w:lineRule="auto"/>
        <w:ind w:firstLine="720"/>
        <w:jc w:val="both"/>
        <w:rPr>
          <w:rFonts w:ascii="Book Antiqua" w:hAnsi="Book Antiqua"/>
          <w:sz w:val="24"/>
          <w:szCs w:val="24"/>
        </w:rPr>
      </w:pPr>
      <w:r w:rsidRPr="003322F6">
        <w:rPr>
          <w:rFonts w:ascii="Book Antiqua" w:hAnsi="Book Antiqua"/>
          <w:sz w:val="24"/>
          <w:szCs w:val="24"/>
        </w:rPr>
        <w:t xml:space="preserve">Sobre </w:t>
      </w:r>
      <w:r w:rsidR="00325B03" w:rsidRPr="003322F6">
        <w:rPr>
          <w:rFonts w:ascii="Book Antiqua" w:hAnsi="Book Antiqua"/>
          <w:sz w:val="24"/>
          <w:szCs w:val="24"/>
        </w:rPr>
        <w:t>la</w:t>
      </w:r>
      <w:r w:rsidRPr="003322F6">
        <w:rPr>
          <w:rFonts w:ascii="Book Antiqua" w:hAnsi="Book Antiqua"/>
          <w:sz w:val="24"/>
          <w:szCs w:val="24"/>
        </w:rPr>
        <w:t xml:space="preserve"> </w:t>
      </w:r>
      <w:r w:rsidR="00DE460D" w:rsidRPr="00007975">
        <w:rPr>
          <w:rFonts w:ascii="Book Antiqua" w:hAnsi="Book Antiqua"/>
          <w:sz w:val="24"/>
          <w:szCs w:val="24"/>
        </w:rPr>
        <w:t>estructura general</w:t>
      </w:r>
      <w:r w:rsidRPr="003322F6">
        <w:rPr>
          <w:rFonts w:ascii="Book Antiqua" w:hAnsi="Book Antiqua"/>
          <w:sz w:val="24"/>
          <w:szCs w:val="24"/>
        </w:rPr>
        <w:t xml:space="preserve"> explicaron que,</w:t>
      </w:r>
      <w:r w:rsidR="00DE460D" w:rsidRPr="003322F6">
        <w:rPr>
          <w:rFonts w:ascii="Book Antiqua" w:hAnsi="Book Antiqua"/>
          <w:sz w:val="24"/>
          <w:szCs w:val="24"/>
        </w:rPr>
        <w:t xml:space="preserve"> la</w:t>
      </w:r>
      <w:r w:rsidRPr="003322F6">
        <w:rPr>
          <w:rFonts w:ascii="Book Antiqua" w:hAnsi="Book Antiqua"/>
          <w:sz w:val="24"/>
          <w:szCs w:val="24"/>
        </w:rPr>
        <w:t>s facilidades de la</w:t>
      </w:r>
      <w:r w:rsidR="00DE460D" w:rsidRPr="003322F6">
        <w:rPr>
          <w:rFonts w:ascii="Book Antiqua" w:hAnsi="Book Antiqua"/>
          <w:sz w:val="24"/>
          <w:szCs w:val="24"/>
        </w:rPr>
        <w:t xml:space="preserve"> Academia consta</w:t>
      </w:r>
      <w:r w:rsidRPr="003322F6">
        <w:rPr>
          <w:rFonts w:ascii="Book Antiqua" w:hAnsi="Book Antiqua"/>
          <w:sz w:val="24"/>
          <w:szCs w:val="24"/>
        </w:rPr>
        <w:t>n</w:t>
      </w:r>
      <w:r w:rsidR="00DE460D" w:rsidRPr="003322F6">
        <w:rPr>
          <w:rFonts w:ascii="Book Antiqua" w:hAnsi="Book Antiqua"/>
          <w:sz w:val="24"/>
          <w:szCs w:val="24"/>
        </w:rPr>
        <w:t xml:space="preserve"> de edificios para las diferentes dependencias y necesidades administrativas y educativas, incluyendo de ocio y deportivas. En su fase organizacional cuentan con varios Decanatos: Decanato de Asuntos Académicos, </w:t>
      </w:r>
      <w:r w:rsidR="0020098C">
        <w:rPr>
          <w:rFonts w:ascii="Book Antiqua" w:hAnsi="Book Antiqua"/>
          <w:sz w:val="24"/>
          <w:szCs w:val="24"/>
        </w:rPr>
        <w:t>D</w:t>
      </w:r>
      <w:r w:rsidR="00DE460D" w:rsidRPr="003322F6">
        <w:rPr>
          <w:rFonts w:ascii="Book Antiqua" w:hAnsi="Book Antiqua"/>
          <w:sz w:val="24"/>
          <w:szCs w:val="24"/>
        </w:rPr>
        <w:t xml:space="preserve">ecanato de Seguridad y Disciplina, Decanato de Asuntos Estudiantiles, Decanato de Tiro y Decanato de Servicios Generales.  Además, cuentan con un Centro de Adiestramiento para Agentes Encubiertos, Oficina de </w:t>
      </w:r>
      <w:r w:rsidR="0020098C" w:rsidRPr="003322F6">
        <w:rPr>
          <w:rFonts w:ascii="Book Antiqua" w:hAnsi="Book Antiqua"/>
          <w:sz w:val="24"/>
          <w:szCs w:val="24"/>
        </w:rPr>
        <w:t>Administración</w:t>
      </w:r>
      <w:r w:rsidR="00DE460D" w:rsidRPr="003322F6">
        <w:rPr>
          <w:rFonts w:ascii="Book Antiqua" w:hAnsi="Book Antiqua"/>
          <w:sz w:val="24"/>
          <w:szCs w:val="24"/>
        </w:rPr>
        <w:t xml:space="preserve">, Oficina de Propiedad, Mantenimiento, Almacén, Biblioteca, Comedor, Oficina de Eficiencia Física, </w:t>
      </w:r>
      <w:r w:rsidR="00710CDC" w:rsidRPr="003322F6">
        <w:rPr>
          <w:rFonts w:ascii="Book Antiqua" w:hAnsi="Book Antiqua"/>
          <w:sz w:val="24"/>
          <w:szCs w:val="24"/>
        </w:rPr>
        <w:t>G</w:t>
      </w:r>
      <w:r w:rsidR="00DE460D" w:rsidRPr="003322F6">
        <w:rPr>
          <w:rFonts w:ascii="Book Antiqua" w:hAnsi="Book Antiqua"/>
          <w:sz w:val="24"/>
          <w:szCs w:val="24"/>
        </w:rPr>
        <w:t>imnasio y área de Piscina</w:t>
      </w:r>
      <w:r w:rsidR="00710CDC" w:rsidRPr="003322F6">
        <w:rPr>
          <w:rFonts w:ascii="Book Antiqua" w:hAnsi="Book Antiqua"/>
          <w:sz w:val="24"/>
          <w:szCs w:val="24"/>
        </w:rPr>
        <w:t>. También cuentan con un edifico para la Banda de la Policía de Puerto Rico</w:t>
      </w:r>
      <w:r w:rsidR="009C515E" w:rsidRPr="003322F6">
        <w:rPr>
          <w:rFonts w:ascii="Book Antiqua" w:hAnsi="Book Antiqua"/>
          <w:sz w:val="24"/>
          <w:szCs w:val="24"/>
        </w:rPr>
        <w:t xml:space="preserve"> y</w:t>
      </w:r>
      <w:r w:rsidR="00710CDC" w:rsidRPr="003322F6">
        <w:rPr>
          <w:rFonts w:ascii="Book Antiqua" w:hAnsi="Book Antiqua"/>
          <w:sz w:val="24"/>
          <w:szCs w:val="24"/>
        </w:rPr>
        <w:t xml:space="preserve"> un Anfiteatro con capacidad para 833.</w:t>
      </w:r>
    </w:p>
    <w:p w14:paraId="34C8AB06" w14:textId="0F7681EB" w:rsidR="00325B03" w:rsidRPr="003322F6" w:rsidRDefault="00710CDC" w:rsidP="003322F6">
      <w:pPr>
        <w:spacing w:before="120" w:line="240" w:lineRule="auto"/>
        <w:ind w:firstLine="720"/>
        <w:jc w:val="both"/>
        <w:rPr>
          <w:rFonts w:ascii="Book Antiqua" w:hAnsi="Book Antiqua"/>
          <w:sz w:val="24"/>
          <w:szCs w:val="24"/>
        </w:rPr>
      </w:pPr>
      <w:r w:rsidRPr="003322F6">
        <w:rPr>
          <w:rFonts w:ascii="Book Antiqua" w:hAnsi="Book Antiqua"/>
          <w:sz w:val="24"/>
          <w:szCs w:val="24"/>
        </w:rPr>
        <w:t xml:space="preserve">Entre otras facilidades, además, se encuentra un edificio donde se encuentra la escuela de Investigación Criminal y otro con un área de Taller de Mecánica liviana asignado a la Sección de Transportación. </w:t>
      </w:r>
      <w:r w:rsidR="0020098C" w:rsidRPr="003322F6">
        <w:rPr>
          <w:rFonts w:ascii="Book Antiqua" w:hAnsi="Book Antiqua"/>
          <w:sz w:val="24"/>
          <w:szCs w:val="24"/>
        </w:rPr>
        <w:t>Cuentan,</w:t>
      </w:r>
      <w:r w:rsidRPr="003322F6">
        <w:rPr>
          <w:rFonts w:ascii="Book Antiqua" w:hAnsi="Book Antiqua"/>
          <w:sz w:val="24"/>
          <w:szCs w:val="24"/>
        </w:rPr>
        <w:t xml:space="preserve"> además, con 4 canchas de baloncesto </w:t>
      </w:r>
      <w:r w:rsidRPr="003322F6">
        <w:rPr>
          <w:rFonts w:ascii="Book Antiqua" w:hAnsi="Book Antiqua"/>
          <w:sz w:val="24"/>
          <w:szCs w:val="24"/>
        </w:rPr>
        <w:lastRenderedPageBreak/>
        <w:t>al aire libre y una cancha bajo techo</w:t>
      </w:r>
      <w:r w:rsidR="009C515E" w:rsidRPr="003322F6">
        <w:rPr>
          <w:rFonts w:ascii="Book Antiqua" w:hAnsi="Book Antiqua"/>
          <w:sz w:val="24"/>
          <w:szCs w:val="24"/>
        </w:rPr>
        <w:t>. Informaron que en una extensión de 10.2296 cuerdas de terreno adscritas al Polígono de Trio albergan 2 canchas al aire libre.</w:t>
      </w:r>
    </w:p>
    <w:p w14:paraId="01967634" w14:textId="24DFF7B0" w:rsidR="0023570C" w:rsidRPr="003322F6" w:rsidRDefault="0023570C" w:rsidP="003322F6">
      <w:pPr>
        <w:spacing w:before="120" w:line="240" w:lineRule="auto"/>
        <w:ind w:firstLine="720"/>
        <w:jc w:val="both"/>
        <w:rPr>
          <w:rFonts w:ascii="Book Antiqua" w:hAnsi="Book Antiqua"/>
          <w:sz w:val="24"/>
          <w:szCs w:val="24"/>
        </w:rPr>
      </w:pPr>
      <w:r w:rsidRPr="003322F6">
        <w:rPr>
          <w:rFonts w:ascii="Book Antiqua" w:hAnsi="Book Antiqua"/>
          <w:sz w:val="24"/>
          <w:szCs w:val="24"/>
        </w:rPr>
        <w:t xml:space="preserve">La Comisión pudo observar y comprobar que existen múltiples deficiencias </w:t>
      </w:r>
      <w:r w:rsidR="00BF7C70" w:rsidRPr="003322F6">
        <w:rPr>
          <w:rFonts w:ascii="Book Antiqua" w:hAnsi="Book Antiqua"/>
          <w:sz w:val="24"/>
          <w:szCs w:val="24"/>
        </w:rPr>
        <w:t xml:space="preserve">y necesidades </w:t>
      </w:r>
      <w:r w:rsidRPr="003322F6">
        <w:rPr>
          <w:rFonts w:ascii="Book Antiqua" w:hAnsi="Book Antiqua"/>
          <w:sz w:val="24"/>
          <w:szCs w:val="24"/>
        </w:rPr>
        <w:t>en muchas de las instalaciones</w:t>
      </w:r>
      <w:r w:rsidR="00BF7C70" w:rsidRPr="003322F6">
        <w:rPr>
          <w:rFonts w:ascii="Book Antiqua" w:hAnsi="Book Antiqua"/>
          <w:sz w:val="24"/>
          <w:szCs w:val="24"/>
        </w:rPr>
        <w:t xml:space="preserve"> y facilidades</w:t>
      </w:r>
      <w:r w:rsidRPr="003322F6">
        <w:rPr>
          <w:rFonts w:ascii="Book Antiqua" w:hAnsi="Book Antiqua"/>
          <w:sz w:val="24"/>
          <w:szCs w:val="24"/>
        </w:rPr>
        <w:t xml:space="preserve">, entre </w:t>
      </w:r>
      <w:r w:rsidR="00BF7C70" w:rsidRPr="003322F6">
        <w:rPr>
          <w:rFonts w:ascii="Book Antiqua" w:hAnsi="Book Antiqua"/>
          <w:sz w:val="24"/>
          <w:szCs w:val="24"/>
        </w:rPr>
        <w:t>estas</w:t>
      </w:r>
      <w:r w:rsidRPr="003322F6">
        <w:rPr>
          <w:rFonts w:ascii="Book Antiqua" w:hAnsi="Book Antiqua"/>
          <w:sz w:val="24"/>
          <w:szCs w:val="24"/>
        </w:rPr>
        <w:t>:</w:t>
      </w:r>
    </w:p>
    <w:p w14:paraId="77453454" w14:textId="12D8CEDF" w:rsidR="00176500" w:rsidRPr="00622960" w:rsidRDefault="0023570C" w:rsidP="00622960">
      <w:pPr>
        <w:pStyle w:val="ListParagraph"/>
        <w:numPr>
          <w:ilvl w:val="0"/>
          <w:numId w:val="15"/>
        </w:numPr>
        <w:jc w:val="both"/>
        <w:rPr>
          <w:rFonts w:ascii="Book Antiqua" w:hAnsi="Book Antiqua"/>
          <w:szCs w:val="24"/>
          <w:lang w:val="es-PR"/>
        </w:rPr>
      </w:pPr>
      <w:r w:rsidRPr="003322F6">
        <w:rPr>
          <w:rFonts w:ascii="Book Antiqua" w:hAnsi="Book Antiqua"/>
          <w:szCs w:val="24"/>
          <w:lang w:val="es-PR"/>
        </w:rPr>
        <w:t>Filtraciones de techo en casi todos los edificios, generando humedad, hongos y daños estructurales.</w:t>
      </w:r>
    </w:p>
    <w:p w14:paraId="2A39CAD7" w14:textId="6ABF6F03" w:rsidR="00622960" w:rsidRPr="00622960" w:rsidRDefault="0023570C" w:rsidP="00622960">
      <w:pPr>
        <w:pStyle w:val="ListParagraph"/>
        <w:numPr>
          <w:ilvl w:val="0"/>
          <w:numId w:val="15"/>
        </w:numPr>
        <w:jc w:val="both"/>
        <w:rPr>
          <w:rFonts w:ascii="Book Antiqua" w:hAnsi="Book Antiqua"/>
          <w:szCs w:val="24"/>
          <w:lang w:val="es-PR"/>
        </w:rPr>
      </w:pPr>
      <w:r w:rsidRPr="003322F6">
        <w:rPr>
          <w:rFonts w:ascii="Book Antiqua" w:hAnsi="Book Antiqua"/>
          <w:szCs w:val="24"/>
          <w:lang w:val="es-PR"/>
        </w:rPr>
        <w:t>Problemas eléctricos y de aire acondicionado, incluyendo sistemas fuera de funcionamiento, ductos deteriorados y unidades dañadas</w:t>
      </w:r>
      <w:r w:rsidR="0089529C">
        <w:rPr>
          <w:rFonts w:ascii="Book Antiqua" w:hAnsi="Book Antiqua"/>
          <w:szCs w:val="24"/>
          <w:lang w:val="es-PR"/>
        </w:rPr>
        <w:t>.</w:t>
      </w:r>
    </w:p>
    <w:p w14:paraId="0E4C1467" w14:textId="664608F5" w:rsidR="00622960" w:rsidRPr="0089529C" w:rsidRDefault="0023570C" w:rsidP="0089529C">
      <w:pPr>
        <w:pStyle w:val="ListParagraph"/>
        <w:numPr>
          <w:ilvl w:val="0"/>
          <w:numId w:val="15"/>
        </w:numPr>
        <w:jc w:val="both"/>
        <w:rPr>
          <w:rFonts w:ascii="Book Antiqua" w:hAnsi="Book Antiqua"/>
          <w:szCs w:val="24"/>
          <w:lang w:val="es-PR"/>
        </w:rPr>
      </w:pPr>
      <w:r w:rsidRPr="003322F6">
        <w:rPr>
          <w:rFonts w:ascii="Book Antiqua" w:hAnsi="Book Antiqua"/>
          <w:szCs w:val="24"/>
          <w:lang w:val="es-PR"/>
        </w:rPr>
        <w:t>Deterioro de baños, con liqueos en lavamanos y sanitarios, así como daños en losas y tuberías.</w:t>
      </w:r>
    </w:p>
    <w:p w14:paraId="00C2726C" w14:textId="4C0796B3" w:rsidR="00622960" w:rsidRPr="0089529C" w:rsidRDefault="0023570C" w:rsidP="0089529C">
      <w:pPr>
        <w:pStyle w:val="ListParagraph"/>
        <w:numPr>
          <w:ilvl w:val="0"/>
          <w:numId w:val="15"/>
        </w:numPr>
        <w:jc w:val="both"/>
        <w:rPr>
          <w:rFonts w:ascii="Book Antiqua" w:hAnsi="Book Antiqua"/>
          <w:szCs w:val="24"/>
          <w:lang w:val="es-PR"/>
        </w:rPr>
      </w:pPr>
      <w:r w:rsidRPr="003322F6">
        <w:rPr>
          <w:rFonts w:ascii="Book Antiqua" w:hAnsi="Book Antiqua"/>
          <w:szCs w:val="24"/>
          <w:lang w:val="es-PR"/>
        </w:rPr>
        <w:t>Puertas y ventanas en mal estado, que afectan la seguridad, ventilación y conservación de los espacios.</w:t>
      </w:r>
    </w:p>
    <w:p w14:paraId="7E3EFC6E" w14:textId="553F0AEC" w:rsidR="0023570C" w:rsidRPr="003322F6" w:rsidRDefault="0023570C" w:rsidP="00622960">
      <w:pPr>
        <w:pStyle w:val="ListParagraph"/>
        <w:numPr>
          <w:ilvl w:val="0"/>
          <w:numId w:val="15"/>
        </w:numPr>
        <w:jc w:val="both"/>
        <w:rPr>
          <w:rFonts w:ascii="Book Antiqua" w:hAnsi="Book Antiqua"/>
          <w:szCs w:val="24"/>
          <w:lang w:val="es-PR"/>
        </w:rPr>
      </w:pPr>
      <w:r w:rsidRPr="003322F6">
        <w:rPr>
          <w:rFonts w:ascii="Book Antiqua" w:hAnsi="Book Antiqua"/>
          <w:szCs w:val="24"/>
          <w:lang w:val="es-PR"/>
        </w:rPr>
        <w:t>Falta de mantenimiento de plafones, luminarias y pintura general</w:t>
      </w:r>
    </w:p>
    <w:p w14:paraId="11477E5F" w14:textId="0F682C7C" w:rsidR="0023570C" w:rsidRPr="003322F6" w:rsidRDefault="0023570C" w:rsidP="003322F6">
      <w:pPr>
        <w:pStyle w:val="ListParagraph"/>
        <w:numPr>
          <w:ilvl w:val="0"/>
          <w:numId w:val="15"/>
        </w:numPr>
        <w:spacing w:before="120"/>
        <w:jc w:val="both"/>
        <w:rPr>
          <w:rFonts w:ascii="Book Antiqua" w:hAnsi="Book Antiqua"/>
          <w:szCs w:val="24"/>
          <w:lang w:val="es-PR"/>
        </w:rPr>
      </w:pPr>
      <w:r w:rsidRPr="003322F6">
        <w:rPr>
          <w:rFonts w:ascii="Book Antiqua" w:hAnsi="Book Antiqua"/>
          <w:szCs w:val="24"/>
          <w:lang w:val="es-PR"/>
        </w:rPr>
        <w:t>Presencia de polillas y humedad en las maderas, especialmente en áreas como la capilla, gimnasio y casetas de vigilancia.</w:t>
      </w:r>
    </w:p>
    <w:p w14:paraId="700A13A0" w14:textId="10FC59EE" w:rsidR="0023570C" w:rsidRPr="003322F6" w:rsidRDefault="0023570C" w:rsidP="003322F6">
      <w:pPr>
        <w:pStyle w:val="ListParagraph"/>
        <w:numPr>
          <w:ilvl w:val="0"/>
          <w:numId w:val="15"/>
        </w:numPr>
        <w:spacing w:before="120"/>
        <w:jc w:val="both"/>
        <w:rPr>
          <w:rFonts w:ascii="Book Antiqua" w:hAnsi="Book Antiqua"/>
          <w:szCs w:val="24"/>
          <w:lang w:val="es-PR"/>
        </w:rPr>
      </w:pPr>
      <w:r w:rsidRPr="003322F6">
        <w:rPr>
          <w:rFonts w:ascii="Book Antiqua" w:hAnsi="Book Antiqua"/>
          <w:szCs w:val="24"/>
          <w:lang w:val="es-PR"/>
        </w:rPr>
        <w:t xml:space="preserve">En las áreas como la biblioteca, sala de ensayo, comedor, piscina, polígono y salones se requiere reparación estructural </w:t>
      </w:r>
    </w:p>
    <w:p w14:paraId="349290EC" w14:textId="3561367F" w:rsidR="0023570C" w:rsidRPr="003322F6" w:rsidRDefault="0023570C" w:rsidP="003322F6">
      <w:pPr>
        <w:pStyle w:val="ListParagraph"/>
        <w:numPr>
          <w:ilvl w:val="0"/>
          <w:numId w:val="15"/>
        </w:numPr>
        <w:spacing w:before="120"/>
        <w:jc w:val="both"/>
        <w:rPr>
          <w:rFonts w:ascii="Book Antiqua" w:hAnsi="Book Antiqua"/>
          <w:szCs w:val="24"/>
          <w:lang w:val="es-PR"/>
        </w:rPr>
      </w:pPr>
      <w:r w:rsidRPr="003322F6">
        <w:rPr>
          <w:rFonts w:ascii="Book Antiqua" w:hAnsi="Book Antiqua"/>
          <w:szCs w:val="24"/>
          <w:lang w:val="es-PR"/>
        </w:rPr>
        <w:t xml:space="preserve">Las instalaciones de dormitorios generales y los de Agentes Encubiertos necesitan mejoras físicas </w:t>
      </w:r>
    </w:p>
    <w:p w14:paraId="4616FEBC" w14:textId="1067E7F6" w:rsidR="0023570C" w:rsidRPr="003322F6" w:rsidRDefault="000E5380" w:rsidP="003322F6">
      <w:pPr>
        <w:pStyle w:val="ListParagraph"/>
        <w:numPr>
          <w:ilvl w:val="0"/>
          <w:numId w:val="15"/>
        </w:numPr>
        <w:spacing w:before="120"/>
        <w:jc w:val="both"/>
        <w:rPr>
          <w:rFonts w:ascii="Book Antiqua" w:hAnsi="Book Antiqua"/>
          <w:szCs w:val="24"/>
          <w:lang w:val="es-PR"/>
        </w:rPr>
      </w:pPr>
      <w:r w:rsidRPr="003322F6">
        <w:rPr>
          <w:rFonts w:ascii="Book Antiqua" w:hAnsi="Book Antiqua"/>
          <w:szCs w:val="24"/>
          <w:lang w:val="es-PR"/>
        </w:rPr>
        <w:t>La planta física en el almacén y oficinas administrativas presentan problemas que afectan el funcionamiento.</w:t>
      </w:r>
    </w:p>
    <w:p w14:paraId="7A2207F5" w14:textId="6B05B9DD" w:rsidR="000E5380" w:rsidRPr="003322F6" w:rsidRDefault="000E5380" w:rsidP="003322F6">
      <w:pPr>
        <w:pStyle w:val="ListParagraph"/>
        <w:numPr>
          <w:ilvl w:val="0"/>
          <w:numId w:val="15"/>
        </w:numPr>
        <w:spacing w:before="120"/>
        <w:jc w:val="both"/>
        <w:rPr>
          <w:rFonts w:ascii="Book Antiqua" w:hAnsi="Book Antiqua"/>
          <w:szCs w:val="24"/>
          <w:lang w:val="es-PR"/>
        </w:rPr>
      </w:pPr>
      <w:r w:rsidRPr="003322F6">
        <w:rPr>
          <w:rFonts w:ascii="Book Antiqua" w:hAnsi="Book Antiqua"/>
          <w:szCs w:val="24"/>
          <w:lang w:val="es-PR"/>
        </w:rPr>
        <w:t>Falta de facilidades de accesibilidad para personas con necesidades especiales en áreas como el anfiteatro</w:t>
      </w:r>
    </w:p>
    <w:p w14:paraId="592BD9CC" w14:textId="478B2F15" w:rsidR="00BF7C70" w:rsidRPr="003322F6" w:rsidRDefault="00BF7C70" w:rsidP="003322F6">
      <w:pPr>
        <w:pStyle w:val="ListParagraph"/>
        <w:numPr>
          <w:ilvl w:val="0"/>
          <w:numId w:val="15"/>
        </w:numPr>
        <w:spacing w:before="120"/>
        <w:jc w:val="both"/>
        <w:rPr>
          <w:rFonts w:ascii="Book Antiqua" w:hAnsi="Book Antiqua"/>
          <w:szCs w:val="24"/>
          <w:lang w:val="es-PR"/>
        </w:rPr>
      </w:pPr>
      <w:r w:rsidRPr="003322F6">
        <w:rPr>
          <w:rFonts w:ascii="Book Antiqua" w:hAnsi="Book Antiqua"/>
          <w:szCs w:val="24"/>
          <w:lang w:val="es-PR"/>
        </w:rPr>
        <w:t>La necesidad de la construcción de una nueva Caja de Agua</w:t>
      </w:r>
    </w:p>
    <w:p w14:paraId="42821BD6" w14:textId="358AE7D6" w:rsidR="00BF7C70" w:rsidRPr="003322F6" w:rsidRDefault="00BF7C70" w:rsidP="003322F6">
      <w:pPr>
        <w:pStyle w:val="ListParagraph"/>
        <w:numPr>
          <w:ilvl w:val="0"/>
          <w:numId w:val="15"/>
        </w:numPr>
        <w:spacing w:before="120"/>
        <w:jc w:val="both"/>
        <w:rPr>
          <w:rFonts w:ascii="Book Antiqua" w:hAnsi="Book Antiqua"/>
          <w:szCs w:val="24"/>
          <w:lang w:val="es-PR"/>
        </w:rPr>
      </w:pPr>
      <w:r w:rsidRPr="003322F6">
        <w:rPr>
          <w:rFonts w:ascii="Book Antiqua" w:hAnsi="Book Antiqua"/>
          <w:szCs w:val="24"/>
          <w:lang w:val="es-PR"/>
        </w:rPr>
        <w:t>Necesidad de reparación de las verjas perimetrales</w:t>
      </w:r>
    </w:p>
    <w:p w14:paraId="11D7877F" w14:textId="0EB3BEAC" w:rsidR="00BF7C70" w:rsidRPr="003322F6" w:rsidRDefault="00BF7C70" w:rsidP="003322F6">
      <w:pPr>
        <w:pStyle w:val="ListParagraph"/>
        <w:numPr>
          <w:ilvl w:val="0"/>
          <w:numId w:val="15"/>
        </w:numPr>
        <w:spacing w:before="120"/>
        <w:jc w:val="both"/>
        <w:rPr>
          <w:rFonts w:ascii="Book Antiqua" w:hAnsi="Book Antiqua"/>
          <w:szCs w:val="24"/>
          <w:lang w:val="es-PR"/>
        </w:rPr>
      </w:pPr>
      <w:r w:rsidRPr="003322F6">
        <w:rPr>
          <w:rFonts w:ascii="Book Antiqua" w:hAnsi="Book Antiqua"/>
          <w:szCs w:val="24"/>
          <w:lang w:val="es-PR"/>
        </w:rPr>
        <w:t>Reemplazo de luminarias y fotoceldas en los postes</w:t>
      </w:r>
    </w:p>
    <w:p w14:paraId="2D09833E" w14:textId="3935A82C" w:rsidR="00BF7C70" w:rsidRPr="003322F6" w:rsidRDefault="00BF7C70" w:rsidP="003322F6">
      <w:pPr>
        <w:pStyle w:val="ListParagraph"/>
        <w:numPr>
          <w:ilvl w:val="0"/>
          <w:numId w:val="15"/>
        </w:numPr>
        <w:spacing w:before="120"/>
        <w:jc w:val="both"/>
        <w:rPr>
          <w:rFonts w:ascii="Book Antiqua" w:hAnsi="Book Antiqua"/>
          <w:szCs w:val="24"/>
          <w:lang w:val="es-PR"/>
        </w:rPr>
      </w:pPr>
      <w:r w:rsidRPr="003322F6">
        <w:rPr>
          <w:rFonts w:ascii="Book Antiqua" w:hAnsi="Book Antiqua"/>
          <w:szCs w:val="24"/>
          <w:lang w:val="es-PR"/>
        </w:rPr>
        <w:t>Reemplazo de techos de aluminio y estructuras expuestas en canchas y talleres</w:t>
      </w:r>
    </w:p>
    <w:p w14:paraId="2793AF03" w14:textId="5845CA59" w:rsidR="00A57EA4" w:rsidRPr="009359F9" w:rsidRDefault="00BF7C70" w:rsidP="009359F9">
      <w:pPr>
        <w:pStyle w:val="ListParagraph"/>
        <w:numPr>
          <w:ilvl w:val="0"/>
          <w:numId w:val="15"/>
        </w:numPr>
        <w:spacing w:before="120"/>
        <w:jc w:val="both"/>
        <w:rPr>
          <w:rFonts w:ascii="Book Antiqua" w:hAnsi="Book Antiqua"/>
          <w:szCs w:val="24"/>
          <w:lang w:val="es-PR"/>
        </w:rPr>
      </w:pPr>
      <w:r w:rsidRPr="003322F6">
        <w:rPr>
          <w:rFonts w:ascii="Book Antiqua" w:hAnsi="Book Antiqua"/>
          <w:szCs w:val="24"/>
          <w:lang w:val="es-PR"/>
        </w:rPr>
        <w:t>Revisión y reemplazo de sistemas de alarmas</w:t>
      </w:r>
    </w:p>
    <w:p w14:paraId="732B2FFC" w14:textId="56825020" w:rsidR="00BF7C70" w:rsidRPr="003322F6" w:rsidRDefault="00BF7C70" w:rsidP="003322F6">
      <w:pPr>
        <w:spacing w:before="120" w:line="240" w:lineRule="auto"/>
        <w:ind w:firstLine="720"/>
        <w:jc w:val="both"/>
        <w:rPr>
          <w:rFonts w:ascii="Book Antiqua" w:hAnsi="Book Antiqua"/>
          <w:sz w:val="24"/>
          <w:szCs w:val="24"/>
        </w:rPr>
      </w:pPr>
      <w:r w:rsidRPr="003322F6">
        <w:rPr>
          <w:rFonts w:ascii="Book Antiqua" w:hAnsi="Book Antiqua"/>
          <w:sz w:val="24"/>
          <w:szCs w:val="24"/>
        </w:rPr>
        <w:t xml:space="preserve">Los integrantes de la </w:t>
      </w:r>
      <w:r w:rsidR="00A57EA4" w:rsidRPr="003322F6">
        <w:rPr>
          <w:rFonts w:ascii="Book Antiqua" w:hAnsi="Book Antiqua"/>
          <w:sz w:val="24"/>
          <w:szCs w:val="24"/>
        </w:rPr>
        <w:t>Comisión</w:t>
      </w:r>
      <w:r w:rsidRPr="003322F6">
        <w:rPr>
          <w:rFonts w:ascii="Book Antiqua" w:hAnsi="Book Antiqua"/>
          <w:sz w:val="24"/>
          <w:szCs w:val="24"/>
        </w:rPr>
        <w:t xml:space="preserve"> también recibieron información de la necesidad de equipos de seguridad para los empleados que realizan funciones técnicas y especializadas como</w:t>
      </w:r>
      <w:r w:rsidR="00A57EA4">
        <w:rPr>
          <w:rFonts w:ascii="Book Antiqua" w:hAnsi="Book Antiqua"/>
          <w:sz w:val="24"/>
          <w:szCs w:val="24"/>
        </w:rPr>
        <w:t>:</w:t>
      </w:r>
      <w:r w:rsidRPr="003322F6">
        <w:rPr>
          <w:rFonts w:ascii="Book Antiqua" w:hAnsi="Book Antiqua"/>
          <w:sz w:val="24"/>
          <w:szCs w:val="24"/>
        </w:rPr>
        <w:t xml:space="preserve"> electricistas, cocineros y empelados de planta física.</w:t>
      </w:r>
    </w:p>
    <w:p w14:paraId="40002EC9" w14:textId="5432156E" w:rsidR="00BF7C70" w:rsidRPr="003322F6" w:rsidRDefault="00BF7C70" w:rsidP="003322F6">
      <w:pPr>
        <w:spacing w:before="120" w:line="240" w:lineRule="auto"/>
        <w:ind w:firstLine="720"/>
        <w:jc w:val="both"/>
        <w:rPr>
          <w:rFonts w:ascii="Book Antiqua" w:hAnsi="Book Antiqua"/>
          <w:sz w:val="24"/>
          <w:szCs w:val="24"/>
        </w:rPr>
      </w:pPr>
      <w:r w:rsidRPr="003322F6">
        <w:rPr>
          <w:rFonts w:ascii="Book Antiqua" w:hAnsi="Book Antiqua"/>
          <w:sz w:val="24"/>
          <w:szCs w:val="24"/>
        </w:rPr>
        <w:t xml:space="preserve">Sobre los </w:t>
      </w:r>
      <w:r w:rsidRPr="00A57EA4">
        <w:rPr>
          <w:rFonts w:ascii="Book Antiqua" w:hAnsi="Book Antiqua"/>
          <w:sz w:val="24"/>
          <w:szCs w:val="24"/>
        </w:rPr>
        <w:t>servicios de alimentos a los cadetes</w:t>
      </w:r>
      <w:r w:rsidRPr="003322F6">
        <w:rPr>
          <w:rFonts w:ascii="Book Antiqua" w:hAnsi="Book Antiqua"/>
          <w:sz w:val="24"/>
          <w:szCs w:val="24"/>
        </w:rPr>
        <w:t xml:space="preserve">, otra de las áreas </w:t>
      </w:r>
      <w:r w:rsidR="006C3F70" w:rsidRPr="003322F6">
        <w:rPr>
          <w:rFonts w:ascii="Book Antiqua" w:hAnsi="Book Antiqua"/>
          <w:sz w:val="24"/>
          <w:szCs w:val="24"/>
        </w:rPr>
        <w:t xml:space="preserve">para </w:t>
      </w:r>
      <w:r w:rsidRPr="003322F6">
        <w:rPr>
          <w:rFonts w:ascii="Book Antiqua" w:hAnsi="Book Antiqua"/>
          <w:sz w:val="24"/>
          <w:szCs w:val="24"/>
        </w:rPr>
        <w:t>investiga</w:t>
      </w:r>
      <w:r w:rsidR="006C3F70" w:rsidRPr="003322F6">
        <w:rPr>
          <w:rFonts w:ascii="Book Antiqua" w:hAnsi="Book Antiqua"/>
          <w:sz w:val="24"/>
          <w:szCs w:val="24"/>
        </w:rPr>
        <w:t>r</w:t>
      </w:r>
      <w:r w:rsidRPr="003322F6">
        <w:rPr>
          <w:rFonts w:ascii="Book Antiqua" w:hAnsi="Book Antiqua"/>
          <w:sz w:val="24"/>
          <w:szCs w:val="24"/>
        </w:rPr>
        <w:t>, explicaron que el servicio de alimentación enfrenta retos operacionales, entre estos:</w:t>
      </w:r>
    </w:p>
    <w:p w14:paraId="719E084C" w14:textId="38F11F17" w:rsidR="00BF7C70" w:rsidRPr="003322F6" w:rsidRDefault="00EF3D85" w:rsidP="003322F6">
      <w:pPr>
        <w:pStyle w:val="ListParagraph"/>
        <w:numPr>
          <w:ilvl w:val="0"/>
          <w:numId w:val="16"/>
        </w:numPr>
        <w:spacing w:before="120"/>
        <w:jc w:val="both"/>
        <w:rPr>
          <w:rFonts w:ascii="Book Antiqua" w:hAnsi="Book Antiqua"/>
          <w:szCs w:val="24"/>
          <w:lang w:val="es-PR"/>
        </w:rPr>
      </w:pPr>
      <w:r w:rsidRPr="003322F6">
        <w:rPr>
          <w:rFonts w:ascii="Book Antiqua" w:hAnsi="Book Antiqua"/>
          <w:szCs w:val="24"/>
          <w:lang w:val="es-PR"/>
        </w:rPr>
        <w:t>Escasez de personal, cocineros y asistentes de cocinero, lo que dificulta la confección, distribución y limpieza del área de manejo de alimentos.</w:t>
      </w:r>
    </w:p>
    <w:p w14:paraId="3B82CC39" w14:textId="54739EE8" w:rsidR="00EF3D85" w:rsidRPr="003322F6" w:rsidRDefault="00EF3D85" w:rsidP="003322F6">
      <w:pPr>
        <w:pStyle w:val="ListParagraph"/>
        <w:numPr>
          <w:ilvl w:val="0"/>
          <w:numId w:val="16"/>
        </w:numPr>
        <w:spacing w:before="120"/>
        <w:jc w:val="both"/>
        <w:rPr>
          <w:rFonts w:ascii="Book Antiqua" w:hAnsi="Book Antiqua"/>
          <w:szCs w:val="24"/>
          <w:lang w:val="es-PR"/>
        </w:rPr>
      </w:pPr>
      <w:r w:rsidRPr="003322F6">
        <w:rPr>
          <w:rFonts w:ascii="Book Antiqua" w:hAnsi="Book Antiqua"/>
          <w:szCs w:val="24"/>
          <w:lang w:val="es-PR"/>
        </w:rPr>
        <w:t xml:space="preserve"> Retrasos en la aprobación de solicitudes de alimentos, lo que afecta la continuidad del servicio ofrecido a los cadetes</w:t>
      </w:r>
    </w:p>
    <w:p w14:paraId="1A9D9B29" w14:textId="576F1055" w:rsidR="00EF3D85" w:rsidRPr="003322F6" w:rsidRDefault="00EF3D85" w:rsidP="003322F6">
      <w:pPr>
        <w:pStyle w:val="ListParagraph"/>
        <w:numPr>
          <w:ilvl w:val="0"/>
          <w:numId w:val="16"/>
        </w:numPr>
        <w:spacing w:before="120"/>
        <w:jc w:val="both"/>
        <w:rPr>
          <w:rFonts w:ascii="Book Antiqua" w:hAnsi="Book Antiqua"/>
          <w:szCs w:val="24"/>
          <w:lang w:val="es-PR"/>
        </w:rPr>
      </w:pPr>
      <w:r w:rsidRPr="003322F6">
        <w:rPr>
          <w:rFonts w:ascii="Book Antiqua" w:hAnsi="Book Antiqua"/>
          <w:szCs w:val="24"/>
          <w:lang w:val="es-PR"/>
        </w:rPr>
        <w:lastRenderedPageBreak/>
        <w:t>Dificultad en la evaluación y asignación de presupuesto para la compra y aprobación de solicitudes de alimentos</w:t>
      </w:r>
    </w:p>
    <w:p w14:paraId="384E622E" w14:textId="250EDC9C" w:rsidR="00325B03" w:rsidRPr="003322F6" w:rsidRDefault="006C3F70" w:rsidP="003322F6">
      <w:pPr>
        <w:pStyle w:val="ListParagraph"/>
        <w:numPr>
          <w:ilvl w:val="0"/>
          <w:numId w:val="16"/>
        </w:numPr>
        <w:spacing w:before="120"/>
        <w:jc w:val="both"/>
        <w:rPr>
          <w:rFonts w:ascii="Book Antiqua" w:hAnsi="Book Antiqua"/>
          <w:szCs w:val="24"/>
          <w:lang w:val="es-PR"/>
        </w:rPr>
      </w:pPr>
      <w:r w:rsidRPr="003322F6">
        <w:rPr>
          <w:rFonts w:ascii="Book Antiqua" w:hAnsi="Book Antiqua"/>
          <w:szCs w:val="24"/>
          <w:lang w:val="es-PR"/>
        </w:rPr>
        <w:t>Necesidad de reemplazo de los equipos de cocina: arroceras, planchas, freidoras, entre otros, por su antigüedad o que están dañados</w:t>
      </w:r>
      <w:r w:rsidR="00316016" w:rsidRPr="003322F6">
        <w:rPr>
          <w:rFonts w:ascii="Book Antiqua" w:hAnsi="Book Antiqua"/>
          <w:szCs w:val="24"/>
          <w:lang w:val="es-PR"/>
        </w:rPr>
        <w:t>.</w:t>
      </w:r>
    </w:p>
    <w:p w14:paraId="7EB4D93C" w14:textId="68B7B715" w:rsidR="00A735AB" w:rsidRDefault="001B22CF" w:rsidP="008621ED">
      <w:pPr>
        <w:spacing w:after="0" w:line="240" w:lineRule="auto"/>
        <w:ind w:firstLine="720"/>
        <w:jc w:val="both"/>
        <w:rPr>
          <w:rFonts w:ascii="Book Antiqua" w:hAnsi="Book Antiqua"/>
          <w:sz w:val="24"/>
          <w:szCs w:val="24"/>
        </w:rPr>
      </w:pPr>
      <w:r w:rsidRPr="003322F6">
        <w:rPr>
          <w:rFonts w:ascii="Book Antiqua" w:hAnsi="Book Antiqua"/>
          <w:sz w:val="24"/>
          <w:szCs w:val="24"/>
        </w:rPr>
        <w:t>Evidencia de algunas de las situaciones planteadas se incluyen en las fotos que se anejan en este Informe.</w:t>
      </w:r>
    </w:p>
    <w:p w14:paraId="6A2D0256" w14:textId="77777777" w:rsidR="008621ED" w:rsidRPr="00BC2EF3" w:rsidRDefault="008621ED" w:rsidP="008621ED">
      <w:pPr>
        <w:spacing w:after="0" w:line="240" w:lineRule="auto"/>
        <w:ind w:firstLine="720"/>
        <w:jc w:val="both"/>
        <w:rPr>
          <w:rFonts w:ascii="Book Antiqua" w:hAnsi="Book Antiqua"/>
          <w:sz w:val="24"/>
          <w:szCs w:val="24"/>
        </w:rPr>
      </w:pPr>
    </w:p>
    <w:p w14:paraId="06745EA7" w14:textId="2893547D" w:rsidR="00AB60C2" w:rsidRPr="002A3F9E" w:rsidRDefault="005F3F07" w:rsidP="008621ED">
      <w:pPr>
        <w:spacing w:after="0" w:line="240" w:lineRule="auto"/>
        <w:jc w:val="center"/>
        <w:rPr>
          <w:rFonts w:ascii="Book Antiqua" w:hAnsi="Book Antiqua"/>
          <w:b/>
          <w:bCs/>
          <w:sz w:val="24"/>
          <w:szCs w:val="24"/>
        </w:rPr>
      </w:pPr>
      <w:r w:rsidRPr="003322F6">
        <w:rPr>
          <w:rFonts w:ascii="Book Antiqua" w:hAnsi="Book Antiqua"/>
          <w:b/>
          <w:bCs/>
          <w:sz w:val="24"/>
          <w:szCs w:val="24"/>
        </w:rPr>
        <w:t>CONCLUSIONES Y RECOMENDACIONES</w:t>
      </w:r>
    </w:p>
    <w:p w14:paraId="58FF5E5C" w14:textId="77777777" w:rsidR="005726EA" w:rsidRDefault="005726EA" w:rsidP="003322F6">
      <w:pPr>
        <w:spacing w:after="0" w:line="240" w:lineRule="auto"/>
        <w:jc w:val="both"/>
        <w:rPr>
          <w:rFonts w:ascii="Book Antiqua" w:eastAsia="Book Antiqua" w:hAnsi="Book Antiqua" w:cs="Book Antiqua"/>
          <w:b/>
          <w:bCs/>
          <w:sz w:val="24"/>
          <w:szCs w:val="24"/>
        </w:rPr>
      </w:pPr>
    </w:p>
    <w:p w14:paraId="5AC2B0CA" w14:textId="77777777" w:rsidR="00842620" w:rsidRDefault="00842620" w:rsidP="00842620">
      <w:pPr>
        <w:pStyle w:val="NormalWeb"/>
        <w:spacing w:after="0"/>
        <w:ind w:firstLine="720"/>
        <w:jc w:val="both"/>
        <w:rPr>
          <w:rFonts w:ascii="Book Antiqua" w:hAnsi="Book Antiqua"/>
          <w:color w:val="000000"/>
        </w:rPr>
      </w:pPr>
      <w:r w:rsidRPr="00842620">
        <w:rPr>
          <w:rFonts w:ascii="Book Antiqua" w:hAnsi="Book Antiqua"/>
          <w:color w:val="000000"/>
        </w:rPr>
        <w:t>La inspección ocular realizada por la Comisión de Seguridad Pública y Asuntos del Veterano del Senado de Puerto Rico a las facilidades de la Academia de la Policía en Gurabo permitió constatar de manera directa el estado actual de la infraestructura, las condiciones operacionales y las necesidades prioritarias del principal centro de adiestramiento de los futuros agentes del orden público del país. Las observaciones y testimonios recopilados evidencian un cuadro de deterioro físico generalizado en las estructuras, deficiencias en los sistemas eléctricos, de plomería, climatización y seguridad, así como carencias significativas en equipos, materiales y personal de apoyo.</w:t>
      </w:r>
    </w:p>
    <w:p w14:paraId="48F7C0AE" w14:textId="77777777" w:rsidR="00842620" w:rsidRPr="00842620" w:rsidRDefault="00842620" w:rsidP="00842620">
      <w:pPr>
        <w:pStyle w:val="NormalWeb"/>
        <w:spacing w:after="0"/>
        <w:ind w:firstLine="720"/>
        <w:jc w:val="both"/>
        <w:rPr>
          <w:rFonts w:ascii="Book Antiqua" w:hAnsi="Book Antiqua"/>
          <w:color w:val="000000"/>
        </w:rPr>
      </w:pPr>
    </w:p>
    <w:p w14:paraId="7A052A7E" w14:textId="77777777" w:rsidR="00842620" w:rsidRDefault="00842620" w:rsidP="00842620">
      <w:pPr>
        <w:pStyle w:val="NormalWeb"/>
        <w:spacing w:after="0"/>
        <w:ind w:firstLine="720"/>
        <w:jc w:val="both"/>
        <w:rPr>
          <w:rFonts w:ascii="Book Antiqua" w:hAnsi="Book Antiqua"/>
          <w:color w:val="000000"/>
        </w:rPr>
      </w:pPr>
      <w:r w:rsidRPr="00842620">
        <w:rPr>
          <w:rFonts w:ascii="Book Antiqua" w:hAnsi="Book Antiqua"/>
          <w:color w:val="000000"/>
        </w:rPr>
        <w:t>Estos hallazgos revelan que, a pesar del compromiso demostrado por la dirección de la Academia y el personal de la Policía de Puerto Rico para mantener la continuidad de los adiestramientos, la falta de mantenimiento preventivo, de asignación presupuestaria adecuada y de una política de modernización sostenida ha tenido un impacto directo sobre la calidad de vida de los cadetes, la eficiencia institucional y la imagen pública de la entidad.</w:t>
      </w:r>
    </w:p>
    <w:p w14:paraId="33BA90FB" w14:textId="77777777" w:rsidR="00842620" w:rsidRPr="00842620" w:rsidRDefault="00842620" w:rsidP="00842620">
      <w:pPr>
        <w:pStyle w:val="NormalWeb"/>
        <w:spacing w:after="0"/>
        <w:ind w:firstLine="720"/>
        <w:jc w:val="both"/>
        <w:rPr>
          <w:rFonts w:ascii="Book Antiqua" w:hAnsi="Book Antiqua"/>
          <w:color w:val="000000"/>
        </w:rPr>
      </w:pPr>
    </w:p>
    <w:p w14:paraId="333C204E" w14:textId="77777777" w:rsidR="00842620" w:rsidRDefault="00842620" w:rsidP="00842620">
      <w:pPr>
        <w:pStyle w:val="NormalWeb"/>
        <w:spacing w:after="0"/>
        <w:ind w:firstLine="720"/>
        <w:jc w:val="both"/>
        <w:rPr>
          <w:rFonts w:ascii="Book Antiqua" w:hAnsi="Book Antiqua"/>
          <w:color w:val="000000"/>
        </w:rPr>
      </w:pPr>
      <w:r w:rsidRPr="00842620">
        <w:rPr>
          <w:rFonts w:ascii="Book Antiqua" w:hAnsi="Book Antiqua"/>
          <w:color w:val="000000"/>
        </w:rPr>
        <w:t>La Academia constituye un componente esencial en la formación profesional, ética y técnica de los miembros de la Policía de Puerto Rico, por lo que su adecuada operación debe ser considerada una prioridad estratégica del Estado. Las deficiencias documentadas, como filtraciones, problemas eléctricos, baños en mal estado, falta de accesibilidad y deterioro de áreas de uso común, representan no solo un riesgo a la seguridad y salud de los ocupantes, sino también una amenaza a la calidad del adiestramiento que reciben los futuros agentes.</w:t>
      </w:r>
    </w:p>
    <w:p w14:paraId="41FAD852" w14:textId="77777777" w:rsidR="00842620" w:rsidRPr="00842620" w:rsidRDefault="00842620" w:rsidP="00842620">
      <w:pPr>
        <w:pStyle w:val="NormalWeb"/>
        <w:spacing w:after="0"/>
        <w:ind w:firstLine="720"/>
        <w:jc w:val="both"/>
        <w:rPr>
          <w:rFonts w:ascii="Book Antiqua" w:hAnsi="Book Antiqua"/>
          <w:color w:val="000000"/>
        </w:rPr>
      </w:pPr>
    </w:p>
    <w:p w14:paraId="24B025FB" w14:textId="77777777" w:rsidR="00842620" w:rsidRPr="00842620" w:rsidRDefault="00842620" w:rsidP="00842620">
      <w:pPr>
        <w:pStyle w:val="NormalWeb"/>
        <w:spacing w:after="0"/>
        <w:ind w:firstLine="720"/>
        <w:jc w:val="both"/>
        <w:rPr>
          <w:rFonts w:ascii="Book Antiqua" w:hAnsi="Book Antiqua"/>
          <w:color w:val="000000"/>
        </w:rPr>
      </w:pPr>
      <w:r w:rsidRPr="00842620">
        <w:rPr>
          <w:rFonts w:ascii="Book Antiqua" w:hAnsi="Book Antiqua"/>
          <w:color w:val="000000"/>
        </w:rPr>
        <w:t>De igual forma, los problemas identificados en el servicio de alimentos, la escasez de personal de cocina y mantenimiento, y la falta de equipos esenciales reflejan la necesidad de una evaluación integral de los procesos administrativos y de contratación en la Academia, a fin de garantizar la continuidad y eficiencia de los servicios básicos que sostienen las operaciones diarias.</w:t>
      </w:r>
    </w:p>
    <w:p w14:paraId="14ADD944" w14:textId="0D109BBF" w:rsidR="00842620" w:rsidRDefault="00842620" w:rsidP="00842620">
      <w:pPr>
        <w:pStyle w:val="NormalWeb"/>
        <w:spacing w:after="0"/>
        <w:ind w:firstLine="720"/>
        <w:jc w:val="both"/>
        <w:rPr>
          <w:rFonts w:ascii="Book Antiqua" w:hAnsi="Book Antiqua"/>
          <w:color w:val="000000"/>
        </w:rPr>
      </w:pPr>
      <w:r w:rsidRPr="00842620">
        <w:rPr>
          <w:rFonts w:ascii="Book Antiqua" w:hAnsi="Book Antiqua"/>
          <w:color w:val="000000"/>
        </w:rPr>
        <w:lastRenderedPageBreak/>
        <w:t xml:space="preserve">En vista de la importancia institucional, simbólica y operativa de la Academia, la Comisión entiende que el Estado debe atender con urgencia las situaciones descritas y establecer un plan de acción coordinado entre </w:t>
      </w:r>
      <w:r w:rsidR="009D766F">
        <w:rPr>
          <w:rFonts w:ascii="Book Antiqua" w:hAnsi="Book Antiqua"/>
          <w:color w:val="000000"/>
        </w:rPr>
        <w:t>la Policía de Puerto Rico</w:t>
      </w:r>
      <w:r w:rsidRPr="00842620">
        <w:rPr>
          <w:rFonts w:ascii="Book Antiqua" w:hAnsi="Book Antiqua"/>
          <w:color w:val="000000"/>
        </w:rPr>
        <w:t>, la Autoridad de Edificios Públicos, el Departamento de Hacienda y la Oficina de Gerencia y Presupuesto, entre otros organismos pertinentes, para asegurar que las mejoras requeridas se materialicen en el corto y mediano plazo.</w:t>
      </w:r>
    </w:p>
    <w:p w14:paraId="1DC3C7DF" w14:textId="77777777" w:rsidR="0000157C" w:rsidRDefault="0000157C" w:rsidP="00842620">
      <w:pPr>
        <w:pStyle w:val="NormalWeb"/>
        <w:spacing w:after="0"/>
        <w:ind w:firstLine="720"/>
        <w:jc w:val="both"/>
        <w:rPr>
          <w:rFonts w:ascii="Book Antiqua" w:hAnsi="Book Antiqua"/>
          <w:color w:val="000000"/>
        </w:rPr>
      </w:pPr>
    </w:p>
    <w:p w14:paraId="046AE59F" w14:textId="135C6D91" w:rsidR="0000157C" w:rsidRDefault="0000157C" w:rsidP="0000157C">
      <w:pPr>
        <w:jc w:val="both"/>
        <w:rPr>
          <w:rFonts w:ascii="Book Antiqua" w:hAnsi="Book Antiqua"/>
          <w:sz w:val="24"/>
          <w:szCs w:val="24"/>
        </w:rPr>
      </w:pPr>
      <w:r w:rsidRPr="002E4A22">
        <w:rPr>
          <w:rFonts w:ascii="Book Antiqua" w:hAnsi="Book Antiqua"/>
          <w:b/>
          <w:bCs/>
          <w:sz w:val="24"/>
          <w:szCs w:val="24"/>
        </w:rPr>
        <w:tab/>
      </w:r>
      <w:r w:rsidR="0050183F" w:rsidRPr="0050183F">
        <w:rPr>
          <w:rFonts w:ascii="Book Antiqua" w:hAnsi="Book Antiqua"/>
          <w:sz w:val="24"/>
          <w:szCs w:val="24"/>
        </w:rPr>
        <w:t>A tales efectos, y</w:t>
      </w:r>
      <w:r w:rsidR="0050183F">
        <w:rPr>
          <w:rFonts w:ascii="Book Antiqua" w:hAnsi="Book Antiqua"/>
          <w:b/>
          <w:bCs/>
          <w:sz w:val="24"/>
          <w:szCs w:val="24"/>
        </w:rPr>
        <w:t xml:space="preserve"> </w:t>
      </w:r>
      <w:r w:rsidR="0050183F">
        <w:rPr>
          <w:rFonts w:ascii="Book Antiqua" w:hAnsi="Book Antiqua"/>
          <w:sz w:val="24"/>
          <w:szCs w:val="24"/>
        </w:rPr>
        <w:t>l</w:t>
      </w:r>
      <w:r w:rsidRPr="00AC229C">
        <w:rPr>
          <w:rFonts w:ascii="Book Antiqua" w:hAnsi="Book Antiqua"/>
          <w:sz w:val="24"/>
          <w:szCs w:val="24"/>
        </w:rPr>
        <w:t xml:space="preserve">uego de celebrada </w:t>
      </w:r>
      <w:r>
        <w:rPr>
          <w:rFonts w:ascii="Book Antiqua" w:hAnsi="Book Antiqua"/>
          <w:sz w:val="24"/>
          <w:szCs w:val="24"/>
        </w:rPr>
        <w:t>la V</w:t>
      </w:r>
      <w:r w:rsidRPr="00AC229C">
        <w:rPr>
          <w:rFonts w:ascii="Book Antiqua" w:hAnsi="Book Antiqua"/>
          <w:sz w:val="24"/>
          <w:szCs w:val="24"/>
        </w:rPr>
        <w:t xml:space="preserve">ista </w:t>
      </w:r>
      <w:r>
        <w:rPr>
          <w:rFonts w:ascii="Book Antiqua" w:hAnsi="Book Antiqua"/>
          <w:sz w:val="24"/>
          <w:szCs w:val="24"/>
        </w:rPr>
        <w:t>Ocular,</w:t>
      </w:r>
      <w:r w:rsidRPr="00AC229C">
        <w:rPr>
          <w:rFonts w:ascii="Book Antiqua" w:hAnsi="Book Antiqua"/>
          <w:sz w:val="24"/>
          <w:szCs w:val="24"/>
        </w:rPr>
        <w:t xml:space="preserve"> la Comisi</w:t>
      </w:r>
      <w:r>
        <w:rPr>
          <w:rFonts w:ascii="Book Antiqua" w:hAnsi="Book Antiqua"/>
          <w:sz w:val="24"/>
          <w:szCs w:val="24"/>
        </w:rPr>
        <w:t>ó</w:t>
      </w:r>
      <w:r w:rsidRPr="00AC229C">
        <w:rPr>
          <w:rFonts w:ascii="Book Antiqua" w:hAnsi="Book Antiqua"/>
          <w:sz w:val="24"/>
          <w:szCs w:val="24"/>
        </w:rPr>
        <w:t xml:space="preserve">n de Seguridad </w:t>
      </w:r>
      <w:r>
        <w:rPr>
          <w:rFonts w:ascii="Book Antiqua" w:hAnsi="Book Antiqua"/>
          <w:sz w:val="24"/>
          <w:szCs w:val="24"/>
        </w:rPr>
        <w:t>Pública y Asuntos del Veterano presenta las siguientes conclusiones:</w:t>
      </w:r>
    </w:p>
    <w:p w14:paraId="13F7A5E2" w14:textId="18B0CB13" w:rsidR="0000157C" w:rsidRPr="0000157C" w:rsidRDefault="0000157C" w:rsidP="0000157C">
      <w:pPr>
        <w:pStyle w:val="ListParagraph"/>
        <w:numPr>
          <w:ilvl w:val="0"/>
          <w:numId w:val="18"/>
        </w:numPr>
        <w:jc w:val="both"/>
        <w:rPr>
          <w:rFonts w:ascii="Book Antiqua" w:hAnsi="Book Antiqua"/>
          <w:szCs w:val="24"/>
          <w:lang w:val="es-PR"/>
        </w:rPr>
      </w:pPr>
      <w:r w:rsidRPr="0000157C">
        <w:rPr>
          <w:rFonts w:ascii="Book Antiqua" w:hAnsi="Book Antiqua"/>
          <w:szCs w:val="24"/>
          <w:lang w:val="es-PR"/>
        </w:rPr>
        <w:t>Las facilidades de la Academia de la Policía de Puerto Rico necesitan atención inmediata para subsanar las deficiencias encontradas en cuanto a personal, planta física y equipos</w:t>
      </w:r>
      <w:r w:rsidR="002D78EB">
        <w:rPr>
          <w:rFonts w:ascii="Book Antiqua" w:hAnsi="Book Antiqua"/>
          <w:szCs w:val="24"/>
          <w:lang w:val="es-PR"/>
        </w:rPr>
        <w:t>.</w:t>
      </w:r>
    </w:p>
    <w:p w14:paraId="1EA38D85" w14:textId="516B4E3A" w:rsidR="0000157C" w:rsidRPr="0000157C" w:rsidRDefault="0000157C" w:rsidP="0000157C">
      <w:pPr>
        <w:pStyle w:val="ListParagraph"/>
        <w:numPr>
          <w:ilvl w:val="0"/>
          <w:numId w:val="18"/>
        </w:numPr>
        <w:jc w:val="both"/>
        <w:rPr>
          <w:rFonts w:ascii="Book Antiqua" w:hAnsi="Book Antiqua"/>
          <w:szCs w:val="24"/>
          <w:lang w:val="es-PR"/>
        </w:rPr>
      </w:pPr>
      <w:r w:rsidRPr="0000157C">
        <w:rPr>
          <w:rFonts w:ascii="Book Antiqua" w:hAnsi="Book Antiqua"/>
          <w:szCs w:val="24"/>
          <w:lang w:val="es-PR"/>
        </w:rPr>
        <w:t>La Policía de Puerto Rico tiene que actuar con prontitud y diligencia para lograr un presupuesto para que la Academia de la Policía cuente con los recursos económicos para cubrir las necesidades esenciales de su planta física</w:t>
      </w:r>
      <w:r w:rsidR="002D78EB">
        <w:rPr>
          <w:rFonts w:ascii="Book Antiqua" w:hAnsi="Book Antiqua"/>
          <w:szCs w:val="24"/>
          <w:lang w:val="es-PR"/>
        </w:rPr>
        <w:t>.</w:t>
      </w:r>
    </w:p>
    <w:p w14:paraId="0378E68F" w14:textId="77777777" w:rsidR="0000157C" w:rsidRPr="0000157C" w:rsidRDefault="0000157C" w:rsidP="0000157C">
      <w:pPr>
        <w:pStyle w:val="ListParagraph"/>
        <w:numPr>
          <w:ilvl w:val="0"/>
          <w:numId w:val="18"/>
        </w:numPr>
        <w:jc w:val="both"/>
        <w:rPr>
          <w:rFonts w:ascii="Book Antiqua" w:hAnsi="Book Antiqua"/>
          <w:szCs w:val="24"/>
          <w:lang w:val="es-PR"/>
        </w:rPr>
      </w:pPr>
      <w:r w:rsidRPr="0000157C">
        <w:rPr>
          <w:rFonts w:ascii="Book Antiqua" w:hAnsi="Book Antiqua"/>
          <w:szCs w:val="24"/>
          <w:lang w:val="es-PR"/>
        </w:rPr>
        <w:t>La Policía de Puerto Rico debe actuar con prontitud y diligencia para contar con los recursos que le permita reclutar el personal necesario para atender los servicios que se ofrecen a los cadetes que asisten a las academias.</w:t>
      </w:r>
    </w:p>
    <w:p w14:paraId="37CB117E" w14:textId="1CA4D500" w:rsidR="0000157C" w:rsidRPr="0000157C" w:rsidRDefault="0000157C" w:rsidP="0000157C">
      <w:pPr>
        <w:pStyle w:val="ListParagraph"/>
        <w:numPr>
          <w:ilvl w:val="0"/>
          <w:numId w:val="18"/>
        </w:numPr>
        <w:jc w:val="both"/>
        <w:rPr>
          <w:rFonts w:ascii="Book Antiqua" w:hAnsi="Book Antiqua"/>
          <w:szCs w:val="24"/>
          <w:lang w:val="es-PR"/>
        </w:rPr>
      </w:pPr>
      <w:r w:rsidRPr="0000157C">
        <w:rPr>
          <w:rFonts w:ascii="Book Antiqua" w:hAnsi="Book Antiqua"/>
          <w:szCs w:val="24"/>
          <w:lang w:val="es-PR"/>
        </w:rPr>
        <w:t>La administración de la Academia necesita implementar acciones proactivas para atender las necesidades inmediatas de accesibilidad para personas con necesidades especiales en las facilidades de uso común</w:t>
      </w:r>
      <w:r w:rsidR="002D78EB">
        <w:rPr>
          <w:rFonts w:ascii="Book Antiqua" w:hAnsi="Book Antiqua"/>
          <w:szCs w:val="24"/>
          <w:lang w:val="es-PR"/>
        </w:rPr>
        <w:t>.</w:t>
      </w:r>
    </w:p>
    <w:p w14:paraId="4BFAB4B0" w14:textId="77777777" w:rsidR="008621ED" w:rsidRDefault="008621ED" w:rsidP="003322F6">
      <w:pPr>
        <w:spacing w:after="0" w:line="240" w:lineRule="auto"/>
        <w:jc w:val="both"/>
        <w:rPr>
          <w:rFonts w:ascii="Book Antiqua" w:eastAsia="Book Antiqua" w:hAnsi="Book Antiqua" w:cs="Book Antiqua"/>
          <w:b/>
          <w:bCs/>
          <w:sz w:val="24"/>
          <w:szCs w:val="24"/>
        </w:rPr>
      </w:pPr>
    </w:p>
    <w:p w14:paraId="182C3EE2" w14:textId="285DEE62" w:rsidR="00711C1E" w:rsidRPr="00F74DB4" w:rsidRDefault="00711C1E" w:rsidP="00F74DB4">
      <w:pPr>
        <w:spacing w:after="0" w:line="240" w:lineRule="auto"/>
        <w:jc w:val="both"/>
        <w:rPr>
          <w:rFonts w:ascii="Book Antiqua" w:eastAsia="Book Antiqua" w:hAnsi="Book Antiqua" w:cs="Book Antiqua"/>
          <w:sz w:val="24"/>
          <w:szCs w:val="24"/>
        </w:rPr>
      </w:pPr>
      <w:r w:rsidRPr="00F74DB4">
        <w:rPr>
          <w:rFonts w:ascii="Book Antiqua" w:eastAsia="Book Antiqua" w:hAnsi="Book Antiqua" w:cs="Book Antiqua"/>
          <w:sz w:val="24"/>
          <w:szCs w:val="24"/>
        </w:rPr>
        <w:tab/>
        <w:t xml:space="preserve">La </w:t>
      </w:r>
      <w:r w:rsidR="00F74DB4" w:rsidRPr="00F74DB4">
        <w:rPr>
          <w:rFonts w:ascii="Book Antiqua" w:eastAsia="Book Antiqua" w:hAnsi="Book Antiqua" w:cs="Book Antiqua"/>
          <w:sz w:val="24"/>
          <w:szCs w:val="24"/>
        </w:rPr>
        <w:t>Comisión</w:t>
      </w:r>
      <w:r w:rsidRPr="00F74DB4">
        <w:rPr>
          <w:rFonts w:ascii="Book Antiqua" w:eastAsia="Book Antiqua" w:hAnsi="Book Antiqua" w:cs="Book Antiqua"/>
          <w:sz w:val="24"/>
          <w:szCs w:val="24"/>
        </w:rPr>
        <w:t xml:space="preserve"> de Seguridad Pública y Asuntos del Veterano </w:t>
      </w:r>
      <w:r w:rsidR="005C2D58">
        <w:rPr>
          <w:rFonts w:ascii="Book Antiqua" w:eastAsia="Book Antiqua" w:hAnsi="Book Antiqua" w:cs="Book Antiqua"/>
          <w:sz w:val="24"/>
          <w:szCs w:val="24"/>
        </w:rPr>
        <w:t>presenta las siguientes recomen</w:t>
      </w:r>
      <w:r w:rsidR="0096133D">
        <w:rPr>
          <w:rFonts w:ascii="Book Antiqua" w:eastAsia="Book Antiqua" w:hAnsi="Book Antiqua" w:cs="Book Antiqua"/>
          <w:sz w:val="24"/>
          <w:szCs w:val="24"/>
        </w:rPr>
        <w:t>daciones</w:t>
      </w:r>
      <w:r w:rsidR="00F74DB4" w:rsidRPr="00F74DB4">
        <w:rPr>
          <w:rFonts w:ascii="Book Antiqua" w:eastAsia="Book Antiqua" w:hAnsi="Book Antiqua" w:cs="Book Antiqua"/>
          <w:sz w:val="24"/>
          <w:szCs w:val="24"/>
        </w:rPr>
        <w:t>:</w:t>
      </w:r>
    </w:p>
    <w:p w14:paraId="60186083" w14:textId="77777777" w:rsidR="00F74DB4" w:rsidRDefault="00F74DB4" w:rsidP="00F74DB4">
      <w:pPr>
        <w:spacing w:after="0" w:line="240" w:lineRule="auto"/>
        <w:jc w:val="both"/>
        <w:rPr>
          <w:rFonts w:ascii="Book Antiqua" w:eastAsia="Book Antiqua" w:hAnsi="Book Antiqua" w:cs="Book Antiqua"/>
          <w:b/>
          <w:bCs/>
          <w:sz w:val="24"/>
          <w:szCs w:val="24"/>
        </w:rPr>
      </w:pPr>
    </w:p>
    <w:p w14:paraId="75972488" w14:textId="77777777" w:rsidR="00F74DB4" w:rsidRPr="00F74DB4" w:rsidRDefault="00F74DB4" w:rsidP="00F74DB4">
      <w:pPr>
        <w:pStyle w:val="NormalWeb"/>
        <w:numPr>
          <w:ilvl w:val="0"/>
          <w:numId w:val="17"/>
        </w:numPr>
        <w:spacing w:after="0" w:line="240" w:lineRule="auto"/>
        <w:jc w:val="both"/>
        <w:rPr>
          <w:rFonts w:ascii="Book Antiqua" w:hAnsi="Book Antiqua"/>
          <w:color w:val="000000"/>
        </w:rPr>
      </w:pPr>
      <w:r w:rsidRPr="00F74DB4">
        <w:rPr>
          <w:rStyle w:val="Strong"/>
          <w:rFonts w:ascii="Book Antiqua" w:eastAsiaTheme="majorEastAsia" w:hAnsi="Book Antiqua"/>
          <w:b w:val="0"/>
          <w:bCs w:val="0"/>
          <w:color w:val="000000"/>
        </w:rPr>
        <w:t>Asignación presupuestaria inmediata</w:t>
      </w:r>
      <w:r w:rsidRPr="00F74DB4">
        <w:rPr>
          <w:rStyle w:val="apple-converted-space"/>
          <w:rFonts w:ascii="Book Antiqua" w:eastAsiaTheme="majorEastAsia" w:hAnsi="Book Antiqua"/>
          <w:b/>
          <w:bCs/>
          <w:color w:val="000000"/>
        </w:rPr>
        <w:t> </w:t>
      </w:r>
      <w:r w:rsidRPr="00F74DB4">
        <w:rPr>
          <w:rFonts w:ascii="Book Antiqua" w:hAnsi="Book Antiqua"/>
          <w:color w:val="000000"/>
        </w:rPr>
        <w:t>destinada a la reparación de techos, sistemas eléctricos, plomería, baños, pintura y demás deficiencias estructurales identificadas.</w:t>
      </w:r>
    </w:p>
    <w:p w14:paraId="42617A1B" w14:textId="77777777" w:rsidR="00F74DB4" w:rsidRPr="00F74DB4" w:rsidRDefault="00F74DB4" w:rsidP="00F74DB4">
      <w:pPr>
        <w:pStyle w:val="NormalWeb"/>
        <w:numPr>
          <w:ilvl w:val="0"/>
          <w:numId w:val="17"/>
        </w:numPr>
        <w:spacing w:after="0" w:line="240" w:lineRule="auto"/>
        <w:jc w:val="both"/>
        <w:rPr>
          <w:rFonts w:ascii="Book Antiqua" w:hAnsi="Book Antiqua"/>
          <w:color w:val="000000"/>
        </w:rPr>
      </w:pPr>
      <w:r w:rsidRPr="00F74DB4">
        <w:rPr>
          <w:rStyle w:val="Strong"/>
          <w:rFonts w:ascii="Book Antiqua" w:eastAsiaTheme="majorEastAsia" w:hAnsi="Book Antiqua"/>
          <w:b w:val="0"/>
          <w:bCs w:val="0"/>
          <w:color w:val="000000"/>
        </w:rPr>
        <w:t>Creación de un plan de mantenimiento preventivo</w:t>
      </w:r>
      <w:r w:rsidRPr="00F74DB4">
        <w:rPr>
          <w:rStyle w:val="apple-converted-space"/>
          <w:rFonts w:ascii="Book Antiqua" w:eastAsiaTheme="majorEastAsia" w:hAnsi="Book Antiqua"/>
          <w:color w:val="000000"/>
        </w:rPr>
        <w:t> </w:t>
      </w:r>
      <w:r w:rsidRPr="00F74DB4">
        <w:rPr>
          <w:rFonts w:ascii="Book Antiqua" w:hAnsi="Book Antiqua"/>
          <w:color w:val="000000"/>
        </w:rPr>
        <w:t>permanente en coordinación con la Autoridad de Edificios Públicos, a fin de evitar el deterioro acelerado de las instalaciones.</w:t>
      </w:r>
    </w:p>
    <w:p w14:paraId="0C15C1AC" w14:textId="77777777" w:rsidR="00F74DB4" w:rsidRPr="00F74DB4" w:rsidRDefault="00F74DB4" w:rsidP="00F74DB4">
      <w:pPr>
        <w:pStyle w:val="NormalWeb"/>
        <w:numPr>
          <w:ilvl w:val="0"/>
          <w:numId w:val="17"/>
        </w:numPr>
        <w:spacing w:after="0" w:line="240" w:lineRule="auto"/>
        <w:jc w:val="both"/>
        <w:rPr>
          <w:rFonts w:ascii="Book Antiqua" w:hAnsi="Book Antiqua"/>
          <w:color w:val="000000"/>
        </w:rPr>
      </w:pPr>
      <w:r w:rsidRPr="00F74DB4">
        <w:rPr>
          <w:rStyle w:val="Strong"/>
          <w:rFonts w:ascii="Book Antiqua" w:eastAsiaTheme="majorEastAsia" w:hAnsi="Book Antiqua"/>
          <w:b w:val="0"/>
          <w:bCs w:val="0"/>
          <w:color w:val="000000"/>
        </w:rPr>
        <w:t>Revisión del programa de alimentación</w:t>
      </w:r>
      <w:r w:rsidRPr="00F74DB4">
        <w:rPr>
          <w:rStyle w:val="apple-converted-space"/>
          <w:rFonts w:ascii="Book Antiqua" w:eastAsiaTheme="majorEastAsia" w:hAnsi="Book Antiqua"/>
          <w:color w:val="000000"/>
        </w:rPr>
        <w:t> </w:t>
      </w:r>
      <w:r w:rsidRPr="00F74DB4">
        <w:rPr>
          <w:rFonts w:ascii="Book Antiqua" w:hAnsi="Book Antiqua"/>
          <w:color w:val="000000"/>
        </w:rPr>
        <w:t>para los cadetes, incluyendo la contratación de personal suficiente y la adquisición o reemplazo de los equipos de cocina esenciales.</w:t>
      </w:r>
    </w:p>
    <w:p w14:paraId="6E94EC2E" w14:textId="77777777" w:rsidR="00F74DB4" w:rsidRPr="00F74DB4" w:rsidRDefault="00F74DB4" w:rsidP="00F74DB4">
      <w:pPr>
        <w:pStyle w:val="NormalWeb"/>
        <w:numPr>
          <w:ilvl w:val="0"/>
          <w:numId w:val="17"/>
        </w:numPr>
        <w:spacing w:after="0" w:line="240" w:lineRule="auto"/>
        <w:jc w:val="both"/>
        <w:rPr>
          <w:rFonts w:ascii="Book Antiqua" w:hAnsi="Book Antiqua"/>
          <w:color w:val="000000"/>
        </w:rPr>
      </w:pPr>
      <w:r w:rsidRPr="00F74DB4">
        <w:rPr>
          <w:rStyle w:val="Strong"/>
          <w:rFonts w:ascii="Book Antiqua" w:eastAsiaTheme="majorEastAsia" w:hAnsi="Book Antiqua"/>
          <w:b w:val="0"/>
          <w:bCs w:val="0"/>
          <w:color w:val="000000"/>
        </w:rPr>
        <w:t>Creación de un fondo especial de infraestructura policial</w:t>
      </w:r>
      <w:r w:rsidRPr="00F74DB4">
        <w:rPr>
          <w:rFonts w:ascii="Book Antiqua" w:hAnsi="Book Antiqua"/>
          <w:color w:val="000000"/>
        </w:rPr>
        <w:t>, que permita atender proyectos de modernización de las academias y centros de adiestramiento sin depender de procesos presupuestarios anuales.</w:t>
      </w:r>
    </w:p>
    <w:p w14:paraId="623590A7" w14:textId="77777777" w:rsidR="00F74DB4" w:rsidRPr="00F74DB4" w:rsidRDefault="00F74DB4" w:rsidP="00F74DB4">
      <w:pPr>
        <w:pStyle w:val="NormalWeb"/>
        <w:numPr>
          <w:ilvl w:val="0"/>
          <w:numId w:val="17"/>
        </w:numPr>
        <w:spacing w:after="0" w:line="240" w:lineRule="auto"/>
        <w:jc w:val="both"/>
        <w:rPr>
          <w:rFonts w:ascii="Book Antiqua" w:hAnsi="Book Antiqua"/>
          <w:color w:val="000000"/>
        </w:rPr>
      </w:pPr>
      <w:r w:rsidRPr="00F74DB4">
        <w:rPr>
          <w:rStyle w:val="Strong"/>
          <w:rFonts w:ascii="Book Antiqua" w:eastAsiaTheme="majorEastAsia" w:hAnsi="Book Antiqua"/>
          <w:b w:val="0"/>
          <w:bCs w:val="0"/>
          <w:color w:val="000000"/>
        </w:rPr>
        <w:t>Implementación de auditorías periódicas legislativas o administrativas</w:t>
      </w:r>
      <w:r w:rsidRPr="00F74DB4">
        <w:rPr>
          <w:rStyle w:val="apple-converted-space"/>
          <w:rFonts w:ascii="Book Antiqua" w:eastAsiaTheme="majorEastAsia" w:hAnsi="Book Antiqua"/>
          <w:color w:val="000000"/>
        </w:rPr>
        <w:t> </w:t>
      </w:r>
      <w:r w:rsidRPr="00F74DB4">
        <w:rPr>
          <w:rFonts w:ascii="Book Antiqua" w:hAnsi="Book Antiqua"/>
          <w:color w:val="000000"/>
        </w:rPr>
        <w:t>sobre el uso de fondos asignados y el progreso de las obras, asegurando transparencia y rendición de cuentas.</w:t>
      </w:r>
    </w:p>
    <w:p w14:paraId="30A8A412" w14:textId="77777777" w:rsidR="00F74DB4" w:rsidRPr="00F74DB4" w:rsidRDefault="00F74DB4" w:rsidP="00F74DB4">
      <w:pPr>
        <w:pStyle w:val="NormalWeb"/>
        <w:numPr>
          <w:ilvl w:val="0"/>
          <w:numId w:val="17"/>
        </w:numPr>
        <w:spacing w:after="0" w:line="240" w:lineRule="auto"/>
        <w:jc w:val="both"/>
        <w:rPr>
          <w:rFonts w:ascii="Book Antiqua" w:hAnsi="Book Antiqua"/>
          <w:color w:val="000000"/>
        </w:rPr>
      </w:pPr>
      <w:r w:rsidRPr="00F74DB4">
        <w:rPr>
          <w:rStyle w:val="Strong"/>
          <w:rFonts w:ascii="Book Antiqua" w:eastAsiaTheme="majorEastAsia" w:hAnsi="Book Antiqua"/>
          <w:b w:val="0"/>
          <w:bCs w:val="0"/>
          <w:color w:val="000000"/>
        </w:rPr>
        <w:lastRenderedPageBreak/>
        <w:t>Establecer un plan de desarrollo a largo plazo</w:t>
      </w:r>
      <w:r w:rsidRPr="00F74DB4">
        <w:rPr>
          <w:rStyle w:val="apple-converted-space"/>
          <w:rFonts w:ascii="Book Antiqua" w:eastAsiaTheme="majorEastAsia" w:hAnsi="Book Antiqua"/>
          <w:color w:val="000000"/>
        </w:rPr>
        <w:t> </w:t>
      </w:r>
      <w:r w:rsidRPr="00F74DB4">
        <w:rPr>
          <w:rFonts w:ascii="Book Antiqua" w:hAnsi="Book Antiqua"/>
          <w:color w:val="000000"/>
        </w:rPr>
        <w:t>para la modernización de la Academia, que contemple su reestructuración física, tecnológica y pedagógica, en consonancia con las necesidades actuales de la seguridad pública.</w:t>
      </w:r>
    </w:p>
    <w:p w14:paraId="6078368D" w14:textId="77777777" w:rsidR="008621ED" w:rsidRPr="003322F6" w:rsidRDefault="008621ED" w:rsidP="003322F6">
      <w:pPr>
        <w:spacing w:after="0" w:line="240" w:lineRule="auto"/>
        <w:jc w:val="both"/>
        <w:rPr>
          <w:rFonts w:ascii="Book Antiqua" w:eastAsia="Book Antiqua" w:hAnsi="Book Antiqua" w:cs="Book Antiqua"/>
          <w:b/>
          <w:bCs/>
          <w:sz w:val="24"/>
          <w:szCs w:val="24"/>
        </w:rPr>
      </w:pPr>
    </w:p>
    <w:p w14:paraId="197F9B5C" w14:textId="75EF4D57" w:rsidR="006457AE" w:rsidRPr="003322F6" w:rsidRDefault="006457AE" w:rsidP="003322F6">
      <w:pPr>
        <w:spacing w:after="0" w:line="240" w:lineRule="auto"/>
        <w:ind w:firstLine="720"/>
        <w:jc w:val="both"/>
        <w:rPr>
          <w:rFonts w:ascii="Book Antiqua" w:eastAsia="Times New Roman" w:hAnsi="Book Antiqua"/>
          <w:sz w:val="24"/>
          <w:szCs w:val="24"/>
        </w:rPr>
      </w:pPr>
      <w:r w:rsidRPr="00BA40BE">
        <w:rPr>
          <w:rFonts w:ascii="Book Antiqua" w:eastAsia="Times New Roman" w:hAnsi="Book Antiqua"/>
          <w:bCs/>
          <w:sz w:val="24"/>
          <w:szCs w:val="24"/>
        </w:rPr>
        <w:t>POR TODO LO ANTES EXPUESTO, la Comisión de Seguridad Pública y Asuntos del</w:t>
      </w:r>
      <w:r w:rsidR="0045368E" w:rsidRPr="00BA40BE">
        <w:rPr>
          <w:rFonts w:ascii="Book Antiqua" w:eastAsia="Times New Roman" w:hAnsi="Book Antiqua"/>
          <w:bCs/>
          <w:sz w:val="24"/>
          <w:szCs w:val="24"/>
        </w:rPr>
        <w:t xml:space="preserve"> Veterano </w:t>
      </w:r>
      <w:r w:rsidRPr="00BA40BE">
        <w:rPr>
          <w:rFonts w:ascii="Book Antiqua" w:eastAsia="Times New Roman" w:hAnsi="Book Antiqua"/>
          <w:bCs/>
          <w:sz w:val="24"/>
          <w:szCs w:val="24"/>
        </w:rPr>
        <w:t xml:space="preserve">del Senado de Puerto Rico, previo estudio y consideración, tiene a bien someter este </w:t>
      </w:r>
      <w:r w:rsidR="004E51A2" w:rsidRPr="00BA40BE">
        <w:rPr>
          <w:rFonts w:ascii="Book Antiqua" w:eastAsia="Times New Roman" w:hAnsi="Book Antiqua"/>
          <w:bCs/>
          <w:sz w:val="24"/>
          <w:szCs w:val="24"/>
        </w:rPr>
        <w:t>Quinto</w:t>
      </w:r>
      <w:r w:rsidR="0045368E" w:rsidRPr="00BA40BE">
        <w:rPr>
          <w:rFonts w:ascii="Book Antiqua" w:eastAsia="Times New Roman" w:hAnsi="Book Antiqua"/>
          <w:bCs/>
          <w:sz w:val="24"/>
          <w:szCs w:val="24"/>
        </w:rPr>
        <w:t xml:space="preserve"> Informe Parcial </w:t>
      </w:r>
      <w:r w:rsidRPr="00BA40BE">
        <w:rPr>
          <w:rFonts w:ascii="Book Antiqua" w:eastAsia="Times New Roman" w:hAnsi="Book Antiqua"/>
          <w:bCs/>
          <w:sz w:val="24"/>
          <w:szCs w:val="24"/>
        </w:rPr>
        <w:t xml:space="preserve">de la Resolución del Senado </w:t>
      </w:r>
      <w:r w:rsidR="003725EB" w:rsidRPr="00BA40BE">
        <w:rPr>
          <w:rFonts w:ascii="Book Antiqua" w:eastAsia="Times New Roman" w:hAnsi="Book Antiqua"/>
          <w:bCs/>
          <w:sz w:val="24"/>
          <w:szCs w:val="24"/>
        </w:rPr>
        <w:t>8</w:t>
      </w:r>
      <w:r w:rsidR="0045368E" w:rsidRPr="00BA40BE">
        <w:rPr>
          <w:rFonts w:ascii="Book Antiqua" w:eastAsia="Times New Roman" w:hAnsi="Book Antiqua"/>
          <w:bCs/>
          <w:sz w:val="24"/>
          <w:szCs w:val="24"/>
        </w:rPr>
        <w:t>1</w:t>
      </w:r>
      <w:r w:rsidRPr="003322F6">
        <w:rPr>
          <w:rFonts w:ascii="Book Antiqua" w:eastAsia="Times New Roman" w:hAnsi="Book Antiqua"/>
          <w:sz w:val="24"/>
          <w:szCs w:val="24"/>
        </w:rPr>
        <w:t xml:space="preserve"> y recomienda s</w:t>
      </w:r>
      <w:r w:rsidR="00B573EA" w:rsidRPr="003322F6">
        <w:rPr>
          <w:rFonts w:ascii="Book Antiqua" w:eastAsia="Times New Roman" w:hAnsi="Book Antiqua"/>
          <w:sz w:val="24"/>
          <w:szCs w:val="24"/>
        </w:rPr>
        <w:t>e reciba y se apruebe</w:t>
      </w:r>
      <w:r w:rsidRPr="003322F6">
        <w:rPr>
          <w:rFonts w:ascii="Book Antiqua" w:eastAsia="Times New Roman" w:hAnsi="Book Antiqua"/>
          <w:sz w:val="24"/>
          <w:szCs w:val="24"/>
        </w:rPr>
        <w:t>.</w:t>
      </w:r>
    </w:p>
    <w:p w14:paraId="4F77D81C" w14:textId="77777777" w:rsidR="006457AE" w:rsidRPr="003322F6" w:rsidRDefault="006457AE" w:rsidP="003322F6">
      <w:pPr>
        <w:spacing w:after="0" w:line="240" w:lineRule="auto"/>
        <w:jc w:val="both"/>
        <w:rPr>
          <w:rFonts w:ascii="Book Antiqua" w:eastAsia="Times New Roman" w:hAnsi="Book Antiqua"/>
          <w:sz w:val="24"/>
          <w:szCs w:val="24"/>
        </w:rPr>
      </w:pPr>
    </w:p>
    <w:p w14:paraId="43AA9326" w14:textId="77777777" w:rsidR="006457AE" w:rsidRPr="003322F6" w:rsidRDefault="006457AE" w:rsidP="003322F6">
      <w:pPr>
        <w:spacing w:after="0" w:line="240" w:lineRule="auto"/>
        <w:jc w:val="both"/>
        <w:rPr>
          <w:rFonts w:ascii="Book Antiqua" w:eastAsia="Times New Roman" w:hAnsi="Book Antiqua"/>
          <w:sz w:val="24"/>
          <w:szCs w:val="24"/>
        </w:rPr>
      </w:pPr>
      <w:r w:rsidRPr="003322F6">
        <w:rPr>
          <w:rFonts w:ascii="Book Antiqua" w:eastAsia="Times New Roman" w:hAnsi="Book Antiqua"/>
          <w:sz w:val="24"/>
          <w:szCs w:val="24"/>
        </w:rPr>
        <w:t>Respetuosamente sometido,</w:t>
      </w:r>
    </w:p>
    <w:p w14:paraId="0D7D983A" w14:textId="77777777" w:rsidR="00124B1E" w:rsidRPr="003322F6" w:rsidRDefault="00124B1E" w:rsidP="003322F6">
      <w:pPr>
        <w:spacing w:line="240" w:lineRule="auto"/>
        <w:jc w:val="both"/>
        <w:rPr>
          <w:rFonts w:ascii="Book Antiqua" w:hAnsi="Book Antiqua"/>
          <w:sz w:val="24"/>
          <w:szCs w:val="24"/>
        </w:rPr>
      </w:pPr>
    </w:p>
    <w:p w14:paraId="00000051" w14:textId="77777777" w:rsidR="00F36682" w:rsidRPr="003322F6" w:rsidRDefault="00F36682" w:rsidP="003322F6">
      <w:pPr>
        <w:spacing w:after="0" w:line="240" w:lineRule="auto"/>
        <w:jc w:val="both"/>
        <w:rPr>
          <w:rFonts w:ascii="Book Antiqua" w:eastAsia="Book Antiqua" w:hAnsi="Book Antiqua" w:cs="Book Antiqua"/>
          <w:sz w:val="24"/>
          <w:szCs w:val="24"/>
        </w:rPr>
      </w:pPr>
    </w:p>
    <w:p w14:paraId="00000052" w14:textId="1F2A870C" w:rsidR="00F36682" w:rsidRPr="003322F6" w:rsidRDefault="00C90FC8" w:rsidP="003322F6">
      <w:pPr>
        <w:spacing w:after="0" w:line="240" w:lineRule="auto"/>
        <w:jc w:val="both"/>
        <w:rPr>
          <w:rFonts w:ascii="Book Antiqua" w:eastAsia="Book Antiqua" w:hAnsi="Book Antiqua" w:cs="Book Antiqua"/>
          <w:b/>
          <w:bCs/>
          <w:sz w:val="24"/>
          <w:szCs w:val="24"/>
        </w:rPr>
      </w:pPr>
      <w:r w:rsidRPr="003322F6">
        <w:rPr>
          <w:rFonts w:ascii="Book Antiqua" w:eastAsia="Book Antiqua" w:hAnsi="Book Antiqua" w:cs="Book Antiqua"/>
          <w:b/>
          <w:bCs/>
          <w:sz w:val="24"/>
          <w:szCs w:val="24"/>
        </w:rPr>
        <w:t>Gregorio B. Matías Rosario</w:t>
      </w:r>
    </w:p>
    <w:p w14:paraId="00000053" w14:textId="77777777" w:rsidR="00F36682" w:rsidRPr="003322F6" w:rsidRDefault="00F51E85" w:rsidP="003322F6">
      <w:pPr>
        <w:spacing w:after="0" w:line="240" w:lineRule="auto"/>
        <w:jc w:val="both"/>
        <w:rPr>
          <w:rFonts w:ascii="Book Antiqua" w:eastAsia="Book Antiqua" w:hAnsi="Book Antiqua" w:cs="Book Antiqua"/>
          <w:sz w:val="24"/>
          <w:szCs w:val="24"/>
        </w:rPr>
      </w:pPr>
      <w:r w:rsidRPr="003322F6">
        <w:rPr>
          <w:rFonts w:ascii="Book Antiqua" w:eastAsia="Book Antiqua" w:hAnsi="Book Antiqua" w:cs="Book Antiqua"/>
          <w:sz w:val="24"/>
          <w:szCs w:val="24"/>
        </w:rPr>
        <w:t>Presidente</w:t>
      </w:r>
    </w:p>
    <w:p w14:paraId="00000056" w14:textId="698F5E5C" w:rsidR="00F36682" w:rsidRPr="003322F6" w:rsidRDefault="00F51E85" w:rsidP="003322F6">
      <w:pPr>
        <w:spacing w:after="0" w:line="240" w:lineRule="auto"/>
        <w:rPr>
          <w:rFonts w:ascii="Book Antiqua" w:eastAsia="Book Antiqua" w:hAnsi="Book Antiqua" w:cs="Book Antiqua"/>
          <w:sz w:val="24"/>
          <w:szCs w:val="24"/>
        </w:rPr>
      </w:pPr>
      <w:r w:rsidRPr="003322F6">
        <w:rPr>
          <w:rFonts w:ascii="Book Antiqua" w:eastAsia="Book Antiqua" w:hAnsi="Book Antiqua" w:cs="Book Antiqua"/>
          <w:sz w:val="24"/>
          <w:szCs w:val="24"/>
        </w:rPr>
        <w:t>Comisión de Seguridad Pública y</w:t>
      </w:r>
      <w:r w:rsidR="003B7DBD" w:rsidRPr="003322F6">
        <w:rPr>
          <w:rFonts w:ascii="Book Antiqua" w:eastAsia="Book Antiqua" w:hAnsi="Book Antiqua" w:cs="Book Antiqua"/>
          <w:sz w:val="24"/>
          <w:szCs w:val="24"/>
        </w:rPr>
        <w:t xml:space="preserve"> </w:t>
      </w:r>
      <w:r w:rsidRPr="003322F6">
        <w:rPr>
          <w:rFonts w:ascii="Book Antiqua" w:eastAsia="Book Antiqua" w:hAnsi="Book Antiqua" w:cs="Book Antiqua"/>
          <w:sz w:val="24"/>
          <w:szCs w:val="24"/>
        </w:rPr>
        <w:t>Asuntos del Veterano</w:t>
      </w:r>
    </w:p>
    <w:p w14:paraId="1C0A7844" w14:textId="77777777" w:rsidR="00F56999" w:rsidRDefault="00F56999" w:rsidP="00433B6D">
      <w:pPr>
        <w:spacing w:after="0" w:line="240" w:lineRule="auto"/>
        <w:rPr>
          <w:rFonts w:ascii="Book Antiqua" w:eastAsia="Book Antiqua" w:hAnsi="Book Antiqua" w:cs="Book Antiqua"/>
          <w:sz w:val="24"/>
          <w:szCs w:val="24"/>
        </w:rPr>
      </w:pPr>
    </w:p>
    <w:p w14:paraId="011DCA0C" w14:textId="77777777" w:rsidR="00FF01D2" w:rsidRDefault="00FF01D2" w:rsidP="00433B6D">
      <w:pPr>
        <w:spacing w:after="0" w:line="240" w:lineRule="auto"/>
        <w:rPr>
          <w:rFonts w:ascii="Book Antiqua" w:eastAsia="Book Antiqua" w:hAnsi="Book Antiqua" w:cs="Book Antiqua"/>
          <w:sz w:val="24"/>
          <w:szCs w:val="24"/>
        </w:rPr>
      </w:pPr>
    </w:p>
    <w:p w14:paraId="28076482" w14:textId="77777777" w:rsidR="00FF01D2" w:rsidRDefault="00FF01D2" w:rsidP="00433B6D">
      <w:pPr>
        <w:spacing w:after="0" w:line="240" w:lineRule="auto"/>
        <w:rPr>
          <w:rFonts w:ascii="Book Antiqua" w:eastAsia="Book Antiqua" w:hAnsi="Book Antiqua" w:cs="Book Antiqua"/>
          <w:sz w:val="24"/>
          <w:szCs w:val="24"/>
        </w:rPr>
      </w:pPr>
    </w:p>
    <w:p w14:paraId="3BB58068" w14:textId="77777777" w:rsidR="00FF01D2" w:rsidRDefault="00FF01D2" w:rsidP="00433B6D">
      <w:pPr>
        <w:spacing w:after="0" w:line="240" w:lineRule="auto"/>
        <w:rPr>
          <w:rFonts w:ascii="Book Antiqua" w:eastAsia="Book Antiqua" w:hAnsi="Book Antiqua" w:cs="Book Antiqua"/>
          <w:sz w:val="24"/>
          <w:szCs w:val="24"/>
        </w:rPr>
      </w:pPr>
    </w:p>
    <w:p w14:paraId="0EA6B06B" w14:textId="77777777" w:rsidR="00FF01D2" w:rsidRDefault="00FF01D2" w:rsidP="00433B6D">
      <w:pPr>
        <w:spacing w:after="0" w:line="240" w:lineRule="auto"/>
        <w:rPr>
          <w:rFonts w:ascii="Book Antiqua" w:eastAsia="Book Antiqua" w:hAnsi="Book Antiqua" w:cs="Book Antiqua"/>
          <w:sz w:val="24"/>
          <w:szCs w:val="24"/>
        </w:rPr>
      </w:pPr>
    </w:p>
    <w:p w14:paraId="357E1CBC" w14:textId="77777777" w:rsidR="00D720B8" w:rsidRDefault="00D720B8" w:rsidP="00433B6D">
      <w:pPr>
        <w:spacing w:after="0" w:line="240" w:lineRule="auto"/>
        <w:rPr>
          <w:rFonts w:ascii="Book Antiqua" w:eastAsia="Book Antiqua" w:hAnsi="Book Antiqua" w:cs="Book Antiqua"/>
          <w:sz w:val="24"/>
          <w:szCs w:val="24"/>
        </w:rPr>
      </w:pPr>
    </w:p>
    <w:p w14:paraId="0AFB2384" w14:textId="77777777" w:rsidR="00D720B8" w:rsidRDefault="00D720B8" w:rsidP="00433B6D">
      <w:pPr>
        <w:spacing w:after="0" w:line="240" w:lineRule="auto"/>
        <w:rPr>
          <w:rFonts w:ascii="Book Antiqua" w:eastAsia="Book Antiqua" w:hAnsi="Book Antiqua" w:cs="Book Antiqua"/>
          <w:sz w:val="24"/>
          <w:szCs w:val="24"/>
        </w:rPr>
      </w:pPr>
    </w:p>
    <w:p w14:paraId="6E0BEDCD" w14:textId="77777777" w:rsidR="00D720B8" w:rsidRDefault="00D720B8" w:rsidP="00433B6D">
      <w:pPr>
        <w:spacing w:after="0" w:line="240" w:lineRule="auto"/>
        <w:rPr>
          <w:rFonts w:ascii="Book Antiqua" w:eastAsia="Book Antiqua" w:hAnsi="Book Antiqua" w:cs="Book Antiqua"/>
          <w:sz w:val="24"/>
          <w:szCs w:val="24"/>
        </w:rPr>
      </w:pPr>
    </w:p>
    <w:p w14:paraId="7EABF73B" w14:textId="77777777" w:rsidR="00D720B8" w:rsidRDefault="00D720B8" w:rsidP="00433B6D">
      <w:pPr>
        <w:spacing w:after="0" w:line="240" w:lineRule="auto"/>
        <w:rPr>
          <w:rFonts w:ascii="Book Antiqua" w:eastAsia="Book Antiqua" w:hAnsi="Book Antiqua" w:cs="Book Antiqua"/>
          <w:sz w:val="24"/>
          <w:szCs w:val="24"/>
        </w:rPr>
      </w:pPr>
    </w:p>
    <w:p w14:paraId="626FB39E" w14:textId="77777777" w:rsidR="00D720B8" w:rsidRDefault="00D720B8" w:rsidP="00433B6D">
      <w:pPr>
        <w:spacing w:after="0" w:line="240" w:lineRule="auto"/>
        <w:rPr>
          <w:rFonts w:ascii="Book Antiqua" w:eastAsia="Book Antiqua" w:hAnsi="Book Antiqua" w:cs="Book Antiqua"/>
          <w:sz w:val="24"/>
          <w:szCs w:val="24"/>
        </w:rPr>
      </w:pPr>
    </w:p>
    <w:p w14:paraId="36726FF4" w14:textId="77777777" w:rsidR="00D720B8" w:rsidRDefault="00D720B8" w:rsidP="00433B6D">
      <w:pPr>
        <w:spacing w:after="0" w:line="240" w:lineRule="auto"/>
        <w:rPr>
          <w:rFonts w:ascii="Book Antiqua" w:eastAsia="Book Antiqua" w:hAnsi="Book Antiqua" w:cs="Book Antiqua"/>
          <w:sz w:val="24"/>
          <w:szCs w:val="24"/>
        </w:rPr>
      </w:pPr>
    </w:p>
    <w:p w14:paraId="6010988B" w14:textId="77777777" w:rsidR="00D720B8" w:rsidRDefault="00D720B8" w:rsidP="00433B6D">
      <w:pPr>
        <w:spacing w:after="0" w:line="240" w:lineRule="auto"/>
        <w:rPr>
          <w:rFonts w:ascii="Book Antiqua" w:eastAsia="Book Antiqua" w:hAnsi="Book Antiqua" w:cs="Book Antiqua"/>
          <w:sz w:val="24"/>
          <w:szCs w:val="24"/>
        </w:rPr>
      </w:pPr>
    </w:p>
    <w:p w14:paraId="0B8BC15E" w14:textId="77777777" w:rsidR="00D720B8" w:rsidRDefault="00D720B8" w:rsidP="00433B6D">
      <w:pPr>
        <w:spacing w:after="0" w:line="240" w:lineRule="auto"/>
        <w:rPr>
          <w:rFonts w:ascii="Book Antiqua" w:eastAsia="Book Antiqua" w:hAnsi="Book Antiqua" w:cs="Book Antiqua"/>
          <w:sz w:val="24"/>
          <w:szCs w:val="24"/>
        </w:rPr>
      </w:pPr>
    </w:p>
    <w:p w14:paraId="29386D75" w14:textId="77777777" w:rsidR="00D720B8" w:rsidRDefault="00D720B8" w:rsidP="00433B6D">
      <w:pPr>
        <w:spacing w:after="0" w:line="240" w:lineRule="auto"/>
        <w:rPr>
          <w:rFonts w:ascii="Book Antiqua" w:eastAsia="Book Antiqua" w:hAnsi="Book Antiqua" w:cs="Book Antiqua"/>
          <w:sz w:val="24"/>
          <w:szCs w:val="24"/>
        </w:rPr>
      </w:pPr>
    </w:p>
    <w:p w14:paraId="1B258E48" w14:textId="77777777" w:rsidR="00FF01D2" w:rsidRDefault="00FF01D2" w:rsidP="00433B6D">
      <w:pPr>
        <w:spacing w:after="0" w:line="240" w:lineRule="auto"/>
        <w:rPr>
          <w:rFonts w:ascii="Book Antiqua" w:eastAsia="Book Antiqua" w:hAnsi="Book Antiqua" w:cs="Book Antiqua"/>
          <w:sz w:val="24"/>
          <w:szCs w:val="24"/>
        </w:rPr>
      </w:pPr>
    </w:p>
    <w:p w14:paraId="6B37C367" w14:textId="77777777" w:rsidR="00FF01D2" w:rsidRDefault="00FF01D2" w:rsidP="00433B6D">
      <w:pPr>
        <w:spacing w:after="0" w:line="240" w:lineRule="auto"/>
        <w:rPr>
          <w:rFonts w:ascii="Book Antiqua" w:eastAsia="Book Antiqua" w:hAnsi="Book Antiqua" w:cs="Book Antiqua"/>
          <w:sz w:val="24"/>
          <w:szCs w:val="24"/>
        </w:rPr>
      </w:pPr>
    </w:p>
    <w:p w14:paraId="7F28C7C1" w14:textId="77777777" w:rsidR="00FF01D2" w:rsidRDefault="00FF01D2" w:rsidP="00433B6D">
      <w:pPr>
        <w:spacing w:after="0" w:line="240" w:lineRule="auto"/>
        <w:rPr>
          <w:rFonts w:ascii="Book Antiqua" w:eastAsia="Book Antiqua" w:hAnsi="Book Antiqua" w:cs="Book Antiqua"/>
          <w:sz w:val="24"/>
          <w:szCs w:val="24"/>
        </w:rPr>
      </w:pPr>
    </w:p>
    <w:p w14:paraId="1ACFACD5" w14:textId="77777777" w:rsidR="00FF01D2" w:rsidRDefault="00FF01D2" w:rsidP="00433B6D">
      <w:pPr>
        <w:spacing w:after="0" w:line="240" w:lineRule="auto"/>
        <w:rPr>
          <w:rFonts w:ascii="Book Antiqua" w:eastAsia="Book Antiqua" w:hAnsi="Book Antiqua" w:cs="Book Antiqua"/>
          <w:sz w:val="24"/>
          <w:szCs w:val="24"/>
        </w:rPr>
      </w:pPr>
    </w:p>
    <w:p w14:paraId="4D682F27" w14:textId="77777777" w:rsidR="00FF01D2" w:rsidRDefault="00FF01D2" w:rsidP="00433B6D">
      <w:pPr>
        <w:spacing w:after="0" w:line="240" w:lineRule="auto"/>
        <w:rPr>
          <w:rFonts w:ascii="Book Antiqua" w:eastAsia="Book Antiqua" w:hAnsi="Book Antiqua" w:cs="Book Antiqua"/>
          <w:sz w:val="24"/>
          <w:szCs w:val="24"/>
        </w:rPr>
      </w:pPr>
    </w:p>
    <w:p w14:paraId="796A9368" w14:textId="77777777" w:rsidR="00FF01D2" w:rsidRDefault="00FF01D2" w:rsidP="00433B6D">
      <w:pPr>
        <w:spacing w:after="0" w:line="240" w:lineRule="auto"/>
        <w:rPr>
          <w:rFonts w:ascii="Book Antiqua" w:eastAsia="Book Antiqua" w:hAnsi="Book Antiqua" w:cs="Book Antiqua"/>
          <w:sz w:val="24"/>
          <w:szCs w:val="24"/>
        </w:rPr>
      </w:pPr>
    </w:p>
    <w:p w14:paraId="5EFBEE80" w14:textId="77777777" w:rsidR="00FF01D2" w:rsidRDefault="00FF01D2" w:rsidP="00433B6D">
      <w:pPr>
        <w:spacing w:after="0" w:line="240" w:lineRule="auto"/>
        <w:rPr>
          <w:rFonts w:ascii="Book Antiqua" w:eastAsia="Book Antiqua" w:hAnsi="Book Antiqua" w:cs="Book Antiqua"/>
          <w:sz w:val="24"/>
          <w:szCs w:val="24"/>
        </w:rPr>
      </w:pPr>
    </w:p>
    <w:p w14:paraId="60478989" w14:textId="77777777" w:rsidR="00FF01D2" w:rsidRDefault="00FF01D2" w:rsidP="00433B6D">
      <w:pPr>
        <w:spacing w:after="0" w:line="240" w:lineRule="auto"/>
        <w:rPr>
          <w:rFonts w:ascii="Book Antiqua" w:eastAsia="Book Antiqua" w:hAnsi="Book Antiqua" w:cs="Book Antiqua"/>
          <w:sz w:val="24"/>
          <w:szCs w:val="24"/>
        </w:rPr>
      </w:pPr>
    </w:p>
    <w:p w14:paraId="0DF0C9B3" w14:textId="77777777" w:rsidR="00FF01D2" w:rsidRDefault="00FF01D2" w:rsidP="00433B6D">
      <w:pPr>
        <w:spacing w:after="0" w:line="240" w:lineRule="auto"/>
        <w:rPr>
          <w:rFonts w:ascii="Book Antiqua" w:eastAsia="Book Antiqua" w:hAnsi="Book Antiqua" w:cs="Book Antiqua"/>
          <w:sz w:val="24"/>
          <w:szCs w:val="24"/>
        </w:rPr>
      </w:pPr>
    </w:p>
    <w:p w14:paraId="02DB70A9" w14:textId="77777777" w:rsidR="00FF01D2" w:rsidRDefault="00FF01D2" w:rsidP="00433B6D">
      <w:pPr>
        <w:spacing w:after="0" w:line="240" w:lineRule="auto"/>
        <w:rPr>
          <w:rFonts w:ascii="Book Antiqua" w:eastAsia="Book Antiqua" w:hAnsi="Book Antiqua" w:cs="Book Antiqua"/>
          <w:sz w:val="24"/>
          <w:szCs w:val="24"/>
        </w:rPr>
      </w:pPr>
    </w:p>
    <w:p w14:paraId="7C4087B7" w14:textId="77777777" w:rsidR="00062C9B" w:rsidRDefault="00062C9B" w:rsidP="00433B6D">
      <w:pPr>
        <w:spacing w:after="0" w:line="240" w:lineRule="auto"/>
        <w:rPr>
          <w:rFonts w:ascii="Book Antiqua" w:eastAsia="Book Antiqua" w:hAnsi="Book Antiqua" w:cs="Book Antiqua"/>
          <w:sz w:val="24"/>
          <w:szCs w:val="24"/>
        </w:rPr>
      </w:pPr>
    </w:p>
    <w:p w14:paraId="21E401AA" w14:textId="54BCDA5F" w:rsidR="00F56999" w:rsidRDefault="000E2DD8" w:rsidP="00433B6D">
      <w:pPr>
        <w:spacing w:after="0" w:line="240" w:lineRule="auto"/>
        <w:rPr>
          <w:rFonts w:ascii="Book Antiqua" w:eastAsia="Book Antiqua" w:hAnsi="Book Antiqua" w:cs="Book Antiqua"/>
          <w:sz w:val="24"/>
          <w:szCs w:val="24"/>
        </w:rPr>
      </w:pPr>
      <w:r>
        <w:rPr>
          <w:rFonts w:ascii="Book Antiqua" w:eastAsia="Book Antiqua" w:hAnsi="Book Antiqua" w:cs="Book Antiqua"/>
          <w:sz w:val="24"/>
          <w:szCs w:val="24"/>
        </w:rPr>
        <w:lastRenderedPageBreak/>
        <w:t>ANEJOS</w:t>
      </w:r>
    </w:p>
    <w:p w14:paraId="570CDBCC" w14:textId="77777777" w:rsidR="00F56999" w:rsidRDefault="00F56999" w:rsidP="00433B6D">
      <w:pPr>
        <w:spacing w:after="0" w:line="240" w:lineRule="auto"/>
        <w:rPr>
          <w:rFonts w:ascii="Book Antiqua" w:eastAsia="Book Antiqua" w:hAnsi="Book Antiqua" w:cs="Book Antiqua"/>
          <w:sz w:val="24"/>
          <w:szCs w:val="24"/>
        </w:rPr>
      </w:pPr>
    </w:p>
    <w:p w14:paraId="29F8D2EC" w14:textId="77777777" w:rsidR="00F56999" w:rsidRDefault="00F56999" w:rsidP="00433B6D">
      <w:pPr>
        <w:spacing w:after="0" w:line="240" w:lineRule="auto"/>
        <w:rPr>
          <w:rFonts w:ascii="Book Antiqua" w:eastAsia="Book Antiqua" w:hAnsi="Book Antiqua" w:cs="Book Antiqua"/>
          <w:sz w:val="24"/>
          <w:szCs w:val="24"/>
        </w:rPr>
      </w:pPr>
    </w:p>
    <w:p w14:paraId="768E74B9" w14:textId="77777777" w:rsidR="00F56999" w:rsidRDefault="00F56999" w:rsidP="00433B6D">
      <w:pPr>
        <w:spacing w:after="0" w:line="240" w:lineRule="auto"/>
        <w:rPr>
          <w:rFonts w:ascii="Book Antiqua" w:eastAsia="Book Antiqua" w:hAnsi="Book Antiqua" w:cs="Book Antiqua"/>
          <w:sz w:val="24"/>
          <w:szCs w:val="24"/>
        </w:rPr>
      </w:pPr>
    </w:p>
    <w:p w14:paraId="32A12696" w14:textId="08CCC7AE" w:rsidR="00F56999" w:rsidRDefault="00F56999" w:rsidP="00F56999">
      <w:pPr>
        <w:spacing w:after="0" w:line="240" w:lineRule="auto"/>
        <w:rPr>
          <w:rFonts w:ascii="Book Antiqua" w:eastAsia="Book Antiqua" w:hAnsi="Book Antiqua" w:cs="Book Antiqua"/>
          <w:sz w:val="24"/>
          <w:szCs w:val="24"/>
          <w:lang w:val="en-US"/>
        </w:rPr>
      </w:pPr>
      <w:r w:rsidRPr="00F56999">
        <w:rPr>
          <w:rFonts w:ascii="Book Antiqua" w:eastAsia="Book Antiqua" w:hAnsi="Book Antiqua" w:cs="Book Antiqua"/>
          <w:noProof/>
          <w:sz w:val="24"/>
          <w:szCs w:val="24"/>
          <w:lang w:val="en-US"/>
        </w:rPr>
        <w:drawing>
          <wp:inline distT="0" distB="0" distL="0" distR="0" wp14:anchorId="19DC471F" wp14:editId="7527AFCD">
            <wp:extent cx="2295525" cy="3060699"/>
            <wp:effectExtent l="0" t="0" r="0" b="6985"/>
            <wp:docPr id="1416282762" name="Picture 2" descr="A toilet and sink in a bath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282762" name="Picture 2" descr="A toilet and sink in a bathroom&#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01393" cy="3068523"/>
                    </a:xfrm>
                    <a:prstGeom prst="rect">
                      <a:avLst/>
                    </a:prstGeom>
                    <a:noFill/>
                    <a:ln>
                      <a:noFill/>
                    </a:ln>
                  </pic:spPr>
                </pic:pic>
              </a:graphicData>
            </a:graphic>
          </wp:inline>
        </w:drawing>
      </w:r>
    </w:p>
    <w:p w14:paraId="3EC08AE4" w14:textId="77777777" w:rsidR="001B22CF" w:rsidRDefault="001B22CF" w:rsidP="00F56999">
      <w:pPr>
        <w:spacing w:after="0" w:line="240" w:lineRule="auto"/>
        <w:rPr>
          <w:rFonts w:ascii="Book Antiqua" w:eastAsia="Book Antiqua" w:hAnsi="Book Antiqua" w:cs="Book Antiqua"/>
          <w:sz w:val="24"/>
          <w:szCs w:val="24"/>
          <w:lang w:val="en-US"/>
        </w:rPr>
      </w:pPr>
    </w:p>
    <w:p w14:paraId="5377671B" w14:textId="4E193FAA" w:rsidR="001B22CF" w:rsidRPr="00F56999" w:rsidRDefault="001B22CF" w:rsidP="00F56999">
      <w:pPr>
        <w:spacing w:after="0" w:line="240" w:lineRule="auto"/>
        <w:rPr>
          <w:rFonts w:ascii="Book Antiqua" w:eastAsia="Book Antiqua" w:hAnsi="Book Antiqua" w:cs="Book Antiqua"/>
          <w:sz w:val="24"/>
          <w:szCs w:val="24"/>
          <w:lang w:val="en-US"/>
        </w:rPr>
      </w:pPr>
      <w:proofErr w:type="spellStart"/>
      <w:r>
        <w:rPr>
          <w:rFonts w:ascii="Book Antiqua" w:eastAsia="Book Antiqua" w:hAnsi="Book Antiqua" w:cs="Book Antiqua"/>
          <w:sz w:val="24"/>
          <w:szCs w:val="24"/>
          <w:lang w:val="en-US"/>
        </w:rPr>
        <w:t>Inodoros</w:t>
      </w:r>
      <w:proofErr w:type="spellEnd"/>
      <w:r>
        <w:rPr>
          <w:rFonts w:ascii="Book Antiqua" w:eastAsia="Book Antiqua" w:hAnsi="Book Antiqua" w:cs="Book Antiqua"/>
          <w:sz w:val="24"/>
          <w:szCs w:val="24"/>
          <w:lang w:val="en-US"/>
        </w:rPr>
        <w:t xml:space="preserve"> </w:t>
      </w:r>
      <w:proofErr w:type="spellStart"/>
      <w:r>
        <w:rPr>
          <w:rFonts w:ascii="Book Antiqua" w:eastAsia="Book Antiqua" w:hAnsi="Book Antiqua" w:cs="Book Antiqua"/>
          <w:sz w:val="24"/>
          <w:szCs w:val="24"/>
          <w:lang w:val="en-US"/>
        </w:rPr>
        <w:t>dañados</w:t>
      </w:r>
      <w:proofErr w:type="spellEnd"/>
    </w:p>
    <w:p w14:paraId="4EAD5B6A" w14:textId="77777777" w:rsidR="00F56999" w:rsidRDefault="00F56999" w:rsidP="00433B6D">
      <w:pPr>
        <w:spacing w:after="0" w:line="240" w:lineRule="auto"/>
        <w:rPr>
          <w:rFonts w:ascii="Book Antiqua" w:eastAsia="Book Antiqua" w:hAnsi="Book Antiqua" w:cs="Book Antiqua"/>
          <w:sz w:val="24"/>
          <w:szCs w:val="24"/>
        </w:rPr>
      </w:pPr>
    </w:p>
    <w:p w14:paraId="57C34F58" w14:textId="77777777" w:rsidR="00F56999" w:rsidRDefault="00F56999" w:rsidP="00433B6D">
      <w:pPr>
        <w:spacing w:after="0" w:line="240" w:lineRule="auto"/>
        <w:rPr>
          <w:rFonts w:ascii="Book Antiqua" w:eastAsia="Book Antiqua" w:hAnsi="Book Antiqua" w:cs="Book Antiqua"/>
          <w:sz w:val="24"/>
          <w:szCs w:val="24"/>
        </w:rPr>
      </w:pPr>
    </w:p>
    <w:p w14:paraId="5EEA7D1B" w14:textId="77777777" w:rsidR="00F56999" w:rsidRDefault="00F56999" w:rsidP="00433B6D">
      <w:pPr>
        <w:spacing w:after="0" w:line="240" w:lineRule="auto"/>
        <w:rPr>
          <w:rFonts w:ascii="Book Antiqua" w:eastAsia="Book Antiqua" w:hAnsi="Book Antiqua" w:cs="Book Antiqua"/>
          <w:sz w:val="24"/>
          <w:szCs w:val="24"/>
        </w:rPr>
      </w:pPr>
    </w:p>
    <w:p w14:paraId="6D67D3D9" w14:textId="55BF31AA" w:rsidR="00F56999" w:rsidRDefault="00F56999" w:rsidP="00F56999">
      <w:pPr>
        <w:spacing w:after="0" w:line="240" w:lineRule="auto"/>
        <w:rPr>
          <w:rFonts w:ascii="Book Antiqua" w:eastAsia="Book Antiqua" w:hAnsi="Book Antiqua" w:cs="Book Antiqua"/>
          <w:sz w:val="24"/>
          <w:szCs w:val="24"/>
          <w:lang w:val="en-US"/>
        </w:rPr>
      </w:pPr>
    </w:p>
    <w:p w14:paraId="3EAE269E" w14:textId="22E1253F" w:rsidR="00F56999" w:rsidRDefault="00F56999" w:rsidP="00F56999">
      <w:pPr>
        <w:spacing w:after="0" w:line="240" w:lineRule="auto"/>
        <w:rPr>
          <w:rFonts w:ascii="Book Antiqua" w:eastAsia="Book Antiqua" w:hAnsi="Book Antiqua" w:cs="Book Antiqua"/>
          <w:sz w:val="24"/>
          <w:szCs w:val="24"/>
          <w:lang w:val="en-US"/>
        </w:rPr>
      </w:pPr>
      <w:r w:rsidRPr="00F56999">
        <w:rPr>
          <w:rFonts w:ascii="Book Antiqua" w:eastAsia="Book Antiqua" w:hAnsi="Book Antiqua" w:cs="Book Antiqua"/>
          <w:noProof/>
          <w:sz w:val="24"/>
          <w:szCs w:val="24"/>
          <w:lang w:val="en-US"/>
        </w:rPr>
        <mc:AlternateContent>
          <mc:Choice Requires="wps">
            <w:drawing>
              <wp:inline distT="0" distB="0" distL="0" distR="0" wp14:anchorId="27493620" wp14:editId="3DC56C94">
                <wp:extent cx="304800" cy="304800"/>
                <wp:effectExtent l="0" t="0" r="0" b="0"/>
                <wp:docPr id="871963624"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2CBB77" id="Rectangle 1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1B22CF" w:rsidRPr="00F56999">
        <w:rPr>
          <w:rFonts w:ascii="Book Antiqua" w:eastAsia="Book Antiqua" w:hAnsi="Book Antiqua" w:cs="Book Antiqua"/>
          <w:noProof/>
          <w:sz w:val="24"/>
          <w:szCs w:val="24"/>
          <w:lang w:val="en-US"/>
        </w:rPr>
        <w:drawing>
          <wp:inline distT="0" distB="0" distL="0" distR="0" wp14:anchorId="325E973D" wp14:editId="34F6A514">
            <wp:extent cx="2128838" cy="2838450"/>
            <wp:effectExtent l="0" t="0" r="5080" b="0"/>
            <wp:docPr id="1925986623" name="Picture 4" descr="A group of people standing on a tile fl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986623" name="Picture 4" descr="A group of people standing on a tile floor&#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33508" cy="2844676"/>
                    </a:xfrm>
                    <a:prstGeom prst="rect">
                      <a:avLst/>
                    </a:prstGeom>
                    <a:noFill/>
                    <a:ln>
                      <a:noFill/>
                    </a:ln>
                  </pic:spPr>
                </pic:pic>
              </a:graphicData>
            </a:graphic>
          </wp:inline>
        </w:drawing>
      </w:r>
    </w:p>
    <w:p w14:paraId="30A50CFE" w14:textId="77777777" w:rsidR="001B22CF" w:rsidRDefault="001B22CF" w:rsidP="00F56999">
      <w:pPr>
        <w:spacing w:after="0" w:line="240" w:lineRule="auto"/>
        <w:rPr>
          <w:rFonts w:ascii="Book Antiqua" w:eastAsia="Book Antiqua" w:hAnsi="Book Antiqua" w:cs="Book Antiqua"/>
          <w:sz w:val="24"/>
          <w:szCs w:val="24"/>
          <w:lang w:val="en-US"/>
        </w:rPr>
      </w:pPr>
    </w:p>
    <w:p w14:paraId="2807DB1A" w14:textId="1D099EAA" w:rsidR="001B22CF" w:rsidRPr="00F56999" w:rsidRDefault="001B22CF" w:rsidP="00F56999">
      <w:pPr>
        <w:spacing w:after="0" w:line="240" w:lineRule="auto"/>
        <w:rPr>
          <w:rFonts w:ascii="Book Antiqua" w:eastAsia="Book Antiqua" w:hAnsi="Book Antiqua" w:cs="Book Antiqua"/>
          <w:sz w:val="24"/>
          <w:szCs w:val="24"/>
          <w:lang w:val="en-US"/>
        </w:rPr>
      </w:pPr>
      <w:proofErr w:type="spellStart"/>
      <w:r>
        <w:rPr>
          <w:rFonts w:ascii="Book Antiqua" w:eastAsia="Book Antiqua" w:hAnsi="Book Antiqua" w:cs="Book Antiqua"/>
          <w:sz w:val="24"/>
          <w:szCs w:val="24"/>
          <w:lang w:val="en-US"/>
        </w:rPr>
        <w:t>Filtraciones</w:t>
      </w:r>
      <w:proofErr w:type="spellEnd"/>
      <w:r>
        <w:rPr>
          <w:rFonts w:ascii="Book Antiqua" w:eastAsia="Book Antiqua" w:hAnsi="Book Antiqua" w:cs="Book Antiqua"/>
          <w:sz w:val="24"/>
          <w:szCs w:val="24"/>
          <w:lang w:val="en-US"/>
        </w:rPr>
        <w:t xml:space="preserve"> de </w:t>
      </w:r>
      <w:proofErr w:type="spellStart"/>
      <w:r>
        <w:rPr>
          <w:rFonts w:ascii="Book Antiqua" w:eastAsia="Book Antiqua" w:hAnsi="Book Antiqua" w:cs="Book Antiqua"/>
          <w:sz w:val="24"/>
          <w:szCs w:val="24"/>
          <w:lang w:val="en-US"/>
        </w:rPr>
        <w:t>agua</w:t>
      </w:r>
      <w:proofErr w:type="spellEnd"/>
    </w:p>
    <w:p w14:paraId="4972C171" w14:textId="0BB1B4D7" w:rsidR="00F56999" w:rsidRDefault="00F56999" w:rsidP="00F56999">
      <w:pPr>
        <w:spacing w:after="0" w:line="240" w:lineRule="auto"/>
        <w:rPr>
          <w:rFonts w:ascii="Book Antiqua" w:eastAsia="Book Antiqua" w:hAnsi="Book Antiqua" w:cs="Book Antiqua"/>
          <w:sz w:val="24"/>
          <w:szCs w:val="24"/>
          <w:lang w:val="en-US"/>
        </w:rPr>
      </w:pPr>
      <w:r w:rsidRPr="00F56999">
        <w:rPr>
          <w:rFonts w:ascii="Book Antiqua" w:eastAsia="Book Antiqua" w:hAnsi="Book Antiqua" w:cs="Book Antiqua"/>
          <w:noProof/>
          <w:sz w:val="24"/>
          <w:szCs w:val="24"/>
          <w:lang w:val="en-US"/>
        </w:rPr>
        <w:drawing>
          <wp:inline distT="0" distB="0" distL="0" distR="0" wp14:anchorId="75DA0EB2" wp14:editId="3354AB9E">
            <wp:extent cx="4438650" cy="3328988"/>
            <wp:effectExtent l="0" t="0" r="0" b="5080"/>
            <wp:docPr id="1367331092" name="Picture 18" descr="A picture containing building, roo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331092" name="Picture 18" descr="A picture containing building, roof&#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44513" cy="3333385"/>
                    </a:xfrm>
                    <a:prstGeom prst="rect">
                      <a:avLst/>
                    </a:prstGeom>
                    <a:noFill/>
                    <a:ln>
                      <a:noFill/>
                    </a:ln>
                  </pic:spPr>
                </pic:pic>
              </a:graphicData>
            </a:graphic>
          </wp:inline>
        </w:drawing>
      </w:r>
    </w:p>
    <w:p w14:paraId="6F27E4AD" w14:textId="77777777" w:rsidR="001B22CF" w:rsidRDefault="001B22CF" w:rsidP="00F56999">
      <w:pPr>
        <w:spacing w:after="0" w:line="240" w:lineRule="auto"/>
        <w:rPr>
          <w:rFonts w:ascii="Book Antiqua" w:eastAsia="Book Antiqua" w:hAnsi="Book Antiqua" w:cs="Book Antiqua"/>
          <w:sz w:val="24"/>
          <w:szCs w:val="24"/>
          <w:lang w:val="en-US"/>
        </w:rPr>
      </w:pPr>
    </w:p>
    <w:p w14:paraId="12E799FD" w14:textId="32CE9439" w:rsidR="001B22CF" w:rsidRPr="001B22CF" w:rsidRDefault="001B22CF" w:rsidP="00F56999">
      <w:pPr>
        <w:spacing w:after="0" w:line="240" w:lineRule="auto"/>
        <w:rPr>
          <w:rFonts w:ascii="Book Antiqua" w:eastAsia="Book Antiqua" w:hAnsi="Book Antiqua" w:cs="Book Antiqua"/>
          <w:sz w:val="24"/>
          <w:szCs w:val="24"/>
          <w:lang w:val="es-ES"/>
        </w:rPr>
      </w:pPr>
      <w:r w:rsidRPr="001B22CF">
        <w:rPr>
          <w:rFonts w:ascii="Book Antiqua" w:eastAsia="Book Antiqua" w:hAnsi="Book Antiqua" w:cs="Book Antiqua"/>
          <w:sz w:val="24"/>
          <w:szCs w:val="24"/>
          <w:lang w:val="es-ES"/>
        </w:rPr>
        <w:t>Falta de ree</w:t>
      </w:r>
      <w:r>
        <w:rPr>
          <w:rFonts w:ascii="Book Antiqua" w:eastAsia="Book Antiqua" w:hAnsi="Book Antiqua" w:cs="Book Antiqua"/>
          <w:sz w:val="24"/>
          <w:szCs w:val="24"/>
          <w:lang w:val="es-ES"/>
        </w:rPr>
        <w:t>m</w:t>
      </w:r>
      <w:r w:rsidRPr="001B22CF">
        <w:rPr>
          <w:rFonts w:ascii="Book Antiqua" w:eastAsia="Book Antiqua" w:hAnsi="Book Antiqua" w:cs="Book Antiqua"/>
          <w:sz w:val="24"/>
          <w:szCs w:val="24"/>
          <w:lang w:val="es-ES"/>
        </w:rPr>
        <w:t>plazos de p</w:t>
      </w:r>
      <w:r>
        <w:rPr>
          <w:rFonts w:ascii="Book Antiqua" w:eastAsia="Book Antiqua" w:hAnsi="Book Antiqua" w:cs="Book Antiqua"/>
          <w:sz w:val="24"/>
          <w:szCs w:val="24"/>
          <w:lang w:val="es-ES"/>
        </w:rPr>
        <w:t>aredes de aluminio en facilidades</w:t>
      </w:r>
    </w:p>
    <w:p w14:paraId="71BAE643" w14:textId="77777777" w:rsidR="00F56999" w:rsidRPr="001B22CF" w:rsidRDefault="00F56999" w:rsidP="00F56999">
      <w:pPr>
        <w:spacing w:after="0" w:line="240" w:lineRule="auto"/>
        <w:rPr>
          <w:rFonts w:ascii="Book Antiqua" w:eastAsia="Book Antiqua" w:hAnsi="Book Antiqua" w:cs="Book Antiqua"/>
          <w:sz w:val="24"/>
          <w:szCs w:val="24"/>
          <w:lang w:val="es-ES"/>
        </w:rPr>
      </w:pPr>
    </w:p>
    <w:p w14:paraId="3DA5F3F8" w14:textId="77777777" w:rsidR="00F56999" w:rsidRPr="001B22CF" w:rsidRDefault="00F56999" w:rsidP="00F56999">
      <w:pPr>
        <w:spacing w:after="0" w:line="240" w:lineRule="auto"/>
        <w:rPr>
          <w:rFonts w:ascii="Book Antiqua" w:eastAsia="Book Antiqua" w:hAnsi="Book Antiqua" w:cs="Book Antiqua"/>
          <w:sz w:val="24"/>
          <w:szCs w:val="24"/>
          <w:lang w:val="es-ES"/>
        </w:rPr>
      </w:pPr>
    </w:p>
    <w:p w14:paraId="5B9002B2" w14:textId="03D25DD7" w:rsidR="00F56999" w:rsidRDefault="00F56999" w:rsidP="00F56999">
      <w:pPr>
        <w:spacing w:after="0" w:line="240" w:lineRule="auto"/>
        <w:rPr>
          <w:rFonts w:ascii="Book Antiqua" w:eastAsia="Book Antiqua" w:hAnsi="Book Antiqua" w:cs="Book Antiqua"/>
          <w:sz w:val="24"/>
          <w:szCs w:val="24"/>
          <w:lang w:val="en-US"/>
        </w:rPr>
      </w:pPr>
      <w:r w:rsidRPr="00F56999">
        <w:rPr>
          <w:rFonts w:ascii="Book Antiqua" w:eastAsia="Book Antiqua" w:hAnsi="Book Antiqua" w:cs="Book Antiqua"/>
          <w:noProof/>
          <w:sz w:val="24"/>
          <w:szCs w:val="24"/>
          <w:lang w:val="en-US"/>
        </w:rPr>
        <w:drawing>
          <wp:inline distT="0" distB="0" distL="0" distR="0" wp14:anchorId="1C07352F" wp14:editId="1F344556">
            <wp:extent cx="4432300" cy="3324225"/>
            <wp:effectExtent l="0" t="0" r="6350" b="9525"/>
            <wp:docPr id="294911289" name="Picture 20" descr="A picture containing indoor, til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911289" name="Picture 20" descr="A picture containing indoor, tiled&#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40173" cy="3330130"/>
                    </a:xfrm>
                    <a:prstGeom prst="rect">
                      <a:avLst/>
                    </a:prstGeom>
                    <a:noFill/>
                    <a:ln>
                      <a:noFill/>
                    </a:ln>
                  </pic:spPr>
                </pic:pic>
              </a:graphicData>
            </a:graphic>
          </wp:inline>
        </w:drawing>
      </w:r>
    </w:p>
    <w:p w14:paraId="2B435690" w14:textId="77777777" w:rsidR="00F56999" w:rsidRDefault="00F56999" w:rsidP="00F56999">
      <w:pPr>
        <w:spacing w:after="0" w:line="240" w:lineRule="auto"/>
        <w:rPr>
          <w:rFonts w:ascii="Book Antiqua" w:eastAsia="Book Antiqua" w:hAnsi="Book Antiqua" w:cs="Book Antiqua"/>
          <w:sz w:val="24"/>
          <w:szCs w:val="24"/>
          <w:lang w:val="en-US"/>
        </w:rPr>
      </w:pPr>
    </w:p>
    <w:p w14:paraId="3EC7C24A" w14:textId="2ED16143" w:rsidR="001B22CF" w:rsidRPr="001B22CF" w:rsidRDefault="001B22CF" w:rsidP="00F56999">
      <w:pPr>
        <w:spacing w:after="0" w:line="240" w:lineRule="auto"/>
        <w:rPr>
          <w:rFonts w:ascii="Book Antiqua" w:eastAsia="Book Antiqua" w:hAnsi="Book Antiqua" w:cs="Book Antiqua"/>
          <w:sz w:val="24"/>
          <w:szCs w:val="24"/>
          <w:lang w:val="es-ES"/>
        </w:rPr>
      </w:pPr>
      <w:r w:rsidRPr="001B22CF">
        <w:rPr>
          <w:rFonts w:ascii="Book Antiqua" w:eastAsia="Book Antiqua" w:hAnsi="Book Antiqua" w:cs="Book Antiqua"/>
          <w:sz w:val="24"/>
          <w:szCs w:val="24"/>
          <w:lang w:val="es-ES"/>
        </w:rPr>
        <w:t xml:space="preserve">Filtraciones de agua </w:t>
      </w:r>
      <w:r>
        <w:rPr>
          <w:rFonts w:ascii="Book Antiqua" w:eastAsia="Book Antiqua" w:hAnsi="Book Antiqua" w:cs="Book Antiqua"/>
          <w:sz w:val="24"/>
          <w:szCs w:val="24"/>
          <w:lang w:val="es-ES"/>
        </w:rPr>
        <w:t>en</w:t>
      </w:r>
      <w:r w:rsidRPr="001B22CF">
        <w:rPr>
          <w:rFonts w:ascii="Book Antiqua" w:eastAsia="Book Antiqua" w:hAnsi="Book Antiqua" w:cs="Book Antiqua"/>
          <w:sz w:val="24"/>
          <w:szCs w:val="24"/>
          <w:lang w:val="es-ES"/>
        </w:rPr>
        <w:t xml:space="preserve"> l</w:t>
      </w:r>
      <w:r>
        <w:rPr>
          <w:rFonts w:ascii="Book Antiqua" w:eastAsia="Book Antiqua" w:hAnsi="Book Antiqua" w:cs="Book Antiqua"/>
          <w:sz w:val="24"/>
          <w:szCs w:val="24"/>
          <w:lang w:val="es-ES"/>
        </w:rPr>
        <w:t>os techos</w:t>
      </w:r>
    </w:p>
    <w:p w14:paraId="08454B7E" w14:textId="7B562C18" w:rsidR="00F56999" w:rsidRDefault="00F56999" w:rsidP="00F56999">
      <w:pPr>
        <w:spacing w:after="0" w:line="240" w:lineRule="auto"/>
        <w:rPr>
          <w:rFonts w:ascii="Book Antiqua" w:eastAsia="Book Antiqua" w:hAnsi="Book Antiqua" w:cs="Book Antiqua"/>
          <w:sz w:val="24"/>
          <w:szCs w:val="24"/>
          <w:lang w:val="en-US"/>
        </w:rPr>
      </w:pPr>
      <w:r w:rsidRPr="00F56999">
        <w:rPr>
          <w:rFonts w:ascii="Book Antiqua" w:eastAsia="Book Antiqua" w:hAnsi="Book Antiqua" w:cs="Book Antiqua"/>
          <w:noProof/>
          <w:sz w:val="24"/>
          <w:szCs w:val="24"/>
          <w:lang w:val="en-US"/>
        </w:rPr>
        <w:drawing>
          <wp:inline distT="0" distB="0" distL="0" distR="0" wp14:anchorId="36A8E426" wp14:editId="4B2A6878">
            <wp:extent cx="2838450" cy="3784600"/>
            <wp:effectExtent l="0" t="0" r="0" b="6350"/>
            <wp:docPr id="918911436" name="Picture 22" descr="A picture containing ground, outdoor, floor, c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911436" name="Picture 22" descr="A picture containing ground, outdoor, floor, cement&#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38450" cy="3784600"/>
                    </a:xfrm>
                    <a:prstGeom prst="rect">
                      <a:avLst/>
                    </a:prstGeom>
                    <a:noFill/>
                    <a:ln>
                      <a:noFill/>
                    </a:ln>
                  </pic:spPr>
                </pic:pic>
              </a:graphicData>
            </a:graphic>
          </wp:inline>
        </w:drawing>
      </w:r>
    </w:p>
    <w:p w14:paraId="09E085B2" w14:textId="77777777" w:rsidR="001B22CF" w:rsidRDefault="001B22CF" w:rsidP="00F56999">
      <w:pPr>
        <w:spacing w:after="0" w:line="240" w:lineRule="auto"/>
        <w:rPr>
          <w:rFonts w:ascii="Book Antiqua" w:eastAsia="Book Antiqua" w:hAnsi="Book Antiqua" w:cs="Book Antiqua"/>
          <w:sz w:val="24"/>
          <w:szCs w:val="24"/>
          <w:lang w:val="en-US"/>
        </w:rPr>
      </w:pPr>
    </w:p>
    <w:p w14:paraId="0DCEF2A0" w14:textId="27711C89" w:rsidR="001B22CF" w:rsidRPr="00F56999" w:rsidRDefault="001B22CF" w:rsidP="00F56999">
      <w:pPr>
        <w:spacing w:after="0" w:line="240" w:lineRule="auto"/>
        <w:rPr>
          <w:rFonts w:ascii="Book Antiqua" w:eastAsia="Book Antiqua" w:hAnsi="Book Antiqua" w:cs="Book Antiqua"/>
          <w:sz w:val="24"/>
          <w:szCs w:val="24"/>
          <w:lang w:val="en-US"/>
        </w:rPr>
      </w:pPr>
      <w:r>
        <w:rPr>
          <w:rFonts w:ascii="Book Antiqua" w:eastAsia="Book Antiqua" w:hAnsi="Book Antiqua" w:cs="Book Antiqua"/>
          <w:sz w:val="24"/>
          <w:szCs w:val="24"/>
          <w:lang w:val="en-US"/>
        </w:rPr>
        <w:t xml:space="preserve">Planta </w:t>
      </w:r>
      <w:proofErr w:type="spellStart"/>
      <w:r>
        <w:rPr>
          <w:rFonts w:ascii="Book Antiqua" w:eastAsia="Book Antiqua" w:hAnsi="Book Antiqua" w:cs="Book Antiqua"/>
          <w:sz w:val="24"/>
          <w:szCs w:val="24"/>
          <w:lang w:val="en-US"/>
        </w:rPr>
        <w:t>física</w:t>
      </w:r>
      <w:proofErr w:type="spellEnd"/>
      <w:r>
        <w:rPr>
          <w:rFonts w:ascii="Book Antiqua" w:eastAsia="Book Antiqua" w:hAnsi="Book Antiqua" w:cs="Book Antiqua"/>
          <w:sz w:val="24"/>
          <w:szCs w:val="24"/>
          <w:lang w:val="en-US"/>
        </w:rPr>
        <w:t xml:space="preserve"> </w:t>
      </w:r>
      <w:proofErr w:type="spellStart"/>
      <w:r>
        <w:rPr>
          <w:rFonts w:ascii="Book Antiqua" w:eastAsia="Book Antiqua" w:hAnsi="Book Antiqua" w:cs="Book Antiqua"/>
          <w:sz w:val="24"/>
          <w:szCs w:val="24"/>
          <w:lang w:val="en-US"/>
        </w:rPr>
        <w:t>deteriorada</w:t>
      </w:r>
      <w:proofErr w:type="spellEnd"/>
    </w:p>
    <w:p w14:paraId="67C44E30" w14:textId="77777777" w:rsidR="00F56999" w:rsidRPr="00F56999" w:rsidRDefault="00F56999" w:rsidP="00F56999">
      <w:pPr>
        <w:spacing w:after="0" w:line="240" w:lineRule="auto"/>
        <w:rPr>
          <w:rFonts w:ascii="Book Antiqua" w:eastAsia="Book Antiqua" w:hAnsi="Book Antiqua" w:cs="Book Antiqua"/>
          <w:sz w:val="24"/>
          <w:szCs w:val="24"/>
          <w:lang w:val="en-US"/>
        </w:rPr>
      </w:pPr>
    </w:p>
    <w:p w14:paraId="5D43DE97" w14:textId="5C2D6A12" w:rsidR="00F56999" w:rsidRDefault="00F56999" w:rsidP="00433B6D">
      <w:pPr>
        <w:spacing w:after="0" w:line="240" w:lineRule="auto"/>
        <w:rPr>
          <w:rFonts w:ascii="Book Antiqua" w:eastAsia="Book Antiqua" w:hAnsi="Book Antiqua" w:cs="Book Antiqua"/>
          <w:sz w:val="24"/>
          <w:szCs w:val="24"/>
          <w:lang w:val="en-US"/>
        </w:rPr>
      </w:pPr>
      <w:r w:rsidRPr="00F56999">
        <w:rPr>
          <w:rFonts w:ascii="Book Antiqua" w:eastAsia="Book Antiqua" w:hAnsi="Book Antiqua" w:cs="Book Antiqua"/>
          <w:noProof/>
          <w:sz w:val="24"/>
          <w:szCs w:val="24"/>
          <w:lang w:val="en-US"/>
        </w:rPr>
        <w:drawing>
          <wp:inline distT="0" distB="0" distL="0" distR="0" wp14:anchorId="69BAD236" wp14:editId="1A7D120E">
            <wp:extent cx="3810000" cy="2857501"/>
            <wp:effectExtent l="0" t="0" r="0" b="0"/>
            <wp:docPr id="2095920300" name="Picture 24" descr="A picture containing ground, indoor, building, ar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920300" name="Picture 24" descr="A picture containing ground, indoor, building, area&#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31609" cy="2873708"/>
                    </a:xfrm>
                    <a:prstGeom prst="rect">
                      <a:avLst/>
                    </a:prstGeom>
                    <a:noFill/>
                    <a:ln>
                      <a:noFill/>
                    </a:ln>
                  </pic:spPr>
                </pic:pic>
              </a:graphicData>
            </a:graphic>
          </wp:inline>
        </w:drawing>
      </w:r>
    </w:p>
    <w:p w14:paraId="7EF2EFB6" w14:textId="77777777" w:rsidR="001B22CF" w:rsidRDefault="001B22CF" w:rsidP="00433B6D">
      <w:pPr>
        <w:spacing w:after="0" w:line="240" w:lineRule="auto"/>
        <w:rPr>
          <w:rFonts w:ascii="Book Antiqua" w:eastAsia="Book Antiqua" w:hAnsi="Book Antiqua" w:cs="Book Antiqua"/>
          <w:sz w:val="24"/>
          <w:szCs w:val="24"/>
          <w:lang w:val="en-US"/>
        </w:rPr>
      </w:pPr>
    </w:p>
    <w:p w14:paraId="4D7717B4" w14:textId="3C68D13C" w:rsidR="001B22CF" w:rsidRPr="00F40157" w:rsidRDefault="00F40157" w:rsidP="00433B6D">
      <w:pPr>
        <w:spacing w:after="0" w:line="240" w:lineRule="auto"/>
        <w:rPr>
          <w:rFonts w:ascii="Book Antiqua" w:eastAsia="Book Antiqua" w:hAnsi="Book Antiqua" w:cs="Book Antiqua"/>
          <w:sz w:val="24"/>
          <w:szCs w:val="24"/>
          <w:lang w:val="es-ES"/>
        </w:rPr>
      </w:pPr>
      <w:r w:rsidRPr="00F40157">
        <w:rPr>
          <w:rFonts w:ascii="Book Antiqua" w:eastAsia="Book Antiqua" w:hAnsi="Book Antiqua" w:cs="Book Antiqua"/>
          <w:sz w:val="24"/>
          <w:szCs w:val="24"/>
          <w:lang w:val="es-ES"/>
        </w:rPr>
        <w:lastRenderedPageBreak/>
        <w:t xml:space="preserve">Condiciones </w:t>
      </w:r>
      <w:proofErr w:type="gramStart"/>
      <w:r w:rsidRPr="00F40157">
        <w:rPr>
          <w:rFonts w:ascii="Book Antiqua" w:eastAsia="Book Antiqua" w:hAnsi="Book Antiqua" w:cs="Book Antiqua"/>
          <w:sz w:val="24"/>
          <w:szCs w:val="24"/>
          <w:lang w:val="es-ES"/>
        </w:rPr>
        <w:t>de  la</w:t>
      </w:r>
      <w:proofErr w:type="gramEnd"/>
      <w:r w:rsidRPr="00F40157">
        <w:rPr>
          <w:rFonts w:ascii="Book Antiqua" w:eastAsia="Book Antiqua" w:hAnsi="Book Antiqua" w:cs="Book Antiqua"/>
          <w:sz w:val="24"/>
          <w:szCs w:val="24"/>
          <w:lang w:val="es-ES"/>
        </w:rPr>
        <w:t xml:space="preserve"> cancha bajo t</w:t>
      </w:r>
      <w:r>
        <w:rPr>
          <w:rFonts w:ascii="Book Antiqua" w:eastAsia="Book Antiqua" w:hAnsi="Book Antiqua" w:cs="Book Antiqua"/>
          <w:sz w:val="24"/>
          <w:szCs w:val="24"/>
          <w:lang w:val="es-ES"/>
        </w:rPr>
        <w:t>echo</w:t>
      </w:r>
    </w:p>
    <w:sectPr w:rsidR="001B22CF" w:rsidRPr="00F40157">
      <w:headerReference w:type="default" r:id="rId18"/>
      <w:footerReference w:type="default" r:id="rId19"/>
      <w:headerReference w:type="first" r:id="rId2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36DAC" w14:textId="77777777" w:rsidR="0081412A" w:rsidRPr="00385ABC" w:rsidRDefault="0081412A">
      <w:pPr>
        <w:spacing w:after="0" w:line="240" w:lineRule="auto"/>
      </w:pPr>
      <w:r w:rsidRPr="00385ABC">
        <w:separator/>
      </w:r>
    </w:p>
  </w:endnote>
  <w:endnote w:type="continuationSeparator" w:id="0">
    <w:p w14:paraId="53655830" w14:textId="77777777" w:rsidR="0081412A" w:rsidRPr="00385ABC" w:rsidRDefault="0081412A">
      <w:pPr>
        <w:spacing w:after="0" w:line="240" w:lineRule="auto"/>
      </w:pPr>
      <w:r w:rsidRPr="00385AB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6205126"/>
      <w:docPartObj>
        <w:docPartGallery w:val="Page Numbers (Bottom of Page)"/>
        <w:docPartUnique/>
      </w:docPartObj>
    </w:sdtPr>
    <w:sdtEndPr/>
    <w:sdtContent>
      <w:p w14:paraId="62B1AA07" w14:textId="7F211431" w:rsidR="00325123" w:rsidRPr="00385ABC" w:rsidRDefault="00325123">
        <w:pPr>
          <w:pStyle w:val="Footer"/>
          <w:jc w:val="center"/>
        </w:pPr>
        <w:r w:rsidRPr="00385ABC">
          <w:fldChar w:fldCharType="begin"/>
        </w:r>
        <w:r w:rsidRPr="00385ABC">
          <w:instrText xml:space="preserve"> PAGE   \* MERGEFORMAT </w:instrText>
        </w:r>
        <w:r w:rsidRPr="00385ABC">
          <w:fldChar w:fldCharType="separate"/>
        </w:r>
        <w:r w:rsidRPr="00385ABC">
          <w:t>2</w:t>
        </w:r>
        <w:r w:rsidRPr="00385ABC">
          <w:fldChar w:fldCharType="end"/>
        </w:r>
      </w:p>
    </w:sdtContent>
  </w:sdt>
  <w:p w14:paraId="2699A5CE" w14:textId="77777777" w:rsidR="00325123" w:rsidRPr="00385ABC" w:rsidRDefault="003251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C4067" w14:textId="77777777" w:rsidR="0081412A" w:rsidRPr="00385ABC" w:rsidRDefault="0081412A">
      <w:pPr>
        <w:spacing w:after="0" w:line="240" w:lineRule="auto"/>
      </w:pPr>
      <w:r w:rsidRPr="00385ABC">
        <w:separator/>
      </w:r>
    </w:p>
  </w:footnote>
  <w:footnote w:type="continuationSeparator" w:id="0">
    <w:p w14:paraId="01EBC110" w14:textId="77777777" w:rsidR="0081412A" w:rsidRPr="00385ABC" w:rsidRDefault="0081412A">
      <w:pPr>
        <w:spacing w:after="0" w:line="240" w:lineRule="auto"/>
      </w:pPr>
      <w:r w:rsidRPr="00385AB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1003186"/>
      <w:docPartObj>
        <w:docPartGallery w:val="Page Numbers (Top of Page)"/>
        <w:docPartUnique/>
      </w:docPartObj>
    </w:sdtPr>
    <w:sdtEndPr>
      <w:rPr>
        <w:noProof/>
      </w:rPr>
    </w:sdtEndPr>
    <w:sdtContent>
      <w:p w14:paraId="37466765" w14:textId="77777777" w:rsidR="00D65A09" w:rsidRDefault="00D65A09">
        <w:pPr>
          <w:pStyle w:val="Header"/>
          <w:jc w:val="right"/>
          <w:rPr>
            <w:noProof/>
          </w:rPr>
        </w:pPr>
        <w:r>
          <w:fldChar w:fldCharType="begin"/>
        </w:r>
        <w:r>
          <w:instrText xml:space="preserve"> PAGE   \* MERGEFORMAT </w:instrText>
        </w:r>
        <w:r>
          <w:fldChar w:fldCharType="separate"/>
        </w:r>
        <w:r>
          <w:rPr>
            <w:noProof/>
          </w:rPr>
          <w:t>2</w:t>
        </w:r>
        <w:r>
          <w:rPr>
            <w:noProof/>
          </w:rPr>
          <w:fldChar w:fldCharType="end"/>
        </w:r>
      </w:p>
      <w:p w14:paraId="3F6DC3A1" w14:textId="77777777" w:rsidR="00D65A09" w:rsidRPr="00302876" w:rsidRDefault="00D65A09" w:rsidP="00D65A09">
        <w:pPr>
          <w:pStyle w:val="Header"/>
          <w:jc w:val="both"/>
          <w:rPr>
            <w:rFonts w:ascii="Book Antiqua" w:hAnsi="Book Antiqua"/>
            <w:i/>
            <w:iCs/>
            <w:noProof/>
            <w:sz w:val="20"/>
            <w:szCs w:val="20"/>
          </w:rPr>
        </w:pPr>
        <w:r w:rsidRPr="00302876">
          <w:rPr>
            <w:rFonts w:ascii="Book Antiqua" w:hAnsi="Book Antiqua"/>
            <w:i/>
            <w:iCs/>
            <w:noProof/>
            <w:sz w:val="20"/>
            <w:szCs w:val="20"/>
          </w:rPr>
          <w:t>Comisión de Seguridad Pública y Asuntos del Veterano</w:t>
        </w:r>
      </w:p>
      <w:p w14:paraId="71759155" w14:textId="77777777" w:rsidR="00302876" w:rsidRPr="00302876" w:rsidRDefault="00302876" w:rsidP="00D65A09">
        <w:pPr>
          <w:pStyle w:val="Header"/>
          <w:pBdr>
            <w:bottom w:val="single" w:sz="12" w:space="1" w:color="auto"/>
          </w:pBdr>
          <w:jc w:val="both"/>
          <w:rPr>
            <w:rFonts w:ascii="Book Antiqua" w:hAnsi="Book Antiqua"/>
            <w:i/>
            <w:iCs/>
            <w:noProof/>
            <w:sz w:val="20"/>
            <w:szCs w:val="20"/>
          </w:rPr>
        </w:pPr>
        <w:r w:rsidRPr="00302876">
          <w:rPr>
            <w:rFonts w:ascii="Book Antiqua" w:hAnsi="Book Antiqua"/>
            <w:i/>
            <w:iCs/>
            <w:noProof/>
            <w:sz w:val="20"/>
            <w:szCs w:val="20"/>
          </w:rPr>
          <w:t>Quinto Informe Parcial R. del S. 81</w:t>
        </w:r>
      </w:p>
      <w:p w14:paraId="387A4201" w14:textId="369C3F2A" w:rsidR="00D65A09" w:rsidRDefault="003301EA" w:rsidP="00D65A09">
        <w:pPr>
          <w:pStyle w:val="Header"/>
          <w:jc w:val="both"/>
        </w:pPr>
      </w:p>
    </w:sdtContent>
  </w:sdt>
  <w:p w14:paraId="0000005C" w14:textId="77777777" w:rsidR="00F36682" w:rsidRPr="00385ABC" w:rsidRDefault="00F36682">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7" w14:textId="77777777" w:rsidR="00F36682" w:rsidRPr="00385ABC" w:rsidRDefault="00F36682">
    <w:pPr>
      <w:pBdr>
        <w:top w:val="nil"/>
        <w:left w:val="nil"/>
        <w:bottom w:val="nil"/>
        <w:right w:val="nil"/>
        <w:between w:val="nil"/>
      </w:pBdr>
      <w:tabs>
        <w:tab w:val="center" w:pos="4680"/>
        <w:tab w:val="right" w:pos="9360"/>
      </w:tabs>
      <w:spacing w:after="0" w:line="240" w:lineRule="auto"/>
      <w:rPr>
        <w:color w:val="000000"/>
      </w:rPr>
    </w:pPr>
  </w:p>
  <w:p w14:paraId="00000058" w14:textId="77777777" w:rsidR="00F36682" w:rsidRPr="00385ABC" w:rsidRDefault="00F36682">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7D64"/>
    <w:multiLevelType w:val="hybridMultilevel"/>
    <w:tmpl w:val="550891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0E375C"/>
    <w:multiLevelType w:val="hybridMultilevel"/>
    <w:tmpl w:val="FD369740"/>
    <w:lvl w:ilvl="0" w:tplc="45EA8526">
      <w:start w:val="1"/>
      <w:numFmt w:val="lowerLetter"/>
      <w:lvlText w:val="%1."/>
      <w:lvlJc w:val="left"/>
      <w:pPr>
        <w:ind w:left="252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6A75C76"/>
    <w:multiLevelType w:val="hybridMultilevel"/>
    <w:tmpl w:val="C8EA71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921AA4"/>
    <w:multiLevelType w:val="hybridMultilevel"/>
    <w:tmpl w:val="7C5A2C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9A517F"/>
    <w:multiLevelType w:val="hybridMultilevel"/>
    <w:tmpl w:val="6100A88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9827AF8"/>
    <w:multiLevelType w:val="hybridMultilevel"/>
    <w:tmpl w:val="B62067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9AF3365"/>
    <w:multiLevelType w:val="hybridMultilevel"/>
    <w:tmpl w:val="B2D2C5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C280BDE"/>
    <w:multiLevelType w:val="hybridMultilevel"/>
    <w:tmpl w:val="DEE244C4"/>
    <w:lvl w:ilvl="0" w:tplc="45EA8526">
      <w:start w:val="1"/>
      <w:numFmt w:val="lowerLetter"/>
      <w:lvlText w:val="%1."/>
      <w:lvlJc w:val="left"/>
      <w:pPr>
        <w:ind w:left="252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CD569C2"/>
    <w:multiLevelType w:val="hybridMultilevel"/>
    <w:tmpl w:val="F3EC44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FE5743E"/>
    <w:multiLevelType w:val="hybridMultilevel"/>
    <w:tmpl w:val="916C515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40D3357"/>
    <w:multiLevelType w:val="multilevel"/>
    <w:tmpl w:val="950EE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362AC7"/>
    <w:multiLevelType w:val="hybridMultilevel"/>
    <w:tmpl w:val="9E189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401FA1"/>
    <w:multiLevelType w:val="hybridMultilevel"/>
    <w:tmpl w:val="4C582FE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48983BD6"/>
    <w:multiLevelType w:val="hybridMultilevel"/>
    <w:tmpl w:val="95FA09DA"/>
    <w:lvl w:ilvl="0" w:tplc="45EA852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50E47ADC"/>
    <w:multiLevelType w:val="hybridMultilevel"/>
    <w:tmpl w:val="3AA2C5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53B4557B"/>
    <w:multiLevelType w:val="hybridMultilevel"/>
    <w:tmpl w:val="3662AF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D226D83"/>
    <w:multiLevelType w:val="hybridMultilevel"/>
    <w:tmpl w:val="009E02B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6D830FE9"/>
    <w:multiLevelType w:val="hybridMultilevel"/>
    <w:tmpl w:val="29E4961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16cid:durableId="181550403">
    <w:abstractNumId w:val="17"/>
  </w:num>
  <w:num w:numId="2" w16cid:durableId="927160108">
    <w:abstractNumId w:val="2"/>
  </w:num>
  <w:num w:numId="3" w16cid:durableId="1748725317">
    <w:abstractNumId w:val="8"/>
  </w:num>
  <w:num w:numId="4" w16cid:durableId="2051880266">
    <w:abstractNumId w:val="13"/>
  </w:num>
  <w:num w:numId="5" w16cid:durableId="1419248493">
    <w:abstractNumId w:val="7"/>
  </w:num>
  <w:num w:numId="6" w16cid:durableId="1486893445">
    <w:abstractNumId w:val="1"/>
  </w:num>
  <w:num w:numId="7" w16cid:durableId="761031255">
    <w:abstractNumId w:val="15"/>
  </w:num>
  <w:num w:numId="8" w16cid:durableId="148984116">
    <w:abstractNumId w:val="0"/>
  </w:num>
  <w:num w:numId="9" w16cid:durableId="789855759">
    <w:abstractNumId w:val="4"/>
  </w:num>
  <w:num w:numId="10" w16cid:durableId="1478841547">
    <w:abstractNumId w:val="12"/>
  </w:num>
  <w:num w:numId="11" w16cid:durableId="310790663">
    <w:abstractNumId w:val="11"/>
  </w:num>
  <w:num w:numId="12" w16cid:durableId="1096365946">
    <w:abstractNumId w:val="5"/>
  </w:num>
  <w:num w:numId="13" w16cid:durableId="616135790">
    <w:abstractNumId w:val="16"/>
  </w:num>
  <w:num w:numId="14" w16cid:durableId="1846048279">
    <w:abstractNumId w:val="9"/>
  </w:num>
  <w:num w:numId="15" w16cid:durableId="380054106">
    <w:abstractNumId w:val="6"/>
  </w:num>
  <w:num w:numId="16" w16cid:durableId="1926760857">
    <w:abstractNumId w:val="14"/>
  </w:num>
  <w:num w:numId="17" w16cid:durableId="1989701554">
    <w:abstractNumId w:val="10"/>
  </w:num>
  <w:num w:numId="18" w16cid:durableId="5087138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682"/>
    <w:rsid w:val="0000157C"/>
    <w:rsid w:val="00004F9C"/>
    <w:rsid w:val="00007975"/>
    <w:rsid w:val="00020067"/>
    <w:rsid w:val="000232A7"/>
    <w:rsid w:val="00025AE3"/>
    <w:rsid w:val="00031E4D"/>
    <w:rsid w:val="00050819"/>
    <w:rsid w:val="00053A65"/>
    <w:rsid w:val="00055C80"/>
    <w:rsid w:val="000561EE"/>
    <w:rsid w:val="00062C9B"/>
    <w:rsid w:val="00063AA8"/>
    <w:rsid w:val="000803FD"/>
    <w:rsid w:val="00081B00"/>
    <w:rsid w:val="00082408"/>
    <w:rsid w:val="00086E0A"/>
    <w:rsid w:val="00090634"/>
    <w:rsid w:val="000A2972"/>
    <w:rsid w:val="000A2ED1"/>
    <w:rsid w:val="000B094F"/>
    <w:rsid w:val="000B4CAF"/>
    <w:rsid w:val="000B6EAF"/>
    <w:rsid w:val="000C1019"/>
    <w:rsid w:val="000C11EA"/>
    <w:rsid w:val="000D1127"/>
    <w:rsid w:val="000E0407"/>
    <w:rsid w:val="000E2DD8"/>
    <w:rsid w:val="000E5380"/>
    <w:rsid w:val="00100F6D"/>
    <w:rsid w:val="00120168"/>
    <w:rsid w:val="001238A2"/>
    <w:rsid w:val="00124B1E"/>
    <w:rsid w:val="00133F18"/>
    <w:rsid w:val="0013779F"/>
    <w:rsid w:val="00157C17"/>
    <w:rsid w:val="00163E72"/>
    <w:rsid w:val="00166B83"/>
    <w:rsid w:val="00170757"/>
    <w:rsid w:val="00172AED"/>
    <w:rsid w:val="00176500"/>
    <w:rsid w:val="00184674"/>
    <w:rsid w:val="001951A1"/>
    <w:rsid w:val="00197F8A"/>
    <w:rsid w:val="001A1486"/>
    <w:rsid w:val="001A6D68"/>
    <w:rsid w:val="001B22CF"/>
    <w:rsid w:val="001B3DAA"/>
    <w:rsid w:val="001B750B"/>
    <w:rsid w:val="001F3755"/>
    <w:rsid w:val="0020098C"/>
    <w:rsid w:val="00200C3B"/>
    <w:rsid w:val="00203385"/>
    <w:rsid w:val="0021360F"/>
    <w:rsid w:val="00224544"/>
    <w:rsid w:val="00227EAD"/>
    <w:rsid w:val="00230ED0"/>
    <w:rsid w:val="0023570C"/>
    <w:rsid w:val="0024574B"/>
    <w:rsid w:val="002635DB"/>
    <w:rsid w:val="00271EF3"/>
    <w:rsid w:val="002804F7"/>
    <w:rsid w:val="002864F0"/>
    <w:rsid w:val="002A3F9E"/>
    <w:rsid w:val="002B7F7D"/>
    <w:rsid w:val="002D60E4"/>
    <w:rsid w:val="002D78EB"/>
    <w:rsid w:val="002E4A22"/>
    <w:rsid w:val="002E59C0"/>
    <w:rsid w:val="002F098E"/>
    <w:rsid w:val="00302876"/>
    <w:rsid w:val="003130E7"/>
    <w:rsid w:val="00316016"/>
    <w:rsid w:val="00323458"/>
    <w:rsid w:val="00325123"/>
    <w:rsid w:val="00325B03"/>
    <w:rsid w:val="003301EA"/>
    <w:rsid w:val="003322F6"/>
    <w:rsid w:val="00334D53"/>
    <w:rsid w:val="00336795"/>
    <w:rsid w:val="00346995"/>
    <w:rsid w:val="003503AC"/>
    <w:rsid w:val="00351B8D"/>
    <w:rsid w:val="003725EB"/>
    <w:rsid w:val="00385ABC"/>
    <w:rsid w:val="00385B9E"/>
    <w:rsid w:val="003B7DBD"/>
    <w:rsid w:val="003C177C"/>
    <w:rsid w:val="003C2DD7"/>
    <w:rsid w:val="003E73D6"/>
    <w:rsid w:val="00416090"/>
    <w:rsid w:val="0041717D"/>
    <w:rsid w:val="00432739"/>
    <w:rsid w:val="00433B6D"/>
    <w:rsid w:val="004347D1"/>
    <w:rsid w:val="0045239D"/>
    <w:rsid w:val="0045368E"/>
    <w:rsid w:val="00456140"/>
    <w:rsid w:val="004600BB"/>
    <w:rsid w:val="00464B01"/>
    <w:rsid w:val="00466ABF"/>
    <w:rsid w:val="00467EE8"/>
    <w:rsid w:val="00476AC9"/>
    <w:rsid w:val="0048301C"/>
    <w:rsid w:val="00492C9A"/>
    <w:rsid w:val="004A1847"/>
    <w:rsid w:val="004C6068"/>
    <w:rsid w:val="004E51A2"/>
    <w:rsid w:val="0050183F"/>
    <w:rsid w:val="00505CD0"/>
    <w:rsid w:val="0051324D"/>
    <w:rsid w:val="00536F16"/>
    <w:rsid w:val="0055464F"/>
    <w:rsid w:val="00562820"/>
    <w:rsid w:val="00572279"/>
    <w:rsid w:val="005726EA"/>
    <w:rsid w:val="00572FAB"/>
    <w:rsid w:val="005749F2"/>
    <w:rsid w:val="0058778C"/>
    <w:rsid w:val="005967AA"/>
    <w:rsid w:val="005A0D65"/>
    <w:rsid w:val="005B4670"/>
    <w:rsid w:val="005B7FBE"/>
    <w:rsid w:val="005C2D58"/>
    <w:rsid w:val="005C5AA6"/>
    <w:rsid w:val="005D2AE6"/>
    <w:rsid w:val="005E58B3"/>
    <w:rsid w:val="005F3F07"/>
    <w:rsid w:val="005F584C"/>
    <w:rsid w:val="006025FA"/>
    <w:rsid w:val="00605832"/>
    <w:rsid w:val="0061747E"/>
    <w:rsid w:val="00622960"/>
    <w:rsid w:val="006355B1"/>
    <w:rsid w:val="006457AE"/>
    <w:rsid w:val="00650308"/>
    <w:rsid w:val="00650A4B"/>
    <w:rsid w:val="00650BD9"/>
    <w:rsid w:val="006524DA"/>
    <w:rsid w:val="0065319A"/>
    <w:rsid w:val="00660B80"/>
    <w:rsid w:val="0068080E"/>
    <w:rsid w:val="00681202"/>
    <w:rsid w:val="0068233A"/>
    <w:rsid w:val="00693DBB"/>
    <w:rsid w:val="006B0532"/>
    <w:rsid w:val="006B2D2E"/>
    <w:rsid w:val="006B528C"/>
    <w:rsid w:val="006B5654"/>
    <w:rsid w:val="006B5D94"/>
    <w:rsid w:val="006C3F70"/>
    <w:rsid w:val="006C74FE"/>
    <w:rsid w:val="006F17A8"/>
    <w:rsid w:val="006F4C12"/>
    <w:rsid w:val="00710CDC"/>
    <w:rsid w:val="00711C1E"/>
    <w:rsid w:val="007355FC"/>
    <w:rsid w:val="00760DDD"/>
    <w:rsid w:val="0076320E"/>
    <w:rsid w:val="00782219"/>
    <w:rsid w:val="007829D4"/>
    <w:rsid w:val="00797DCD"/>
    <w:rsid w:val="007A3DE9"/>
    <w:rsid w:val="007B4CC5"/>
    <w:rsid w:val="007C44FE"/>
    <w:rsid w:val="007D6214"/>
    <w:rsid w:val="007E3131"/>
    <w:rsid w:val="00812876"/>
    <w:rsid w:val="0081412A"/>
    <w:rsid w:val="0082062A"/>
    <w:rsid w:val="00822CD3"/>
    <w:rsid w:val="008238A1"/>
    <w:rsid w:val="00825D15"/>
    <w:rsid w:val="008309FE"/>
    <w:rsid w:val="00842620"/>
    <w:rsid w:val="00852EC0"/>
    <w:rsid w:val="0085393F"/>
    <w:rsid w:val="00854584"/>
    <w:rsid w:val="00855B1C"/>
    <w:rsid w:val="008621ED"/>
    <w:rsid w:val="00880906"/>
    <w:rsid w:val="0088206A"/>
    <w:rsid w:val="008862A3"/>
    <w:rsid w:val="00886661"/>
    <w:rsid w:val="0089529C"/>
    <w:rsid w:val="008B2050"/>
    <w:rsid w:val="008B5A54"/>
    <w:rsid w:val="008B5DDD"/>
    <w:rsid w:val="008C1D20"/>
    <w:rsid w:val="008C6044"/>
    <w:rsid w:val="008D3096"/>
    <w:rsid w:val="008E7325"/>
    <w:rsid w:val="008F13E7"/>
    <w:rsid w:val="008F3D23"/>
    <w:rsid w:val="008F6DF2"/>
    <w:rsid w:val="0090761B"/>
    <w:rsid w:val="009221A0"/>
    <w:rsid w:val="00924FFC"/>
    <w:rsid w:val="009359F9"/>
    <w:rsid w:val="00945422"/>
    <w:rsid w:val="009573FF"/>
    <w:rsid w:val="0096133D"/>
    <w:rsid w:val="00973626"/>
    <w:rsid w:val="00976773"/>
    <w:rsid w:val="009967F1"/>
    <w:rsid w:val="009A58F8"/>
    <w:rsid w:val="009C2A1C"/>
    <w:rsid w:val="009C515E"/>
    <w:rsid w:val="009D3C8A"/>
    <w:rsid w:val="009D766F"/>
    <w:rsid w:val="009F1071"/>
    <w:rsid w:val="00A0606E"/>
    <w:rsid w:val="00A1132A"/>
    <w:rsid w:val="00A22016"/>
    <w:rsid w:val="00A244B1"/>
    <w:rsid w:val="00A249E5"/>
    <w:rsid w:val="00A2579B"/>
    <w:rsid w:val="00A33497"/>
    <w:rsid w:val="00A57EA4"/>
    <w:rsid w:val="00A605D7"/>
    <w:rsid w:val="00A621FF"/>
    <w:rsid w:val="00A64025"/>
    <w:rsid w:val="00A706A7"/>
    <w:rsid w:val="00A735AB"/>
    <w:rsid w:val="00A74537"/>
    <w:rsid w:val="00A76DDF"/>
    <w:rsid w:val="00A9620E"/>
    <w:rsid w:val="00AB3BDF"/>
    <w:rsid w:val="00AB5B11"/>
    <w:rsid w:val="00AB60C2"/>
    <w:rsid w:val="00AC229C"/>
    <w:rsid w:val="00AD0A0A"/>
    <w:rsid w:val="00AE082F"/>
    <w:rsid w:val="00B00E37"/>
    <w:rsid w:val="00B035DA"/>
    <w:rsid w:val="00B07426"/>
    <w:rsid w:val="00B078AC"/>
    <w:rsid w:val="00B30D99"/>
    <w:rsid w:val="00B35FA3"/>
    <w:rsid w:val="00B40A73"/>
    <w:rsid w:val="00B452AF"/>
    <w:rsid w:val="00B46E84"/>
    <w:rsid w:val="00B53965"/>
    <w:rsid w:val="00B573EA"/>
    <w:rsid w:val="00B704E5"/>
    <w:rsid w:val="00B84720"/>
    <w:rsid w:val="00B9128C"/>
    <w:rsid w:val="00B9172C"/>
    <w:rsid w:val="00B93EBB"/>
    <w:rsid w:val="00BA40BE"/>
    <w:rsid w:val="00BC2EF3"/>
    <w:rsid w:val="00BC5659"/>
    <w:rsid w:val="00BD28F2"/>
    <w:rsid w:val="00BF25AB"/>
    <w:rsid w:val="00BF7C70"/>
    <w:rsid w:val="00C1136D"/>
    <w:rsid w:val="00C12BC4"/>
    <w:rsid w:val="00C14780"/>
    <w:rsid w:val="00C164A3"/>
    <w:rsid w:val="00C168E0"/>
    <w:rsid w:val="00C21019"/>
    <w:rsid w:val="00C26750"/>
    <w:rsid w:val="00C308F6"/>
    <w:rsid w:val="00C35DC2"/>
    <w:rsid w:val="00C41627"/>
    <w:rsid w:val="00C46C0A"/>
    <w:rsid w:val="00C471AB"/>
    <w:rsid w:val="00C62888"/>
    <w:rsid w:val="00C73BE9"/>
    <w:rsid w:val="00C80AFE"/>
    <w:rsid w:val="00C90FC8"/>
    <w:rsid w:val="00C965EF"/>
    <w:rsid w:val="00C969C2"/>
    <w:rsid w:val="00C97289"/>
    <w:rsid w:val="00CA0C8C"/>
    <w:rsid w:val="00CA309E"/>
    <w:rsid w:val="00CA4C05"/>
    <w:rsid w:val="00CB0A9B"/>
    <w:rsid w:val="00CC17C9"/>
    <w:rsid w:val="00CC7B32"/>
    <w:rsid w:val="00CD71E7"/>
    <w:rsid w:val="00CE259E"/>
    <w:rsid w:val="00CE51BC"/>
    <w:rsid w:val="00CE5611"/>
    <w:rsid w:val="00CF071A"/>
    <w:rsid w:val="00CF110F"/>
    <w:rsid w:val="00CF6616"/>
    <w:rsid w:val="00D20053"/>
    <w:rsid w:val="00D27B70"/>
    <w:rsid w:val="00D3250E"/>
    <w:rsid w:val="00D347EB"/>
    <w:rsid w:val="00D34F9E"/>
    <w:rsid w:val="00D42965"/>
    <w:rsid w:val="00D50E3F"/>
    <w:rsid w:val="00D5237B"/>
    <w:rsid w:val="00D55113"/>
    <w:rsid w:val="00D561E4"/>
    <w:rsid w:val="00D63B1C"/>
    <w:rsid w:val="00D65A09"/>
    <w:rsid w:val="00D67B60"/>
    <w:rsid w:val="00D720B8"/>
    <w:rsid w:val="00D768BC"/>
    <w:rsid w:val="00DA60B4"/>
    <w:rsid w:val="00DB1E50"/>
    <w:rsid w:val="00DC1090"/>
    <w:rsid w:val="00DC3102"/>
    <w:rsid w:val="00DC324D"/>
    <w:rsid w:val="00DC7DD2"/>
    <w:rsid w:val="00DE1212"/>
    <w:rsid w:val="00DE15DD"/>
    <w:rsid w:val="00DE460D"/>
    <w:rsid w:val="00DF2BF3"/>
    <w:rsid w:val="00E0330C"/>
    <w:rsid w:val="00E0624F"/>
    <w:rsid w:val="00E13DE6"/>
    <w:rsid w:val="00E17AF4"/>
    <w:rsid w:val="00E314CD"/>
    <w:rsid w:val="00E32C22"/>
    <w:rsid w:val="00E3396D"/>
    <w:rsid w:val="00E44103"/>
    <w:rsid w:val="00E455CB"/>
    <w:rsid w:val="00E50F65"/>
    <w:rsid w:val="00E6375F"/>
    <w:rsid w:val="00E709EF"/>
    <w:rsid w:val="00E77EF4"/>
    <w:rsid w:val="00E83CD6"/>
    <w:rsid w:val="00E85686"/>
    <w:rsid w:val="00EA4846"/>
    <w:rsid w:val="00EC04A3"/>
    <w:rsid w:val="00EC0AA7"/>
    <w:rsid w:val="00EC37B8"/>
    <w:rsid w:val="00EC38ED"/>
    <w:rsid w:val="00EF3D85"/>
    <w:rsid w:val="00F0102D"/>
    <w:rsid w:val="00F11EA3"/>
    <w:rsid w:val="00F25CCB"/>
    <w:rsid w:val="00F33DCA"/>
    <w:rsid w:val="00F34943"/>
    <w:rsid w:val="00F36682"/>
    <w:rsid w:val="00F40157"/>
    <w:rsid w:val="00F51E85"/>
    <w:rsid w:val="00F56999"/>
    <w:rsid w:val="00F57D6A"/>
    <w:rsid w:val="00F677EF"/>
    <w:rsid w:val="00F708E9"/>
    <w:rsid w:val="00F71F77"/>
    <w:rsid w:val="00F74C04"/>
    <w:rsid w:val="00F74DB4"/>
    <w:rsid w:val="00F916D3"/>
    <w:rsid w:val="00F95386"/>
    <w:rsid w:val="00F9691A"/>
    <w:rsid w:val="00FA1393"/>
    <w:rsid w:val="00FB0C9E"/>
    <w:rsid w:val="00FB4A55"/>
    <w:rsid w:val="00FD78D6"/>
    <w:rsid w:val="00FE60ED"/>
    <w:rsid w:val="00FF01D2"/>
    <w:rsid w:val="0190DA91"/>
    <w:rsid w:val="02E587A2"/>
    <w:rsid w:val="0C8E3583"/>
    <w:rsid w:val="16EE9F91"/>
    <w:rsid w:val="17BA27B2"/>
    <w:rsid w:val="1CE6B8EA"/>
    <w:rsid w:val="1D0B5B7D"/>
    <w:rsid w:val="1D4489C1"/>
    <w:rsid w:val="235059B7"/>
    <w:rsid w:val="2A769B35"/>
    <w:rsid w:val="2B206CB3"/>
    <w:rsid w:val="2B864407"/>
    <w:rsid w:val="2E16F8AE"/>
    <w:rsid w:val="2EF5D07A"/>
    <w:rsid w:val="2F63E10A"/>
    <w:rsid w:val="32AC9CE5"/>
    <w:rsid w:val="35BAA7C9"/>
    <w:rsid w:val="378039F9"/>
    <w:rsid w:val="3966539D"/>
    <w:rsid w:val="3DB40D56"/>
    <w:rsid w:val="3DF4A187"/>
    <w:rsid w:val="4122DF71"/>
    <w:rsid w:val="4153A1C5"/>
    <w:rsid w:val="42F90045"/>
    <w:rsid w:val="43E90F64"/>
    <w:rsid w:val="44728B90"/>
    <w:rsid w:val="4564DDD5"/>
    <w:rsid w:val="46C9C1B3"/>
    <w:rsid w:val="474F89EB"/>
    <w:rsid w:val="4C18D73B"/>
    <w:rsid w:val="4E426545"/>
    <w:rsid w:val="542E224B"/>
    <w:rsid w:val="5E9AA95A"/>
    <w:rsid w:val="5FB04C24"/>
    <w:rsid w:val="62D631E8"/>
    <w:rsid w:val="64908AFE"/>
    <w:rsid w:val="6E483327"/>
    <w:rsid w:val="746C2069"/>
    <w:rsid w:val="76B4159F"/>
    <w:rsid w:val="76B7E505"/>
    <w:rsid w:val="7E59F6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E230F"/>
  <w15:docId w15:val="{E6CDB227-1249-4EAD-8EB0-DB05933B5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480"/>
      <w:outlineLvl w:val="0"/>
    </w:pPr>
    <w:rPr>
      <w:b/>
      <w:color w:val="345A8A"/>
      <w:sz w:val="32"/>
      <w:szCs w:val="32"/>
    </w:rPr>
  </w:style>
  <w:style w:type="paragraph" w:styleId="Heading2">
    <w:name w:val="heading 2"/>
    <w:basedOn w:val="Normal"/>
    <w:next w:val="Normal"/>
    <w:uiPriority w:val="9"/>
    <w:semiHidden/>
    <w:unhideWhenUsed/>
    <w:qFormat/>
    <w:pPr>
      <w:spacing w:before="200"/>
      <w:outlineLvl w:val="1"/>
    </w:pPr>
    <w:rPr>
      <w:b/>
      <w:color w:val="4F81BD"/>
      <w:sz w:val="26"/>
      <w:szCs w:val="26"/>
    </w:rPr>
  </w:style>
  <w:style w:type="paragraph" w:styleId="Heading3">
    <w:name w:val="heading 3"/>
    <w:basedOn w:val="Normal"/>
    <w:next w:val="Normal"/>
    <w:uiPriority w:val="9"/>
    <w:semiHidden/>
    <w:unhideWhenUsed/>
    <w:qFormat/>
    <w:pPr>
      <w:spacing w:before="200"/>
      <w:outlineLvl w:val="2"/>
    </w:pPr>
    <w:rPr>
      <w:b/>
      <w:color w:val="4F81BD"/>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paragraph" w:styleId="Header">
    <w:name w:val="header"/>
    <w:basedOn w:val="Normal"/>
    <w:link w:val="HeaderChar"/>
    <w:uiPriority w:val="99"/>
    <w:unhideWhenUsed/>
    <w:rsid w:val="003251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5123"/>
  </w:style>
  <w:style w:type="paragraph" w:styleId="Footer">
    <w:name w:val="footer"/>
    <w:basedOn w:val="Normal"/>
    <w:link w:val="FooterChar"/>
    <w:uiPriority w:val="99"/>
    <w:unhideWhenUsed/>
    <w:rsid w:val="003251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5123"/>
  </w:style>
  <w:style w:type="paragraph" w:styleId="ListParagraph">
    <w:name w:val="List Paragraph"/>
    <w:basedOn w:val="Normal"/>
    <w:uiPriority w:val="34"/>
    <w:qFormat/>
    <w:rsid w:val="00E314CD"/>
    <w:pPr>
      <w:spacing w:after="0" w:line="240" w:lineRule="auto"/>
      <w:ind w:left="720"/>
      <w:contextualSpacing/>
    </w:pPr>
    <w:rPr>
      <w:rFonts w:ascii="Times New Roman" w:eastAsia="Batang" w:hAnsi="Times New Roman" w:cs="Times New Roman"/>
      <w:sz w:val="24"/>
      <w:szCs w:val="20"/>
      <w:lang w:val="en-US"/>
    </w:rPr>
  </w:style>
  <w:style w:type="paragraph" w:styleId="NormalWeb">
    <w:name w:val="Normal (Web)"/>
    <w:basedOn w:val="Normal"/>
    <w:uiPriority w:val="99"/>
    <w:semiHidden/>
    <w:unhideWhenUsed/>
    <w:rsid w:val="00F56999"/>
    <w:rPr>
      <w:rFonts w:ascii="Times New Roman" w:hAnsi="Times New Roman" w:cs="Times New Roman"/>
      <w:sz w:val="24"/>
      <w:szCs w:val="24"/>
    </w:rPr>
  </w:style>
  <w:style w:type="character" w:styleId="Strong">
    <w:name w:val="Strong"/>
    <w:basedOn w:val="DefaultParagraphFont"/>
    <w:uiPriority w:val="22"/>
    <w:qFormat/>
    <w:rsid w:val="00842620"/>
    <w:rPr>
      <w:b/>
      <w:bCs/>
    </w:rPr>
  </w:style>
  <w:style w:type="character" w:customStyle="1" w:styleId="apple-converted-space">
    <w:name w:val="apple-converted-space"/>
    <w:basedOn w:val="DefaultParagraphFont"/>
    <w:rsid w:val="00F74D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529157">
      <w:bodyDiv w:val="1"/>
      <w:marLeft w:val="0"/>
      <w:marRight w:val="0"/>
      <w:marTop w:val="0"/>
      <w:marBottom w:val="0"/>
      <w:divBdr>
        <w:top w:val="none" w:sz="0" w:space="0" w:color="auto"/>
        <w:left w:val="none" w:sz="0" w:space="0" w:color="auto"/>
        <w:bottom w:val="none" w:sz="0" w:space="0" w:color="auto"/>
        <w:right w:val="none" w:sz="0" w:space="0" w:color="auto"/>
      </w:divBdr>
    </w:div>
    <w:div w:id="557781878">
      <w:bodyDiv w:val="1"/>
      <w:marLeft w:val="0"/>
      <w:marRight w:val="0"/>
      <w:marTop w:val="0"/>
      <w:marBottom w:val="0"/>
      <w:divBdr>
        <w:top w:val="none" w:sz="0" w:space="0" w:color="auto"/>
        <w:left w:val="none" w:sz="0" w:space="0" w:color="auto"/>
        <w:bottom w:val="none" w:sz="0" w:space="0" w:color="auto"/>
        <w:right w:val="none" w:sz="0" w:space="0" w:color="auto"/>
      </w:divBdr>
    </w:div>
    <w:div w:id="628555816">
      <w:bodyDiv w:val="1"/>
      <w:marLeft w:val="0"/>
      <w:marRight w:val="0"/>
      <w:marTop w:val="0"/>
      <w:marBottom w:val="0"/>
      <w:divBdr>
        <w:top w:val="none" w:sz="0" w:space="0" w:color="auto"/>
        <w:left w:val="none" w:sz="0" w:space="0" w:color="auto"/>
        <w:bottom w:val="none" w:sz="0" w:space="0" w:color="auto"/>
        <w:right w:val="none" w:sz="0" w:space="0" w:color="auto"/>
      </w:divBdr>
    </w:div>
    <w:div w:id="668140416">
      <w:bodyDiv w:val="1"/>
      <w:marLeft w:val="0"/>
      <w:marRight w:val="0"/>
      <w:marTop w:val="0"/>
      <w:marBottom w:val="0"/>
      <w:divBdr>
        <w:top w:val="none" w:sz="0" w:space="0" w:color="auto"/>
        <w:left w:val="none" w:sz="0" w:space="0" w:color="auto"/>
        <w:bottom w:val="none" w:sz="0" w:space="0" w:color="auto"/>
        <w:right w:val="none" w:sz="0" w:space="0" w:color="auto"/>
      </w:divBdr>
    </w:div>
    <w:div w:id="989552808">
      <w:bodyDiv w:val="1"/>
      <w:marLeft w:val="0"/>
      <w:marRight w:val="0"/>
      <w:marTop w:val="0"/>
      <w:marBottom w:val="0"/>
      <w:divBdr>
        <w:top w:val="none" w:sz="0" w:space="0" w:color="auto"/>
        <w:left w:val="none" w:sz="0" w:space="0" w:color="auto"/>
        <w:bottom w:val="none" w:sz="0" w:space="0" w:color="auto"/>
        <w:right w:val="none" w:sz="0" w:space="0" w:color="auto"/>
      </w:divBdr>
    </w:div>
    <w:div w:id="20644084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jpeg"/><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4SQX5P7U7WPY-958212181-820327</_dlc_DocId>
    <_dlc_DocIdUrl xmlns="c890fddd-4e87-4e08-8b51-545f2a3f7b06">
      <Url>https://senpr.sharepoint.com/sites/obralegislativa/_layouts/15/DocIdRedir.aspx?ID=4SQX5P7U7WPY-958212181-820327</Url>
      <Description>4SQX5P7U7WPY-958212181-820327</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9C8172-7597-40B8-8C87-CADCC18B0B2D}"/>
</file>

<file path=customXml/itemProps2.xml><?xml version="1.0" encoding="utf-8"?>
<ds:datastoreItem xmlns:ds="http://schemas.openxmlformats.org/officeDocument/2006/customXml" ds:itemID="{A40E670B-6CD9-440B-83A7-3D1B96E6AB37}">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B4B52C1C-E008-4ACA-90C0-293245F93481}">
  <ds:schemaRefs>
    <ds:schemaRef ds:uri="http://schemas.microsoft.com/sharepoint/events"/>
  </ds:schemaRefs>
</ds:datastoreItem>
</file>

<file path=customXml/itemProps4.xml><?xml version="1.0" encoding="utf-8"?>
<ds:datastoreItem xmlns:ds="http://schemas.openxmlformats.org/officeDocument/2006/customXml" ds:itemID="{D252AF3F-7DD5-4956-8EA4-E6275C71ED4F}">
  <ds:schemaRefs>
    <ds:schemaRef ds:uri="http://schemas.openxmlformats.org/officeDocument/2006/bibliography"/>
  </ds:schemaRefs>
</ds:datastoreItem>
</file>

<file path=customXml/itemProps5.xml><?xml version="1.0" encoding="utf-8"?>
<ds:datastoreItem xmlns:ds="http://schemas.openxmlformats.org/officeDocument/2006/customXml" ds:itemID="{EE3B4641-2308-4D7D-A329-52CFB2AA6A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2362</Words>
  <Characters>13466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Glangely González (Sen. Rivera Schatz)</dc:creator>
  <cp:keywords/>
  <dc:description/>
  <cp:lastModifiedBy>Jessica M. Caraballo Rivera (Trámites y Récords)</cp:lastModifiedBy>
  <cp:revision>2</cp:revision>
  <cp:lastPrinted>2025-05-12T21:06:00Z</cp:lastPrinted>
  <dcterms:created xsi:type="dcterms:W3CDTF">2025-10-28T14:13:00Z</dcterms:created>
  <dcterms:modified xsi:type="dcterms:W3CDTF">2025-10-28T14:13:00Z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daab00a9-46c9-45ec-b01b-f46cd04ea575</vt:lpwstr>
  </property>
  <property fmtid="{D5CDD505-2E9C-101B-9397-08002B2CF9AE}" pid="4" name="MediaServiceImageTags">
    <vt:lpwstr/>
  </property>
</Properties>
</file>