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CE203" w14:textId="77777777" w:rsidR="00147364" w:rsidRPr="0049600B" w:rsidRDefault="00147364" w:rsidP="0014736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4AE79203" w14:textId="77777777" w:rsidR="00147364" w:rsidRPr="0049600B" w:rsidRDefault="00147364" w:rsidP="00147364">
      <w:pPr>
        <w:jc w:val="center"/>
        <w:rPr>
          <w:rFonts w:ascii="Book Antiqua" w:hAnsi="Book Antiqua"/>
          <w:sz w:val="28"/>
          <w:lang w:val="es-ES_tradnl"/>
        </w:rPr>
      </w:pPr>
    </w:p>
    <w:p w14:paraId="30D95FEC" w14:textId="77777777" w:rsidR="00147364" w:rsidRPr="0049600B" w:rsidRDefault="00147364" w:rsidP="0014736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Pr="0049600B">
        <w:rPr>
          <w:rFonts w:ascii="Book Antiqua" w:hAnsi="Book Antiqua"/>
          <w:lang w:val="es-ES_tradnl"/>
        </w:rPr>
        <w:tab/>
        <w:t>Asamblea</w:t>
      </w:r>
      <w:r w:rsidRPr="004960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Pr="0049600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Pr="0049600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Pr="0049600B">
        <w:rPr>
          <w:rFonts w:ascii="Book Antiqua" w:hAnsi="Book Antiqua"/>
          <w:lang w:val="es-ES_tradnl"/>
        </w:rPr>
        <w:tab/>
        <w:t>Sesión</w:t>
      </w:r>
    </w:p>
    <w:p w14:paraId="1E41AA9E" w14:textId="77777777" w:rsidR="00147364" w:rsidRPr="0049600B" w:rsidRDefault="00147364" w:rsidP="00147364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583B269F" w14:textId="77777777" w:rsidR="00147364" w:rsidRPr="00EB4AAC" w:rsidRDefault="00147364" w:rsidP="00147364">
      <w:pPr>
        <w:rPr>
          <w:rFonts w:ascii="Book Antiqua" w:hAnsi="Book Antiqua"/>
          <w:sz w:val="32"/>
          <w:szCs w:val="24"/>
          <w:lang w:val="es-ES_tradnl"/>
        </w:rPr>
      </w:pPr>
    </w:p>
    <w:p w14:paraId="70457694" w14:textId="77777777" w:rsidR="00147364" w:rsidRPr="0049600B" w:rsidRDefault="00147364" w:rsidP="00147364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3E2FD48" w14:textId="77777777" w:rsidR="00147364" w:rsidRPr="0049600B" w:rsidRDefault="00147364" w:rsidP="00147364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261B9431" w14:textId="0453DABB" w:rsidR="00147364" w:rsidRPr="0049600B" w:rsidRDefault="00A17897" w:rsidP="00147364">
      <w:pPr>
        <w:jc w:val="center"/>
        <w:rPr>
          <w:rFonts w:ascii="Book Antiqua" w:hAnsi="Book Antiqua"/>
          <w:b/>
          <w:sz w:val="52"/>
        </w:rPr>
      </w:pPr>
      <w:r>
        <w:rPr>
          <w:rFonts w:ascii="Book Antiqua" w:hAnsi="Book Antiqua"/>
          <w:b/>
          <w:sz w:val="52"/>
          <w:lang w:val="es-ES_tradnl"/>
        </w:rPr>
        <w:t>P</w:t>
      </w:r>
      <w:r w:rsidR="00147364" w:rsidRPr="0049600B">
        <w:rPr>
          <w:rFonts w:ascii="Book Antiqua" w:hAnsi="Book Antiqua"/>
          <w:b/>
          <w:sz w:val="52"/>
          <w:lang w:val="es-ES_tradnl"/>
        </w:rPr>
        <w:t>.</w:t>
      </w:r>
      <w:r w:rsidR="00147364">
        <w:rPr>
          <w:rFonts w:ascii="Book Antiqua" w:hAnsi="Book Antiqua"/>
          <w:b/>
          <w:sz w:val="52"/>
          <w:lang w:val="es-ES_tradnl"/>
        </w:rPr>
        <w:t xml:space="preserve"> de la C. </w:t>
      </w:r>
      <w:r>
        <w:rPr>
          <w:rFonts w:ascii="Book Antiqua" w:hAnsi="Book Antiqua"/>
          <w:b/>
          <w:sz w:val="52"/>
          <w:lang w:val="es-ES_tradnl"/>
        </w:rPr>
        <w:t>389</w:t>
      </w:r>
    </w:p>
    <w:p w14:paraId="0B10D7E6" w14:textId="77777777" w:rsidR="00147364" w:rsidRPr="0049600B" w:rsidRDefault="00147364" w:rsidP="00147364">
      <w:pPr>
        <w:jc w:val="center"/>
        <w:rPr>
          <w:rFonts w:ascii="Book Antiqua" w:hAnsi="Book Antiqua"/>
          <w:b/>
          <w:sz w:val="52"/>
          <w:lang w:val="es-ES_tradnl"/>
        </w:rPr>
      </w:pPr>
    </w:p>
    <w:p w14:paraId="20373998" w14:textId="77777777" w:rsidR="00147364" w:rsidRPr="0049600B" w:rsidRDefault="00147364" w:rsidP="00147364">
      <w:pPr>
        <w:jc w:val="center"/>
        <w:rPr>
          <w:rFonts w:ascii="Book Antiqua" w:hAnsi="Book Antiqua"/>
          <w:sz w:val="28"/>
          <w:lang w:val="es-ES_tradnl"/>
        </w:rPr>
      </w:pPr>
      <w:r w:rsidRPr="0049600B">
        <w:rPr>
          <w:rFonts w:ascii="Book Antiqua" w:hAnsi="Book Antiqua"/>
          <w:b/>
          <w:sz w:val="28"/>
          <w:lang w:val="es-ES_tradnl"/>
        </w:rPr>
        <w:t>INFORME POSITIVO</w:t>
      </w:r>
      <w:r>
        <w:rPr>
          <w:rFonts w:ascii="Book Antiqua" w:hAnsi="Book Antiqua"/>
          <w:b/>
          <w:sz w:val="28"/>
          <w:lang w:val="es-ES_tradnl"/>
        </w:rPr>
        <w:t xml:space="preserve"> </w:t>
      </w:r>
    </w:p>
    <w:p w14:paraId="01A9480D" w14:textId="77777777" w:rsidR="00147364" w:rsidRPr="0049600B" w:rsidRDefault="00147364" w:rsidP="00147364">
      <w:pPr>
        <w:jc w:val="center"/>
        <w:rPr>
          <w:rFonts w:ascii="Book Antiqua" w:hAnsi="Book Antiqua"/>
          <w:sz w:val="28"/>
          <w:lang w:val="es-ES_tradnl"/>
        </w:rPr>
      </w:pPr>
    </w:p>
    <w:p w14:paraId="563DC74E" w14:textId="362F5867" w:rsidR="00147364" w:rsidRPr="0049600B" w:rsidRDefault="00147364" w:rsidP="00147364">
      <w:pPr>
        <w:jc w:val="center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 xml:space="preserve"> </w:t>
      </w:r>
      <w:r w:rsidR="00FF0A2D"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lang w:val="es-ES_tradnl"/>
        </w:rPr>
        <w:t xml:space="preserve"> DE </w:t>
      </w:r>
      <w:r w:rsidR="000736AD">
        <w:rPr>
          <w:rFonts w:ascii="Book Antiqua" w:hAnsi="Book Antiqua"/>
          <w:lang w:val="es-ES_tradnl"/>
        </w:rPr>
        <w:t>JUNIO</w:t>
      </w:r>
      <w:r>
        <w:rPr>
          <w:rFonts w:ascii="Book Antiqua" w:hAnsi="Book Antiqua"/>
          <w:lang w:val="es-ES_tradnl"/>
        </w:rPr>
        <w:t xml:space="preserve"> DE</w:t>
      </w:r>
      <w:r w:rsidRPr="0049600B">
        <w:rPr>
          <w:rFonts w:ascii="Book Antiqua" w:hAnsi="Book Antiqua"/>
          <w:lang w:val="es-ES_tradnl"/>
        </w:rPr>
        <w:t xml:space="preserve"> 202</w:t>
      </w:r>
      <w:r>
        <w:rPr>
          <w:rFonts w:ascii="Book Antiqua" w:hAnsi="Book Antiqua"/>
          <w:lang w:val="es-ES_tradnl"/>
        </w:rPr>
        <w:t>5</w:t>
      </w:r>
    </w:p>
    <w:p w14:paraId="63561770" w14:textId="3BAF3D1F" w:rsidR="00147364" w:rsidRPr="00A20693" w:rsidRDefault="00147364" w:rsidP="00147364">
      <w:pPr>
        <w:spacing w:before="100" w:beforeAutospacing="1" w:after="100" w:afterAutospacing="1" w:line="360" w:lineRule="auto"/>
        <w:jc w:val="both"/>
        <w:rPr>
          <w:rFonts w:ascii="Book Antiqua" w:hAnsi="Book Antiqua"/>
          <w:b/>
          <w:sz w:val="28"/>
          <w:szCs w:val="22"/>
          <w:lang w:val="es-ES_tradnl"/>
        </w:rPr>
      </w:pPr>
    </w:p>
    <w:p w14:paraId="4FF6A66F" w14:textId="61585F92" w:rsidR="001A4A89" w:rsidRDefault="001A4A89" w:rsidP="00A20693">
      <w:pPr>
        <w:spacing w:before="120" w:after="120"/>
        <w:jc w:val="both"/>
        <w:rPr>
          <w:rFonts w:ascii="Book Antiqua" w:hAnsi="Book Antiqua"/>
          <w:b/>
          <w:lang w:val="es-ES_tradnl"/>
        </w:rPr>
      </w:pPr>
      <w:r w:rsidRPr="003E28C1">
        <w:rPr>
          <w:rFonts w:ascii="Book Antiqua" w:hAnsi="Book Antiqua"/>
          <w:b/>
          <w:lang w:val="es-ES_tradnl"/>
        </w:rPr>
        <w:t>A LA CÁMARA DE REPRESENTANTES</w:t>
      </w:r>
      <w:r w:rsidR="00F14A41" w:rsidRPr="003E28C1">
        <w:rPr>
          <w:rFonts w:ascii="Book Antiqua" w:hAnsi="Book Antiqua"/>
          <w:b/>
          <w:lang w:val="es-ES_tradnl"/>
        </w:rPr>
        <w:t xml:space="preserve"> DE PUERTO RICO</w:t>
      </w:r>
      <w:r w:rsidRPr="003E28C1">
        <w:rPr>
          <w:rFonts w:ascii="Book Antiqua" w:hAnsi="Book Antiqua"/>
          <w:b/>
          <w:lang w:val="es-ES_tradnl"/>
        </w:rPr>
        <w:t>:</w:t>
      </w:r>
    </w:p>
    <w:p w14:paraId="421485C8" w14:textId="6D8135F5" w:rsidR="00FD6CB7" w:rsidRPr="003E28C1" w:rsidRDefault="00091A87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La Comisión de Educación</w:t>
      </w:r>
      <w:r w:rsidR="008765EC">
        <w:rPr>
          <w:rFonts w:ascii="Book Antiqua" w:hAnsi="Book Antiqua"/>
        </w:rPr>
        <w:t xml:space="preserve"> de la Cámara de Representantes de Puerto Rico</w:t>
      </w:r>
      <w:r w:rsidRPr="003E28C1">
        <w:rPr>
          <w:rFonts w:ascii="Book Antiqua" w:hAnsi="Book Antiqua"/>
        </w:rPr>
        <w:t xml:space="preserve">, tras </w:t>
      </w:r>
      <w:r w:rsidR="009F1FDD" w:rsidRPr="003E28C1">
        <w:rPr>
          <w:rFonts w:ascii="Book Antiqua" w:hAnsi="Book Antiqua"/>
        </w:rPr>
        <w:t>el correspondiente</w:t>
      </w:r>
      <w:r w:rsidRPr="003E28C1">
        <w:rPr>
          <w:rFonts w:ascii="Book Antiqua" w:hAnsi="Book Antiqua"/>
        </w:rPr>
        <w:t xml:space="preserve"> análisis y evaluación</w:t>
      </w:r>
      <w:r w:rsidR="00FC7CB0">
        <w:rPr>
          <w:rFonts w:ascii="Book Antiqua" w:hAnsi="Book Antiqua"/>
        </w:rPr>
        <w:t xml:space="preserve"> sometido en este Informe Positivo</w:t>
      </w:r>
      <w:r w:rsidRPr="003E28C1">
        <w:rPr>
          <w:rFonts w:ascii="Book Antiqua" w:hAnsi="Book Antiqua"/>
        </w:rPr>
        <w:t xml:space="preserve">, recomienda respetuosamente a este Honorable Cuerpo Legislativo </w:t>
      </w:r>
      <w:r w:rsidR="00FD6CB7" w:rsidRPr="003E28C1">
        <w:rPr>
          <w:rFonts w:ascii="Book Antiqua" w:hAnsi="Book Antiqua"/>
        </w:rPr>
        <w:t>la aprobación de</w:t>
      </w:r>
      <w:r w:rsidR="007F0E74">
        <w:rPr>
          <w:rFonts w:ascii="Book Antiqua" w:hAnsi="Book Antiqua"/>
        </w:rPr>
        <w:t>l Proyecto</w:t>
      </w:r>
      <w:r w:rsidR="00C47944">
        <w:rPr>
          <w:rFonts w:ascii="Book Antiqua" w:hAnsi="Book Antiqua"/>
        </w:rPr>
        <w:t xml:space="preserve"> </w:t>
      </w:r>
      <w:r w:rsidR="00FD6CB7" w:rsidRPr="003E28C1">
        <w:rPr>
          <w:rFonts w:ascii="Book Antiqua" w:hAnsi="Book Antiqua"/>
        </w:rPr>
        <w:t xml:space="preserve">de la Cámara </w:t>
      </w:r>
      <w:r w:rsidR="009F1FDD" w:rsidRPr="003E28C1">
        <w:rPr>
          <w:rFonts w:ascii="Book Antiqua" w:hAnsi="Book Antiqua"/>
        </w:rPr>
        <w:t xml:space="preserve">número </w:t>
      </w:r>
      <w:r w:rsidR="007F0E74">
        <w:rPr>
          <w:rFonts w:ascii="Book Antiqua" w:hAnsi="Book Antiqua"/>
        </w:rPr>
        <w:t>389</w:t>
      </w:r>
      <w:r w:rsidR="009F1FDD" w:rsidRPr="003E28C1">
        <w:rPr>
          <w:rFonts w:ascii="Book Antiqua" w:hAnsi="Book Antiqua"/>
        </w:rPr>
        <w:t xml:space="preserve"> (en adelante, </w:t>
      </w:r>
      <w:r w:rsidR="007F0E74">
        <w:rPr>
          <w:rFonts w:ascii="Book Antiqua" w:hAnsi="Book Antiqua"/>
        </w:rPr>
        <w:t>P</w:t>
      </w:r>
      <w:r w:rsidR="009F1FDD" w:rsidRPr="003E28C1">
        <w:rPr>
          <w:rFonts w:ascii="Book Antiqua" w:hAnsi="Book Antiqua"/>
        </w:rPr>
        <w:t xml:space="preserve">. de la C. </w:t>
      </w:r>
      <w:r w:rsidR="007F0E74">
        <w:rPr>
          <w:rFonts w:ascii="Book Antiqua" w:hAnsi="Book Antiqua"/>
        </w:rPr>
        <w:t>389</w:t>
      </w:r>
      <w:r w:rsidR="009F1FDD" w:rsidRPr="003E28C1">
        <w:rPr>
          <w:rFonts w:ascii="Book Antiqua" w:hAnsi="Book Antiqua"/>
        </w:rPr>
        <w:t>)</w:t>
      </w:r>
      <w:r w:rsidR="00FD6CB7" w:rsidRPr="003E28C1">
        <w:rPr>
          <w:rFonts w:ascii="Book Antiqua" w:hAnsi="Book Antiqua"/>
        </w:rPr>
        <w:t xml:space="preserve">, incorporando las enmiendas sugeridas </w:t>
      </w:r>
      <w:r w:rsidR="00280452">
        <w:rPr>
          <w:rFonts w:ascii="Book Antiqua" w:hAnsi="Book Antiqua"/>
        </w:rPr>
        <w:t xml:space="preserve">en el título y contenido, </w:t>
      </w:r>
      <w:r w:rsidR="00FD6CB7" w:rsidRPr="003E28C1">
        <w:rPr>
          <w:rFonts w:ascii="Book Antiqua" w:hAnsi="Book Antiqua"/>
        </w:rPr>
        <w:t xml:space="preserve">que se detallan en </w:t>
      </w:r>
      <w:r w:rsidR="00FD6CB7" w:rsidRPr="003E28C1">
        <w:rPr>
          <w:rFonts w:ascii="Book Antiqua" w:hAnsi="Book Antiqua"/>
          <w:lang w:val="es-ES_tradnl"/>
        </w:rPr>
        <w:t xml:space="preserve">el </w:t>
      </w:r>
      <w:proofErr w:type="spellStart"/>
      <w:r w:rsidR="00FD6CB7" w:rsidRPr="003E28C1">
        <w:rPr>
          <w:rFonts w:ascii="Book Antiqua" w:hAnsi="Book Antiqua"/>
          <w:lang w:val="es-ES_tradnl"/>
        </w:rPr>
        <w:t>entirillado</w:t>
      </w:r>
      <w:proofErr w:type="spellEnd"/>
      <w:r w:rsidR="00FD6CB7" w:rsidRPr="003E28C1">
        <w:rPr>
          <w:rFonts w:ascii="Book Antiqua" w:hAnsi="Book Antiqua"/>
          <w:lang w:val="es-ES_tradnl"/>
        </w:rPr>
        <w:t xml:space="preserve"> electrónico que se acompaña</w:t>
      </w:r>
      <w:r w:rsidR="00FD6CB7" w:rsidRPr="003E28C1">
        <w:rPr>
          <w:rFonts w:ascii="Book Antiqua" w:hAnsi="Book Antiqua"/>
        </w:rPr>
        <w:t>.</w:t>
      </w:r>
    </w:p>
    <w:p w14:paraId="0DB7AF62" w14:textId="77777777" w:rsidR="00A20693" w:rsidRPr="00A20693" w:rsidRDefault="00A20693" w:rsidP="00A20693">
      <w:pPr>
        <w:spacing w:before="120" w:after="120"/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bookmarkStart w:id="0" w:name="_Hlk191047724"/>
    </w:p>
    <w:p w14:paraId="49988954" w14:textId="37A69BE7" w:rsidR="00FD6CB7" w:rsidRDefault="001A4A89" w:rsidP="00A20693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  <w:r w:rsidRPr="003E28C1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60EE9D64" w14:textId="6DEEC72D" w:rsidR="003F55D5" w:rsidRDefault="000736AD" w:rsidP="00A20693">
      <w:pPr>
        <w:suppressLineNumbers/>
        <w:spacing w:before="120" w:after="120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</w:rPr>
        <w:t>El P</w:t>
      </w:r>
      <w:r w:rsidRPr="003E28C1">
        <w:rPr>
          <w:rFonts w:ascii="Book Antiqua" w:hAnsi="Book Antiqua"/>
        </w:rPr>
        <w:t xml:space="preserve">. de la C. </w:t>
      </w:r>
      <w:r>
        <w:rPr>
          <w:rFonts w:ascii="Book Antiqua" w:hAnsi="Book Antiqua"/>
        </w:rPr>
        <w:t>389 dispone, p</w:t>
      </w:r>
      <w:r w:rsidR="003F55D5" w:rsidRPr="00D75009">
        <w:rPr>
          <w:rFonts w:ascii="Book Antiqua" w:hAnsi="Book Antiqua"/>
          <w:szCs w:val="24"/>
          <w:lang w:val="es-ES"/>
        </w:rPr>
        <w:t>ara añadir al Artículo 4 de la Ley 56-2019, según enmendada, conocida como la “Ley de Extensión de Nombramientos a los Maestros con Estatus Transitorio</w:t>
      </w:r>
      <w:r w:rsidR="003204A7">
        <w:rPr>
          <w:rFonts w:ascii="Book Antiqua" w:hAnsi="Book Antiqua"/>
          <w:szCs w:val="24"/>
          <w:lang w:val="es-ES"/>
        </w:rPr>
        <w:t xml:space="preserve"> </w:t>
      </w:r>
      <w:r w:rsidR="003F55D5" w:rsidRPr="00D75009">
        <w:rPr>
          <w:rFonts w:ascii="Book Antiqua" w:hAnsi="Book Antiqua"/>
          <w:szCs w:val="24"/>
          <w:lang w:val="es-ES"/>
        </w:rPr>
        <w:t>Provisional en categorías de difícil reclutamiento y con Nombramientos Transitorios Elegibles en Cualquier Unidad Académica y los Asistentes de Servicios al Estudiante (T1), Adscritos a la Secretaría Asociada de Educación Especial del Departamento de Educación de Puerto Rico” para disponer que los Asistentes de servicios al Estudiante (T1 y T2) tendrán derecho a devengar el salario mínim</w:t>
      </w:r>
      <w:r w:rsidR="003F55D5" w:rsidRPr="000736AD">
        <w:rPr>
          <w:rFonts w:ascii="Book Antiqua" w:hAnsi="Book Antiqua"/>
          <w:szCs w:val="24"/>
          <w:lang w:val="es-ES"/>
        </w:rPr>
        <w:t>o</w:t>
      </w:r>
      <w:r w:rsidRPr="000736AD">
        <w:rPr>
          <w:rFonts w:ascii="Book Antiqua" w:hAnsi="Book Antiqua"/>
          <w:szCs w:val="24"/>
          <w:lang w:val="es-ES"/>
        </w:rPr>
        <w:t>,</w:t>
      </w:r>
      <w:r w:rsidR="003F55D5" w:rsidRPr="00D75009">
        <w:rPr>
          <w:rFonts w:ascii="Book Antiqua" w:hAnsi="Book Antiqua"/>
          <w:szCs w:val="24"/>
          <w:lang w:val="es-ES"/>
        </w:rPr>
        <w:t xml:space="preserve"> y para otros fines relacionados. </w:t>
      </w:r>
    </w:p>
    <w:p w14:paraId="77C9C74E" w14:textId="77777777" w:rsidR="00A20693" w:rsidRPr="00A20693" w:rsidRDefault="00A20693" w:rsidP="00A20693">
      <w:pPr>
        <w:spacing w:before="120" w:after="120"/>
        <w:jc w:val="center"/>
        <w:rPr>
          <w:rFonts w:ascii="Book Antiqua" w:hAnsi="Book Antiqua"/>
          <w:b/>
          <w:bCs/>
          <w:sz w:val="20"/>
          <w:szCs w:val="16"/>
          <w:lang w:val="es-ES_tradnl"/>
        </w:rPr>
      </w:pPr>
    </w:p>
    <w:p w14:paraId="7068585C" w14:textId="77777777" w:rsidR="00A20693" w:rsidRDefault="00A20693" w:rsidP="00A20693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</w:p>
    <w:p w14:paraId="615E6013" w14:textId="77777777" w:rsidR="00A20693" w:rsidRDefault="00A20693" w:rsidP="00A20693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</w:p>
    <w:p w14:paraId="26C62843" w14:textId="6E12C6B8" w:rsidR="00364902" w:rsidRDefault="00364902" w:rsidP="00A20693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  <w:r w:rsidRPr="003E28C1">
        <w:rPr>
          <w:rFonts w:ascii="Book Antiqua" w:hAnsi="Book Antiqua"/>
          <w:b/>
          <w:bCs/>
          <w:lang w:val="es-ES_tradnl"/>
        </w:rPr>
        <w:lastRenderedPageBreak/>
        <w:t>INTRODUCCIÓN</w:t>
      </w:r>
    </w:p>
    <w:p w14:paraId="2F5DD262" w14:textId="55A014BC" w:rsidR="003A335F" w:rsidRPr="003A335F" w:rsidRDefault="000736AD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0736AD">
        <w:rPr>
          <w:rFonts w:ascii="Book Antiqua" w:hAnsi="Book Antiqua"/>
          <w:szCs w:val="24"/>
        </w:rPr>
        <w:t xml:space="preserve">En el contexto del sistema educativo público de Puerto Rico, los Asistentes de Servicios al Estudiante (T1 y T2), adscritos a la Secretaría Asociada de Educación Especial del Departamento de Educación, desempeñan un rol esencial en la formación integral de los estudiantes con diversidad funcional. Estos profesionales </w:t>
      </w:r>
      <w:proofErr w:type="spellStart"/>
      <w:r w:rsidRPr="000736AD">
        <w:rPr>
          <w:rFonts w:ascii="Book Antiqua" w:hAnsi="Book Antiqua"/>
          <w:szCs w:val="24"/>
        </w:rPr>
        <w:t>paraprofesionales</w:t>
      </w:r>
      <w:proofErr w:type="spellEnd"/>
      <w:r w:rsidRPr="000736AD">
        <w:rPr>
          <w:rFonts w:ascii="Book Antiqua" w:hAnsi="Book Antiqua"/>
          <w:szCs w:val="24"/>
        </w:rPr>
        <w:t xml:space="preserve"> no solo facilitan la inclusión educativa, sino que también garantizan el acceso equitativo a los recursos y servicios necesarios para el desarrollo académico, emocional y social de una de las poblaciones más vulnerables del sistema.</w:t>
      </w:r>
      <w:r>
        <w:rPr>
          <w:rFonts w:ascii="Book Antiqua" w:hAnsi="Book Antiqua"/>
        </w:rPr>
        <w:t xml:space="preserve"> </w:t>
      </w:r>
      <w:r w:rsidR="003A335F" w:rsidRPr="003A335F">
        <w:rPr>
          <w:rFonts w:ascii="Book Antiqua" w:hAnsi="Book Antiqua"/>
        </w:rPr>
        <w:t xml:space="preserve">Su labor, aunque en muchas ocasiones invisibilizada, resulta indispensable para garantizar una educación inclusiva, equitativa y de calidad </w:t>
      </w:r>
      <w:r w:rsidR="00465CD2">
        <w:rPr>
          <w:rFonts w:ascii="Book Antiqua" w:hAnsi="Book Antiqua"/>
        </w:rPr>
        <w:t>para estas</w:t>
      </w:r>
      <w:r w:rsidR="003A335F" w:rsidRPr="003A335F">
        <w:rPr>
          <w:rFonts w:ascii="Book Antiqua" w:hAnsi="Book Antiqua"/>
        </w:rPr>
        <w:t xml:space="preserve"> poblaciones.</w:t>
      </w:r>
    </w:p>
    <w:p w14:paraId="0DFF3D4D" w14:textId="00AC330F" w:rsidR="00465CD2" w:rsidRPr="00465CD2" w:rsidRDefault="00465CD2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465CD2">
        <w:rPr>
          <w:rFonts w:ascii="Book Antiqua" w:hAnsi="Book Antiqua"/>
        </w:rPr>
        <w:t>A pesar de la importancia crítica de sus funciones</w:t>
      </w:r>
      <w:r>
        <w:rPr>
          <w:rFonts w:ascii="Book Antiqua" w:hAnsi="Book Antiqua"/>
        </w:rPr>
        <w:t xml:space="preserve">, </w:t>
      </w:r>
      <w:r w:rsidRPr="00465CD2">
        <w:rPr>
          <w:rFonts w:ascii="Book Antiqua" w:hAnsi="Book Antiqua"/>
        </w:rPr>
        <w:t>que incluyen asistencia en movilidad, salud, alimentación, higiene, interpretación en lenguaje de señas y transportación escolar, estos empleados han enfrentado históricamente condiciones laborales marcadas por la precariedad</w:t>
      </w:r>
      <w:r>
        <w:rPr>
          <w:rFonts w:ascii="Book Antiqua" w:hAnsi="Book Antiqua"/>
        </w:rPr>
        <w:t xml:space="preserve"> como </w:t>
      </w:r>
      <w:r w:rsidRPr="00465CD2">
        <w:rPr>
          <w:rFonts w:ascii="Book Antiqua" w:hAnsi="Book Antiqua"/>
        </w:rPr>
        <w:t>salarios por debajo del mínimo legal</w:t>
      </w:r>
      <w:r>
        <w:rPr>
          <w:rFonts w:ascii="Book Antiqua" w:hAnsi="Book Antiqua"/>
        </w:rPr>
        <w:t xml:space="preserve"> </w:t>
      </w:r>
      <w:r w:rsidRPr="00465CD2">
        <w:rPr>
          <w:rFonts w:ascii="Book Antiqua" w:hAnsi="Book Antiqua"/>
        </w:rPr>
        <w:t>y falta de reconocimiento institucional. Esta realidad ha perpetuado una inequidad sistémica que no solo afecta el bienestar de los asistentes, sino que también impacta la calidad del servicio ofrecido a los estudiantes que dependen de su apoyo diario.</w:t>
      </w:r>
    </w:p>
    <w:p w14:paraId="4A5449B4" w14:textId="77777777" w:rsidR="00465CD2" w:rsidRDefault="00465CD2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465CD2">
        <w:rPr>
          <w:rFonts w:ascii="Book Antiqua" w:hAnsi="Book Antiqua"/>
        </w:rPr>
        <w:t>En atención a esta situación, y reconociendo que la dignidad del trabajo es un componente esencial de una educación de calidad, el P</w:t>
      </w:r>
      <w:r>
        <w:rPr>
          <w:rFonts w:ascii="Book Antiqua" w:hAnsi="Book Antiqua"/>
        </w:rPr>
        <w:t>.</w:t>
      </w:r>
      <w:r w:rsidRPr="00465CD2">
        <w:rPr>
          <w:rFonts w:ascii="Book Antiqua" w:hAnsi="Book Antiqua"/>
        </w:rPr>
        <w:t xml:space="preserve"> de la C</w:t>
      </w:r>
      <w:r>
        <w:rPr>
          <w:rFonts w:ascii="Book Antiqua" w:hAnsi="Book Antiqua"/>
        </w:rPr>
        <w:t>.</w:t>
      </w:r>
      <w:r w:rsidRPr="00465CD2">
        <w:rPr>
          <w:rFonts w:ascii="Book Antiqua" w:hAnsi="Book Antiqua"/>
        </w:rPr>
        <w:t xml:space="preserve"> 389 propone establecer una remuneración justa para los Asistentes de Servicios al Estudiante, garantizando un salario mínimo conforme a la ley vigente. </w:t>
      </w:r>
    </w:p>
    <w:p w14:paraId="13DF6DCB" w14:textId="41468B21" w:rsidR="00465CD2" w:rsidRPr="00465CD2" w:rsidRDefault="00465CD2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465CD2">
        <w:rPr>
          <w:rFonts w:ascii="Book Antiqua" w:hAnsi="Book Antiqua"/>
        </w:rPr>
        <w:t>Esta medida responde a un reclamo histórico y refuerza la política pública de dignificación laboral impulsada por el Departamento de Educación de Puerto Rico, que en abril de 2025 ya implementó un aumento salarial que beneficia a más de 5,000 asistentes regulares, transitorios y por contrato.</w:t>
      </w:r>
    </w:p>
    <w:p w14:paraId="6F4D9CF7" w14:textId="77777777" w:rsidR="00465CD2" w:rsidRDefault="00465CD2" w:rsidP="00A20693">
      <w:pPr>
        <w:spacing w:before="120" w:after="120"/>
        <w:ind w:firstLine="720"/>
        <w:jc w:val="center"/>
        <w:rPr>
          <w:rFonts w:ascii="Book Antiqua" w:hAnsi="Book Antiqua"/>
          <w:b/>
          <w:bCs/>
          <w:szCs w:val="24"/>
        </w:rPr>
      </w:pPr>
    </w:p>
    <w:p w14:paraId="748C3EEB" w14:textId="1E9C5AA1" w:rsidR="00B7320F" w:rsidRDefault="00B7320F" w:rsidP="00A20693">
      <w:pPr>
        <w:spacing w:before="120" w:after="120"/>
        <w:ind w:firstLine="720"/>
        <w:jc w:val="center"/>
        <w:rPr>
          <w:rFonts w:ascii="Book Antiqua" w:hAnsi="Book Antiqua"/>
          <w:b/>
          <w:bCs/>
          <w:szCs w:val="24"/>
        </w:rPr>
      </w:pPr>
      <w:r w:rsidRPr="003E28C1">
        <w:rPr>
          <w:rFonts w:ascii="Book Antiqua" w:hAnsi="Book Antiqua"/>
          <w:b/>
          <w:bCs/>
          <w:szCs w:val="24"/>
        </w:rPr>
        <w:t>ANÁLISIS DE LA MEDIDA</w:t>
      </w:r>
    </w:p>
    <w:p w14:paraId="14024371" w14:textId="18AC12DC" w:rsidR="00EC473E" w:rsidRPr="003E28C1" w:rsidRDefault="00C47944" w:rsidP="00A20693">
      <w:pPr>
        <w:spacing w:before="120" w:after="120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La</w:t>
      </w:r>
      <w:r w:rsidR="00B7320F" w:rsidRPr="00F77D69">
        <w:rPr>
          <w:rFonts w:ascii="Book Antiqua" w:hAnsi="Book Antiqua"/>
          <w:szCs w:val="24"/>
        </w:rPr>
        <w:t xml:space="preserve"> </w:t>
      </w:r>
      <w:r w:rsidR="00F52828">
        <w:rPr>
          <w:rFonts w:ascii="Book Antiqua" w:hAnsi="Book Antiqua"/>
          <w:szCs w:val="24"/>
        </w:rPr>
        <w:t>P. de la C. 389</w:t>
      </w:r>
      <w:r w:rsidR="00B7320F" w:rsidRPr="00F77D69">
        <w:rPr>
          <w:rFonts w:ascii="Book Antiqua" w:hAnsi="Book Antiqua"/>
          <w:szCs w:val="24"/>
        </w:rPr>
        <w:t xml:space="preserve"> fue radicado el </w:t>
      </w:r>
      <w:r>
        <w:rPr>
          <w:rFonts w:ascii="Book Antiqua" w:hAnsi="Book Antiqua"/>
          <w:szCs w:val="24"/>
        </w:rPr>
        <w:t>1</w:t>
      </w:r>
      <w:r w:rsidR="00F52828">
        <w:rPr>
          <w:rFonts w:ascii="Book Antiqua" w:hAnsi="Book Antiqua"/>
          <w:szCs w:val="24"/>
        </w:rPr>
        <w:t>0 de marzo</w:t>
      </w:r>
      <w:r w:rsidR="00B7320F" w:rsidRPr="00F77D69">
        <w:rPr>
          <w:rFonts w:ascii="Book Antiqua" w:hAnsi="Book Antiqua"/>
          <w:szCs w:val="24"/>
        </w:rPr>
        <w:t xml:space="preserve"> de 202</w:t>
      </w:r>
      <w:r w:rsidR="00E8764A" w:rsidRPr="00F77D69">
        <w:rPr>
          <w:rFonts w:ascii="Book Antiqua" w:hAnsi="Book Antiqua"/>
          <w:szCs w:val="24"/>
        </w:rPr>
        <w:t xml:space="preserve">5 y referido a la Comisión de Educación el </w:t>
      </w:r>
      <w:r w:rsidR="00972832">
        <w:rPr>
          <w:rFonts w:ascii="Book Antiqua" w:hAnsi="Book Antiqua"/>
          <w:szCs w:val="24"/>
        </w:rPr>
        <w:t>1</w:t>
      </w:r>
      <w:r w:rsidR="00F52828">
        <w:rPr>
          <w:rFonts w:ascii="Book Antiqua" w:hAnsi="Book Antiqua"/>
          <w:szCs w:val="24"/>
        </w:rPr>
        <w:t>3 de marzo</w:t>
      </w:r>
      <w:r w:rsidR="00E8764A" w:rsidRPr="00F77D69">
        <w:rPr>
          <w:rFonts w:ascii="Book Antiqua" w:hAnsi="Book Antiqua"/>
          <w:szCs w:val="24"/>
        </w:rPr>
        <w:t xml:space="preserve"> de 2025</w:t>
      </w:r>
      <w:r w:rsidR="00B7320F" w:rsidRPr="00F77D69">
        <w:rPr>
          <w:rFonts w:ascii="Book Antiqua" w:hAnsi="Book Antiqua"/>
          <w:szCs w:val="24"/>
        </w:rPr>
        <w:t>.</w:t>
      </w:r>
      <w:r w:rsidR="00E8764A" w:rsidRPr="003E28C1">
        <w:rPr>
          <w:rFonts w:ascii="Book Antiqua" w:hAnsi="Book Antiqua"/>
          <w:szCs w:val="24"/>
        </w:rPr>
        <w:t xml:space="preserve">  </w:t>
      </w:r>
    </w:p>
    <w:p w14:paraId="791DE75C" w14:textId="162A62F3" w:rsidR="00280452" w:rsidRDefault="0029726D" w:rsidP="00A20693">
      <w:pPr>
        <w:spacing w:before="120" w:after="120"/>
        <w:ind w:firstLine="720"/>
        <w:jc w:val="both"/>
        <w:rPr>
          <w:rFonts w:ascii="Book Antiqua" w:hAnsi="Book Antiqua"/>
          <w:szCs w:val="24"/>
        </w:rPr>
      </w:pPr>
      <w:r w:rsidRPr="003E28C1">
        <w:rPr>
          <w:rFonts w:ascii="Book Antiqua" w:hAnsi="Book Antiqua"/>
          <w:szCs w:val="24"/>
        </w:rPr>
        <w:t xml:space="preserve">Para la evaluación y análisis de la referida medida </w:t>
      </w:r>
      <w:r w:rsidR="00280452">
        <w:rPr>
          <w:rFonts w:ascii="Book Antiqua" w:hAnsi="Book Antiqua"/>
          <w:szCs w:val="24"/>
        </w:rPr>
        <w:t>fue solicitado memorial explicativo a</w:t>
      </w:r>
      <w:r w:rsidR="00F52828">
        <w:rPr>
          <w:rFonts w:ascii="Book Antiqua" w:hAnsi="Book Antiqua"/>
          <w:szCs w:val="24"/>
        </w:rPr>
        <w:t>l</w:t>
      </w:r>
      <w:r w:rsidR="00280452">
        <w:rPr>
          <w:rFonts w:ascii="Book Antiqua" w:hAnsi="Book Antiqua"/>
          <w:szCs w:val="24"/>
        </w:rPr>
        <w:t xml:space="preserve"> </w:t>
      </w:r>
      <w:r w:rsidR="00280452" w:rsidRPr="002333EF">
        <w:rPr>
          <w:rFonts w:ascii="Book Antiqua" w:hAnsi="Book Antiqua"/>
          <w:szCs w:val="24"/>
        </w:rPr>
        <w:t>Departamento de Educación de Puerto Rico</w:t>
      </w:r>
      <w:r w:rsidR="00280452">
        <w:rPr>
          <w:rFonts w:ascii="Book Antiqua" w:hAnsi="Book Antiqua"/>
          <w:szCs w:val="24"/>
        </w:rPr>
        <w:t xml:space="preserve"> de Puerto Rico</w:t>
      </w:r>
      <w:r w:rsidR="00F52828">
        <w:rPr>
          <w:rFonts w:ascii="Book Antiqua" w:hAnsi="Book Antiqua"/>
          <w:szCs w:val="24"/>
        </w:rPr>
        <w:t>.</w:t>
      </w:r>
    </w:p>
    <w:p w14:paraId="2A6C6969" w14:textId="3FC5CE09" w:rsidR="00B7320F" w:rsidRPr="003E28C1" w:rsidRDefault="00EC473E" w:rsidP="00A20693">
      <w:pPr>
        <w:spacing w:before="120" w:after="120"/>
        <w:ind w:firstLine="720"/>
        <w:jc w:val="both"/>
        <w:rPr>
          <w:rFonts w:ascii="Book Antiqua" w:hAnsi="Book Antiqua"/>
          <w:szCs w:val="24"/>
        </w:rPr>
      </w:pPr>
      <w:r w:rsidRPr="003E28C1">
        <w:rPr>
          <w:rFonts w:ascii="Book Antiqua" w:hAnsi="Book Antiqua"/>
          <w:szCs w:val="24"/>
        </w:rPr>
        <w:t>E</w:t>
      </w:r>
      <w:r w:rsidR="00B7320F" w:rsidRPr="003E28C1">
        <w:rPr>
          <w:rFonts w:ascii="Book Antiqua" w:hAnsi="Book Antiqua"/>
          <w:szCs w:val="24"/>
        </w:rPr>
        <w:t xml:space="preserve">n cumplimiento con nuestra responsabilidad legislativa y con el propósito de obtener el aporte necesario </w:t>
      </w:r>
      <w:r w:rsidR="00F52828">
        <w:rPr>
          <w:rFonts w:ascii="Book Antiqua" w:hAnsi="Book Antiqua"/>
          <w:szCs w:val="24"/>
        </w:rPr>
        <w:t>el</w:t>
      </w:r>
      <w:r w:rsidRPr="003E28C1">
        <w:rPr>
          <w:rFonts w:ascii="Book Antiqua" w:hAnsi="Book Antiqua"/>
          <w:szCs w:val="24"/>
        </w:rPr>
        <w:t xml:space="preserve"> memorial </w:t>
      </w:r>
      <w:r w:rsidR="00280452">
        <w:rPr>
          <w:rFonts w:ascii="Book Antiqua" w:hAnsi="Book Antiqua"/>
          <w:szCs w:val="24"/>
        </w:rPr>
        <w:t xml:space="preserve">recibido </w:t>
      </w:r>
      <w:r w:rsidRPr="003E28C1">
        <w:rPr>
          <w:rFonts w:ascii="Book Antiqua" w:hAnsi="Book Antiqua"/>
          <w:szCs w:val="24"/>
        </w:rPr>
        <w:t>fue evaluado y analizado para propósitos de la redacción de</w:t>
      </w:r>
      <w:r w:rsidR="00280452">
        <w:rPr>
          <w:rFonts w:ascii="Book Antiqua" w:hAnsi="Book Antiqua"/>
          <w:szCs w:val="24"/>
        </w:rPr>
        <w:t>l</w:t>
      </w:r>
      <w:r w:rsidRPr="003E28C1">
        <w:rPr>
          <w:rFonts w:ascii="Book Antiqua" w:hAnsi="Book Antiqua"/>
          <w:szCs w:val="24"/>
        </w:rPr>
        <w:t xml:space="preserve"> </w:t>
      </w:r>
      <w:r w:rsidR="00280452">
        <w:rPr>
          <w:rFonts w:ascii="Book Antiqua" w:hAnsi="Book Antiqua"/>
          <w:szCs w:val="24"/>
        </w:rPr>
        <w:t>presente</w:t>
      </w:r>
      <w:r w:rsidRPr="003E28C1">
        <w:rPr>
          <w:rFonts w:ascii="Book Antiqua" w:hAnsi="Book Antiqua"/>
          <w:szCs w:val="24"/>
        </w:rPr>
        <w:t xml:space="preserve"> informe bajo nuestra consideración.</w:t>
      </w:r>
    </w:p>
    <w:p w14:paraId="4CA6B7C3" w14:textId="2502F392" w:rsidR="00F14A41" w:rsidRPr="003E28C1" w:rsidRDefault="00B7320F" w:rsidP="00A20693">
      <w:pPr>
        <w:spacing w:before="120" w:after="120"/>
        <w:ind w:firstLine="720"/>
        <w:jc w:val="both"/>
        <w:rPr>
          <w:rFonts w:ascii="Book Antiqua" w:hAnsi="Book Antiqua"/>
          <w:szCs w:val="24"/>
        </w:rPr>
      </w:pPr>
      <w:r w:rsidRPr="003E28C1">
        <w:rPr>
          <w:rFonts w:ascii="Book Antiqua" w:hAnsi="Book Antiqua"/>
          <w:szCs w:val="24"/>
        </w:rPr>
        <w:lastRenderedPageBreak/>
        <w:t>A continuación, se presenta un resumen detallado de los comentarios proporcionados por la</w:t>
      </w:r>
      <w:r w:rsidR="00F362F2" w:rsidRPr="003E28C1">
        <w:rPr>
          <w:rFonts w:ascii="Book Antiqua" w:hAnsi="Book Antiqua"/>
          <w:szCs w:val="24"/>
        </w:rPr>
        <w:t xml:space="preserve"> </w:t>
      </w:r>
      <w:r w:rsidRPr="003E28C1">
        <w:rPr>
          <w:rFonts w:ascii="Book Antiqua" w:hAnsi="Book Antiqua"/>
          <w:szCs w:val="24"/>
        </w:rPr>
        <w:t xml:space="preserve">entidad gubernamental </w:t>
      </w:r>
      <w:r w:rsidR="00EC473E" w:rsidRPr="003E28C1">
        <w:rPr>
          <w:rFonts w:ascii="Book Antiqua" w:hAnsi="Book Antiqua"/>
          <w:szCs w:val="24"/>
        </w:rPr>
        <w:t xml:space="preserve">antes </w:t>
      </w:r>
      <w:r w:rsidRPr="003E28C1">
        <w:rPr>
          <w:rFonts w:ascii="Book Antiqua" w:hAnsi="Book Antiqua"/>
          <w:szCs w:val="24"/>
        </w:rPr>
        <w:t>mencionada</w:t>
      </w:r>
      <w:r w:rsidR="00F362F2" w:rsidRPr="003E28C1">
        <w:rPr>
          <w:rFonts w:ascii="Book Antiqua" w:hAnsi="Book Antiqua"/>
          <w:szCs w:val="24"/>
        </w:rPr>
        <w:t>.</w:t>
      </w:r>
    </w:p>
    <w:p w14:paraId="2D1E3B9F" w14:textId="77777777" w:rsidR="009012F9" w:rsidRDefault="009012F9" w:rsidP="00A20693">
      <w:pPr>
        <w:spacing w:before="120" w:after="120"/>
        <w:jc w:val="center"/>
        <w:rPr>
          <w:rFonts w:ascii="Book Antiqua" w:hAnsi="Book Antiqua" w:cs="Tahoma"/>
          <w:b/>
          <w:bCs/>
          <w:shd w:val="clear" w:color="auto" w:fill="FFFFFF"/>
        </w:rPr>
      </w:pPr>
    </w:p>
    <w:p w14:paraId="54F046FF" w14:textId="1EF4B707" w:rsidR="002333EF" w:rsidRDefault="002333EF" w:rsidP="00A20693">
      <w:pPr>
        <w:spacing w:before="120" w:after="120"/>
        <w:jc w:val="center"/>
        <w:rPr>
          <w:rFonts w:ascii="Book Antiqua" w:hAnsi="Book Antiqua" w:cs="Tahoma"/>
          <w:b/>
          <w:bCs/>
          <w:shd w:val="clear" w:color="auto" w:fill="FFFFFF"/>
        </w:rPr>
      </w:pPr>
      <w:r w:rsidRPr="007C56CA">
        <w:rPr>
          <w:rFonts w:ascii="Book Antiqua" w:hAnsi="Book Antiqua" w:cs="Tahoma"/>
          <w:b/>
          <w:bCs/>
          <w:shd w:val="clear" w:color="auto" w:fill="FFFFFF"/>
        </w:rPr>
        <w:t>DEPARTAMENTO DE EDUCACIÓN DE PUERTO RICO</w:t>
      </w:r>
    </w:p>
    <w:p w14:paraId="00B6BD8D" w14:textId="74C58A0F" w:rsidR="00F52828" w:rsidRPr="00F52828" w:rsidRDefault="002333EF" w:rsidP="00A20693">
      <w:pPr>
        <w:spacing w:before="120" w:after="120"/>
        <w:ind w:firstLine="720"/>
        <w:jc w:val="both"/>
        <w:rPr>
          <w:rFonts w:ascii="Book Antiqua" w:hAnsi="Book Antiqua" w:cs="Tahoma"/>
          <w:shd w:val="clear" w:color="auto" w:fill="FFFFFF"/>
        </w:rPr>
      </w:pPr>
      <w:r w:rsidRPr="00F52828">
        <w:rPr>
          <w:rFonts w:ascii="Book Antiqua" w:hAnsi="Book Antiqua" w:cs="Tahoma"/>
          <w:shd w:val="clear" w:color="auto" w:fill="FFFFFF"/>
        </w:rPr>
        <w:t>El Departamento de Educación de Puerto Rico (en adelante, D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E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P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R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), a través de su secretario, el Lcdo. Eliezer Ramos Parés, presentó su memorial explicativo. En el mismo, el D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E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P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Pr="00F52828">
        <w:rPr>
          <w:rFonts w:ascii="Book Antiqua" w:hAnsi="Book Antiqua" w:cs="Tahoma"/>
          <w:shd w:val="clear" w:color="auto" w:fill="FFFFFF"/>
        </w:rPr>
        <w:t>R</w:t>
      </w:r>
      <w:r w:rsidR="00465CD2">
        <w:rPr>
          <w:rFonts w:ascii="Book Antiqua" w:hAnsi="Book Antiqua" w:cs="Tahoma"/>
          <w:shd w:val="clear" w:color="auto" w:fill="FFFFFF"/>
        </w:rPr>
        <w:t>.</w:t>
      </w:r>
      <w:r w:rsidR="00F8611A" w:rsidRPr="00F52828">
        <w:rPr>
          <w:rFonts w:ascii="Book Antiqua" w:hAnsi="Book Antiqua" w:cs="Tahoma"/>
          <w:shd w:val="clear" w:color="auto" w:fill="FFFFFF"/>
        </w:rPr>
        <w:t xml:space="preserve"> </w:t>
      </w:r>
      <w:r w:rsidR="00F52828" w:rsidRPr="00F52828">
        <w:rPr>
          <w:rFonts w:ascii="Book Antiqua" w:hAnsi="Book Antiqua" w:cs="Tahoma"/>
          <w:shd w:val="clear" w:color="auto" w:fill="FFFFFF"/>
        </w:rPr>
        <w:t xml:space="preserve">reitera su firme compromiso con el bienestar y la inclusión educativa de los estudiantes con diversidad funcional, conforme a las disposiciones de la Ley IDEA y la </w:t>
      </w:r>
      <w:r w:rsidR="00465CD2" w:rsidRPr="007A7806">
        <w:rPr>
          <w:rFonts w:ascii="Book Antiqua" w:eastAsia="Book Antiqua" w:hAnsi="Book Antiqua" w:cs="Book Antiqua"/>
          <w:color w:val="000000"/>
          <w:szCs w:val="24"/>
        </w:rPr>
        <w:t xml:space="preserve">Ley 85-2018, según enmendada, conocida como “Ley de Reforma Educativa de Puerto </w:t>
      </w:r>
      <w:proofErr w:type="gramStart"/>
      <w:r w:rsidR="00465CD2" w:rsidRPr="007A7806">
        <w:rPr>
          <w:rFonts w:ascii="Book Antiqua" w:eastAsia="Book Antiqua" w:hAnsi="Book Antiqua" w:cs="Book Antiqua"/>
          <w:color w:val="000000"/>
          <w:szCs w:val="24"/>
        </w:rPr>
        <w:t>Rico”</w:t>
      </w:r>
      <w:r w:rsidR="00465CD2">
        <w:rPr>
          <w:rFonts w:ascii="Book Antiqua" w:eastAsia="Book Antiqua" w:hAnsi="Book Antiqua" w:cs="Book Antiqua"/>
          <w:color w:val="000000"/>
          <w:szCs w:val="24"/>
        </w:rPr>
        <w:t>(</w:t>
      </w:r>
      <w:proofErr w:type="gramEnd"/>
      <w:r w:rsidR="00465CD2">
        <w:rPr>
          <w:rFonts w:ascii="Book Antiqua" w:eastAsia="Book Antiqua" w:hAnsi="Book Antiqua" w:cs="Book Antiqua"/>
          <w:color w:val="000000"/>
          <w:szCs w:val="24"/>
        </w:rPr>
        <w:t>en adelante, Ley 85-218)</w:t>
      </w:r>
      <w:r w:rsidR="00F52828" w:rsidRPr="00F52828">
        <w:rPr>
          <w:rFonts w:ascii="Book Antiqua" w:hAnsi="Book Antiqua" w:cs="Tahoma"/>
          <w:shd w:val="clear" w:color="auto" w:fill="FFFFFF"/>
        </w:rPr>
        <w:t>. En este contexto, se emite un análisis favorable respecto al P</w:t>
      </w:r>
      <w:r w:rsidR="00D60FE2">
        <w:rPr>
          <w:rFonts w:ascii="Book Antiqua" w:hAnsi="Book Antiqua" w:cs="Tahoma"/>
          <w:shd w:val="clear" w:color="auto" w:fill="FFFFFF"/>
        </w:rPr>
        <w:t>.</w:t>
      </w:r>
      <w:r w:rsidR="00F52828" w:rsidRPr="00F52828">
        <w:rPr>
          <w:rFonts w:ascii="Book Antiqua" w:hAnsi="Book Antiqua" w:cs="Tahoma"/>
          <w:shd w:val="clear" w:color="auto" w:fill="FFFFFF"/>
        </w:rPr>
        <w:t xml:space="preserve"> de la C</w:t>
      </w:r>
      <w:r w:rsidR="00D60FE2">
        <w:rPr>
          <w:rFonts w:ascii="Book Antiqua" w:hAnsi="Book Antiqua" w:cs="Tahoma"/>
          <w:shd w:val="clear" w:color="auto" w:fill="FFFFFF"/>
        </w:rPr>
        <w:t>.</w:t>
      </w:r>
      <w:r w:rsidR="00F52828" w:rsidRPr="00F52828">
        <w:rPr>
          <w:rFonts w:ascii="Book Antiqua" w:hAnsi="Book Antiqua" w:cs="Tahoma"/>
          <w:shd w:val="clear" w:color="auto" w:fill="FFFFFF"/>
        </w:rPr>
        <w:t xml:space="preserve"> 389, el cual busca formalizar condiciones laborales más equitativas para los asistentes de servicios a estudiantes elegibles del Programa de Educación Especial.</w:t>
      </w:r>
    </w:p>
    <w:p w14:paraId="7D9277DA" w14:textId="77777777" w:rsidR="00F52828" w:rsidRPr="00F52828" w:rsidRDefault="00F52828" w:rsidP="00A20693">
      <w:pPr>
        <w:spacing w:before="120" w:after="120"/>
        <w:ind w:firstLine="720"/>
        <w:jc w:val="both"/>
        <w:rPr>
          <w:rFonts w:ascii="Book Antiqua" w:hAnsi="Book Antiqua" w:cs="Tahoma"/>
          <w:shd w:val="clear" w:color="auto" w:fill="FFFFFF"/>
        </w:rPr>
      </w:pPr>
      <w:r w:rsidRPr="00F52828">
        <w:rPr>
          <w:rFonts w:ascii="Book Antiqua" w:hAnsi="Book Antiqua" w:cs="Tahoma"/>
          <w:shd w:val="clear" w:color="auto" w:fill="FFFFFF"/>
        </w:rPr>
        <w:t xml:space="preserve">Este personal </w:t>
      </w:r>
      <w:proofErr w:type="spellStart"/>
      <w:r w:rsidRPr="00F52828">
        <w:rPr>
          <w:rFonts w:ascii="Book Antiqua" w:hAnsi="Book Antiqua" w:cs="Tahoma"/>
          <w:shd w:val="clear" w:color="auto" w:fill="FFFFFF"/>
        </w:rPr>
        <w:t>paraprofesional</w:t>
      </w:r>
      <w:proofErr w:type="spellEnd"/>
      <w:r w:rsidRPr="00F52828">
        <w:rPr>
          <w:rFonts w:ascii="Book Antiqua" w:hAnsi="Book Antiqua" w:cs="Tahoma"/>
          <w:shd w:val="clear" w:color="auto" w:fill="FFFFFF"/>
        </w:rPr>
        <w:t xml:space="preserve"> ofrece apoyo directo en áreas críticas como movilidad, salud, alimentación, higiene, interpretación en lenguaje de señas y transportación escolar, facilitando la plena inclusión de los estudiantes en entornos educativos regulares.</w:t>
      </w:r>
    </w:p>
    <w:p w14:paraId="770CD7C9" w14:textId="7916EAD3" w:rsidR="00F52828" w:rsidRPr="00F52828" w:rsidRDefault="00F52828" w:rsidP="00A20693">
      <w:pPr>
        <w:spacing w:before="120" w:after="120"/>
        <w:ind w:firstLine="720"/>
        <w:jc w:val="both"/>
        <w:rPr>
          <w:rFonts w:ascii="Book Antiqua" w:hAnsi="Book Antiqua" w:cs="Tahoma"/>
          <w:shd w:val="clear" w:color="auto" w:fill="FFFFFF"/>
        </w:rPr>
      </w:pPr>
      <w:r w:rsidRPr="00F52828">
        <w:rPr>
          <w:rFonts w:ascii="Book Antiqua" w:hAnsi="Book Antiqua" w:cs="Tahoma"/>
          <w:shd w:val="clear" w:color="auto" w:fill="FFFFFF"/>
        </w:rPr>
        <w:t>Como parte de la política pública de dignificación laboral, el Departamento implementó en abril de 2025 un aumento salarial que garantiza un ingreso mínimo de $11.00 por hora para los asistentes de servicio, beneficiando a más de 5,000 empleados regulares, transitorios y por contrato. Esta acción, alineada con el espíritu del P</w:t>
      </w:r>
      <w:r w:rsidR="00D60FE2">
        <w:rPr>
          <w:rFonts w:ascii="Book Antiqua" w:hAnsi="Book Antiqua" w:cs="Tahoma"/>
          <w:shd w:val="clear" w:color="auto" w:fill="FFFFFF"/>
        </w:rPr>
        <w:t xml:space="preserve">. de la C. </w:t>
      </w:r>
      <w:r w:rsidRPr="00F52828">
        <w:rPr>
          <w:rFonts w:ascii="Book Antiqua" w:hAnsi="Book Antiqua" w:cs="Tahoma"/>
          <w:shd w:val="clear" w:color="auto" w:fill="FFFFFF"/>
        </w:rPr>
        <w:t>389, ya responde al objetivo de asegurar una compensación justa por su valiosa labor.</w:t>
      </w:r>
    </w:p>
    <w:p w14:paraId="3B40C471" w14:textId="7DA797CF" w:rsidR="00F52828" w:rsidRPr="00F52828" w:rsidRDefault="00F52828" w:rsidP="00A20693">
      <w:pPr>
        <w:spacing w:before="120" w:after="120"/>
        <w:ind w:firstLine="720"/>
        <w:jc w:val="both"/>
        <w:rPr>
          <w:rFonts w:ascii="Book Antiqua" w:hAnsi="Book Antiqua" w:cs="Tahoma"/>
          <w:shd w:val="clear" w:color="auto" w:fill="FFFFFF"/>
        </w:rPr>
      </w:pPr>
      <w:r w:rsidRPr="00F52828">
        <w:rPr>
          <w:rFonts w:ascii="Book Antiqua" w:hAnsi="Book Antiqua" w:cs="Tahoma"/>
          <w:shd w:val="clear" w:color="auto" w:fill="FFFFFF"/>
        </w:rPr>
        <w:t>En conclusión, el Departamento apoya el espíritu del P</w:t>
      </w:r>
      <w:r w:rsidR="00D60FE2">
        <w:rPr>
          <w:rFonts w:ascii="Book Antiqua" w:hAnsi="Book Antiqua" w:cs="Tahoma"/>
          <w:shd w:val="clear" w:color="auto" w:fill="FFFFFF"/>
        </w:rPr>
        <w:t xml:space="preserve">. de la C. </w:t>
      </w:r>
      <w:r w:rsidRPr="00F52828">
        <w:rPr>
          <w:rFonts w:ascii="Book Antiqua" w:hAnsi="Book Antiqua" w:cs="Tahoma"/>
          <w:shd w:val="clear" w:color="auto" w:fill="FFFFFF"/>
        </w:rPr>
        <w:t>389, reconociendo la labor indispensable de los asistentes de servicios para garantizar acceso, permanencia e inclusión educativa de los estudiantes con diversidad funcional. Se recomienda evaluar mecanismos viables y fiscalmente sostenibles para avanzar hacia su regularización laboral, en cumplimiento con criterios de equidad, antigüedad y experiencia profesional.</w:t>
      </w:r>
    </w:p>
    <w:p w14:paraId="32590CBD" w14:textId="3EBCE716" w:rsidR="00E86007" w:rsidRPr="00F52828" w:rsidRDefault="00E86007" w:rsidP="00A20693">
      <w:pPr>
        <w:spacing w:before="120" w:after="120"/>
        <w:ind w:firstLine="720"/>
        <w:jc w:val="both"/>
        <w:rPr>
          <w:rFonts w:ascii="Book Antiqua" w:hAnsi="Book Antiqua"/>
          <w:b/>
        </w:rPr>
      </w:pPr>
    </w:p>
    <w:p w14:paraId="317A9C2F" w14:textId="526476DF" w:rsidR="008A27E1" w:rsidRDefault="008A27E1" w:rsidP="00A20693">
      <w:pPr>
        <w:shd w:val="clear" w:color="auto" w:fill="FFFFFF"/>
        <w:spacing w:before="120" w:after="120"/>
        <w:jc w:val="center"/>
        <w:rPr>
          <w:rFonts w:ascii="Book Antiqua" w:hAnsi="Book Antiqua"/>
          <w:b/>
        </w:rPr>
      </w:pPr>
      <w:r w:rsidRPr="003E28C1">
        <w:rPr>
          <w:rFonts w:ascii="Book Antiqua" w:hAnsi="Book Antiqua"/>
          <w:b/>
        </w:rPr>
        <w:t>DETERMINACIÓN DE IMPACTO ECONÓMICO</w:t>
      </w:r>
    </w:p>
    <w:p w14:paraId="23374648" w14:textId="667E4CC9" w:rsidR="008A27E1" w:rsidRPr="003E28C1" w:rsidRDefault="008A27E1" w:rsidP="00A20693">
      <w:pPr>
        <w:spacing w:before="120" w:after="120"/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Conforme el análisis y los hallazgos de la medida, la Comisión de Educación entiende que la aprobación de esta medida no tendrá impacto fiscal sobre los presupuestos de las agencias, departamentos, organismos, instrumentalidades, o corporaciones públicas, que amerite certificación de la Oficina de Gerencia y Presupuesto.</w:t>
      </w:r>
    </w:p>
    <w:p w14:paraId="7B88055F" w14:textId="77777777" w:rsidR="000B7738" w:rsidRDefault="000B7738" w:rsidP="00A20693">
      <w:pPr>
        <w:spacing w:before="120" w:after="120"/>
        <w:rPr>
          <w:rFonts w:ascii="Book Antiqua" w:hAnsi="Book Antiqua"/>
          <w:b/>
          <w:bCs/>
        </w:rPr>
      </w:pPr>
    </w:p>
    <w:p w14:paraId="3760DA22" w14:textId="114768B1" w:rsidR="0076334C" w:rsidRDefault="0076334C" w:rsidP="00A20693">
      <w:pPr>
        <w:spacing w:before="120" w:after="120"/>
        <w:jc w:val="center"/>
        <w:rPr>
          <w:rFonts w:ascii="Book Antiqua" w:hAnsi="Book Antiqua"/>
          <w:b/>
          <w:bCs/>
        </w:rPr>
      </w:pPr>
      <w:r w:rsidRPr="003E28C1">
        <w:rPr>
          <w:rFonts w:ascii="Book Antiqua" w:hAnsi="Book Antiqua"/>
          <w:b/>
          <w:bCs/>
        </w:rPr>
        <w:lastRenderedPageBreak/>
        <w:t>CONCLUSIÓN Y RECOMENDACIÓN</w:t>
      </w:r>
    </w:p>
    <w:p w14:paraId="2BCDCB15" w14:textId="3FB2B474" w:rsidR="007F2DA2" w:rsidRPr="007F2DA2" w:rsidRDefault="00A44349" w:rsidP="00A20693">
      <w:pPr>
        <w:shd w:val="clear" w:color="auto" w:fill="FFFFFF"/>
        <w:spacing w:before="120" w:after="120"/>
        <w:ind w:firstLine="720"/>
        <w:jc w:val="both"/>
        <w:rPr>
          <w:rFonts w:ascii="Book Antiqua" w:hAnsi="Book Antiqua"/>
        </w:rPr>
      </w:pPr>
      <w:r w:rsidRPr="00A44349">
        <w:rPr>
          <w:rFonts w:ascii="Book Antiqua" w:hAnsi="Book Antiqua"/>
        </w:rPr>
        <w:t xml:space="preserve">La Comisión de Educación ha realizado un análisis de la </w:t>
      </w:r>
      <w:r w:rsidR="00FC7CB0">
        <w:rPr>
          <w:rFonts w:ascii="Book Antiqua" w:hAnsi="Book Antiqua"/>
        </w:rPr>
        <w:t xml:space="preserve">comunicación </w:t>
      </w:r>
      <w:r w:rsidR="00FC7CB0" w:rsidRPr="00A44349">
        <w:rPr>
          <w:rFonts w:ascii="Book Antiqua" w:hAnsi="Book Antiqua"/>
        </w:rPr>
        <w:t>recibida</w:t>
      </w:r>
      <w:r w:rsidR="00A17897">
        <w:rPr>
          <w:rFonts w:ascii="Book Antiqua" w:hAnsi="Book Antiqua"/>
        </w:rPr>
        <w:t xml:space="preserve"> por parte del D</w:t>
      </w:r>
      <w:r w:rsidR="00465CD2">
        <w:rPr>
          <w:rFonts w:ascii="Book Antiqua" w:hAnsi="Book Antiqua"/>
        </w:rPr>
        <w:t>.</w:t>
      </w:r>
      <w:r w:rsidR="00A17897">
        <w:rPr>
          <w:rFonts w:ascii="Book Antiqua" w:hAnsi="Book Antiqua"/>
        </w:rPr>
        <w:t>E</w:t>
      </w:r>
      <w:r w:rsidR="00465CD2">
        <w:rPr>
          <w:rFonts w:ascii="Book Antiqua" w:hAnsi="Book Antiqua"/>
        </w:rPr>
        <w:t>.</w:t>
      </w:r>
      <w:proofErr w:type="gramStart"/>
      <w:r w:rsidR="00A17897">
        <w:rPr>
          <w:rFonts w:ascii="Book Antiqua" w:hAnsi="Book Antiqua"/>
        </w:rPr>
        <w:t>P</w:t>
      </w:r>
      <w:r w:rsidR="00465CD2">
        <w:rPr>
          <w:rFonts w:ascii="Book Antiqua" w:hAnsi="Book Antiqua"/>
        </w:rPr>
        <w:t>.</w:t>
      </w:r>
      <w:r w:rsidR="00A17897">
        <w:rPr>
          <w:rFonts w:ascii="Book Antiqua" w:hAnsi="Book Antiqua"/>
        </w:rPr>
        <w:t>R</w:t>
      </w:r>
      <w:r w:rsidRPr="00A44349">
        <w:rPr>
          <w:rFonts w:ascii="Book Antiqua" w:hAnsi="Book Antiqua"/>
        </w:rPr>
        <w:t xml:space="preserve"> </w:t>
      </w:r>
      <w:r w:rsidR="00465CD2">
        <w:rPr>
          <w:rFonts w:ascii="Book Antiqua" w:hAnsi="Book Antiqua"/>
        </w:rPr>
        <w:t>.</w:t>
      </w:r>
      <w:r w:rsidRPr="00A44349">
        <w:rPr>
          <w:rFonts w:ascii="Book Antiqua" w:hAnsi="Book Antiqua"/>
        </w:rPr>
        <w:t>en</w:t>
      </w:r>
      <w:proofErr w:type="gramEnd"/>
      <w:r w:rsidRPr="00A44349">
        <w:rPr>
          <w:rFonts w:ascii="Book Antiqua" w:hAnsi="Book Antiqua"/>
        </w:rPr>
        <w:t xml:space="preserve"> torno al </w:t>
      </w:r>
      <w:r w:rsidR="007F2DA2">
        <w:rPr>
          <w:rFonts w:ascii="Book Antiqua" w:hAnsi="Book Antiqua"/>
        </w:rPr>
        <w:t>P</w:t>
      </w:r>
      <w:r w:rsidR="002C4361">
        <w:rPr>
          <w:rFonts w:ascii="Book Antiqua" w:hAnsi="Book Antiqua"/>
        </w:rPr>
        <w:t xml:space="preserve">. de la C. </w:t>
      </w:r>
      <w:r w:rsidR="007F2DA2">
        <w:rPr>
          <w:rFonts w:ascii="Book Antiqua" w:hAnsi="Book Antiqua"/>
        </w:rPr>
        <w:t>389</w:t>
      </w:r>
      <w:r w:rsidRPr="00A44349">
        <w:rPr>
          <w:rFonts w:ascii="Book Antiqua" w:hAnsi="Book Antiqua"/>
        </w:rPr>
        <w:t xml:space="preserve">. </w:t>
      </w:r>
      <w:r w:rsidR="007F2DA2" w:rsidRPr="007F2DA2">
        <w:rPr>
          <w:rFonts w:ascii="Book Antiqua" w:hAnsi="Book Antiqua"/>
        </w:rPr>
        <w:t>El análisis del P</w:t>
      </w:r>
      <w:r w:rsidR="007F2DA2">
        <w:rPr>
          <w:rFonts w:ascii="Book Antiqua" w:hAnsi="Book Antiqua"/>
        </w:rPr>
        <w:t>.</w:t>
      </w:r>
      <w:r w:rsidR="007F2DA2" w:rsidRPr="007F2DA2">
        <w:rPr>
          <w:rFonts w:ascii="Book Antiqua" w:hAnsi="Book Antiqua"/>
        </w:rPr>
        <w:t xml:space="preserve"> de la C</w:t>
      </w:r>
      <w:r w:rsidR="007F2DA2">
        <w:rPr>
          <w:rFonts w:ascii="Book Antiqua" w:hAnsi="Book Antiqua"/>
        </w:rPr>
        <w:t>.</w:t>
      </w:r>
      <w:r w:rsidR="007F2DA2" w:rsidRPr="007F2DA2">
        <w:rPr>
          <w:rFonts w:ascii="Book Antiqua" w:hAnsi="Book Antiqua"/>
        </w:rPr>
        <w:t xml:space="preserve"> 389 evidencia una intención clara y justa: dignificar la labor de los Asistentes de Servicios al Estudiante (T1 y T2) que apoyan el Programa de Educación Especial del Departamento de Educación de Puerto Rico. Estos profesionales cumplen una función crítica para garantizar el acceso, la permanencia y el aprovechamiento educativo de los estudiantes con necesidades especiales, asegurando su inclusión plena en el sistema educativo.</w:t>
      </w:r>
    </w:p>
    <w:p w14:paraId="155ED43F" w14:textId="2EBD7DF1" w:rsidR="007F2DA2" w:rsidRPr="007F2DA2" w:rsidRDefault="007F2DA2" w:rsidP="00A20693">
      <w:pPr>
        <w:shd w:val="clear" w:color="auto" w:fill="FFFFFF"/>
        <w:spacing w:before="120" w:after="120"/>
        <w:ind w:firstLine="720"/>
        <w:jc w:val="both"/>
        <w:rPr>
          <w:rFonts w:ascii="Book Antiqua" w:hAnsi="Book Antiqua"/>
        </w:rPr>
      </w:pPr>
      <w:r w:rsidRPr="007F2DA2">
        <w:rPr>
          <w:rFonts w:ascii="Book Antiqua" w:hAnsi="Book Antiqua"/>
        </w:rPr>
        <w:t>La medida propuesta representa un esfuerzo necesario para atender una situación laboral históricamente desigual, al buscar establecer una remuneración mínima conforme al salario vigente. Esto no solo contribuye al bienestar y reconocimiento de estos trabajadores, sino que también impacta positivamente la calidad del servicio que se ofrece a la población estudiantil con diversidad funcional.</w:t>
      </w:r>
      <w:r w:rsidR="00270184">
        <w:rPr>
          <w:rFonts w:ascii="Book Antiqua" w:hAnsi="Book Antiqua"/>
        </w:rPr>
        <w:t xml:space="preserve"> </w:t>
      </w:r>
      <w:r w:rsidRPr="007F2DA2">
        <w:rPr>
          <w:rFonts w:ascii="Book Antiqua" w:hAnsi="Book Antiqua"/>
        </w:rPr>
        <w:t>El Departamento de Educación ha dado un paso afirmativo en esta dirección al implementar un aumento salarial que beneficia a más de 5,</w:t>
      </w:r>
      <w:r w:rsidR="00465CD2">
        <w:rPr>
          <w:rFonts w:ascii="Book Antiqua" w:hAnsi="Book Antiqua"/>
        </w:rPr>
        <w:t>0</w:t>
      </w:r>
      <w:r w:rsidRPr="007F2DA2">
        <w:rPr>
          <w:rFonts w:ascii="Book Antiqua" w:hAnsi="Book Antiqua"/>
        </w:rPr>
        <w:t xml:space="preserve">00 </w:t>
      </w:r>
      <w:r w:rsidR="00465CD2">
        <w:rPr>
          <w:rFonts w:ascii="Book Antiqua" w:hAnsi="Book Antiqua"/>
        </w:rPr>
        <w:t>empleado</w:t>
      </w:r>
      <w:r w:rsidRPr="007F2DA2">
        <w:rPr>
          <w:rFonts w:ascii="Book Antiqua" w:hAnsi="Book Antiqua"/>
        </w:rPr>
        <w:t>s, reconociendo el valor de su función.</w:t>
      </w:r>
    </w:p>
    <w:p w14:paraId="6BC90959" w14:textId="41D7B1A8" w:rsidR="00EF0364" w:rsidRPr="003E28C1" w:rsidRDefault="007F2DA2" w:rsidP="00A20693">
      <w:pPr>
        <w:shd w:val="clear" w:color="auto" w:fill="FFFFFF"/>
        <w:spacing w:before="120" w:after="120"/>
        <w:ind w:firstLine="720"/>
        <w:jc w:val="both"/>
        <w:rPr>
          <w:rFonts w:ascii="Book Antiqua" w:hAnsi="Book Antiqua"/>
        </w:rPr>
      </w:pPr>
      <w:r w:rsidRPr="00A44349">
        <w:rPr>
          <w:rFonts w:ascii="Book Antiqua" w:hAnsi="Book Antiqua"/>
        </w:rPr>
        <w:t>Por tanto</w:t>
      </w:r>
      <w:r w:rsidR="00A44349" w:rsidRPr="00A44349">
        <w:rPr>
          <w:rFonts w:ascii="Book Antiqua" w:hAnsi="Book Antiqua"/>
        </w:rPr>
        <w:t xml:space="preserve">, </w:t>
      </w:r>
      <w:r w:rsidR="002C4361">
        <w:rPr>
          <w:rFonts w:ascii="Book Antiqua" w:hAnsi="Book Antiqua"/>
        </w:rPr>
        <w:t>a</w:t>
      </w:r>
      <w:r w:rsidR="002C4361" w:rsidRPr="002C4361">
        <w:rPr>
          <w:rFonts w:ascii="Book Antiqua" w:hAnsi="Book Antiqua"/>
        </w:rPr>
        <w:t xml:space="preserve"> la luz del análisis realizado y del insumo recibido por el Departamento de Educación</w:t>
      </w:r>
      <w:r w:rsidR="00465CD2">
        <w:rPr>
          <w:rFonts w:ascii="Book Antiqua" w:hAnsi="Book Antiqua"/>
        </w:rPr>
        <w:t xml:space="preserve"> de Puerto Rico</w:t>
      </w:r>
      <w:r w:rsidR="003B45F3">
        <w:rPr>
          <w:rFonts w:ascii="Book Antiqua" w:hAnsi="Book Antiqua"/>
        </w:rPr>
        <w:t xml:space="preserve">, </w:t>
      </w:r>
      <w:r w:rsidR="00465CD2">
        <w:rPr>
          <w:rFonts w:ascii="Book Antiqua" w:hAnsi="Book Antiqua"/>
        </w:rPr>
        <w:t xml:space="preserve">esta comisión </w:t>
      </w:r>
      <w:r w:rsidR="00A44349" w:rsidRPr="00A44349">
        <w:rPr>
          <w:rFonts w:ascii="Book Antiqua" w:hAnsi="Book Antiqua"/>
        </w:rPr>
        <w:t>recomienda la aprobación de</w:t>
      </w:r>
      <w:r w:rsidR="00082586">
        <w:rPr>
          <w:rFonts w:ascii="Book Antiqua" w:hAnsi="Book Antiqua"/>
        </w:rPr>
        <w:t xml:space="preserve"> la </w:t>
      </w:r>
      <w:r>
        <w:rPr>
          <w:rFonts w:ascii="Book Antiqua" w:hAnsi="Book Antiqua"/>
        </w:rPr>
        <w:t>P</w:t>
      </w:r>
      <w:r w:rsidR="00EF0364">
        <w:rPr>
          <w:rFonts w:ascii="Book Antiqua" w:hAnsi="Book Antiqua"/>
        </w:rPr>
        <w:t>.</w:t>
      </w:r>
      <w:r w:rsidR="00A44349" w:rsidRPr="00A44349">
        <w:rPr>
          <w:rFonts w:ascii="Book Antiqua" w:hAnsi="Book Antiqua"/>
        </w:rPr>
        <w:t xml:space="preserve"> de la C</w:t>
      </w:r>
      <w:r w:rsidR="00EF0364">
        <w:rPr>
          <w:rFonts w:ascii="Book Antiqua" w:hAnsi="Book Antiqua"/>
        </w:rPr>
        <w:t>.</w:t>
      </w:r>
      <w:r w:rsidR="00A44349" w:rsidRPr="00A44349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389</w:t>
      </w:r>
      <w:r w:rsidR="00465CD2">
        <w:rPr>
          <w:rFonts w:ascii="Book Antiqua" w:hAnsi="Book Antiqua"/>
        </w:rPr>
        <w:t xml:space="preserve"> con el presente Informe Positivo</w:t>
      </w:r>
      <w:r w:rsidR="00A44349" w:rsidRPr="00A44349">
        <w:rPr>
          <w:rFonts w:ascii="Book Antiqua" w:hAnsi="Book Antiqua"/>
        </w:rPr>
        <w:t xml:space="preserve">, </w:t>
      </w:r>
      <w:r w:rsidR="00A20693" w:rsidRPr="003E28C1">
        <w:rPr>
          <w:rFonts w:ascii="Book Antiqua" w:hAnsi="Book Antiqua"/>
        </w:rPr>
        <w:t>incorporando,</w:t>
      </w:r>
      <w:r w:rsidR="00EF0364" w:rsidRPr="003E28C1">
        <w:rPr>
          <w:rFonts w:ascii="Book Antiqua" w:hAnsi="Book Antiqua"/>
        </w:rPr>
        <w:t xml:space="preserve"> </w:t>
      </w:r>
      <w:r w:rsidR="00FA431F">
        <w:rPr>
          <w:rFonts w:ascii="Book Antiqua" w:hAnsi="Book Antiqua"/>
        </w:rPr>
        <w:t xml:space="preserve">además, </w:t>
      </w:r>
      <w:r w:rsidR="00EF0364" w:rsidRPr="003E28C1">
        <w:rPr>
          <w:rFonts w:ascii="Book Antiqua" w:hAnsi="Book Antiqua"/>
        </w:rPr>
        <w:t xml:space="preserve">las enmiendas sugeridas </w:t>
      </w:r>
      <w:r w:rsidR="00EF0364">
        <w:rPr>
          <w:rFonts w:ascii="Book Antiqua" w:hAnsi="Book Antiqua"/>
        </w:rPr>
        <w:t xml:space="preserve">en el título y contenido, </w:t>
      </w:r>
      <w:r w:rsidR="00EF0364" w:rsidRPr="003E28C1">
        <w:rPr>
          <w:rFonts w:ascii="Book Antiqua" w:hAnsi="Book Antiqua"/>
        </w:rPr>
        <w:t xml:space="preserve">que se detallan en </w:t>
      </w:r>
      <w:r w:rsidR="00EF0364" w:rsidRPr="003E28C1">
        <w:rPr>
          <w:rFonts w:ascii="Book Antiqua" w:hAnsi="Book Antiqua"/>
          <w:lang w:val="es-ES_tradnl"/>
        </w:rPr>
        <w:t xml:space="preserve">el </w:t>
      </w:r>
      <w:proofErr w:type="spellStart"/>
      <w:r w:rsidR="00EF0364" w:rsidRPr="003E28C1">
        <w:rPr>
          <w:rFonts w:ascii="Book Antiqua" w:hAnsi="Book Antiqua"/>
          <w:lang w:val="es-ES_tradnl"/>
        </w:rPr>
        <w:t>entirillado</w:t>
      </w:r>
      <w:proofErr w:type="spellEnd"/>
      <w:r w:rsidR="00EF0364" w:rsidRPr="003E28C1">
        <w:rPr>
          <w:rFonts w:ascii="Book Antiqua" w:hAnsi="Book Antiqua"/>
          <w:lang w:val="es-ES_tradnl"/>
        </w:rPr>
        <w:t xml:space="preserve"> electrónico que se acompaña</w:t>
      </w:r>
      <w:r w:rsidR="00EF0364" w:rsidRPr="003E28C1">
        <w:rPr>
          <w:rFonts w:ascii="Book Antiqua" w:hAnsi="Book Antiqua"/>
        </w:rPr>
        <w:t>.</w:t>
      </w:r>
    </w:p>
    <w:p w14:paraId="63D60BD3" w14:textId="77777777" w:rsidR="00EF0364" w:rsidRDefault="00EF0364" w:rsidP="00A20693">
      <w:pPr>
        <w:spacing w:before="120" w:after="120"/>
        <w:jc w:val="both"/>
        <w:rPr>
          <w:rFonts w:ascii="Book Antiqua" w:hAnsi="Book Antiqua"/>
        </w:rPr>
      </w:pPr>
    </w:p>
    <w:p w14:paraId="5DB30C46" w14:textId="1E2A9D02" w:rsidR="00A44349" w:rsidRPr="00E86007" w:rsidRDefault="00A44349" w:rsidP="00A20693">
      <w:pPr>
        <w:spacing w:before="120" w:after="120"/>
        <w:jc w:val="both"/>
        <w:rPr>
          <w:rFonts w:ascii="Book Antiqua" w:hAnsi="Book Antiqua"/>
        </w:rPr>
      </w:pPr>
      <w:r w:rsidRPr="00E86007">
        <w:rPr>
          <w:rFonts w:ascii="Book Antiqua" w:hAnsi="Book Antiqua"/>
        </w:rPr>
        <w:t>Respetuosamente sometido,</w:t>
      </w:r>
    </w:p>
    <w:p w14:paraId="71C00EA3" w14:textId="6FFE848A" w:rsidR="0076334C" w:rsidRPr="003E28C1" w:rsidRDefault="0076334C" w:rsidP="00A20693">
      <w:pPr>
        <w:spacing w:before="120" w:after="120"/>
        <w:jc w:val="both"/>
        <w:rPr>
          <w:rFonts w:ascii="Book Antiqua" w:hAnsi="Book Antiqua"/>
        </w:rPr>
      </w:pPr>
    </w:p>
    <w:p w14:paraId="176528C1" w14:textId="77777777" w:rsidR="001F5064" w:rsidRPr="003E28C1" w:rsidRDefault="001F5064" w:rsidP="00A20693">
      <w:pPr>
        <w:jc w:val="both"/>
        <w:rPr>
          <w:rFonts w:ascii="Book Antiqua" w:hAnsi="Book Antiqua"/>
        </w:rPr>
      </w:pPr>
    </w:p>
    <w:p w14:paraId="122F8FC2" w14:textId="11118B74" w:rsidR="0076334C" w:rsidRPr="003E28C1" w:rsidRDefault="00846BDD" w:rsidP="00A20693">
      <w:pPr>
        <w:jc w:val="both"/>
        <w:rPr>
          <w:rFonts w:ascii="Book Antiqua" w:hAnsi="Book Antiqua"/>
          <w:b/>
          <w:bCs/>
        </w:rPr>
      </w:pPr>
      <w:r w:rsidRPr="003E28C1">
        <w:rPr>
          <w:rFonts w:ascii="Book Antiqua" w:hAnsi="Book Antiqua"/>
          <w:b/>
          <w:bCs/>
        </w:rPr>
        <w:t>Tatiana Pérez Ramírez</w:t>
      </w:r>
      <w:r w:rsidR="00815082" w:rsidRPr="003E28C1">
        <w:rPr>
          <w:rFonts w:ascii="Book Antiqua" w:hAnsi="Book Antiqua"/>
          <w:b/>
          <w:bCs/>
        </w:rPr>
        <w:t xml:space="preserve">                                                  </w:t>
      </w:r>
    </w:p>
    <w:p w14:paraId="22C9AB09" w14:textId="236D8613" w:rsidR="0076334C" w:rsidRPr="003E28C1" w:rsidRDefault="0076334C" w:rsidP="00A20693">
      <w:pPr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Presidenta</w:t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</w:r>
      <w:r w:rsidR="00815082" w:rsidRPr="003E28C1">
        <w:rPr>
          <w:rFonts w:ascii="Book Antiqua" w:hAnsi="Book Antiqua"/>
        </w:rPr>
        <w:tab/>
        <w:t xml:space="preserve">  </w:t>
      </w:r>
    </w:p>
    <w:p w14:paraId="7B0C9774" w14:textId="0EFB3910" w:rsidR="000C2CBF" w:rsidRPr="0071440D" w:rsidRDefault="0076334C" w:rsidP="00A20693">
      <w:pPr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Comisión de Educación</w:t>
      </w:r>
    </w:p>
    <w:sectPr w:rsidR="000C2CBF" w:rsidRPr="0071440D" w:rsidSect="00673F5B">
      <w:headerReference w:type="default" r:id="rId9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AD2EA" w14:textId="77777777" w:rsidR="00CF394F" w:rsidRDefault="00CF394F">
      <w:r>
        <w:separator/>
      </w:r>
    </w:p>
  </w:endnote>
  <w:endnote w:type="continuationSeparator" w:id="0">
    <w:p w14:paraId="3E7B07C1" w14:textId="77777777" w:rsidR="00CF394F" w:rsidRDefault="00CF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D8DB" w14:textId="77777777" w:rsidR="00CF394F" w:rsidRDefault="00CF394F">
      <w:r>
        <w:separator/>
      </w:r>
    </w:p>
  </w:footnote>
  <w:footnote w:type="continuationSeparator" w:id="0">
    <w:p w14:paraId="14E61949" w14:textId="77777777" w:rsidR="00CF394F" w:rsidRDefault="00CF3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58B2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C49"/>
    <w:multiLevelType w:val="multilevel"/>
    <w:tmpl w:val="ABD23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1432B"/>
    <w:multiLevelType w:val="multilevel"/>
    <w:tmpl w:val="3494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F5B62"/>
    <w:multiLevelType w:val="multilevel"/>
    <w:tmpl w:val="22D4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6755B"/>
    <w:multiLevelType w:val="multilevel"/>
    <w:tmpl w:val="EDAA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B0021F"/>
    <w:multiLevelType w:val="multilevel"/>
    <w:tmpl w:val="2876B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007F07"/>
    <w:multiLevelType w:val="multilevel"/>
    <w:tmpl w:val="0A1AF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BA3092"/>
    <w:multiLevelType w:val="multilevel"/>
    <w:tmpl w:val="164CC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20B93"/>
    <w:multiLevelType w:val="multilevel"/>
    <w:tmpl w:val="7DB28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F32C15"/>
    <w:multiLevelType w:val="multilevel"/>
    <w:tmpl w:val="DB5CD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8835EF"/>
    <w:multiLevelType w:val="multilevel"/>
    <w:tmpl w:val="A636F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21E2A3B"/>
    <w:multiLevelType w:val="multilevel"/>
    <w:tmpl w:val="AFFA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EF6FB4"/>
    <w:multiLevelType w:val="multilevel"/>
    <w:tmpl w:val="31B6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35813"/>
    <w:multiLevelType w:val="multilevel"/>
    <w:tmpl w:val="15E45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F32BFE"/>
    <w:multiLevelType w:val="multilevel"/>
    <w:tmpl w:val="B1464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087B3F"/>
    <w:multiLevelType w:val="multilevel"/>
    <w:tmpl w:val="01AC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B752FE"/>
    <w:multiLevelType w:val="multilevel"/>
    <w:tmpl w:val="1FBC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1479701">
    <w:abstractNumId w:val="6"/>
  </w:num>
  <w:num w:numId="2" w16cid:durableId="1647583042">
    <w:abstractNumId w:val="11"/>
  </w:num>
  <w:num w:numId="3" w16cid:durableId="2080472906">
    <w:abstractNumId w:val="12"/>
  </w:num>
  <w:num w:numId="4" w16cid:durableId="1175874506">
    <w:abstractNumId w:val="17"/>
  </w:num>
  <w:num w:numId="5" w16cid:durableId="993148373">
    <w:abstractNumId w:val="15"/>
  </w:num>
  <w:num w:numId="6" w16cid:durableId="175702746">
    <w:abstractNumId w:val="1"/>
  </w:num>
  <w:num w:numId="7" w16cid:durableId="2111200517">
    <w:abstractNumId w:val="3"/>
  </w:num>
  <w:num w:numId="8" w16cid:durableId="626200823">
    <w:abstractNumId w:val="7"/>
  </w:num>
  <w:num w:numId="9" w16cid:durableId="849029004">
    <w:abstractNumId w:val="0"/>
  </w:num>
  <w:num w:numId="10" w16cid:durableId="1363508327">
    <w:abstractNumId w:val="14"/>
  </w:num>
  <w:num w:numId="11" w16cid:durableId="2031292821">
    <w:abstractNumId w:val="9"/>
  </w:num>
  <w:num w:numId="12" w16cid:durableId="591358876">
    <w:abstractNumId w:val="5"/>
  </w:num>
  <w:num w:numId="13" w16cid:durableId="1122068993">
    <w:abstractNumId w:val="8"/>
  </w:num>
  <w:num w:numId="14" w16cid:durableId="607277926">
    <w:abstractNumId w:val="13"/>
  </w:num>
  <w:num w:numId="15" w16cid:durableId="636180517">
    <w:abstractNumId w:val="4"/>
  </w:num>
  <w:num w:numId="16" w16cid:durableId="749811398">
    <w:abstractNumId w:val="10"/>
  </w:num>
  <w:num w:numId="17" w16cid:durableId="1279066965">
    <w:abstractNumId w:val="2"/>
  </w:num>
  <w:num w:numId="18" w16cid:durableId="20910043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2C3D"/>
    <w:rsid w:val="00004687"/>
    <w:rsid w:val="000133D7"/>
    <w:rsid w:val="00015DFB"/>
    <w:rsid w:val="00020BBB"/>
    <w:rsid w:val="00025C4C"/>
    <w:rsid w:val="00032078"/>
    <w:rsid w:val="0004131C"/>
    <w:rsid w:val="00043DD0"/>
    <w:rsid w:val="000518F3"/>
    <w:rsid w:val="00053AF7"/>
    <w:rsid w:val="00056024"/>
    <w:rsid w:val="00063D87"/>
    <w:rsid w:val="00065D07"/>
    <w:rsid w:val="000736AD"/>
    <w:rsid w:val="00075BAB"/>
    <w:rsid w:val="00082586"/>
    <w:rsid w:val="00091A87"/>
    <w:rsid w:val="00091F2F"/>
    <w:rsid w:val="00095AE1"/>
    <w:rsid w:val="000A6B6C"/>
    <w:rsid w:val="000A7537"/>
    <w:rsid w:val="000B0DBB"/>
    <w:rsid w:val="000B7738"/>
    <w:rsid w:val="000B79A8"/>
    <w:rsid w:val="000C2850"/>
    <w:rsid w:val="000C2CBF"/>
    <w:rsid w:val="000C540A"/>
    <w:rsid w:val="000D60DB"/>
    <w:rsid w:val="000E2586"/>
    <w:rsid w:val="000E564E"/>
    <w:rsid w:val="0011012C"/>
    <w:rsid w:val="00111E71"/>
    <w:rsid w:val="00112BE8"/>
    <w:rsid w:val="00114602"/>
    <w:rsid w:val="00114B8F"/>
    <w:rsid w:val="00127C6A"/>
    <w:rsid w:val="001363FE"/>
    <w:rsid w:val="00147364"/>
    <w:rsid w:val="00150E71"/>
    <w:rsid w:val="001565B0"/>
    <w:rsid w:val="001606CA"/>
    <w:rsid w:val="001708F6"/>
    <w:rsid w:val="0017132B"/>
    <w:rsid w:val="001770B9"/>
    <w:rsid w:val="00183DFB"/>
    <w:rsid w:val="001911C9"/>
    <w:rsid w:val="001970A2"/>
    <w:rsid w:val="001A062F"/>
    <w:rsid w:val="001A36DC"/>
    <w:rsid w:val="001A4A89"/>
    <w:rsid w:val="001A5A3E"/>
    <w:rsid w:val="001C267C"/>
    <w:rsid w:val="001D0F64"/>
    <w:rsid w:val="001D15CB"/>
    <w:rsid w:val="001D1E39"/>
    <w:rsid w:val="001E211C"/>
    <w:rsid w:val="001E39FF"/>
    <w:rsid w:val="001F4CA3"/>
    <w:rsid w:val="001F5064"/>
    <w:rsid w:val="001F612A"/>
    <w:rsid w:val="002053DA"/>
    <w:rsid w:val="00207280"/>
    <w:rsid w:val="00211396"/>
    <w:rsid w:val="00222320"/>
    <w:rsid w:val="00226AE6"/>
    <w:rsid w:val="002333EF"/>
    <w:rsid w:val="00245B34"/>
    <w:rsid w:val="0025068E"/>
    <w:rsid w:val="00253A1D"/>
    <w:rsid w:val="00253EE9"/>
    <w:rsid w:val="00263355"/>
    <w:rsid w:val="00263A32"/>
    <w:rsid w:val="00270184"/>
    <w:rsid w:val="00273792"/>
    <w:rsid w:val="00280452"/>
    <w:rsid w:val="00284E77"/>
    <w:rsid w:val="0029726D"/>
    <w:rsid w:val="002A6F22"/>
    <w:rsid w:val="002A73D5"/>
    <w:rsid w:val="002B4C76"/>
    <w:rsid w:val="002B4F94"/>
    <w:rsid w:val="002C4361"/>
    <w:rsid w:val="002C6295"/>
    <w:rsid w:val="002D4AC8"/>
    <w:rsid w:val="002D6FC8"/>
    <w:rsid w:val="002D7ED5"/>
    <w:rsid w:val="002E073E"/>
    <w:rsid w:val="002E4DDD"/>
    <w:rsid w:val="002F0761"/>
    <w:rsid w:val="00307183"/>
    <w:rsid w:val="00315DA0"/>
    <w:rsid w:val="00317AD0"/>
    <w:rsid w:val="003201C2"/>
    <w:rsid w:val="003204A7"/>
    <w:rsid w:val="00320BDF"/>
    <w:rsid w:val="00320D78"/>
    <w:rsid w:val="00327A7F"/>
    <w:rsid w:val="003325A9"/>
    <w:rsid w:val="003368D3"/>
    <w:rsid w:val="0034124E"/>
    <w:rsid w:val="00363EC3"/>
    <w:rsid w:val="00364902"/>
    <w:rsid w:val="00372224"/>
    <w:rsid w:val="00380FE5"/>
    <w:rsid w:val="00384455"/>
    <w:rsid w:val="003924DD"/>
    <w:rsid w:val="00394FCB"/>
    <w:rsid w:val="003963F4"/>
    <w:rsid w:val="003A335F"/>
    <w:rsid w:val="003B45F3"/>
    <w:rsid w:val="003B5254"/>
    <w:rsid w:val="003B75A6"/>
    <w:rsid w:val="003C5435"/>
    <w:rsid w:val="003C5807"/>
    <w:rsid w:val="003D2C21"/>
    <w:rsid w:val="003E28C1"/>
    <w:rsid w:val="003F05CE"/>
    <w:rsid w:val="003F55D5"/>
    <w:rsid w:val="004061CA"/>
    <w:rsid w:val="00413299"/>
    <w:rsid w:val="00415689"/>
    <w:rsid w:val="0042298F"/>
    <w:rsid w:val="00424D08"/>
    <w:rsid w:val="0043308C"/>
    <w:rsid w:val="004440CB"/>
    <w:rsid w:val="00447AA0"/>
    <w:rsid w:val="00451947"/>
    <w:rsid w:val="00452583"/>
    <w:rsid w:val="00465CD2"/>
    <w:rsid w:val="004713D2"/>
    <w:rsid w:val="004731D3"/>
    <w:rsid w:val="00490821"/>
    <w:rsid w:val="00491D4B"/>
    <w:rsid w:val="0049600B"/>
    <w:rsid w:val="004B3D8B"/>
    <w:rsid w:val="004B6E28"/>
    <w:rsid w:val="004B7486"/>
    <w:rsid w:val="004C0D63"/>
    <w:rsid w:val="004E7E59"/>
    <w:rsid w:val="004F5525"/>
    <w:rsid w:val="00502819"/>
    <w:rsid w:val="00507515"/>
    <w:rsid w:val="00521639"/>
    <w:rsid w:val="00532BB7"/>
    <w:rsid w:val="005332E4"/>
    <w:rsid w:val="00533907"/>
    <w:rsid w:val="0053550C"/>
    <w:rsid w:val="00537AB4"/>
    <w:rsid w:val="005475FE"/>
    <w:rsid w:val="00551919"/>
    <w:rsid w:val="00555018"/>
    <w:rsid w:val="00561792"/>
    <w:rsid w:val="00561B31"/>
    <w:rsid w:val="005723DC"/>
    <w:rsid w:val="00574A8A"/>
    <w:rsid w:val="00580214"/>
    <w:rsid w:val="005912A5"/>
    <w:rsid w:val="00596229"/>
    <w:rsid w:val="005B00A9"/>
    <w:rsid w:val="005D64AD"/>
    <w:rsid w:val="005D6F02"/>
    <w:rsid w:val="005F0B0E"/>
    <w:rsid w:val="005F3881"/>
    <w:rsid w:val="00600D04"/>
    <w:rsid w:val="00605398"/>
    <w:rsid w:val="006149B6"/>
    <w:rsid w:val="006210DC"/>
    <w:rsid w:val="006240BB"/>
    <w:rsid w:val="006263AB"/>
    <w:rsid w:val="00631D0C"/>
    <w:rsid w:val="0063415D"/>
    <w:rsid w:val="0064349D"/>
    <w:rsid w:val="0064355F"/>
    <w:rsid w:val="00645825"/>
    <w:rsid w:val="00646973"/>
    <w:rsid w:val="00653EED"/>
    <w:rsid w:val="00667857"/>
    <w:rsid w:val="00673F5B"/>
    <w:rsid w:val="00677B4B"/>
    <w:rsid w:val="00681989"/>
    <w:rsid w:val="0068346A"/>
    <w:rsid w:val="00685549"/>
    <w:rsid w:val="00693449"/>
    <w:rsid w:val="006A1FD5"/>
    <w:rsid w:val="006A397E"/>
    <w:rsid w:val="006A54DE"/>
    <w:rsid w:val="006B0196"/>
    <w:rsid w:val="006B1DBD"/>
    <w:rsid w:val="006B2451"/>
    <w:rsid w:val="006B7365"/>
    <w:rsid w:val="006C1C9E"/>
    <w:rsid w:val="006C2D81"/>
    <w:rsid w:val="006C7DF8"/>
    <w:rsid w:val="006D0164"/>
    <w:rsid w:val="006D6856"/>
    <w:rsid w:val="006F40B9"/>
    <w:rsid w:val="006F40C1"/>
    <w:rsid w:val="0071440D"/>
    <w:rsid w:val="00730A5C"/>
    <w:rsid w:val="00735B7F"/>
    <w:rsid w:val="007441DB"/>
    <w:rsid w:val="00746477"/>
    <w:rsid w:val="00747794"/>
    <w:rsid w:val="00750FC8"/>
    <w:rsid w:val="007533D0"/>
    <w:rsid w:val="00753911"/>
    <w:rsid w:val="00755069"/>
    <w:rsid w:val="00762554"/>
    <w:rsid w:val="0076334C"/>
    <w:rsid w:val="007B0660"/>
    <w:rsid w:val="007C2BB1"/>
    <w:rsid w:val="007C4411"/>
    <w:rsid w:val="007C56CA"/>
    <w:rsid w:val="007D302A"/>
    <w:rsid w:val="007D4194"/>
    <w:rsid w:val="007E0CDF"/>
    <w:rsid w:val="007E3868"/>
    <w:rsid w:val="007F0E74"/>
    <w:rsid w:val="007F2DA2"/>
    <w:rsid w:val="007F5E3C"/>
    <w:rsid w:val="00805419"/>
    <w:rsid w:val="00805D5E"/>
    <w:rsid w:val="00815082"/>
    <w:rsid w:val="00816C99"/>
    <w:rsid w:val="00817DB9"/>
    <w:rsid w:val="00817EEB"/>
    <w:rsid w:val="00820C41"/>
    <w:rsid w:val="00837443"/>
    <w:rsid w:val="008450D9"/>
    <w:rsid w:val="00846BDD"/>
    <w:rsid w:val="00850256"/>
    <w:rsid w:val="008635AC"/>
    <w:rsid w:val="00867C71"/>
    <w:rsid w:val="00875D08"/>
    <w:rsid w:val="008765EC"/>
    <w:rsid w:val="00883E61"/>
    <w:rsid w:val="0089630F"/>
    <w:rsid w:val="008A27E1"/>
    <w:rsid w:val="008A3CA3"/>
    <w:rsid w:val="008B197F"/>
    <w:rsid w:val="008B362C"/>
    <w:rsid w:val="008C0763"/>
    <w:rsid w:val="008E186E"/>
    <w:rsid w:val="008F0C01"/>
    <w:rsid w:val="009012F9"/>
    <w:rsid w:val="00902E09"/>
    <w:rsid w:val="00914604"/>
    <w:rsid w:val="00922DEA"/>
    <w:rsid w:val="0092649C"/>
    <w:rsid w:val="0093686F"/>
    <w:rsid w:val="00942FD4"/>
    <w:rsid w:val="009507E8"/>
    <w:rsid w:val="00951997"/>
    <w:rsid w:val="00970510"/>
    <w:rsid w:val="00972832"/>
    <w:rsid w:val="009754D2"/>
    <w:rsid w:val="00985085"/>
    <w:rsid w:val="00990352"/>
    <w:rsid w:val="009A496E"/>
    <w:rsid w:val="009A5E92"/>
    <w:rsid w:val="009B5F1F"/>
    <w:rsid w:val="009C5DAB"/>
    <w:rsid w:val="009C7AAA"/>
    <w:rsid w:val="009D09D7"/>
    <w:rsid w:val="009D47E9"/>
    <w:rsid w:val="009E798F"/>
    <w:rsid w:val="009F1FDD"/>
    <w:rsid w:val="009F49A6"/>
    <w:rsid w:val="00A03405"/>
    <w:rsid w:val="00A05430"/>
    <w:rsid w:val="00A10113"/>
    <w:rsid w:val="00A1528A"/>
    <w:rsid w:val="00A1595B"/>
    <w:rsid w:val="00A17897"/>
    <w:rsid w:val="00A20693"/>
    <w:rsid w:val="00A33918"/>
    <w:rsid w:val="00A37E34"/>
    <w:rsid w:val="00A4235F"/>
    <w:rsid w:val="00A44349"/>
    <w:rsid w:val="00A55174"/>
    <w:rsid w:val="00A565B1"/>
    <w:rsid w:val="00A56629"/>
    <w:rsid w:val="00A61046"/>
    <w:rsid w:val="00A62E93"/>
    <w:rsid w:val="00A7014B"/>
    <w:rsid w:val="00A7629F"/>
    <w:rsid w:val="00A95476"/>
    <w:rsid w:val="00A97113"/>
    <w:rsid w:val="00AA07B3"/>
    <w:rsid w:val="00AA3D14"/>
    <w:rsid w:val="00AA73E7"/>
    <w:rsid w:val="00AB2538"/>
    <w:rsid w:val="00AB3BB4"/>
    <w:rsid w:val="00AC171B"/>
    <w:rsid w:val="00AE26CF"/>
    <w:rsid w:val="00AF0CEE"/>
    <w:rsid w:val="00AF191D"/>
    <w:rsid w:val="00AF6E13"/>
    <w:rsid w:val="00B02DB9"/>
    <w:rsid w:val="00B15D49"/>
    <w:rsid w:val="00B30A30"/>
    <w:rsid w:val="00B31B02"/>
    <w:rsid w:val="00B33391"/>
    <w:rsid w:val="00B35D8C"/>
    <w:rsid w:val="00B3664E"/>
    <w:rsid w:val="00B42534"/>
    <w:rsid w:val="00B64321"/>
    <w:rsid w:val="00B667AD"/>
    <w:rsid w:val="00B72D3F"/>
    <w:rsid w:val="00B7320F"/>
    <w:rsid w:val="00B750C0"/>
    <w:rsid w:val="00B84C38"/>
    <w:rsid w:val="00B858B5"/>
    <w:rsid w:val="00B86C00"/>
    <w:rsid w:val="00B91D6A"/>
    <w:rsid w:val="00B947F6"/>
    <w:rsid w:val="00BB54E9"/>
    <w:rsid w:val="00BB71A6"/>
    <w:rsid w:val="00BC15CD"/>
    <w:rsid w:val="00BC1C4E"/>
    <w:rsid w:val="00BD380C"/>
    <w:rsid w:val="00BD4378"/>
    <w:rsid w:val="00BD4F1F"/>
    <w:rsid w:val="00BE5470"/>
    <w:rsid w:val="00BF16AA"/>
    <w:rsid w:val="00BF526C"/>
    <w:rsid w:val="00BF7FA0"/>
    <w:rsid w:val="00C354B8"/>
    <w:rsid w:val="00C46101"/>
    <w:rsid w:val="00C47944"/>
    <w:rsid w:val="00C52517"/>
    <w:rsid w:val="00C60921"/>
    <w:rsid w:val="00C60F6E"/>
    <w:rsid w:val="00C62936"/>
    <w:rsid w:val="00C64E6F"/>
    <w:rsid w:val="00C653F2"/>
    <w:rsid w:val="00C65D58"/>
    <w:rsid w:val="00C679E6"/>
    <w:rsid w:val="00C82C0E"/>
    <w:rsid w:val="00C908F9"/>
    <w:rsid w:val="00C91EC1"/>
    <w:rsid w:val="00CA0917"/>
    <w:rsid w:val="00CA1099"/>
    <w:rsid w:val="00CA70B3"/>
    <w:rsid w:val="00CB434E"/>
    <w:rsid w:val="00CB4FC8"/>
    <w:rsid w:val="00CD338B"/>
    <w:rsid w:val="00CD6577"/>
    <w:rsid w:val="00CE276C"/>
    <w:rsid w:val="00CF394F"/>
    <w:rsid w:val="00CF3EBC"/>
    <w:rsid w:val="00CF5224"/>
    <w:rsid w:val="00D01AA2"/>
    <w:rsid w:val="00D133AC"/>
    <w:rsid w:val="00D308CF"/>
    <w:rsid w:val="00D40228"/>
    <w:rsid w:val="00D40F29"/>
    <w:rsid w:val="00D417C2"/>
    <w:rsid w:val="00D422EF"/>
    <w:rsid w:val="00D54562"/>
    <w:rsid w:val="00D60936"/>
    <w:rsid w:val="00D60FE2"/>
    <w:rsid w:val="00D6772B"/>
    <w:rsid w:val="00D709EB"/>
    <w:rsid w:val="00D71003"/>
    <w:rsid w:val="00D74714"/>
    <w:rsid w:val="00D77989"/>
    <w:rsid w:val="00D82F3F"/>
    <w:rsid w:val="00D921C6"/>
    <w:rsid w:val="00D92384"/>
    <w:rsid w:val="00D958C2"/>
    <w:rsid w:val="00D95C3F"/>
    <w:rsid w:val="00DA4DFC"/>
    <w:rsid w:val="00DC49B5"/>
    <w:rsid w:val="00DD2FD5"/>
    <w:rsid w:val="00E04AB5"/>
    <w:rsid w:val="00E070A9"/>
    <w:rsid w:val="00E11E75"/>
    <w:rsid w:val="00E23ABC"/>
    <w:rsid w:val="00E36219"/>
    <w:rsid w:val="00E412D3"/>
    <w:rsid w:val="00E50EEA"/>
    <w:rsid w:val="00E52F58"/>
    <w:rsid w:val="00E54233"/>
    <w:rsid w:val="00E61403"/>
    <w:rsid w:val="00E646CE"/>
    <w:rsid w:val="00E65805"/>
    <w:rsid w:val="00E7187D"/>
    <w:rsid w:val="00E84373"/>
    <w:rsid w:val="00E86007"/>
    <w:rsid w:val="00E8764A"/>
    <w:rsid w:val="00E942BB"/>
    <w:rsid w:val="00EA21D5"/>
    <w:rsid w:val="00EC26AA"/>
    <w:rsid w:val="00EC473E"/>
    <w:rsid w:val="00ED456B"/>
    <w:rsid w:val="00ED7A53"/>
    <w:rsid w:val="00EE4273"/>
    <w:rsid w:val="00EF0364"/>
    <w:rsid w:val="00F01013"/>
    <w:rsid w:val="00F02004"/>
    <w:rsid w:val="00F042CB"/>
    <w:rsid w:val="00F1047C"/>
    <w:rsid w:val="00F14A41"/>
    <w:rsid w:val="00F1631D"/>
    <w:rsid w:val="00F21BB4"/>
    <w:rsid w:val="00F22493"/>
    <w:rsid w:val="00F3252C"/>
    <w:rsid w:val="00F362F2"/>
    <w:rsid w:val="00F371BF"/>
    <w:rsid w:val="00F4636B"/>
    <w:rsid w:val="00F52828"/>
    <w:rsid w:val="00F60A20"/>
    <w:rsid w:val="00F6127B"/>
    <w:rsid w:val="00F631DD"/>
    <w:rsid w:val="00F65075"/>
    <w:rsid w:val="00F6633A"/>
    <w:rsid w:val="00F73164"/>
    <w:rsid w:val="00F76FD0"/>
    <w:rsid w:val="00F77D69"/>
    <w:rsid w:val="00F8611A"/>
    <w:rsid w:val="00F919EF"/>
    <w:rsid w:val="00F938A1"/>
    <w:rsid w:val="00F96885"/>
    <w:rsid w:val="00FA431F"/>
    <w:rsid w:val="00FB1052"/>
    <w:rsid w:val="00FC0A95"/>
    <w:rsid w:val="00FC0F29"/>
    <w:rsid w:val="00FC2AE0"/>
    <w:rsid w:val="00FC319B"/>
    <w:rsid w:val="00FC3D9C"/>
    <w:rsid w:val="00FC7CB0"/>
    <w:rsid w:val="00FD3130"/>
    <w:rsid w:val="00FD3D12"/>
    <w:rsid w:val="00FD50DC"/>
    <w:rsid w:val="00FD68A3"/>
    <w:rsid w:val="00FD6CB7"/>
    <w:rsid w:val="00FE3B90"/>
    <w:rsid w:val="00FF0153"/>
    <w:rsid w:val="00FF0A2D"/>
    <w:rsid w:val="00FF4DD7"/>
    <w:rsid w:val="00FF5999"/>
    <w:rsid w:val="00FF6A98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4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0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43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007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9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6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6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8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1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6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16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82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157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4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5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8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7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96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22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0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14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5646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1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8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35BE475-0413-42A5-924B-663B87794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6573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Comisión Educación</vt:lpstr>
    </vt:vector>
  </TitlesOfParts>
  <Company> 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2025-05-05T15:26:00Z</cp:lastPrinted>
  <dcterms:created xsi:type="dcterms:W3CDTF">2025-06-20T20:59:00Z</dcterms:created>
  <dcterms:modified xsi:type="dcterms:W3CDTF">2025-06-20T20:59:00Z</dcterms:modified>
</cp:coreProperties>
</file>