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02543B" w:rsidRDefault="0038510E">
      <w:pPr>
        <w:tabs>
          <w:tab w:val="center" w:pos="4680"/>
        </w:tabs>
        <w:rPr>
          <w:rFonts w:ascii="Book Antiqua" w:eastAsia="Book Antiqua" w:hAnsi="Book Antiqua" w:cs="Book Antiqua"/>
          <w:sz w:val="28"/>
          <w:szCs w:val="28"/>
          <w:lang w:val="es-ES"/>
        </w:rPr>
      </w:pPr>
      <w:r w:rsidRPr="0002543B">
        <w:rPr>
          <w:rFonts w:ascii="Book Antiqua" w:eastAsia="Book Antiqua" w:hAnsi="Book Antiqua" w:cs="Book Antiqua"/>
          <w:sz w:val="28"/>
          <w:szCs w:val="28"/>
          <w:lang w:val="es-ES"/>
        </w:rPr>
        <w:tab/>
      </w:r>
      <w:r w:rsidR="00B45797" w:rsidRPr="0002543B">
        <w:rPr>
          <w:rFonts w:ascii="Book Antiqua" w:eastAsia="Book Antiqua" w:hAnsi="Book Antiqua" w:cs="Book Antiqua"/>
          <w:sz w:val="28"/>
          <w:szCs w:val="28"/>
          <w:lang w:val="es-ES"/>
        </w:rPr>
        <w:t>GOBIERNO</w:t>
      </w:r>
      <w:r w:rsidRPr="0002543B">
        <w:rPr>
          <w:rFonts w:ascii="Book Antiqua" w:eastAsia="Book Antiqua" w:hAnsi="Book Antiqua" w:cs="Book Antiqua"/>
          <w:sz w:val="28"/>
          <w:szCs w:val="28"/>
          <w:lang w:val="es-ES"/>
        </w:rPr>
        <w:t xml:space="preserve"> DE PUERTO RICO</w:t>
      </w:r>
    </w:p>
    <w:p w14:paraId="02A4AC1D" w14:textId="77777777" w:rsidR="00DF7D86" w:rsidRPr="0002543B" w:rsidRDefault="00DF7D86">
      <w:pPr>
        <w:tabs>
          <w:tab w:val="center" w:pos="4680"/>
        </w:tabs>
        <w:rPr>
          <w:rFonts w:ascii="Book Antiqua" w:eastAsia="Book Antiqua" w:hAnsi="Book Antiqua" w:cs="Book Antiqua"/>
          <w:sz w:val="28"/>
          <w:szCs w:val="28"/>
          <w:lang w:val="es-ES"/>
        </w:rPr>
      </w:pPr>
    </w:p>
    <w:p w14:paraId="026B7A4E" w14:textId="717DDBC0" w:rsidR="00DF7D86" w:rsidRPr="0002543B" w:rsidRDefault="00B45797">
      <w:pPr>
        <w:tabs>
          <w:tab w:val="left" w:pos="720"/>
          <w:tab w:val="left" w:pos="7560"/>
          <w:tab w:val="left" w:pos="8100"/>
        </w:tabs>
        <w:rPr>
          <w:rFonts w:ascii="Book Antiqua" w:eastAsia="Book Antiqua" w:hAnsi="Book Antiqua" w:cs="Book Antiqua"/>
          <w:lang w:val="es-ES"/>
        </w:rPr>
      </w:pPr>
      <w:r w:rsidRPr="0002543B">
        <w:rPr>
          <w:rFonts w:ascii="Book Antiqua" w:eastAsia="Book Antiqua" w:hAnsi="Book Antiqua" w:cs="Book Antiqua"/>
          <w:lang w:val="es-ES"/>
        </w:rPr>
        <w:t>20</w:t>
      </w:r>
      <w:r w:rsidRPr="0002543B">
        <w:rPr>
          <w:rFonts w:ascii="Book Antiqua" w:eastAsia="Book Antiqua" w:hAnsi="Book Antiqua" w:cs="Book Antiqua"/>
          <w:vertAlign w:val="superscript"/>
          <w:lang w:val="es-ES"/>
        </w:rPr>
        <w:t>m</w:t>
      </w:r>
      <w:r w:rsidR="0038510E" w:rsidRPr="0002543B">
        <w:rPr>
          <w:rFonts w:ascii="Book Antiqua" w:eastAsia="Book Antiqua" w:hAnsi="Book Antiqua" w:cs="Book Antiqua"/>
          <w:vertAlign w:val="superscript"/>
          <w:lang w:val="es-ES"/>
        </w:rPr>
        <w:t>a</w:t>
      </w:r>
      <w:r w:rsidR="00C54AD6" w:rsidRPr="0002543B">
        <w:rPr>
          <w:rFonts w:ascii="Book Antiqua" w:eastAsia="Book Antiqua" w:hAnsi="Book Antiqua" w:cs="Book Antiqua"/>
          <w:lang w:val="es-ES"/>
        </w:rPr>
        <w:t xml:space="preserve"> </w:t>
      </w:r>
      <w:r w:rsidR="00C54AD6" w:rsidRPr="0002543B">
        <w:rPr>
          <w:rFonts w:ascii="Book Antiqua" w:eastAsia="Book Antiqua" w:hAnsi="Book Antiqua" w:cs="Book Antiqua"/>
          <w:lang w:val="es-ES"/>
        </w:rPr>
        <w:tab/>
        <w:t>Asamblea</w:t>
      </w:r>
      <w:r w:rsidR="00C54AD6" w:rsidRPr="0002543B">
        <w:rPr>
          <w:rFonts w:ascii="Book Antiqua" w:eastAsia="Book Antiqua" w:hAnsi="Book Antiqua" w:cs="Book Antiqua"/>
          <w:lang w:val="es-ES"/>
        </w:rPr>
        <w:tab/>
      </w:r>
      <w:r w:rsidRPr="0002543B">
        <w:rPr>
          <w:rFonts w:ascii="Book Antiqua" w:eastAsia="Book Antiqua" w:hAnsi="Book Antiqua" w:cs="Book Antiqua"/>
          <w:lang w:val="es-ES"/>
        </w:rPr>
        <w:t>1</w:t>
      </w:r>
      <w:r w:rsidRPr="0002543B">
        <w:rPr>
          <w:rFonts w:ascii="Book Antiqua" w:eastAsia="Book Antiqua" w:hAnsi="Book Antiqua" w:cs="Book Antiqua"/>
          <w:vertAlign w:val="superscript"/>
          <w:lang w:val="es-ES"/>
        </w:rPr>
        <w:t>r</w:t>
      </w:r>
      <w:r w:rsidR="0038510E" w:rsidRPr="0002543B">
        <w:rPr>
          <w:rFonts w:ascii="Book Antiqua" w:eastAsia="Book Antiqua" w:hAnsi="Book Antiqua" w:cs="Book Antiqua"/>
          <w:vertAlign w:val="superscript"/>
          <w:lang w:val="es-ES"/>
        </w:rPr>
        <w:t>a</w:t>
      </w:r>
      <w:r w:rsidR="0038510E" w:rsidRPr="0002543B">
        <w:rPr>
          <w:rFonts w:ascii="Book Antiqua" w:eastAsia="Book Antiqua" w:hAnsi="Book Antiqua" w:cs="Book Antiqua"/>
          <w:lang w:val="es-ES"/>
        </w:rPr>
        <w:t xml:space="preserve"> </w:t>
      </w:r>
      <w:r w:rsidR="0038510E" w:rsidRPr="0002543B">
        <w:rPr>
          <w:rFonts w:ascii="Book Antiqua" w:eastAsia="Book Antiqua" w:hAnsi="Book Antiqua" w:cs="Book Antiqua"/>
          <w:lang w:val="es-ES"/>
        </w:rPr>
        <w:tab/>
        <w:t>Sesión</w:t>
      </w:r>
    </w:p>
    <w:p w14:paraId="703FA46E" w14:textId="77777777" w:rsidR="00DF7D86" w:rsidRPr="0002543B" w:rsidRDefault="0038510E">
      <w:pPr>
        <w:tabs>
          <w:tab w:val="left" w:pos="720"/>
          <w:tab w:val="left" w:pos="4215"/>
          <w:tab w:val="left" w:pos="5160"/>
          <w:tab w:val="left" w:pos="8100"/>
        </w:tabs>
        <w:rPr>
          <w:rFonts w:ascii="Book Antiqua" w:eastAsia="Book Antiqua" w:hAnsi="Book Antiqua" w:cs="Book Antiqua"/>
          <w:lang w:val="es-ES"/>
        </w:rPr>
      </w:pPr>
      <w:r w:rsidRPr="0002543B">
        <w:rPr>
          <w:rFonts w:ascii="Book Antiqua" w:eastAsia="Book Antiqua" w:hAnsi="Book Antiqua" w:cs="Book Antiqua"/>
          <w:lang w:val="es-ES"/>
        </w:rPr>
        <w:tab/>
        <w:t>Legislativa</w:t>
      </w:r>
      <w:r w:rsidRPr="0002543B">
        <w:rPr>
          <w:rFonts w:ascii="Book Antiqua" w:eastAsia="Book Antiqua" w:hAnsi="Book Antiqua" w:cs="Book Antiqua"/>
          <w:lang w:val="es-ES"/>
        </w:rPr>
        <w:tab/>
      </w:r>
      <w:r w:rsidRPr="0002543B">
        <w:rPr>
          <w:rFonts w:ascii="Book Antiqua" w:eastAsia="Book Antiqua" w:hAnsi="Book Antiqua" w:cs="Book Antiqua"/>
          <w:lang w:val="es-ES"/>
        </w:rPr>
        <w:tab/>
      </w:r>
      <w:r w:rsidRPr="0002543B">
        <w:rPr>
          <w:rFonts w:ascii="Book Antiqua" w:eastAsia="Book Antiqua" w:hAnsi="Book Antiqua" w:cs="Book Antiqua"/>
          <w:lang w:val="es-ES"/>
        </w:rPr>
        <w:tab/>
        <w:t>Ordinaria</w:t>
      </w:r>
    </w:p>
    <w:p w14:paraId="5493F33C" w14:textId="77777777" w:rsidR="00DF7D86" w:rsidRPr="0002543B"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02543B" w:rsidRDefault="0038510E">
      <w:pPr>
        <w:spacing w:line="360" w:lineRule="auto"/>
        <w:jc w:val="center"/>
        <w:rPr>
          <w:rFonts w:ascii="Book Antiqua" w:eastAsia="Book Antiqua" w:hAnsi="Book Antiqua" w:cs="Book Antiqua"/>
          <w:b/>
          <w:sz w:val="36"/>
          <w:szCs w:val="36"/>
          <w:lang w:val="es-ES"/>
        </w:rPr>
      </w:pPr>
      <w:r w:rsidRPr="0002543B">
        <w:rPr>
          <w:rFonts w:ascii="Book Antiqua" w:eastAsia="Book Antiqua" w:hAnsi="Book Antiqua" w:cs="Book Antiqua"/>
          <w:b/>
          <w:sz w:val="36"/>
          <w:szCs w:val="36"/>
          <w:lang w:val="es-ES"/>
        </w:rPr>
        <w:t>CÁMARA DE REPRESENTANTES</w:t>
      </w:r>
    </w:p>
    <w:p w14:paraId="224C8555" w14:textId="62B21B81" w:rsidR="00DF7D86" w:rsidRPr="0002543B" w:rsidRDefault="000820EA">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R</w:t>
      </w:r>
      <w:r w:rsidR="00611979" w:rsidRPr="0002543B">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C.</w:t>
      </w:r>
      <w:r w:rsidR="00611979" w:rsidRPr="0002543B">
        <w:rPr>
          <w:rFonts w:ascii="Book Antiqua" w:eastAsia="Book Antiqua" w:hAnsi="Book Antiqua" w:cs="Book Antiqua"/>
          <w:b/>
          <w:sz w:val="52"/>
          <w:szCs w:val="52"/>
          <w:lang w:val="es-ES"/>
        </w:rPr>
        <w:t xml:space="preserve"> de la C. </w:t>
      </w:r>
      <w:r w:rsidR="00D67919">
        <w:rPr>
          <w:rFonts w:ascii="Book Antiqua" w:eastAsia="Book Antiqua" w:hAnsi="Book Antiqua" w:cs="Book Antiqua"/>
          <w:b/>
          <w:sz w:val="52"/>
          <w:szCs w:val="52"/>
          <w:lang w:val="es-ES"/>
        </w:rPr>
        <w:t>77</w:t>
      </w:r>
    </w:p>
    <w:p w14:paraId="6CA3DF2C" w14:textId="77777777" w:rsidR="00DF7D86" w:rsidRPr="0002543B" w:rsidRDefault="0038510E">
      <w:pPr>
        <w:spacing w:line="360" w:lineRule="auto"/>
        <w:jc w:val="center"/>
        <w:rPr>
          <w:rFonts w:ascii="Book Antiqua" w:eastAsia="Book Antiqua" w:hAnsi="Book Antiqua" w:cs="Book Antiqua"/>
          <w:b/>
          <w:sz w:val="28"/>
          <w:szCs w:val="28"/>
          <w:lang w:val="es-ES"/>
        </w:rPr>
      </w:pPr>
      <w:r w:rsidRPr="0002543B">
        <w:rPr>
          <w:rFonts w:ascii="Book Antiqua" w:eastAsia="Book Antiqua" w:hAnsi="Book Antiqua" w:cs="Book Antiqua"/>
          <w:b/>
          <w:sz w:val="28"/>
          <w:szCs w:val="28"/>
          <w:lang w:val="es-ES"/>
        </w:rPr>
        <w:t>INFORME POSITIVO</w:t>
      </w:r>
    </w:p>
    <w:p w14:paraId="65B59E42" w14:textId="26334748" w:rsidR="00DF7D86" w:rsidRPr="0002543B" w:rsidRDefault="00E67A31">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19 </w:t>
      </w:r>
      <w:r w:rsidR="001015D5" w:rsidRPr="0002543B">
        <w:rPr>
          <w:rFonts w:ascii="Book Antiqua" w:eastAsia="Book Antiqua" w:hAnsi="Book Antiqua" w:cs="Book Antiqua"/>
          <w:lang w:val="es-ES"/>
        </w:rPr>
        <w:t xml:space="preserve"> </w:t>
      </w:r>
      <w:r w:rsidR="0038510E" w:rsidRPr="0002543B">
        <w:rPr>
          <w:rFonts w:ascii="Book Antiqua" w:eastAsia="Book Antiqua" w:hAnsi="Book Antiqua" w:cs="Book Antiqua"/>
          <w:lang w:val="es-ES"/>
        </w:rPr>
        <w:t xml:space="preserve">de </w:t>
      </w:r>
      <w:r w:rsidR="00D5683C">
        <w:rPr>
          <w:rFonts w:ascii="Book Antiqua" w:eastAsia="Book Antiqua" w:hAnsi="Book Antiqua" w:cs="Book Antiqua"/>
          <w:lang w:val="es-ES"/>
        </w:rPr>
        <w:t>junio</w:t>
      </w:r>
      <w:r w:rsidR="00786E78" w:rsidRPr="0002543B">
        <w:rPr>
          <w:rFonts w:ascii="Book Antiqua" w:eastAsia="Book Antiqua" w:hAnsi="Book Antiqua" w:cs="Book Antiqua"/>
          <w:lang w:val="es-ES"/>
        </w:rPr>
        <w:t xml:space="preserve"> </w:t>
      </w:r>
      <w:r w:rsidR="00C54AD6" w:rsidRPr="0002543B">
        <w:rPr>
          <w:rFonts w:ascii="Book Antiqua" w:eastAsia="Book Antiqua" w:hAnsi="Book Antiqua" w:cs="Book Antiqua"/>
          <w:lang w:val="es-ES"/>
        </w:rPr>
        <w:t>de 202</w:t>
      </w:r>
      <w:r w:rsidR="00B45797" w:rsidRPr="0002543B">
        <w:rPr>
          <w:rFonts w:ascii="Book Antiqua" w:eastAsia="Book Antiqua" w:hAnsi="Book Antiqua" w:cs="Book Antiqua"/>
          <w:lang w:val="es-ES"/>
        </w:rPr>
        <w:t>5</w:t>
      </w:r>
    </w:p>
    <w:p w14:paraId="03852CD0" w14:textId="77777777" w:rsidR="00DF7D86" w:rsidRPr="0002543B" w:rsidRDefault="00DF7D86" w:rsidP="00555BB5">
      <w:pPr>
        <w:rPr>
          <w:rFonts w:ascii="Book Antiqua" w:eastAsia="Book Antiqua" w:hAnsi="Book Antiqua" w:cs="Book Antiqua"/>
          <w:b/>
          <w:lang w:val="es-ES"/>
        </w:rPr>
      </w:pPr>
    </w:p>
    <w:p w14:paraId="21B0CC01" w14:textId="38DDD191" w:rsidR="009754EF" w:rsidRPr="0002543B" w:rsidRDefault="0038510E" w:rsidP="00555BB5">
      <w:pPr>
        <w:rPr>
          <w:rFonts w:ascii="Book Antiqua" w:eastAsia="Book Antiqua" w:hAnsi="Book Antiqua" w:cs="Book Antiqua"/>
          <w:b/>
          <w:lang w:val="es-ES"/>
        </w:rPr>
      </w:pPr>
      <w:r w:rsidRPr="0002543B">
        <w:rPr>
          <w:rFonts w:ascii="Book Antiqua" w:eastAsia="Book Antiqua" w:hAnsi="Book Antiqua" w:cs="Book Antiqua"/>
          <w:b/>
          <w:lang w:val="es-ES"/>
        </w:rPr>
        <w:t>A LA CÁMARA DE REPRESENTANTES DE PUERTO RICO</w:t>
      </w:r>
      <w:r w:rsidR="00555BB5">
        <w:rPr>
          <w:rFonts w:ascii="Book Antiqua" w:eastAsia="Book Antiqua" w:hAnsi="Book Antiqua" w:cs="Book Antiqua"/>
          <w:b/>
          <w:lang w:val="es-ES"/>
        </w:rPr>
        <w:t>:</w:t>
      </w:r>
    </w:p>
    <w:p w14:paraId="63BF9BD9" w14:textId="77777777" w:rsidR="00DF7D86" w:rsidRPr="0002543B" w:rsidRDefault="00DF7D86">
      <w:pPr>
        <w:ind w:firstLine="360"/>
        <w:jc w:val="both"/>
        <w:rPr>
          <w:rFonts w:ascii="Book Antiqua" w:eastAsia="Book Antiqua" w:hAnsi="Book Antiqua" w:cs="Book Antiqua"/>
          <w:lang w:val="es-ES"/>
        </w:rPr>
      </w:pPr>
    </w:p>
    <w:p w14:paraId="0676D061" w14:textId="5BE234E7" w:rsidR="00CD0F21" w:rsidRPr="0002543B" w:rsidRDefault="00511B91" w:rsidP="00CD0F21">
      <w:pPr>
        <w:ind w:firstLine="720"/>
        <w:jc w:val="both"/>
        <w:rPr>
          <w:rFonts w:ascii="Book Antiqua" w:eastAsia="Book Antiqua" w:hAnsi="Book Antiqua" w:cs="Book Antiqua"/>
          <w:lang w:val="es-PR"/>
        </w:rPr>
      </w:pPr>
      <w:r w:rsidRPr="0002543B">
        <w:rPr>
          <w:rFonts w:ascii="Book Antiqua" w:eastAsia="Book Antiqua" w:hAnsi="Book Antiqua" w:cs="Book Antiqua"/>
          <w:lang w:val="es-ES"/>
        </w:rPr>
        <w:t>La Comisión de Seguridad Pública</w:t>
      </w:r>
      <w:r w:rsidR="0038510E" w:rsidRPr="0002543B">
        <w:rPr>
          <w:rFonts w:ascii="Book Antiqua" w:eastAsia="Book Antiqua" w:hAnsi="Book Antiqua" w:cs="Book Antiqua"/>
          <w:lang w:val="es-ES"/>
        </w:rPr>
        <w:t xml:space="preserve"> de la Cámara de Representantes</w:t>
      </w:r>
      <w:r w:rsidR="007B257D" w:rsidRPr="0002543B">
        <w:rPr>
          <w:rFonts w:ascii="Book Antiqua" w:eastAsia="Book Antiqua" w:hAnsi="Book Antiqua" w:cs="Book Antiqua"/>
          <w:lang w:val="es-ES"/>
        </w:rPr>
        <w:t xml:space="preserve"> de Puerto Rico</w:t>
      </w:r>
      <w:r w:rsidR="0038510E" w:rsidRPr="0002543B">
        <w:rPr>
          <w:rFonts w:ascii="Book Antiqua" w:eastAsia="Book Antiqua" w:hAnsi="Book Antiqua" w:cs="Book Antiqua"/>
          <w:lang w:val="es-ES"/>
        </w:rPr>
        <w:t>, previo estudio y c</w:t>
      </w:r>
      <w:r w:rsidR="00611979" w:rsidRPr="0002543B">
        <w:rPr>
          <w:rFonts w:ascii="Book Antiqua" w:eastAsia="Book Antiqua" w:hAnsi="Book Antiqua" w:cs="Book Antiqua"/>
          <w:lang w:val="es-ES"/>
        </w:rPr>
        <w:t>onsideración de</w:t>
      </w:r>
      <w:r w:rsidR="00D5683C">
        <w:rPr>
          <w:rFonts w:ascii="Book Antiqua" w:eastAsia="Book Antiqua" w:hAnsi="Book Antiqua" w:cs="Book Antiqua"/>
          <w:lang w:val="es-ES"/>
        </w:rPr>
        <w:t xml:space="preserve"> la</w:t>
      </w:r>
      <w:r w:rsidR="00611979" w:rsidRPr="0002543B">
        <w:rPr>
          <w:rFonts w:ascii="Book Antiqua" w:eastAsia="Book Antiqua" w:hAnsi="Book Antiqua" w:cs="Book Antiqua"/>
          <w:lang w:val="es-ES"/>
        </w:rPr>
        <w:t xml:space="preserve"> </w:t>
      </w:r>
      <w:r w:rsidR="000820EA">
        <w:rPr>
          <w:rFonts w:ascii="Book Antiqua" w:eastAsia="Book Antiqua" w:hAnsi="Book Antiqua" w:cs="Book Antiqua"/>
          <w:lang w:val="es-ES"/>
        </w:rPr>
        <w:t xml:space="preserve">R. C. de la C. </w:t>
      </w:r>
      <w:r w:rsidR="00D67919">
        <w:rPr>
          <w:rFonts w:ascii="Book Antiqua" w:eastAsia="Book Antiqua" w:hAnsi="Book Antiqua" w:cs="Book Antiqua"/>
          <w:lang w:val="es-ES"/>
        </w:rPr>
        <w:t>77</w:t>
      </w:r>
      <w:r w:rsidR="0038510E" w:rsidRPr="0002543B">
        <w:rPr>
          <w:rFonts w:ascii="Book Antiqua" w:eastAsia="Book Antiqua" w:hAnsi="Book Antiqua" w:cs="Book Antiqua"/>
          <w:lang w:val="es-ES"/>
        </w:rPr>
        <w:t>, tiene a bien</w:t>
      </w:r>
      <w:r w:rsidR="00D93990" w:rsidRPr="0002543B">
        <w:rPr>
          <w:rFonts w:ascii="Book Antiqua" w:eastAsia="Book Antiqua" w:hAnsi="Book Antiqua" w:cs="Book Antiqua"/>
          <w:lang w:val="es-ES"/>
        </w:rPr>
        <w:t xml:space="preserve"> recomendar su </w:t>
      </w:r>
      <w:r w:rsidR="007B257D" w:rsidRPr="0002543B">
        <w:rPr>
          <w:rFonts w:ascii="Book Antiqua" w:eastAsia="Book Antiqua" w:hAnsi="Book Antiqua" w:cs="Book Antiqua"/>
          <w:lang w:val="es-ES"/>
        </w:rPr>
        <w:t>aprobación</w:t>
      </w:r>
      <w:r w:rsidR="00D05012">
        <w:rPr>
          <w:rFonts w:ascii="Book Antiqua" w:eastAsia="Book Antiqua" w:hAnsi="Book Antiqua" w:cs="Book Antiqua"/>
          <w:lang w:val="es-ES"/>
        </w:rPr>
        <w:t xml:space="preserve">, </w:t>
      </w:r>
      <w:bookmarkStart w:id="0" w:name="_Hlk198722273"/>
      <w:r w:rsidR="00C0705B">
        <w:rPr>
          <w:rFonts w:ascii="Book Antiqua" w:eastAsia="Book Antiqua" w:hAnsi="Book Antiqua" w:cs="Book Antiqua"/>
          <w:lang w:val="es-ES"/>
        </w:rPr>
        <w:t xml:space="preserve">con las enmiendas contenidas en el </w:t>
      </w:r>
      <w:proofErr w:type="spellStart"/>
      <w:r w:rsidR="00C0705B">
        <w:rPr>
          <w:rFonts w:ascii="Book Antiqua" w:eastAsia="Book Antiqua" w:hAnsi="Book Antiqua" w:cs="Book Antiqua"/>
          <w:lang w:val="es-ES"/>
        </w:rPr>
        <w:t>entirillado</w:t>
      </w:r>
      <w:proofErr w:type="spellEnd"/>
      <w:r w:rsidR="00C0705B">
        <w:rPr>
          <w:rFonts w:ascii="Book Antiqua" w:eastAsia="Book Antiqua" w:hAnsi="Book Antiqua" w:cs="Book Antiqua"/>
          <w:lang w:val="es-ES"/>
        </w:rPr>
        <w:t xml:space="preserve"> electrónico que acompaña este informe</w:t>
      </w:r>
      <w:bookmarkEnd w:id="0"/>
      <w:r w:rsidR="000820EA">
        <w:rPr>
          <w:rFonts w:ascii="Book Antiqua" w:eastAsia="Book Antiqua" w:hAnsi="Book Antiqua" w:cs="Book Antiqua"/>
          <w:lang w:val="es-ES"/>
        </w:rPr>
        <w:t xml:space="preserve">. </w:t>
      </w:r>
    </w:p>
    <w:p w14:paraId="2774979C" w14:textId="77777777" w:rsidR="00DF7D86" w:rsidRPr="0002543B" w:rsidRDefault="00DF7D86">
      <w:pPr>
        <w:rPr>
          <w:rFonts w:ascii="Book Antiqua" w:eastAsia="Book Antiqua" w:hAnsi="Book Antiqua" w:cs="Book Antiqua"/>
          <w:b/>
          <w:sz w:val="32"/>
          <w:szCs w:val="32"/>
          <w:lang w:val="es-ES"/>
        </w:rPr>
      </w:pPr>
    </w:p>
    <w:p w14:paraId="00C5E8B9" w14:textId="77777777" w:rsidR="003B38A4" w:rsidRPr="0002543B" w:rsidRDefault="003B38A4" w:rsidP="003B38A4">
      <w:pPr>
        <w:jc w:val="center"/>
        <w:rPr>
          <w:rFonts w:ascii="Book Antiqua" w:eastAsia="Book Antiqua" w:hAnsi="Book Antiqua" w:cs="Book Antiqua"/>
          <w:b/>
          <w:bCs/>
          <w:lang w:val="es-ES"/>
        </w:rPr>
      </w:pPr>
      <w:r w:rsidRPr="0002543B">
        <w:rPr>
          <w:rFonts w:ascii="Book Antiqua" w:eastAsia="Book Antiqua" w:hAnsi="Book Antiqua" w:cs="Book Antiqua"/>
          <w:b/>
          <w:bCs/>
          <w:lang w:val="es-ES"/>
        </w:rPr>
        <w:t>ALCANCE DE LA MEDIDA</w:t>
      </w:r>
    </w:p>
    <w:p w14:paraId="1C560ACC" w14:textId="77777777" w:rsidR="00C54AD6" w:rsidRPr="0002543B" w:rsidRDefault="00C54AD6" w:rsidP="003B38A4">
      <w:pPr>
        <w:jc w:val="both"/>
        <w:rPr>
          <w:rFonts w:ascii="Book Antiqua" w:eastAsia="Book Antiqua" w:hAnsi="Book Antiqua" w:cs="Book Antiqua"/>
          <w:lang w:val="es-ES"/>
        </w:rPr>
      </w:pPr>
    </w:p>
    <w:p w14:paraId="5E716E8D" w14:textId="77777777" w:rsidR="00D67919" w:rsidRDefault="000820EA" w:rsidP="000820EA">
      <w:pPr>
        <w:ind w:firstLine="720"/>
        <w:jc w:val="both"/>
        <w:rPr>
          <w:rFonts w:ascii="Book Antiqua" w:hAnsi="Book Antiqua"/>
          <w:lang w:val="es-ES_tradnl"/>
        </w:rPr>
      </w:pPr>
      <w:r>
        <w:rPr>
          <w:rFonts w:ascii="Book Antiqua" w:hAnsi="Book Antiqua"/>
          <w:lang w:val="es-ES_tradnl"/>
        </w:rPr>
        <w:t xml:space="preserve">La Resolución Conjunta de la Cámara de Representantes tiene como encomienda </w:t>
      </w:r>
    </w:p>
    <w:p w14:paraId="7A505493" w14:textId="5C0BD9E4" w:rsidR="00D67919" w:rsidRDefault="00D67919" w:rsidP="00D67919">
      <w:pPr>
        <w:jc w:val="both"/>
        <w:rPr>
          <w:rFonts w:ascii="Book Antiqua" w:hAnsi="Book Antiqua"/>
          <w:lang w:val="es-ES_tradnl"/>
        </w:rPr>
      </w:pPr>
      <w:r w:rsidRPr="00D67919">
        <w:rPr>
          <w:rFonts w:ascii="Book Antiqua" w:hAnsi="Book Antiqua"/>
          <w:lang w:val="es-PR"/>
        </w:rPr>
        <w:t xml:space="preserve">ordenar  al Comité de Evaluación y Disposición de Propiedades Inmuebles, creado mediante la Ley 26-2017, según enmendada, conocida como la “Ley de Cumplimiento con el Plan Fiscal”, evaluar conforme a las disposiciones de la Ley y su Reglamento, la transferencia, usufructo o cualquier otro negocio jurídico contemplado en dicha Ley, </w:t>
      </w:r>
      <w:r w:rsidRPr="00D67919">
        <w:rPr>
          <w:rFonts w:ascii="Book Antiqua" w:hAnsi="Book Antiqua"/>
          <w:lang w:val="es-ES_tradnl"/>
        </w:rPr>
        <w:t xml:space="preserve">del terreno y la estructura que comprende el antiguo cuartel de la policía estatal del barrio Boquerón de Cabo Rojo, con el fin de </w:t>
      </w:r>
      <w:r w:rsidRPr="00D67919">
        <w:rPr>
          <w:rFonts w:ascii="Book Antiqua" w:hAnsi="Book Antiqua"/>
          <w:lang w:val="es-PR"/>
        </w:rPr>
        <w:t xml:space="preserve">utilizarlo para </w:t>
      </w:r>
      <w:r w:rsidRPr="00D67919">
        <w:rPr>
          <w:rFonts w:ascii="Book Antiqua" w:hAnsi="Book Antiqua"/>
          <w:lang w:val="es-ES_tradnl"/>
        </w:rPr>
        <w:t>establecer diversos proyectos de desarrollo económico, educativos, comunitarios, turísticos y deportivos, así como otros proyectos que sea de beneficio para la ciudadanía en general.</w:t>
      </w:r>
      <w:r>
        <w:rPr>
          <w:rFonts w:ascii="Book Antiqua" w:hAnsi="Book Antiqua"/>
          <w:i/>
          <w:iCs/>
          <w:u w:val="single"/>
          <w:lang w:val="es-ES_tradnl"/>
        </w:rPr>
        <w:t xml:space="preserve"> </w:t>
      </w:r>
    </w:p>
    <w:p w14:paraId="7AC2BBE4" w14:textId="77777777" w:rsidR="00BC471D" w:rsidRPr="000820EA" w:rsidRDefault="00BC471D" w:rsidP="00BC471D">
      <w:pPr>
        <w:ind w:firstLine="720"/>
        <w:jc w:val="both"/>
        <w:rPr>
          <w:rFonts w:ascii="Book Antiqua" w:eastAsia="Book Antiqua" w:hAnsi="Book Antiqua" w:cs="Book Antiqua"/>
          <w:bCs/>
          <w:szCs w:val="24"/>
          <w:lang w:val="es-ES_tradnl"/>
        </w:rPr>
      </w:pPr>
    </w:p>
    <w:p w14:paraId="389F60B0" w14:textId="695A2158" w:rsidR="009C3C65" w:rsidRPr="004726C2" w:rsidRDefault="00D82E3F" w:rsidP="004726C2">
      <w:pPr>
        <w:ind w:firstLine="720"/>
        <w:jc w:val="both"/>
        <w:rPr>
          <w:rFonts w:ascii="Book Antiqua" w:eastAsia="Book Antiqua" w:hAnsi="Book Antiqua" w:cs="Book Antiqua"/>
          <w:bCs/>
          <w:szCs w:val="24"/>
          <w:lang w:val="es-PR"/>
        </w:rPr>
      </w:pPr>
      <w:r w:rsidRPr="0002543B">
        <w:rPr>
          <w:rFonts w:ascii="Book Antiqua" w:eastAsia="Book Antiqua" w:hAnsi="Book Antiqua" w:cs="Book Antiqua"/>
          <w:bCs/>
          <w:szCs w:val="24"/>
          <w:lang w:val="es-ES"/>
        </w:rPr>
        <w:t>La Comisión de Seguridad Pública</w:t>
      </w:r>
      <w:r w:rsidR="001A4245" w:rsidRPr="0002543B">
        <w:rPr>
          <w:rFonts w:ascii="Book Antiqua" w:eastAsia="Book Antiqua" w:hAnsi="Book Antiqua" w:cs="Book Antiqua"/>
          <w:bCs/>
          <w:szCs w:val="24"/>
          <w:lang w:val="es-PR"/>
        </w:rPr>
        <w:t xml:space="preserve">, </w:t>
      </w:r>
      <w:r w:rsidR="001A4245" w:rsidRPr="0002543B">
        <w:rPr>
          <w:rFonts w:ascii="Book Antiqua" w:eastAsia="Book Antiqua" w:hAnsi="Book Antiqua" w:cs="Book Antiqua"/>
          <w:bCs/>
          <w:szCs w:val="24"/>
          <w:lang w:val="es-ES"/>
        </w:rPr>
        <w:t>como parte de la evaluación de</w:t>
      </w:r>
      <w:r w:rsidR="00D67919">
        <w:rPr>
          <w:rFonts w:ascii="Book Antiqua" w:eastAsia="Book Antiqua" w:hAnsi="Book Antiqua" w:cs="Book Antiqua"/>
          <w:bCs/>
          <w:szCs w:val="24"/>
          <w:lang w:val="es-ES"/>
        </w:rPr>
        <w:t xml:space="preserve"> la</w:t>
      </w:r>
      <w:r w:rsidR="001A4245" w:rsidRPr="0002543B">
        <w:rPr>
          <w:rFonts w:ascii="Book Antiqua" w:eastAsia="Book Antiqua" w:hAnsi="Book Antiqua" w:cs="Book Antiqua"/>
          <w:bCs/>
          <w:szCs w:val="24"/>
          <w:lang w:val="es-ES"/>
        </w:rPr>
        <w:t xml:space="preserve"> </w:t>
      </w:r>
      <w:r w:rsidR="000820EA">
        <w:rPr>
          <w:rFonts w:ascii="Book Antiqua" w:eastAsia="Book Antiqua" w:hAnsi="Book Antiqua" w:cs="Book Antiqua"/>
          <w:bCs/>
          <w:szCs w:val="24"/>
          <w:lang w:val="es-ES"/>
        </w:rPr>
        <w:t>R</w:t>
      </w:r>
      <w:r w:rsidR="001A4245" w:rsidRPr="0002543B">
        <w:rPr>
          <w:rFonts w:ascii="Book Antiqua" w:eastAsia="Book Antiqua" w:hAnsi="Book Antiqua" w:cs="Book Antiqua"/>
          <w:bCs/>
          <w:szCs w:val="24"/>
          <w:lang w:val="es-ES"/>
        </w:rPr>
        <w:t>.</w:t>
      </w:r>
      <w:r w:rsidR="000820EA">
        <w:rPr>
          <w:rFonts w:ascii="Book Antiqua" w:eastAsia="Book Antiqua" w:hAnsi="Book Antiqua" w:cs="Book Antiqua"/>
          <w:bCs/>
          <w:szCs w:val="24"/>
          <w:lang w:val="es-ES"/>
        </w:rPr>
        <w:t xml:space="preserve"> C.</w:t>
      </w:r>
      <w:r w:rsidR="001A4245" w:rsidRPr="0002543B">
        <w:rPr>
          <w:rFonts w:ascii="Book Antiqua" w:eastAsia="Book Antiqua" w:hAnsi="Book Antiqua" w:cs="Book Antiqua"/>
          <w:bCs/>
          <w:szCs w:val="24"/>
          <w:lang w:val="es-ES"/>
        </w:rPr>
        <w:t xml:space="preserve"> de la C. </w:t>
      </w:r>
      <w:r w:rsidR="00D67919">
        <w:rPr>
          <w:rFonts w:ascii="Book Antiqua" w:eastAsia="Book Antiqua" w:hAnsi="Book Antiqua" w:cs="Book Antiqua"/>
          <w:bCs/>
          <w:szCs w:val="24"/>
          <w:lang w:val="es-ES"/>
        </w:rPr>
        <w:t>77</w:t>
      </w:r>
      <w:r w:rsidR="001A4245" w:rsidRPr="0002543B">
        <w:rPr>
          <w:rFonts w:ascii="Book Antiqua" w:eastAsia="Book Antiqua" w:hAnsi="Book Antiqua" w:cs="Book Antiqua"/>
          <w:bCs/>
          <w:szCs w:val="24"/>
          <w:lang w:val="es-ES"/>
        </w:rPr>
        <w:t xml:space="preserve">, </w:t>
      </w:r>
      <w:r w:rsidR="009754EF" w:rsidRPr="0002543B">
        <w:rPr>
          <w:rFonts w:ascii="Book Antiqua" w:eastAsia="Book Antiqua" w:hAnsi="Book Antiqua" w:cs="Book Antiqua"/>
          <w:bCs/>
          <w:szCs w:val="24"/>
          <w:lang w:val="es-ES"/>
        </w:rPr>
        <w:t>solicitó</w:t>
      </w:r>
      <w:r w:rsidR="009754EF" w:rsidRPr="0002543B">
        <w:rPr>
          <w:rFonts w:ascii="Book Antiqua" w:eastAsia="Book Antiqua" w:hAnsi="Book Antiqua" w:cs="Book Antiqua"/>
          <w:bCs/>
          <w:szCs w:val="24"/>
          <w:lang w:val="es-PR"/>
        </w:rPr>
        <w:t xml:space="preserve"> Memoriales</w:t>
      </w:r>
      <w:r w:rsidR="00EC5A42" w:rsidRPr="0002543B">
        <w:rPr>
          <w:rFonts w:ascii="Book Antiqua" w:eastAsia="Book Antiqua" w:hAnsi="Book Antiqua" w:cs="Book Antiqua"/>
          <w:bCs/>
          <w:szCs w:val="24"/>
          <w:lang w:val="es-PR"/>
        </w:rPr>
        <w:t xml:space="preserve"> </w:t>
      </w:r>
      <w:r w:rsidR="00980F11" w:rsidRPr="0002543B">
        <w:rPr>
          <w:rFonts w:ascii="Book Antiqua" w:eastAsia="Book Antiqua" w:hAnsi="Book Antiqua" w:cs="Book Antiqua"/>
          <w:bCs/>
          <w:szCs w:val="24"/>
          <w:lang w:val="es-PR"/>
        </w:rPr>
        <w:t>E</w:t>
      </w:r>
      <w:r w:rsidR="00EC5A42" w:rsidRPr="0002543B">
        <w:rPr>
          <w:rFonts w:ascii="Book Antiqua" w:eastAsia="Book Antiqua" w:hAnsi="Book Antiqua" w:cs="Book Antiqua"/>
          <w:bCs/>
          <w:szCs w:val="24"/>
          <w:lang w:val="es-PR"/>
        </w:rPr>
        <w:t>xplicativo</w:t>
      </w:r>
      <w:r w:rsidRPr="0002543B">
        <w:rPr>
          <w:rFonts w:ascii="Book Antiqua" w:eastAsia="Book Antiqua" w:hAnsi="Book Antiqua" w:cs="Book Antiqua"/>
          <w:bCs/>
          <w:szCs w:val="24"/>
          <w:lang w:val="es-PR"/>
        </w:rPr>
        <w:t>s</w:t>
      </w:r>
      <w:r w:rsidR="00CC5B17" w:rsidRPr="0002543B">
        <w:rPr>
          <w:rFonts w:ascii="Book Antiqua" w:eastAsia="Book Antiqua" w:hAnsi="Book Antiqua" w:cs="Book Antiqua"/>
          <w:bCs/>
          <w:szCs w:val="24"/>
          <w:lang w:val="es-PR"/>
        </w:rPr>
        <w:t xml:space="preserve"> </w:t>
      </w:r>
      <w:r w:rsidRPr="0002543B">
        <w:rPr>
          <w:rFonts w:ascii="Book Antiqua" w:eastAsia="Book Antiqua" w:hAnsi="Book Antiqua" w:cs="Book Antiqua"/>
          <w:bCs/>
          <w:szCs w:val="24"/>
          <w:lang w:val="es-PR"/>
        </w:rPr>
        <w:t>a</w:t>
      </w:r>
      <w:r w:rsidR="00D67919">
        <w:rPr>
          <w:rFonts w:ascii="Book Antiqua" w:eastAsia="Book Antiqua" w:hAnsi="Book Antiqua" w:cs="Book Antiqua"/>
          <w:bCs/>
          <w:szCs w:val="24"/>
          <w:lang w:val="es-PR"/>
        </w:rPr>
        <w:t xml:space="preserve"> la Autoridad de Edificios Públicos, </w:t>
      </w:r>
      <w:r w:rsidR="00C31B36">
        <w:rPr>
          <w:rFonts w:ascii="Book Antiqua" w:eastAsia="Book Antiqua" w:hAnsi="Book Antiqua" w:cs="Book Antiqua"/>
          <w:bCs/>
          <w:szCs w:val="24"/>
          <w:lang w:val="es-PR"/>
        </w:rPr>
        <w:t xml:space="preserve">Departamento de Seguridad Pública, </w:t>
      </w:r>
      <w:r w:rsidR="00D67919">
        <w:rPr>
          <w:rFonts w:ascii="Book Antiqua" w:eastAsia="Book Antiqua" w:hAnsi="Book Antiqua" w:cs="Book Antiqua"/>
          <w:bCs/>
          <w:szCs w:val="24"/>
          <w:lang w:val="es-PR"/>
        </w:rPr>
        <w:t>al Municipio de Cabo Rojo, y a la Autoridad de Asesoría Financiera y Agencia Fiscal de Puerto Rico (AAFAF)</w:t>
      </w:r>
      <w:r w:rsidR="00BC471D" w:rsidRPr="0002543B">
        <w:rPr>
          <w:rFonts w:ascii="Book Antiqua" w:eastAsia="Book Antiqua" w:hAnsi="Book Antiqua" w:cs="Book Antiqua"/>
          <w:bCs/>
          <w:szCs w:val="24"/>
          <w:lang w:val="es-PR"/>
        </w:rPr>
        <w:t xml:space="preserve">. </w:t>
      </w:r>
      <w:r w:rsidR="00025064" w:rsidRPr="0002543B">
        <w:rPr>
          <w:rFonts w:ascii="Book Antiqua" w:eastAsia="Book Antiqua" w:hAnsi="Book Antiqua" w:cs="Book Antiqua"/>
          <w:bCs/>
          <w:szCs w:val="24"/>
          <w:lang w:val="es-PR"/>
        </w:rPr>
        <w:t xml:space="preserve">Las </w:t>
      </w:r>
      <w:r w:rsidR="002A0D4D" w:rsidRPr="0002543B">
        <w:rPr>
          <w:rFonts w:ascii="Book Antiqua" w:eastAsia="Book Antiqua" w:hAnsi="Book Antiqua" w:cs="Book Antiqua"/>
          <w:bCs/>
          <w:szCs w:val="24"/>
          <w:lang w:val="es-PR"/>
        </w:rPr>
        <w:t>entidades antes</w:t>
      </w:r>
      <w:r w:rsidR="00025064" w:rsidRPr="0002543B">
        <w:rPr>
          <w:rFonts w:ascii="Book Antiqua" w:eastAsia="Book Antiqua" w:hAnsi="Book Antiqua" w:cs="Book Antiqua"/>
          <w:bCs/>
          <w:szCs w:val="24"/>
          <w:lang w:val="es-PR"/>
        </w:rPr>
        <w:t xml:space="preserve"> mencionadas</w:t>
      </w:r>
      <w:r w:rsidR="002A0D4D" w:rsidRPr="0002543B">
        <w:rPr>
          <w:rFonts w:ascii="Book Antiqua" w:eastAsia="Book Antiqua" w:hAnsi="Book Antiqua" w:cs="Book Antiqua"/>
          <w:bCs/>
          <w:szCs w:val="24"/>
          <w:lang w:val="es-PR"/>
        </w:rPr>
        <w:t>,</w:t>
      </w:r>
      <w:r w:rsidR="00025064" w:rsidRPr="0002543B">
        <w:rPr>
          <w:rFonts w:ascii="Book Antiqua" w:eastAsia="Book Antiqua" w:hAnsi="Book Antiqua" w:cs="Book Antiqua"/>
          <w:bCs/>
          <w:szCs w:val="24"/>
          <w:lang w:val="es-PR"/>
        </w:rPr>
        <w:t xml:space="preserve"> presentaron sus respectivas ponencias y </w:t>
      </w:r>
      <w:r w:rsidR="0063597C" w:rsidRPr="0002543B">
        <w:rPr>
          <w:rFonts w:ascii="Book Antiqua" w:eastAsia="Book Antiqua" w:hAnsi="Book Antiqua" w:cs="Book Antiqua"/>
          <w:bCs/>
          <w:szCs w:val="24"/>
          <w:lang w:val="es-PR"/>
        </w:rPr>
        <w:t>manifestaron su parecer sobre</w:t>
      </w:r>
      <w:r w:rsidR="00025064" w:rsidRPr="0002543B">
        <w:rPr>
          <w:rFonts w:ascii="Book Antiqua" w:eastAsia="Book Antiqua" w:hAnsi="Book Antiqua" w:cs="Book Antiqua"/>
          <w:bCs/>
          <w:szCs w:val="24"/>
          <w:lang w:val="es-PR"/>
        </w:rPr>
        <w:t xml:space="preserve"> la</w:t>
      </w:r>
      <w:r w:rsidR="0063597C" w:rsidRPr="0002543B">
        <w:rPr>
          <w:rFonts w:ascii="Book Antiqua" w:eastAsia="Book Antiqua" w:hAnsi="Book Antiqua" w:cs="Book Antiqua"/>
          <w:bCs/>
          <w:szCs w:val="24"/>
          <w:lang w:val="es-PR"/>
        </w:rPr>
        <w:t xml:space="preserve"> propuesta de</w:t>
      </w:r>
      <w:r w:rsidR="00D67919">
        <w:rPr>
          <w:rFonts w:ascii="Book Antiqua" w:eastAsia="Book Antiqua" w:hAnsi="Book Antiqua" w:cs="Book Antiqua"/>
          <w:bCs/>
          <w:szCs w:val="24"/>
          <w:lang w:val="es-PR"/>
        </w:rPr>
        <w:t xml:space="preserve"> la</w:t>
      </w:r>
      <w:r w:rsidR="0063597C" w:rsidRPr="0002543B">
        <w:rPr>
          <w:rFonts w:ascii="Book Antiqua" w:eastAsia="Book Antiqua" w:hAnsi="Book Antiqua" w:cs="Book Antiqua"/>
          <w:bCs/>
          <w:szCs w:val="24"/>
          <w:lang w:val="es-PR"/>
        </w:rPr>
        <w:t xml:space="preserve"> </w:t>
      </w:r>
      <w:r w:rsidR="000820EA">
        <w:rPr>
          <w:rFonts w:ascii="Book Antiqua" w:eastAsia="Book Antiqua" w:hAnsi="Book Antiqua" w:cs="Book Antiqua"/>
          <w:bCs/>
          <w:szCs w:val="24"/>
          <w:lang w:val="es-PR"/>
        </w:rPr>
        <w:t>R</w:t>
      </w:r>
      <w:r w:rsidR="0063597C" w:rsidRPr="0002543B">
        <w:rPr>
          <w:rFonts w:ascii="Book Antiqua" w:eastAsia="Book Antiqua" w:hAnsi="Book Antiqua" w:cs="Book Antiqua"/>
          <w:bCs/>
          <w:szCs w:val="24"/>
          <w:lang w:val="es-PR"/>
        </w:rPr>
        <w:t>.</w:t>
      </w:r>
      <w:r w:rsidR="000820EA">
        <w:rPr>
          <w:rFonts w:ascii="Book Antiqua" w:eastAsia="Book Antiqua" w:hAnsi="Book Antiqua" w:cs="Book Antiqua"/>
          <w:bCs/>
          <w:szCs w:val="24"/>
          <w:lang w:val="es-PR"/>
        </w:rPr>
        <w:t xml:space="preserve"> C.</w:t>
      </w:r>
      <w:r w:rsidR="0063597C" w:rsidRPr="0002543B">
        <w:rPr>
          <w:rFonts w:ascii="Book Antiqua" w:eastAsia="Book Antiqua" w:hAnsi="Book Antiqua" w:cs="Book Antiqua"/>
          <w:bCs/>
          <w:szCs w:val="24"/>
          <w:lang w:val="es-PR"/>
        </w:rPr>
        <w:t xml:space="preserve"> de la C. </w:t>
      </w:r>
      <w:r w:rsidR="00D67919">
        <w:rPr>
          <w:rFonts w:ascii="Book Antiqua" w:eastAsia="Book Antiqua" w:hAnsi="Book Antiqua" w:cs="Book Antiqua"/>
          <w:bCs/>
          <w:szCs w:val="24"/>
          <w:lang w:val="es-PR"/>
        </w:rPr>
        <w:t>77</w:t>
      </w:r>
      <w:r w:rsidR="00D05012">
        <w:rPr>
          <w:rFonts w:ascii="Book Antiqua" w:eastAsia="Book Antiqua" w:hAnsi="Book Antiqua" w:cs="Book Antiqua"/>
          <w:bCs/>
          <w:szCs w:val="24"/>
          <w:lang w:val="es-PR"/>
        </w:rPr>
        <w:t>.</w:t>
      </w:r>
      <w:r w:rsidR="00C31B36" w:rsidRPr="00C31B36">
        <w:rPr>
          <w:rFonts w:ascii="Book Antiqua" w:eastAsia="Book Antiqua" w:hAnsi="Book Antiqua" w:cs="Book Antiqua"/>
          <w:bCs/>
          <w:szCs w:val="24"/>
          <w:lang w:val="es-PR"/>
        </w:rPr>
        <w:t xml:space="preserve"> No obstante, al momento de la redacción de este Informe Positivo, la Comisión de Seguridad Pública no tenía a su haber el memorial referente a la posición del Departamento de Seguridad Pública sobre esta Resolución Conjunta de la </w:t>
      </w:r>
      <w:r w:rsidR="00C31B36" w:rsidRPr="00C31B36">
        <w:rPr>
          <w:rFonts w:ascii="Book Antiqua" w:eastAsia="Book Antiqua" w:hAnsi="Book Antiqua" w:cs="Book Antiqua"/>
          <w:bCs/>
          <w:szCs w:val="24"/>
          <w:lang w:val="es-PR"/>
        </w:rPr>
        <w:lastRenderedPageBreak/>
        <w:t>Cámara</w:t>
      </w:r>
      <w:r w:rsidR="000820EA">
        <w:rPr>
          <w:rFonts w:ascii="Book Antiqua" w:eastAsia="Book Antiqua" w:hAnsi="Book Antiqua" w:cs="Book Antiqua"/>
          <w:bCs/>
          <w:szCs w:val="24"/>
          <w:lang w:val="es-PR"/>
        </w:rPr>
        <w:t xml:space="preserve"> </w:t>
      </w:r>
      <w:r w:rsidR="009C3C65" w:rsidRPr="004726C2">
        <w:rPr>
          <w:rFonts w:ascii="Book Antiqua" w:eastAsia="Book Antiqua" w:hAnsi="Book Antiqua"/>
        </w:rPr>
        <w:t>A continuación, presentaremos de forma sintetizada las expresiones de la</w:t>
      </w:r>
      <w:r w:rsidR="0002543B" w:rsidRPr="004726C2">
        <w:rPr>
          <w:rFonts w:ascii="Book Antiqua" w:eastAsia="Book Antiqua" w:hAnsi="Book Antiqua"/>
        </w:rPr>
        <w:t>s</w:t>
      </w:r>
      <w:r w:rsidR="009C3C65" w:rsidRPr="004726C2">
        <w:rPr>
          <w:rFonts w:ascii="Book Antiqua" w:eastAsia="Book Antiqua" w:hAnsi="Book Antiqua"/>
        </w:rPr>
        <w:t xml:space="preserve"> </w:t>
      </w:r>
      <w:r w:rsidR="00380C43" w:rsidRPr="004726C2">
        <w:rPr>
          <w:rFonts w:ascii="Book Antiqua" w:eastAsia="Book Antiqua" w:hAnsi="Book Antiqua"/>
        </w:rPr>
        <w:t>entidades</w:t>
      </w:r>
      <w:r w:rsidR="009C3C65" w:rsidRPr="004726C2">
        <w:rPr>
          <w:rFonts w:ascii="Book Antiqua" w:eastAsia="Book Antiqua" w:hAnsi="Book Antiqua"/>
        </w:rPr>
        <w:t xml:space="preserve"> </w:t>
      </w:r>
      <w:r w:rsidR="00C31B36">
        <w:rPr>
          <w:rFonts w:ascii="Book Antiqua" w:eastAsia="Book Antiqua" w:hAnsi="Book Antiqua"/>
        </w:rPr>
        <w:t>comparecientes</w:t>
      </w:r>
      <w:r w:rsidR="009C3C65" w:rsidRPr="004726C2">
        <w:rPr>
          <w:rFonts w:ascii="Book Antiqua" w:eastAsia="Book Antiqua" w:hAnsi="Book Antiqua"/>
        </w:rPr>
        <w:t xml:space="preserve">, señalando particularmente las recomendaciones de estas.   </w:t>
      </w:r>
    </w:p>
    <w:p w14:paraId="0900BB23" w14:textId="77777777" w:rsidR="00D05012" w:rsidRDefault="00D05012" w:rsidP="00D05012">
      <w:pPr>
        <w:jc w:val="both"/>
        <w:rPr>
          <w:rFonts w:ascii="Book Antiqua" w:eastAsia="Book Antiqua" w:hAnsi="Book Antiqua" w:cs="Book Antiqua"/>
          <w:szCs w:val="24"/>
          <w:lang w:val="es-ES"/>
        </w:rPr>
      </w:pPr>
    </w:p>
    <w:p w14:paraId="28CE7E3B" w14:textId="77777777" w:rsidR="004726C2" w:rsidRPr="0002543B" w:rsidRDefault="004726C2" w:rsidP="00532F3A">
      <w:pPr>
        <w:ind w:firstLine="720"/>
        <w:jc w:val="both"/>
        <w:rPr>
          <w:rFonts w:ascii="Book Antiqua" w:eastAsia="Book Antiqua" w:hAnsi="Book Antiqua" w:cs="Book Antiqua"/>
          <w:szCs w:val="24"/>
          <w:lang w:val="es-ES"/>
        </w:rPr>
      </w:pPr>
    </w:p>
    <w:p w14:paraId="78F751DF" w14:textId="77777777" w:rsidR="00CE16EE" w:rsidRPr="0002543B" w:rsidRDefault="00CE16EE" w:rsidP="004D2964">
      <w:pPr>
        <w:ind w:firstLine="720"/>
        <w:jc w:val="center"/>
        <w:rPr>
          <w:rFonts w:ascii="Book Antiqua" w:eastAsia="Book Antiqua" w:hAnsi="Book Antiqua" w:cs="Book Antiqua"/>
          <w:b/>
          <w:bCs/>
          <w:szCs w:val="24"/>
          <w:lang w:val="es-PR"/>
        </w:rPr>
      </w:pPr>
      <w:r w:rsidRPr="0002543B">
        <w:rPr>
          <w:rFonts w:ascii="Book Antiqua" w:eastAsia="Book Antiqua" w:hAnsi="Book Antiqua" w:cs="Book Antiqua"/>
          <w:b/>
          <w:bCs/>
          <w:szCs w:val="24"/>
          <w:lang w:val="es-PR"/>
        </w:rPr>
        <w:t>RESUMEN DE COMENTARIOS</w:t>
      </w:r>
    </w:p>
    <w:p w14:paraId="6CE87E00" w14:textId="77777777" w:rsidR="00BB1D8A" w:rsidRPr="0002543B" w:rsidRDefault="00BB1D8A" w:rsidP="00547F34">
      <w:pPr>
        <w:ind w:firstLine="720"/>
        <w:jc w:val="both"/>
        <w:rPr>
          <w:rFonts w:ascii="Book Antiqua" w:eastAsia="Book Antiqua" w:hAnsi="Book Antiqua" w:cs="Book Antiqua"/>
          <w:b/>
          <w:bCs/>
          <w:szCs w:val="24"/>
          <w:lang w:val="es-PR"/>
        </w:rPr>
      </w:pPr>
    </w:p>
    <w:p w14:paraId="454472B9" w14:textId="66B0AE18" w:rsidR="00547F34" w:rsidRPr="0002543B" w:rsidRDefault="000820EA" w:rsidP="00547F34">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Autoridad de Edificios Públicos</w:t>
      </w:r>
      <w:r w:rsidR="007E7AF3" w:rsidRPr="0002543B">
        <w:rPr>
          <w:rFonts w:ascii="Book Antiqua" w:eastAsia="Book Antiqua" w:hAnsi="Book Antiqua" w:cs="Book Antiqua"/>
          <w:b/>
          <w:bCs/>
          <w:szCs w:val="24"/>
          <w:lang w:val="es-PR"/>
        </w:rPr>
        <w:t xml:space="preserve">: </w:t>
      </w:r>
    </w:p>
    <w:p w14:paraId="6A9F2472" w14:textId="77777777" w:rsidR="009754EF" w:rsidRPr="0002543B" w:rsidRDefault="009754EF" w:rsidP="009754EF">
      <w:pPr>
        <w:jc w:val="both"/>
        <w:rPr>
          <w:rFonts w:ascii="Book Antiqua" w:eastAsia="Book Antiqua" w:hAnsi="Book Antiqua" w:cs="Book Antiqua"/>
          <w:b/>
          <w:bCs/>
          <w:szCs w:val="24"/>
          <w:lang w:val="es-PR"/>
        </w:rPr>
      </w:pPr>
    </w:p>
    <w:p w14:paraId="51E366CE" w14:textId="645AD6B9" w:rsidR="000D44AE" w:rsidRDefault="009754EF" w:rsidP="000820EA">
      <w:pPr>
        <w:jc w:val="both"/>
        <w:rPr>
          <w:rFonts w:ascii="Book Antiqua" w:eastAsia="Book Antiqua" w:hAnsi="Book Antiqua" w:cs="Book Antiqua"/>
          <w:szCs w:val="24"/>
          <w:lang w:val="es-PR"/>
        </w:rPr>
      </w:pPr>
      <w:r w:rsidRPr="0002543B">
        <w:rPr>
          <w:rFonts w:ascii="Book Antiqua" w:eastAsia="Book Antiqua" w:hAnsi="Book Antiqua" w:cs="Book Antiqua"/>
          <w:szCs w:val="24"/>
          <w:lang w:val="es-PR"/>
        </w:rPr>
        <w:tab/>
      </w:r>
      <w:r w:rsidR="007E7AF3" w:rsidRPr="0002543B">
        <w:rPr>
          <w:rFonts w:ascii="Book Antiqua" w:eastAsia="Book Antiqua" w:hAnsi="Book Antiqua" w:cs="Book Antiqua"/>
          <w:szCs w:val="24"/>
          <w:lang w:val="es-PR"/>
        </w:rPr>
        <w:t xml:space="preserve"> </w:t>
      </w:r>
      <w:r w:rsidR="000820EA">
        <w:rPr>
          <w:rFonts w:ascii="Book Antiqua" w:eastAsia="Book Antiqua" w:hAnsi="Book Antiqua" w:cs="Book Antiqua"/>
          <w:szCs w:val="24"/>
          <w:lang w:val="es-PR"/>
        </w:rPr>
        <w:t xml:space="preserve">La Autoridad de Edificios Públicos </w:t>
      </w:r>
      <w:r w:rsidR="007E7AF3" w:rsidRPr="0002543B">
        <w:rPr>
          <w:rFonts w:ascii="Book Antiqua" w:eastAsia="Book Antiqua" w:hAnsi="Book Antiqua" w:cs="Book Antiqua"/>
          <w:szCs w:val="24"/>
          <w:lang w:val="es-PR"/>
        </w:rPr>
        <w:t>manifestó</w:t>
      </w:r>
      <w:r w:rsidR="000D44AE">
        <w:rPr>
          <w:rFonts w:ascii="Book Antiqua" w:eastAsia="Book Antiqua" w:hAnsi="Book Antiqua" w:cs="Book Antiqua"/>
          <w:szCs w:val="24"/>
          <w:lang w:val="es-PR"/>
        </w:rPr>
        <w:t xml:space="preserve"> favorecer la medida, no obstante, puntualizaron que la misma debe hacer referencia a las disposiciones de la Ley Núm. 26-2017, según enmendada, conocida como la </w:t>
      </w:r>
      <w:r w:rsidR="000D44AE" w:rsidRPr="00D5683C">
        <w:rPr>
          <w:rFonts w:ascii="Book Antiqua" w:eastAsia="Book Antiqua" w:hAnsi="Book Antiqua" w:cs="Book Antiqua"/>
          <w:i/>
          <w:iCs/>
          <w:szCs w:val="24"/>
          <w:lang w:val="es-PR"/>
        </w:rPr>
        <w:t>“Ley de Cumplimiento con el Plan Fiscal”</w:t>
      </w:r>
      <w:r w:rsidR="000D44AE">
        <w:rPr>
          <w:rFonts w:ascii="Book Antiqua" w:eastAsia="Book Antiqua" w:hAnsi="Book Antiqua" w:cs="Book Antiqua"/>
          <w:szCs w:val="24"/>
          <w:lang w:val="es-PR"/>
        </w:rPr>
        <w:t>. A esos efectos</w:t>
      </w:r>
      <w:r w:rsidR="00D5683C">
        <w:rPr>
          <w:rFonts w:ascii="Book Antiqua" w:eastAsia="Book Antiqua" w:hAnsi="Book Antiqua" w:cs="Book Antiqua"/>
          <w:szCs w:val="24"/>
          <w:lang w:val="es-PR"/>
        </w:rPr>
        <w:t>,</w:t>
      </w:r>
      <w:r w:rsidR="000D44AE">
        <w:rPr>
          <w:rFonts w:ascii="Book Antiqua" w:eastAsia="Book Antiqua" w:hAnsi="Book Antiqua" w:cs="Book Antiqua"/>
          <w:szCs w:val="24"/>
          <w:lang w:val="es-PR"/>
        </w:rPr>
        <w:t xml:space="preserve"> manifestaron que resulta forzoso concluir que toda transferencia de la naturaleza que propone esta medida debe regirse por los criterios establecidos en la Ley 26</w:t>
      </w:r>
      <w:r w:rsidR="00D5683C">
        <w:rPr>
          <w:rFonts w:ascii="Book Antiqua" w:eastAsia="Book Antiqua" w:hAnsi="Book Antiqua" w:cs="Book Antiqua"/>
          <w:szCs w:val="24"/>
          <w:lang w:val="es-PR"/>
        </w:rPr>
        <w:t xml:space="preserve">-2017, </w:t>
      </w:r>
      <w:r w:rsidR="00D5683C" w:rsidRPr="00D5683C">
        <w:rPr>
          <w:rFonts w:ascii="Book Antiqua" w:eastAsia="Book Antiqua" w:hAnsi="Book Antiqua" w:cs="Book Antiqua"/>
          <w:i/>
          <w:iCs/>
          <w:szCs w:val="24"/>
          <w:lang w:val="es-PR"/>
        </w:rPr>
        <w:t>supra</w:t>
      </w:r>
      <w:r w:rsidR="000D44AE">
        <w:rPr>
          <w:rFonts w:ascii="Book Antiqua" w:eastAsia="Book Antiqua" w:hAnsi="Book Antiqua" w:cs="Book Antiqua"/>
          <w:szCs w:val="24"/>
          <w:lang w:val="es-PR"/>
        </w:rPr>
        <w:t xml:space="preserve">. Según manifestó la </w:t>
      </w:r>
      <w:r w:rsidR="00242059">
        <w:rPr>
          <w:rFonts w:ascii="Book Antiqua" w:eastAsia="Book Antiqua" w:hAnsi="Book Antiqua" w:cs="Book Antiqua"/>
          <w:szCs w:val="24"/>
          <w:lang w:val="es-PR"/>
        </w:rPr>
        <w:t>Autoridad</w:t>
      </w:r>
      <w:r w:rsidR="000D44AE">
        <w:rPr>
          <w:rFonts w:ascii="Book Antiqua" w:eastAsia="Book Antiqua" w:hAnsi="Book Antiqua" w:cs="Book Antiqua"/>
          <w:szCs w:val="24"/>
          <w:lang w:val="es-PR"/>
        </w:rPr>
        <w:t>, con esta enmienda se garantizaría el cumplimiento de los objeti</w:t>
      </w:r>
      <w:r w:rsidR="00D5683C">
        <w:rPr>
          <w:rFonts w:ascii="Book Antiqua" w:eastAsia="Book Antiqua" w:hAnsi="Book Antiqua" w:cs="Book Antiqua"/>
          <w:szCs w:val="24"/>
          <w:lang w:val="es-PR"/>
        </w:rPr>
        <w:t>v</w:t>
      </w:r>
      <w:r w:rsidR="000D44AE">
        <w:rPr>
          <w:rFonts w:ascii="Book Antiqua" w:eastAsia="Book Antiqua" w:hAnsi="Book Antiqua" w:cs="Book Antiqua"/>
          <w:szCs w:val="24"/>
          <w:lang w:val="es-PR"/>
        </w:rPr>
        <w:t xml:space="preserve">os fiscales del Gobierno y se salvaguardarían los recursos públicos. Reiteraron que la transferencia que propone la presente medida debe efectuarse conforme al marco normativo y fiscal vigente. </w:t>
      </w:r>
    </w:p>
    <w:p w14:paraId="7C2FE974" w14:textId="77777777" w:rsidR="000D44AE" w:rsidRDefault="000D44AE" w:rsidP="000820EA">
      <w:pPr>
        <w:jc w:val="both"/>
        <w:rPr>
          <w:rFonts w:ascii="Book Antiqua" w:eastAsia="Book Antiqua" w:hAnsi="Book Antiqua" w:cs="Book Antiqua"/>
          <w:szCs w:val="24"/>
          <w:lang w:val="es-PR"/>
        </w:rPr>
      </w:pPr>
    </w:p>
    <w:p w14:paraId="2FD10707" w14:textId="77777777" w:rsidR="000D44AE" w:rsidRDefault="000D44AE" w:rsidP="000820EA">
      <w:pPr>
        <w:jc w:val="both"/>
        <w:rPr>
          <w:rFonts w:ascii="Book Antiqua" w:eastAsia="Book Antiqua" w:hAnsi="Book Antiqua" w:cs="Book Antiqua"/>
          <w:szCs w:val="24"/>
          <w:lang w:val="es-PR"/>
        </w:rPr>
      </w:pPr>
    </w:p>
    <w:p w14:paraId="12625322" w14:textId="5F518A3F" w:rsidR="000D44AE" w:rsidRDefault="000D44AE" w:rsidP="000D44AE">
      <w:pPr>
        <w:ind w:firstLine="720"/>
        <w:jc w:val="both"/>
        <w:rPr>
          <w:rFonts w:ascii="Book Antiqua" w:eastAsia="Book Antiqua" w:hAnsi="Book Antiqua" w:cs="Book Antiqua"/>
          <w:b/>
          <w:bCs/>
          <w:szCs w:val="24"/>
          <w:lang w:val="es-PR"/>
        </w:rPr>
      </w:pPr>
      <w:r w:rsidRPr="000D44AE">
        <w:rPr>
          <w:rFonts w:ascii="Book Antiqua" w:eastAsia="Book Antiqua" w:hAnsi="Book Antiqua" w:cs="Book Antiqua"/>
          <w:b/>
          <w:bCs/>
          <w:szCs w:val="24"/>
          <w:lang w:val="es-PR"/>
        </w:rPr>
        <w:t xml:space="preserve">Municipio de Cabo Rojo: </w:t>
      </w:r>
    </w:p>
    <w:p w14:paraId="640EC942" w14:textId="77777777" w:rsidR="000D44AE" w:rsidRDefault="000D44AE" w:rsidP="000D44AE">
      <w:pPr>
        <w:ind w:firstLine="720"/>
        <w:jc w:val="both"/>
        <w:rPr>
          <w:rFonts w:ascii="Book Antiqua" w:eastAsia="Book Antiqua" w:hAnsi="Book Antiqua" w:cs="Book Antiqua"/>
          <w:b/>
          <w:bCs/>
          <w:szCs w:val="24"/>
          <w:lang w:val="es-PR"/>
        </w:rPr>
      </w:pPr>
    </w:p>
    <w:p w14:paraId="480F88F6" w14:textId="27219F7C" w:rsidR="000D44AE" w:rsidRPr="004B092E" w:rsidRDefault="000D44AE" w:rsidP="000D44AE">
      <w:pPr>
        <w:ind w:firstLine="720"/>
        <w:jc w:val="both"/>
        <w:rPr>
          <w:rFonts w:ascii="Book Antiqua" w:eastAsia="Book Antiqua" w:hAnsi="Book Antiqua" w:cs="Book Antiqua"/>
          <w:szCs w:val="24"/>
          <w:lang w:val="es-PR"/>
        </w:rPr>
      </w:pPr>
      <w:r w:rsidRPr="004B092E">
        <w:rPr>
          <w:rFonts w:ascii="Book Antiqua" w:eastAsia="Book Antiqua" w:hAnsi="Book Antiqua" w:cs="Book Antiqua"/>
          <w:szCs w:val="24"/>
          <w:lang w:val="es-PR"/>
        </w:rPr>
        <w:t xml:space="preserve">El </w:t>
      </w:r>
      <w:r w:rsidR="004B092E" w:rsidRPr="004B092E">
        <w:rPr>
          <w:rFonts w:ascii="Book Antiqua" w:eastAsia="Book Antiqua" w:hAnsi="Book Antiqua" w:cs="Book Antiqua"/>
          <w:szCs w:val="24"/>
          <w:lang w:val="es-PR"/>
        </w:rPr>
        <w:t>alcalde</w:t>
      </w:r>
      <w:r w:rsidRPr="004B092E">
        <w:rPr>
          <w:rFonts w:ascii="Book Antiqua" w:eastAsia="Book Antiqua" w:hAnsi="Book Antiqua" w:cs="Book Antiqua"/>
          <w:szCs w:val="24"/>
          <w:lang w:val="es-PR"/>
        </w:rPr>
        <w:t xml:space="preserve"> de Cabo Rojo</w:t>
      </w:r>
      <w:r w:rsidR="004B092E" w:rsidRPr="004B092E">
        <w:rPr>
          <w:rFonts w:ascii="Book Antiqua" w:eastAsia="Book Antiqua" w:hAnsi="Book Antiqua" w:cs="Book Antiqua"/>
          <w:szCs w:val="24"/>
          <w:lang w:val="es-PR"/>
        </w:rPr>
        <w:t xml:space="preserve">, Jorge A. Morales </w:t>
      </w:r>
      <w:proofErr w:type="spellStart"/>
      <w:r w:rsidR="004B092E" w:rsidRPr="004B092E">
        <w:rPr>
          <w:rFonts w:ascii="Book Antiqua" w:eastAsia="Book Antiqua" w:hAnsi="Book Antiqua" w:cs="Book Antiqua"/>
          <w:szCs w:val="24"/>
          <w:lang w:val="es-PR"/>
        </w:rPr>
        <w:t>Wiscovitch</w:t>
      </w:r>
      <w:proofErr w:type="spellEnd"/>
      <w:r w:rsidR="004B092E" w:rsidRPr="004B092E">
        <w:rPr>
          <w:rFonts w:ascii="Book Antiqua" w:eastAsia="Book Antiqua" w:hAnsi="Book Antiqua" w:cs="Book Antiqua"/>
          <w:szCs w:val="24"/>
          <w:lang w:val="es-PR"/>
        </w:rPr>
        <w:t>, en representación de la Administración Municipal, expresó su apoyo a la presente medida. Manifestó que la estructura del antiguo cuartel, ubicada en el Barrio Boquerón, ofrece la oportunidad perfecta para convertirla en un Centro Comunal multifuncional, destinado al uso y disfrute de todos los residentes del lugar.</w:t>
      </w:r>
      <w:r w:rsidR="004B092E">
        <w:rPr>
          <w:rFonts w:ascii="Book Antiqua" w:eastAsia="Book Antiqua" w:hAnsi="Book Antiqua" w:cs="Book Antiqua"/>
          <w:szCs w:val="24"/>
          <w:lang w:val="es-PR"/>
        </w:rPr>
        <w:t xml:space="preserve"> Expresó que, su reconversión en un espacio público revitalizaría el área, favoreciendo tanto a la comunidad local como a los turistas que visitan el municipio. Añadió que, esta acción fomentaría un sentido de pertenencia y orgullo comunitario y contribuiría al fortalecimiento del tejido social de la región. </w:t>
      </w:r>
    </w:p>
    <w:p w14:paraId="43171FA5" w14:textId="77777777" w:rsidR="000D44AE" w:rsidRDefault="000D44AE" w:rsidP="000820EA">
      <w:pPr>
        <w:jc w:val="both"/>
        <w:rPr>
          <w:rFonts w:ascii="Book Antiqua" w:eastAsia="Book Antiqua" w:hAnsi="Book Antiqua" w:cs="Book Antiqua"/>
          <w:szCs w:val="24"/>
          <w:lang w:val="es-PR"/>
        </w:rPr>
      </w:pPr>
    </w:p>
    <w:p w14:paraId="7B792CF9" w14:textId="77777777" w:rsidR="00115103" w:rsidRDefault="000D44AE" w:rsidP="000820EA">
      <w:p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 </w:t>
      </w:r>
    </w:p>
    <w:p w14:paraId="36AB1EEC" w14:textId="07EBC88B" w:rsidR="000D44AE" w:rsidRDefault="004B092E" w:rsidP="002F4980">
      <w:pPr>
        <w:ind w:firstLine="720"/>
        <w:jc w:val="both"/>
        <w:rPr>
          <w:rFonts w:ascii="Book Antiqua" w:eastAsia="Book Antiqua" w:hAnsi="Book Antiqua" w:cs="Book Antiqua"/>
          <w:b/>
          <w:szCs w:val="24"/>
          <w:lang w:val="es-PR"/>
        </w:rPr>
      </w:pPr>
      <w:r w:rsidRPr="004B092E">
        <w:rPr>
          <w:rFonts w:ascii="Book Antiqua" w:eastAsia="Book Antiqua" w:hAnsi="Book Antiqua" w:cs="Book Antiqua"/>
          <w:b/>
          <w:szCs w:val="24"/>
          <w:lang w:val="es-PR"/>
        </w:rPr>
        <w:t>Autoridad de Asesoría Financiera y Agencia Fiscal de Puerto Rico (AAFAF):</w:t>
      </w:r>
    </w:p>
    <w:p w14:paraId="2216959D" w14:textId="77777777" w:rsidR="004B092E" w:rsidRDefault="004B092E" w:rsidP="000820EA">
      <w:pPr>
        <w:jc w:val="both"/>
        <w:rPr>
          <w:rFonts w:ascii="Book Antiqua" w:eastAsia="Book Antiqua" w:hAnsi="Book Antiqua" w:cs="Book Antiqua"/>
          <w:b/>
          <w:szCs w:val="24"/>
          <w:lang w:val="es-PR"/>
        </w:rPr>
      </w:pPr>
    </w:p>
    <w:p w14:paraId="774D4C76" w14:textId="6235C38A" w:rsidR="004B092E" w:rsidRDefault="00CF1898" w:rsidP="00CF1898">
      <w:pPr>
        <w:ind w:firstLine="720"/>
        <w:jc w:val="both"/>
        <w:rPr>
          <w:rFonts w:ascii="Book Antiqua" w:eastAsia="Book Antiqua" w:hAnsi="Book Antiqua" w:cs="Book Antiqua"/>
          <w:bCs/>
          <w:szCs w:val="24"/>
          <w:lang w:val="es-PR"/>
        </w:rPr>
      </w:pPr>
      <w:r w:rsidRPr="00CF1898">
        <w:rPr>
          <w:rFonts w:ascii="Book Antiqua" w:eastAsia="Book Antiqua" w:hAnsi="Book Antiqua" w:cs="Book Antiqua"/>
          <w:bCs/>
          <w:szCs w:val="24"/>
          <w:lang w:val="es-PR"/>
        </w:rPr>
        <w:t>La AAFAF, en términos generales, apoya la intención de la presente medida. Expresaron que la titularidad de la propiedad del cuartel sito en el Barrio de Boquerón recae en la Autoridad de Edificios Públicos (AEP).</w:t>
      </w:r>
      <w:r>
        <w:rPr>
          <w:rStyle w:val="FootnoteReference"/>
          <w:rFonts w:ascii="Book Antiqua" w:eastAsia="Book Antiqua" w:hAnsi="Book Antiqua" w:cs="Book Antiqua"/>
          <w:bCs/>
          <w:szCs w:val="24"/>
          <w:lang w:val="es-PR"/>
        </w:rPr>
        <w:footnoteReference w:id="1"/>
      </w:r>
      <w:r w:rsidRPr="00CF1898">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 xml:space="preserve">La Autoridad </w:t>
      </w:r>
      <w:r w:rsidR="00115103">
        <w:rPr>
          <w:rFonts w:ascii="Book Antiqua" w:eastAsia="Book Antiqua" w:hAnsi="Book Antiqua" w:cs="Book Antiqua"/>
          <w:bCs/>
          <w:szCs w:val="24"/>
          <w:lang w:val="es-PR"/>
        </w:rPr>
        <w:t>indicó</w:t>
      </w:r>
      <w:r>
        <w:rPr>
          <w:rFonts w:ascii="Book Antiqua" w:eastAsia="Book Antiqua" w:hAnsi="Book Antiqua" w:cs="Book Antiqua"/>
          <w:bCs/>
          <w:szCs w:val="24"/>
          <w:lang w:val="es-PR"/>
        </w:rPr>
        <w:t xml:space="preserve"> que, con el fin de comprender el proceso aplicable a este tipo de solicitudes, cabe destacar lo dispu</w:t>
      </w:r>
      <w:r w:rsidR="00115103">
        <w:rPr>
          <w:rFonts w:ascii="Book Antiqua" w:eastAsia="Book Antiqua" w:hAnsi="Book Antiqua" w:cs="Book Antiqua"/>
          <w:bCs/>
          <w:szCs w:val="24"/>
          <w:lang w:val="es-PR"/>
        </w:rPr>
        <w:t xml:space="preserve">esto en el </w:t>
      </w:r>
      <w:r w:rsidR="002F4980">
        <w:rPr>
          <w:rFonts w:ascii="Book Antiqua" w:eastAsia="Book Antiqua" w:hAnsi="Book Antiqua" w:cs="Book Antiqua"/>
          <w:bCs/>
          <w:szCs w:val="24"/>
          <w:lang w:val="es-PR"/>
        </w:rPr>
        <w:t>Artículo</w:t>
      </w:r>
      <w:r w:rsidR="00115103">
        <w:rPr>
          <w:rFonts w:ascii="Book Antiqua" w:eastAsia="Book Antiqua" w:hAnsi="Book Antiqua" w:cs="Book Antiqua"/>
          <w:bCs/>
          <w:szCs w:val="24"/>
          <w:lang w:val="es-PR"/>
        </w:rPr>
        <w:t xml:space="preserve"> 5.07 de la Ley 26-2017, </w:t>
      </w:r>
      <w:r w:rsidR="00115103" w:rsidRPr="00D5683C">
        <w:rPr>
          <w:rFonts w:ascii="Book Antiqua" w:eastAsia="Book Antiqua" w:hAnsi="Book Antiqua" w:cs="Book Antiqua"/>
          <w:bCs/>
          <w:i/>
          <w:iCs/>
          <w:szCs w:val="24"/>
          <w:lang w:val="es-PR"/>
        </w:rPr>
        <w:t>supra</w:t>
      </w:r>
      <w:r w:rsidR="00115103">
        <w:rPr>
          <w:rFonts w:ascii="Book Antiqua" w:eastAsia="Book Antiqua" w:hAnsi="Book Antiqua" w:cs="Book Antiqua"/>
          <w:bCs/>
          <w:szCs w:val="24"/>
          <w:lang w:val="es-PR"/>
        </w:rPr>
        <w:t xml:space="preserve">, que rige las disposiciones de inmuebles en desuso. Según manifestaron, este artículo establece que, el CEDBI “dispondrá de los bienes inmuebles utilizando como base el justo valor en el mercado a ser determinado </w:t>
      </w:r>
      <w:r w:rsidR="00115103">
        <w:rPr>
          <w:rFonts w:ascii="Book Antiqua" w:eastAsia="Book Antiqua" w:hAnsi="Book Antiqua" w:cs="Book Antiqua"/>
          <w:bCs/>
          <w:szCs w:val="24"/>
          <w:lang w:val="es-PR"/>
        </w:rPr>
        <w:lastRenderedPageBreak/>
        <w:t xml:space="preserve">mediante el correspondiente procedimiento de evaluación y tasación o velando por la utilización de la propiedad para el beneficio del interés público. </w:t>
      </w:r>
    </w:p>
    <w:p w14:paraId="2FADD0C2" w14:textId="77777777" w:rsidR="00CF1898" w:rsidRPr="00CF1898" w:rsidRDefault="00CF1898" w:rsidP="00CF1898">
      <w:pPr>
        <w:ind w:firstLine="720"/>
        <w:jc w:val="both"/>
        <w:rPr>
          <w:rFonts w:ascii="Book Antiqua" w:eastAsia="Book Antiqua" w:hAnsi="Book Antiqua" w:cs="Book Antiqua"/>
          <w:bCs/>
          <w:szCs w:val="24"/>
          <w:lang w:val="es-PR"/>
        </w:rPr>
      </w:pPr>
    </w:p>
    <w:p w14:paraId="505DE89B" w14:textId="4A235D88" w:rsidR="00115103" w:rsidRDefault="00115103" w:rsidP="00115103">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Autoridad expresó que el pasado 8 de mayo de 2025 recibieron una comunicación del Municipio de Cabo </w:t>
      </w:r>
      <w:r w:rsidR="0002476C">
        <w:rPr>
          <w:rFonts w:ascii="Book Antiqua" w:eastAsia="Book Antiqua" w:hAnsi="Book Antiqua" w:cs="Book Antiqua"/>
          <w:szCs w:val="24"/>
          <w:lang w:val="es-PR"/>
        </w:rPr>
        <w:t>Rojo, fechada</w:t>
      </w:r>
      <w:r>
        <w:rPr>
          <w:rFonts w:ascii="Book Antiqua" w:eastAsia="Book Antiqua" w:hAnsi="Book Antiqua" w:cs="Book Antiqua"/>
          <w:szCs w:val="24"/>
          <w:lang w:val="es-PR"/>
        </w:rPr>
        <w:t xml:space="preserve"> el 6 de mayo de 2025. Mediante la misma, se le solicitó ocupar en usufructo el Cuartel de Boquerón. Añadieron que, a raíz de dicha </w:t>
      </w:r>
      <w:r w:rsidR="00FD2B03">
        <w:rPr>
          <w:rFonts w:ascii="Book Antiqua" w:eastAsia="Book Antiqua" w:hAnsi="Book Antiqua" w:cs="Book Antiqua"/>
          <w:szCs w:val="24"/>
          <w:lang w:val="es-PR"/>
        </w:rPr>
        <w:t>solicitud,</w:t>
      </w:r>
      <w:r>
        <w:rPr>
          <w:rFonts w:ascii="Book Antiqua" w:eastAsia="Book Antiqua" w:hAnsi="Book Antiqua" w:cs="Book Antiqua"/>
          <w:szCs w:val="24"/>
          <w:lang w:val="es-PR"/>
        </w:rPr>
        <w:t xml:space="preserve"> el CEDBI requirió al Municipio que </w:t>
      </w:r>
      <w:proofErr w:type="gramStart"/>
      <w:r>
        <w:rPr>
          <w:rFonts w:ascii="Book Antiqua" w:eastAsia="Book Antiqua" w:hAnsi="Book Antiqua" w:cs="Book Antiqua"/>
          <w:szCs w:val="24"/>
          <w:lang w:val="es-PR"/>
        </w:rPr>
        <w:t>presentara</w:t>
      </w:r>
      <w:proofErr w:type="gramEnd"/>
      <w:r>
        <w:rPr>
          <w:rFonts w:ascii="Book Antiqua" w:eastAsia="Book Antiqua" w:hAnsi="Book Antiqua" w:cs="Book Antiqua"/>
          <w:szCs w:val="24"/>
          <w:lang w:val="es-PR"/>
        </w:rPr>
        <w:t xml:space="preserve"> información adicional, incluyendo un Plan de Inversión y Mejoras a realizarse en la propiedad, el cual deberá contener un desglose financiero de los trabajos propuestos y los fondos asignados para su desarrollo. </w:t>
      </w:r>
    </w:p>
    <w:p w14:paraId="589BEA4D" w14:textId="77777777" w:rsidR="00115103" w:rsidRDefault="00115103" w:rsidP="00115103">
      <w:pPr>
        <w:ind w:firstLine="720"/>
        <w:jc w:val="both"/>
        <w:rPr>
          <w:rFonts w:ascii="Book Antiqua" w:eastAsia="Book Antiqua" w:hAnsi="Book Antiqua" w:cs="Book Antiqua"/>
          <w:szCs w:val="24"/>
          <w:lang w:val="es-PR"/>
        </w:rPr>
      </w:pPr>
    </w:p>
    <w:p w14:paraId="21C7E4E1" w14:textId="202C5F53" w:rsidR="002F4980" w:rsidRDefault="00FD2B03" w:rsidP="00115103">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Ante este panorama, la Autoridad manifestó que en vista de que el trámite de disposición del cuartel en cuestión ya ha iniciado y está siendo debidamente atendido conforme el marco normativo vigente, entienden que la adopción de esta medida legislativa no resulta necesaria para viabilizar la transferencia propuesta. En ese aspecto, expresaron que en caso de que la presente Comisión </w:t>
      </w:r>
      <w:r w:rsidR="002F4980">
        <w:rPr>
          <w:rFonts w:ascii="Book Antiqua" w:eastAsia="Book Antiqua" w:hAnsi="Book Antiqua" w:cs="Book Antiqua"/>
          <w:szCs w:val="24"/>
          <w:lang w:val="es-PR"/>
        </w:rPr>
        <w:t>entendiese pertinente</w:t>
      </w:r>
      <w:r>
        <w:rPr>
          <w:rFonts w:ascii="Book Antiqua" w:eastAsia="Book Antiqua" w:hAnsi="Book Antiqua" w:cs="Book Antiqua"/>
          <w:szCs w:val="24"/>
          <w:lang w:val="es-PR"/>
        </w:rPr>
        <w:t xml:space="preserve"> la aprobación de la medida, recom</w:t>
      </w:r>
      <w:r w:rsidR="0002476C">
        <w:rPr>
          <w:rFonts w:ascii="Book Antiqua" w:eastAsia="Book Antiqua" w:hAnsi="Book Antiqua" w:cs="Book Antiqua"/>
          <w:szCs w:val="24"/>
          <w:lang w:val="es-PR"/>
        </w:rPr>
        <w:t>iendan</w:t>
      </w:r>
      <w:r>
        <w:rPr>
          <w:rFonts w:ascii="Book Antiqua" w:eastAsia="Book Antiqua" w:hAnsi="Book Antiqua" w:cs="Book Antiqua"/>
          <w:szCs w:val="24"/>
          <w:lang w:val="es-PR"/>
        </w:rPr>
        <w:t xml:space="preserve"> que la </w:t>
      </w:r>
      <w:r w:rsidR="002F4980">
        <w:rPr>
          <w:rFonts w:ascii="Book Antiqua" w:eastAsia="Book Antiqua" w:hAnsi="Book Antiqua" w:cs="Book Antiqua"/>
          <w:szCs w:val="24"/>
          <w:lang w:val="es-PR"/>
        </w:rPr>
        <w:t>Resolución</w:t>
      </w:r>
      <w:r>
        <w:rPr>
          <w:rFonts w:ascii="Book Antiqua" w:eastAsia="Book Antiqua" w:hAnsi="Book Antiqua" w:cs="Book Antiqua"/>
          <w:szCs w:val="24"/>
          <w:lang w:val="es-PR"/>
        </w:rPr>
        <w:t xml:space="preserve"> se</w:t>
      </w:r>
      <w:r w:rsidR="002F4980">
        <w:rPr>
          <w:rFonts w:ascii="Book Antiqua" w:eastAsia="Book Antiqua" w:hAnsi="Book Antiqua" w:cs="Book Antiqua"/>
          <w:szCs w:val="24"/>
          <w:lang w:val="es-PR"/>
        </w:rPr>
        <w:t>a</w:t>
      </w:r>
      <w:r>
        <w:rPr>
          <w:rFonts w:ascii="Book Antiqua" w:eastAsia="Book Antiqua" w:hAnsi="Book Antiqua" w:cs="Book Antiqua"/>
          <w:szCs w:val="24"/>
          <w:lang w:val="es-PR"/>
        </w:rPr>
        <w:t xml:space="preserve"> enmendada para disponer expresamente que el CEDBI </w:t>
      </w:r>
      <w:r w:rsidR="002F4980">
        <w:rPr>
          <w:rFonts w:ascii="Book Antiqua" w:eastAsia="Book Antiqua" w:hAnsi="Book Antiqua" w:cs="Book Antiqua"/>
          <w:szCs w:val="24"/>
          <w:lang w:val="es-PR"/>
        </w:rPr>
        <w:t>evalúe</w:t>
      </w:r>
      <w:r>
        <w:rPr>
          <w:rFonts w:ascii="Book Antiqua" w:eastAsia="Book Antiqua" w:hAnsi="Book Antiqua" w:cs="Book Antiqua"/>
          <w:szCs w:val="24"/>
          <w:lang w:val="es-PR"/>
        </w:rPr>
        <w:t xml:space="preserve"> el negocio jurídico aplicable a favor del Municipio de Cabo Rojo</w:t>
      </w:r>
      <w:r w:rsidR="002F4980">
        <w:rPr>
          <w:rFonts w:ascii="Book Antiqua" w:eastAsia="Book Antiqua" w:hAnsi="Book Antiqua" w:cs="Book Antiqua"/>
          <w:szCs w:val="24"/>
          <w:lang w:val="es-PR"/>
        </w:rPr>
        <w:t>. En su conclusión,</w:t>
      </w:r>
      <w:r w:rsidR="0002476C">
        <w:rPr>
          <w:rFonts w:ascii="Book Antiqua" w:eastAsia="Book Antiqua" w:hAnsi="Book Antiqua" w:cs="Book Antiqua"/>
          <w:szCs w:val="24"/>
          <w:lang w:val="es-PR"/>
        </w:rPr>
        <w:t xml:space="preserve"> la</w:t>
      </w:r>
      <w:r w:rsidR="002F4980">
        <w:rPr>
          <w:rFonts w:ascii="Book Antiqua" w:eastAsia="Book Antiqua" w:hAnsi="Book Antiqua" w:cs="Book Antiqua"/>
          <w:szCs w:val="24"/>
          <w:lang w:val="es-PR"/>
        </w:rPr>
        <w:t xml:space="preserve"> Autoridad manifestó:</w:t>
      </w:r>
    </w:p>
    <w:p w14:paraId="17334EF6" w14:textId="77777777" w:rsidR="002F4980" w:rsidRDefault="002F4980" w:rsidP="00115103">
      <w:pPr>
        <w:ind w:firstLine="720"/>
        <w:jc w:val="both"/>
        <w:rPr>
          <w:rFonts w:ascii="Book Antiqua" w:eastAsia="Book Antiqua" w:hAnsi="Book Antiqua" w:cs="Book Antiqua"/>
          <w:szCs w:val="24"/>
          <w:lang w:val="es-PR"/>
        </w:rPr>
      </w:pPr>
    </w:p>
    <w:p w14:paraId="59E04074" w14:textId="79151FDC" w:rsidR="00115103" w:rsidRPr="002F4980" w:rsidRDefault="002F4980" w:rsidP="002F4980">
      <w:pPr>
        <w:ind w:left="720" w:firstLine="60"/>
        <w:jc w:val="both"/>
        <w:rPr>
          <w:rFonts w:ascii="Book Antiqua" w:eastAsia="Book Antiqua" w:hAnsi="Book Antiqua" w:cs="Book Antiqua"/>
          <w:i/>
          <w:iCs/>
          <w:szCs w:val="24"/>
          <w:lang w:val="es-PR"/>
        </w:rPr>
      </w:pPr>
      <w:r>
        <w:rPr>
          <w:rFonts w:ascii="Book Antiqua" w:eastAsia="Book Antiqua" w:hAnsi="Book Antiqua" w:cs="Book Antiqua"/>
          <w:i/>
          <w:iCs/>
          <w:szCs w:val="24"/>
        </w:rPr>
        <w:t>“</w:t>
      </w:r>
      <w:r w:rsidRPr="002F4980">
        <w:rPr>
          <w:rFonts w:ascii="Book Antiqua" w:eastAsia="Book Antiqua" w:hAnsi="Book Antiqua" w:cs="Book Antiqua"/>
          <w:i/>
          <w:iCs/>
          <w:szCs w:val="24"/>
        </w:rPr>
        <w:t>A la luz de lo anteriormente expuesto, y aunque entendemos que los asuntos en cuestión ya están siendo atendidos por el CEDBI, la AAFAF no presenta objeción a que se continue con el trámite legislativo de las Resoluciones Conjuntas 77 y 86, siempre y cuando se consideren los comentarios aquí expresados y dichas resoluciones no contravengan lo dispuesto en el Plan Fiscal certificado, el PAD, ni en los procesos uniformes de disposición de bienes inmuebles establecidos por la Ley 26-2017</w:t>
      </w:r>
      <w:r>
        <w:rPr>
          <w:rFonts w:ascii="Book Antiqua" w:eastAsia="Book Antiqua" w:hAnsi="Book Antiqua" w:cs="Book Antiqua"/>
          <w:i/>
          <w:iCs/>
          <w:szCs w:val="24"/>
        </w:rPr>
        <w:t>”.</w:t>
      </w:r>
    </w:p>
    <w:p w14:paraId="43BDA5CD" w14:textId="3A743A13" w:rsidR="00D27876" w:rsidRDefault="00115103" w:rsidP="002F498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 </w:t>
      </w:r>
      <w:r w:rsidR="00E76B78">
        <w:rPr>
          <w:rFonts w:ascii="Book Antiqua" w:eastAsia="Book Antiqua" w:hAnsi="Book Antiqua" w:cs="Book Antiqua"/>
          <w:szCs w:val="24"/>
          <w:lang w:val="es-PR"/>
        </w:rPr>
        <w:t xml:space="preserve"> </w:t>
      </w:r>
    </w:p>
    <w:p w14:paraId="3FC6AE67" w14:textId="77777777" w:rsidR="002F4980" w:rsidRPr="0002543B" w:rsidRDefault="002F4980" w:rsidP="002F4980">
      <w:pPr>
        <w:ind w:firstLine="720"/>
        <w:jc w:val="both"/>
        <w:rPr>
          <w:rFonts w:ascii="Book Antiqua" w:eastAsia="Book Antiqua" w:hAnsi="Book Antiqua" w:cs="Book Antiqua"/>
          <w:szCs w:val="24"/>
          <w:lang w:val="es-ES"/>
        </w:rPr>
      </w:pPr>
    </w:p>
    <w:p w14:paraId="301EC3D3" w14:textId="0E33670B" w:rsidR="000447E9" w:rsidRPr="0002543B" w:rsidRDefault="009C3C65" w:rsidP="009C3C65">
      <w:pPr>
        <w:ind w:left="720"/>
        <w:jc w:val="center"/>
        <w:rPr>
          <w:rFonts w:ascii="Book Antiqua" w:eastAsia="Book Antiqua" w:hAnsi="Book Antiqua" w:cs="Book Antiqua"/>
          <w:b/>
          <w:bCs/>
          <w:szCs w:val="24"/>
          <w:lang w:val="es-PR"/>
        </w:rPr>
      </w:pPr>
      <w:r w:rsidRPr="0002543B">
        <w:rPr>
          <w:rFonts w:ascii="Book Antiqua" w:eastAsia="Book Antiqua" w:hAnsi="Book Antiqua" w:cs="Book Antiqua"/>
          <w:b/>
          <w:bCs/>
          <w:szCs w:val="24"/>
          <w:lang w:val="es-PR"/>
        </w:rPr>
        <w:t>AN</w:t>
      </w:r>
      <w:r w:rsidRPr="0002543B">
        <w:rPr>
          <w:rFonts w:ascii="Book Antiqua" w:eastAsia="Book Antiqua" w:hAnsi="Book Antiqua" w:cs="Book Antiqua"/>
          <w:b/>
          <w:bCs/>
          <w:szCs w:val="24"/>
          <w:lang w:val="es-ES"/>
        </w:rPr>
        <w:t>Á</w:t>
      </w:r>
      <w:r w:rsidRPr="0002543B">
        <w:rPr>
          <w:rFonts w:ascii="Book Antiqua" w:eastAsia="Book Antiqua" w:hAnsi="Book Antiqua" w:cs="Book Antiqua"/>
          <w:b/>
          <w:bCs/>
          <w:szCs w:val="24"/>
          <w:lang w:val="es-PR"/>
        </w:rPr>
        <w:t>LISIS DE LA MEDIDA</w:t>
      </w:r>
    </w:p>
    <w:p w14:paraId="6DA8F768" w14:textId="77777777" w:rsidR="009C3C65" w:rsidRPr="0002543B" w:rsidRDefault="009C3C65" w:rsidP="009C3C65">
      <w:pPr>
        <w:ind w:left="720"/>
        <w:jc w:val="center"/>
        <w:rPr>
          <w:rFonts w:ascii="Book Antiqua" w:eastAsia="Book Antiqua" w:hAnsi="Book Antiqua" w:cs="Book Antiqua"/>
          <w:b/>
          <w:bCs/>
          <w:szCs w:val="24"/>
          <w:lang w:val="es-PR"/>
        </w:rPr>
      </w:pPr>
    </w:p>
    <w:p w14:paraId="703E881D" w14:textId="750B6BA3" w:rsidR="006D43C9" w:rsidRDefault="000D66FE" w:rsidP="00522C64">
      <w:pPr>
        <w:jc w:val="both"/>
        <w:rPr>
          <w:rFonts w:ascii="Book Antiqua" w:eastAsia="Book Antiqua" w:hAnsi="Book Antiqua" w:cs="Book Antiqua"/>
          <w:bCs/>
          <w:szCs w:val="24"/>
        </w:rPr>
      </w:pPr>
      <w:r>
        <w:rPr>
          <w:rFonts w:ascii="Book Antiqua" w:eastAsia="Book Antiqua" w:hAnsi="Book Antiqua" w:cs="Book Antiqua"/>
          <w:bCs/>
          <w:szCs w:val="24"/>
          <w:lang w:val="es-PR"/>
        </w:rPr>
        <w:tab/>
        <w:t xml:space="preserve"> </w:t>
      </w:r>
      <w:r w:rsidR="002F4980">
        <w:rPr>
          <w:rFonts w:ascii="Book Antiqua" w:eastAsia="Book Antiqua" w:hAnsi="Book Antiqua" w:cs="Book Antiqua"/>
          <w:bCs/>
          <w:szCs w:val="24"/>
          <w:lang w:val="es-PR"/>
        </w:rPr>
        <w:t xml:space="preserve">La Normativa vigente en </w:t>
      </w:r>
      <w:r w:rsidR="00CE536F">
        <w:rPr>
          <w:rFonts w:ascii="Book Antiqua" w:eastAsia="Book Antiqua" w:hAnsi="Book Antiqua" w:cs="Book Antiqua"/>
          <w:bCs/>
          <w:szCs w:val="24"/>
          <w:lang w:val="es-PR"/>
        </w:rPr>
        <w:t>Puerto Rico que rige las disposiciones de inmuebles en desuso</w:t>
      </w:r>
      <w:r w:rsidR="006D43C9">
        <w:rPr>
          <w:rFonts w:ascii="Book Antiqua" w:eastAsia="Book Antiqua" w:hAnsi="Book Antiqua" w:cs="Book Antiqua"/>
          <w:bCs/>
          <w:szCs w:val="24"/>
          <w:lang w:val="es-PR"/>
        </w:rPr>
        <w:t xml:space="preserve"> pertenecientes al gobierno</w:t>
      </w:r>
      <w:r w:rsidR="00CE536F">
        <w:rPr>
          <w:rFonts w:ascii="Book Antiqua" w:eastAsia="Book Antiqua" w:hAnsi="Book Antiqua" w:cs="Book Antiqua"/>
          <w:bCs/>
          <w:szCs w:val="24"/>
          <w:lang w:val="es-PR"/>
        </w:rPr>
        <w:t xml:space="preserve">, es la Ley 26-2017, </w:t>
      </w:r>
      <w:r w:rsidR="00CE536F" w:rsidRPr="00CE536F">
        <w:rPr>
          <w:rFonts w:ascii="Book Antiqua" w:eastAsia="Book Antiqua" w:hAnsi="Book Antiqua" w:cs="Book Antiqua"/>
          <w:bCs/>
          <w:i/>
          <w:iCs/>
          <w:szCs w:val="24"/>
          <w:lang w:val="es-PR"/>
        </w:rPr>
        <w:t>supra</w:t>
      </w:r>
      <w:r w:rsidR="00CE536F">
        <w:rPr>
          <w:rFonts w:ascii="Book Antiqua" w:eastAsia="Book Antiqua" w:hAnsi="Book Antiqua" w:cs="Book Antiqua"/>
          <w:bCs/>
          <w:szCs w:val="24"/>
          <w:lang w:val="es-PR"/>
        </w:rPr>
        <w:t xml:space="preserve">, conocida como </w:t>
      </w:r>
      <w:r w:rsidR="00CE536F" w:rsidRPr="00CE536F">
        <w:rPr>
          <w:rFonts w:ascii="Book Antiqua" w:eastAsia="Book Antiqua" w:hAnsi="Book Antiqua" w:cs="Book Antiqua"/>
          <w:bCs/>
          <w:i/>
          <w:iCs/>
          <w:szCs w:val="24"/>
          <w:lang w:val="es-PR"/>
        </w:rPr>
        <w:t>“Ley de Cumplimiento con el Plan Fiscal”</w:t>
      </w:r>
      <w:r w:rsidR="00CE536F">
        <w:rPr>
          <w:rFonts w:ascii="Book Antiqua" w:eastAsia="Book Antiqua" w:hAnsi="Book Antiqua" w:cs="Book Antiqua"/>
          <w:bCs/>
          <w:szCs w:val="24"/>
          <w:lang w:val="es-PR"/>
        </w:rPr>
        <w:t xml:space="preserve">.  </w:t>
      </w:r>
      <w:r w:rsidR="006D43C9">
        <w:rPr>
          <w:rFonts w:ascii="Book Antiqua" w:eastAsia="Book Antiqua" w:hAnsi="Book Antiqua" w:cs="Book Antiqua"/>
          <w:bCs/>
          <w:szCs w:val="24"/>
          <w:lang w:val="es-PR"/>
        </w:rPr>
        <w:t>El Artículo 5.03 de la misma, crea el</w:t>
      </w:r>
      <w:r w:rsidR="006D43C9" w:rsidRPr="006D43C9">
        <w:rPr>
          <w:rFonts w:ascii="Book Antiqua" w:eastAsia="Book Antiqua" w:hAnsi="Book Antiqua" w:cs="Book Antiqua"/>
          <w:bCs/>
          <w:szCs w:val="24"/>
        </w:rPr>
        <w:t xml:space="preserve"> Comité de Evaluación y Disposición de Bienes Inmuebles a los fines de que ejerza todas las facultades necesarias, que no sean contrarias a esta o cualquier otra ley, para la disposición de bienes inmuebles de la Rama Ejecutiva del Gobierno de Puerto Rico.</w:t>
      </w:r>
      <w:r w:rsidR="006D43C9">
        <w:rPr>
          <w:rFonts w:ascii="Book Antiqua" w:eastAsia="Book Antiqua" w:hAnsi="Book Antiqua" w:cs="Book Antiqua"/>
          <w:bCs/>
          <w:szCs w:val="24"/>
        </w:rPr>
        <w:t xml:space="preserve"> Además, el </w:t>
      </w:r>
      <w:r w:rsidR="00242059">
        <w:rPr>
          <w:rFonts w:ascii="Book Antiqua" w:eastAsia="Book Antiqua" w:hAnsi="Book Antiqua" w:cs="Book Antiqua"/>
          <w:bCs/>
          <w:szCs w:val="24"/>
        </w:rPr>
        <w:t>Artículo</w:t>
      </w:r>
      <w:r w:rsidR="006D43C9">
        <w:rPr>
          <w:rFonts w:ascii="Book Antiqua" w:eastAsia="Book Antiqua" w:hAnsi="Book Antiqua" w:cs="Book Antiqua"/>
          <w:bCs/>
          <w:szCs w:val="24"/>
        </w:rPr>
        <w:t xml:space="preserve"> 5.07 de la misma Ley, establece que, el CEDBI dispondrá de los bi</w:t>
      </w:r>
      <w:r w:rsidR="00FF3704">
        <w:rPr>
          <w:rFonts w:ascii="Book Antiqua" w:eastAsia="Book Antiqua" w:hAnsi="Book Antiqua" w:cs="Book Antiqua"/>
          <w:bCs/>
          <w:szCs w:val="24"/>
        </w:rPr>
        <w:t>e</w:t>
      </w:r>
      <w:r w:rsidR="006D43C9">
        <w:rPr>
          <w:rFonts w:ascii="Book Antiqua" w:eastAsia="Book Antiqua" w:hAnsi="Book Antiqua" w:cs="Book Antiqua"/>
          <w:bCs/>
          <w:szCs w:val="24"/>
        </w:rPr>
        <w:t xml:space="preserve">nes inmuebles utilizando como base el justo valor en el mercado a ser determinado mediante el correspondiente procedimiento de evaluación y tasación o velando por la utilización de la propiedad para el beneficio del interés público. </w:t>
      </w:r>
    </w:p>
    <w:p w14:paraId="453DD8E5" w14:textId="77777777" w:rsidR="006D43C9" w:rsidRDefault="006D43C9" w:rsidP="00522C64">
      <w:pPr>
        <w:jc w:val="both"/>
        <w:rPr>
          <w:rFonts w:ascii="Book Antiqua" w:eastAsia="Book Antiqua" w:hAnsi="Book Antiqua" w:cs="Book Antiqua"/>
          <w:bCs/>
          <w:szCs w:val="24"/>
        </w:rPr>
      </w:pPr>
    </w:p>
    <w:p w14:paraId="2921F6F9" w14:textId="686904CB" w:rsidR="00CE536F" w:rsidRDefault="006D43C9" w:rsidP="006D43C9">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rPr>
        <w:lastRenderedPageBreak/>
        <w:t xml:space="preserve">Por ser esta la normativa vigente que atiende la intención de esta medida, la Comisión de Seguridad </w:t>
      </w:r>
      <w:r w:rsidR="00345A50">
        <w:rPr>
          <w:rFonts w:ascii="Book Antiqua" w:eastAsia="Book Antiqua" w:hAnsi="Book Antiqua" w:cs="Book Antiqua"/>
          <w:bCs/>
          <w:szCs w:val="24"/>
        </w:rPr>
        <w:t>Pública</w:t>
      </w:r>
      <w:r>
        <w:rPr>
          <w:rFonts w:ascii="Book Antiqua" w:eastAsia="Book Antiqua" w:hAnsi="Book Antiqua" w:cs="Book Antiqua"/>
          <w:bCs/>
          <w:szCs w:val="24"/>
        </w:rPr>
        <w:t xml:space="preserve"> atemperó la presente propuesta al marco regulatorio vigente.    </w:t>
      </w:r>
    </w:p>
    <w:p w14:paraId="52521145" w14:textId="77777777" w:rsidR="00CE536F" w:rsidRDefault="00CE536F" w:rsidP="00522C64">
      <w:pPr>
        <w:jc w:val="both"/>
        <w:rPr>
          <w:rFonts w:ascii="Book Antiqua" w:eastAsia="Book Antiqua" w:hAnsi="Book Antiqua" w:cs="Book Antiqua"/>
          <w:bCs/>
          <w:szCs w:val="24"/>
          <w:lang w:val="es-PR"/>
        </w:rPr>
      </w:pPr>
    </w:p>
    <w:p w14:paraId="58F053A8" w14:textId="77777777" w:rsidR="00E524EC" w:rsidRDefault="009A681C" w:rsidP="009A681C">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Según surge de la ponencia provista por AAFAF, el trámite de la disposición del cuartel ubicado en el Barrio Boquerón ha iniciado y está ante la consideración del CEDBI. Surge de la mencionada ponencia, que, mediante una comunicación con fecha del 6 de mayo de 2025, el Municipio de Cabo Rojo solicitó ocupar el Cuartel de Boquerón mediante</w:t>
      </w:r>
      <w:r w:rsidR="00345A50">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 xml:space="preserve">usufructo. A raíz de dicha solicitud, el CEDBI requirió al Municipio presentar información adicional, incluyendo un Plan de Inversión y Mejoras a realizarse en la propiedad. Este Plan deberá contener un desglose financiero de los trabajos propuestos y los fondos asignados para su desarrollo. </w:t>
      </w:r>
    </w:p>
    <w:p w14:paraId="4D2806AE" w14:textId="77777777" w:rsidR="00E524EC" w:rsidRDefault="00E524EC" w:rsidP="009A681C">
      <w:pPr>
        <w:ind w:firstLine="720"/>
        <w:jc w:val="both"/>
        <w:rPr>
          <w:rFonts w:ascii="Book Antiqua" w:eastAsia="Book Antiqua" w:hAnsi="Book Antiqua" w:cs="Book Antiqua"/>
          <w:bCs/>
          <w:szCs w:val="24"/>
          <w:lang w:val="es-PR"/>
        </w:rPr>
      </w:pPr>
    </w:p>
    <w:p w14:paraId="4CB55392" w14:textId="16C63691" w:rsidR="00CE536F" w:rsidRDefault="009A681C" w:rsidP="009A681C">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En atención </w:t>
      </w:r>
      <w:r w:rsidR="00345A50">
        <w:rPr>
          <w:rFonts w:ascii="Book Antiqua" w:eastAsia="Book Antiqua" w:hAnsi="Book Antiqua" w:cs="Book Antiqua"/>
          <w:bCs/>
          <w:szCs w:val="24"/>
          <w:lang w:val="es-PR"/>
        </w:rPr>
        <w:t xml:space="preserve">a </w:t>
      </w:r>
      <w:r>
        <w:rPr>
          <w:rFonts w:ascii="Book Antiqua" w:eastAsia="Book Antiqua" w:hAnsi="Book Antiqua" w:cs="Book Antiqua"/>
          <w:bCs/>
          <w:szCs w:val="24"/>
          <w:lang w:val="es-PR"/>
        </w:rPr>
        <w:t xml:space="preserve">que el </w:t>
      </w:r>
      <w:r w:rsidR="00E524EC">
        <w:rPr>
          <w:rFonts w:ascii="Book Antiqua" w:eastAsia="Book Antiqua" w:hAnsi="Book Antiqua" w:cs="Book Antiqua"/>
          <w:bCs/>
          <w:szCs w:val="24"/>
          <w:lang w:val="es-PR"/>
        </w:rPr>
        <w:t xml:space="preserve">proceso ante el </w:t>
      </w:r>
      <w:r>
        <w:rPr>
          <w:rFonts w:ascii="Book Antiqua" w:eastAsia="Book Antiqua" w:hAnsi="Book Antiqua" w:cs="Book Antiqua"/>
          <w:bCs/>
          <w:szCs w:val="24"/>
          <w:lang w:val="es-PR"/>
        </w:rPr>
        <w:t xml:space="preserve">CEDBI se </w:t>
      </w:r>
      <w:r w:rsidR="00E524EC">
        <w:rPr>
          <w:rFonts w:ascii="Book Antiqua" w:eastAsia="Book Antiqua" w:hAnsi="Book Antiqua" w:cs="Book Antiqua"/>
          <w:bCs/>
          <w:szCs w:val="24"/>
          <w:lang w:val="es-PR"/>
        </w:rPr>
        <w:t xml:space="preserve">inició, </w:t>
      </w:r>
      <w:r>
        <w:rPr>
          <w:rFonts w:ascii="Book Antiqua" w:eastAsia="Book Antiqua" w:hAnsi="Book Antiqua" w:cs="Book Antiqua"/>
          <w:bCs/>
          <w:szCs w:val="24"/>
          <w:lang w:val="es-PR"/>
        </w:rPr>
        <w:t xml:space="preserve">la presente medida se enmendó para disponer </w:t>
      </w:r>
      <w:r w:rsidR="00BA09EB">
        <w:rPr>
          <w:rFonts w:ascii="Book Antiqua" w:eastAsia="Book Antiqua" w:hAnsi="Book Antiqua" w:cs="Book Antiqua"/>
          <w:bCs/>
          <w:szCs w:val="24"/>
          <w:lang w:val="es-PR"/>
        </w:rPr>
        <w:t xml:space="preserve">estatutariamente el debido proceso </w:t>
      </w:r>
      <w:r w:rsidR="00D07199">
        <w:rPr>
          <w:rFonts w:ascii="Book Antiqua" w:eastAsia="Book Antiqua" w:hAnsi="Book Antiqua" w:cs="Book Antiqua"/>
          <w:bCs/>
          <w:szCs w:val="24"/>
          <w:lang w:val="es-PR"/>
        </w:rPr>
        <w:t xml:space="preserve">según establecido en la </w:t>
      </w:r>
      <w:r w:rsidR="00D07199" w:rsidRPr="00D07199">
        <w:rPr>
          <w:rFonts w:ascii="Book Antiqua" w:eastAsia="Book Antiqua" w:hAnsi="Book Antiqua" w:cs="Book Antiqua"/>
          <w:bCs/>
          <w:szCs w:val="24"/>
          <w:lang w:val="es-PR"/>
        </w:rPr>
        <w:t>Ley 26-2017,</w:t>
      </w:r>
      <w:r w:rsidR="00D07199">
        <w:rPr>
          <w:rFonts w:ascii="Book Antiqua" w:eastAsia="Book Antiqua" w:hAnsi="Book Antiqua" w:cs="Book Antiqua"/>
          <w:bCs/>
          <w:szCs w:val="24"/>
          <w:lang w:val="es-PR"/>
        </w:rPr>
        <w:t xml:space="preserve"> según enmendada,</w:t>
      </w:r>
      <w:r w:rsidR="00567C62">
        <w:rPr>
          <w:rFonts w:ascii="Book Antiqua" w:eastAsia="Book Antiqua" w:hAnsi="Book Antiqua" w:cs="Book Antiqua"/>
          <w:bCs/>
          <w:szCs w:val="24"/>
          <w:lang w:val="es-PR"/>
        </w:rPr>
        <w:t xml:space="preserve"> para</w:t>
      </w:r>
      <w:r w:rsidR="00D07199" w:rsidRPr="00D07199">
        <w:rPr>
          <w:rFonts w:ascii="Book Antiqua" w:hAnsi="Book Antiqua"/>
          <w:lang w:val="es-PR"/>
        </w:rPr>
        <w:t xml:space="preserve"> </w:t>
      </w:r>
      <w:r w:rsidR="00D07199">
        <w:rPr>
          <w:rFonts w:ascii="Book Antiqua" w:hAnsi="Book Antiqua"/>
          <w:lang w:val="es-PR"/>
        </w:rPr>
        <w:t xml:space="preserve">la </w:t>
      </w:r>
      <w:r w:rsidR="00D07199" w:rsidRPr="00D07199">
        <w:rPr>
          <w:rFonts w:ascii="Book Antiqua" w:eastAsia="Book Antiqua" w:hAnsi="Book Antiqua" w:cs="Book Antiqua"/>
          <w:bCs/>
          <w:szCs w:val="24"/>
          <w:lang w:val="es-PR"/>
        </w:rPr>
        <w:t>transferencia, usufructo o cualquier otro negocio jurídico contemplado en dicha Ley</w:t>
      </w:r>
      <w:r w:rsidR="00D07199">
        <w:rPr>
          <w:rFonts w:ascii="Book Antiqua" w:eastAsia="Book Antiqua" w:hAnsi="Book Antiqua" w:cs="Book Antiqua"/>
          <w:bCs/>
          <w:szCs w:val="24"/>
          <w:lang w:val="es-PR"/>
        </w:rPr>
        <w:t>.</w:t>
      </w:r>
      <w:r w:rsidR="00D07199" w:rsidRPr="00D07199">
        <w:rPr>
          <w:rFonts w:ascii="Book Antiqua" w:eastAsia="Book Antiqua" w:hAnsi="Book Antiqua" w:cs="Book Antiqua"/>
          <w:bCs/>
          <w:szCs w:val="24"/>
          <w:lang w:val="es-PR"/>
        </w:rPr>
        <w:t xml:space="preserve"> </w:t>
      </w:r>
    </w:p>
    <w:p w14:paraId="1D743ED7" w14:textId="77777777" w:rsidR="009A681C" w:rsidRDefault="009A681C" w:rsidP="009A681C">
      <w:pPr>
        <w:ind w:firstLine="720"/>
        <w:jc w:val="both"/>
        <w:rPr>
          <w:rFonts w:ascii="Book Antiqua" w:eastAsia="Book Antiqua" w:hAnsi="Book Antiqua" w:cs="Book Antiqua"/>
          <w:bCs/>
          <w:szCs w:val="24"/>
          <w:lang w:val="es-PR"/>
        </w:rPr>
      </w:pPr>
    </w:p>
    <w:p w14:paraId="2F8C21BA" w14:textId="77777777" w:rsidR="00BA09EB" w:rsidRDefault="00BA09EB" w:rsidP="001D6866">
      <w:pPr>
        <w:jc w:val="center"/>
        <w:rPr>
          <w:rFonts w:ascii="Book Antiqua" w:eastAsia="Book Antiqua" w:hAnsi="Book Antiqua" w:cs="Book Antiqua"/>
          <w:b/>
          <w:bCs/>
          <w:szCs w:val="24"/>
          <w:lang w:val="es-PR"/>
        </w:rPr>
      </w:pPr>
    </w:p>
    <w:p w14:paraId="413FD86D" w14:textId="05EEA712" w:rsidR="001D6866" w:rsidRPr="00BF2CA4" w:rsidRDefault="001D6866" w:rsidP="001D6866">
      <w:pPr>
        <w:jc w:val="center"/>
        <w:rPr>
          <w:rFonts w:ascii="Book Antiqua" w:eastAsia="Book Antiqua" w:hAnsi="Book Antiqua" w:cs="Book Antiqua"/>
          <w:b/>
          <w:bCs/>
          <w:szCs w:val="24"/>
          <w:highlight w:val="yellow"/>
          <w:lang w:val="es-PR"/>
        </w:rPr>
      </w:pPr>
      <w:r w:rsidRPr="000E1915">
        <w:rPr>
          <w:rFonts w:ascii="Book Antiqua" w:eastAsia="Book Antiqua" w:hAnsi="Book Antiqua" w:cs="Book Antiqua"/>
          <w:b/>
          <w:bCs/>
          <w:szCs w:val="24"/>
          <w:lang w:val="es-PR"/>
        </w:rPr>
        <w:t xml:space="preserve">DETERMINACIÓN DE IMPACTO </w:t>
      </w:r>
      <w:r w:rsidR="00934D55" w:rsidRPr="000E1915">
        <w:rPr>
          <w:rFonts w:ascii="Book Antiqua" w:eastAsia="Book Antiqua" w:hAnsi="Book Antiqua" w:cs="Book Antiqua"/>
          <w:b/>
          <w:bCs/>
          <w:szCs w:val="24"/>
          <w:lang w:val="es-PR"/>
        </w:rPr>
        <w:t>FISCAL</w:t>
      </w:r>
    </w:p>
    <w:p w14:paraId="0F93B596" w14:textId="77777777" w:rsidR="00C26ACF" w:rsidRDefault="00C26ACF" w:rsidP="00C26ACF">
      <w:pPr>
        <w:rPr>
          <w:rFonts w:ascii="Book Antiqua" w:eastAsia="Book Antiqua" w:hAnsi="Book Antiqua" w:cs="Book Antiqua"/>
          <w:b/>
          <w:bCs/>
          <w:szCs w:val="24"/>
          <w:lang w:val="es-ES_tradnl"/>
        </w:rPr>
      </w:pPr>
    </w:p>
    <w:p w14:paraId="6F3F6C14" w14:textId="37377F46" w:rsidR="00DC2E01" w:rsidRPr="00DC2E01" w:rsidRDefault="00DC2E01" w:rsidP="00DC2E01">
      <w:pPr>
        <w:ind w:firstLine="720"/>
        <w:jc w:val="both"/>
        <w:rPr>
          <w:rFonts w:ascii="Book Antiqua" w:eastAsia="Book Antiqua" w:hAnsi="Book Antiqua" w:cs="Book Antiqua"/>
          <w:szCs w:val="24"/>
          <w:lang w:val="es-ES_tradnl"/>
        </w:rPr>
      </w:pPr>
      <w:r w:rsidRPr="00DC2E01">
        <w:rPr>
          <w:rFonts w:ascii="Book Antiqua" w:eastAsia="Book Antiqua" w:hAnsi="Book Antiqua" w:cs="Book Antiqua"/>
          <w:szCs w:val="24"/>
          <w:lang w:val="es-ES_tradnl"/>
        </w:rPr>
        <w:t xml:space="preserve">La presente pieza legislativa no tendrá impacto </w:t>
      </w:r>
      <w:r>
        <w:rPr>
          <w:rFonts w:ascii="Book Antiqua" w:eastAsia="Book Antiqua" w:hAnsi="Book Antiqua" w:cs="Book Antiqua"/>
          <w:szCs w:val="24"/>
          <w:lang w:val="es-ES_tradnl"/>
        </w:rPr>
        <w:t>fiscal</w:t>
      </w:r>
      <w:r w:rsidRPr="00DC2E01">
        <w:rPr>
          <w:rFonts w:ascii="Book Antiqua" w:eastAsia="Book Antiqua" w:hAnsi="Book Antiqua" w:cs="Book Antiqua"/>
          <w:szCs w:val="24"/>
          <w:lang w:val="es-ES_tradnl"/>
        </w:rPr>
        <w:t xml:space="preserve"> ya que esta </w:t>
      </w:r>
      <w:r w:rsidRPr="00DC2E01">
        <w:rPr>
          <w:rFonts w:ascii="Book Antiqua" w:eastAsia="Book Antiqua" w:hAnsi="Book Antiqua" w:cs="Book Antiqua"/>
          <w:szCs w:val="24"/>
          <w:lang w:val="es-PR"/>
        </w:rPr>
        <w:t>ordena al Comité de Evaluación y Disposición de Propiedades Inmuebles</w:t>
      </w:r>
      <w:r w:rsidRPr="00DC2E01">
        <w:rPr>
          <w:rFonts w:ascii="Book Antiqua" w:hAnsi="Book Antiqua"/>
          <w:lang w:val="es-PR"/>
        </w:rPr>
        <w:t xml:space="preserve"> </w:t>
      </w:r>
      <w:r w:rsidRPr="00DC2E01">
        <w:rPr>
          <w:rFonts w:ascii="Book Antiqua" w:eastAsia="Book Antiqua" w:hAnsi="Book Antiqua" w:cs="Book Antiqua"/>
          <w:szCs w:val="24"/>
          <w:lang w:val="es-PR"/>
        </w:rPr>
        <w:t xml:space="preserve">creado mediante la Ley 26-2017, según enmendada, conocida como la “Ley de Cumplimiento con el Plan Fiscal”, evaluar conforme a las disposiciones de la Ley y su Reglamento, la transferencia, usufructo o cualquier otro negocio jurídico contemplado en dicha Ley, </w:t>
      </w:r>
      <w:r w:rsidRPr="00DC2E01">
        <w:rPr>
          <w:rFonts w:ascii="Book Antiqua" w:eastAsia="Book Antiqua" w:hAnsi="Book Antiqua" w:cs="Book Antiqua"/>
          <w:szCs w:val="24"/>
          <w:lang w:val="es-ES_tradnl"/>
        </w:rPr>
        <w:t>del terreno y la estructura que comprende el antiguo cuartel de la policía estatal del barrio Boquerón de Cabo Rojo</w:t>
      </w:r>
      <w:r>
        <w:rPr>
          <w:rFonts w:ascii="Book Antiqua" w:eastAsia="Book Antiqua" w:hAnsi="Book Antiqua" w:cs="Book Antiqua"/>
          <w:szCs w:val="24"/>
          <w:lang w:val="es-ES_tradnl"/>
        </w:rPr>
        <w:t xml:space="preserve"> </w:t>
      </w:r>
      <w:r w:rsidR="007014B9">
        <w:rPr>
          <w:rFonts w:ascii="Book Antiqua" w:eastAsia="Book Antiqua" w:hAnsi="Book Antiqua" w:cs="Book Antiqua"/>
          <w:szCs w:val="24"/>
          <w:lang w:val="es-ES_tradnl"/>
        </w:rPr>
        <w:t>a</w:t>
      </w:r>
      <w:r>
        <w:rPr>
          <w:rFonts w:ascii="Book Antiqua" w:eastAsia="Book Antiqua" w:hAnsi="Book Antiqua" w:cs="Book Antiqua"/>
          <w:szCs w:val="24"/>
          <w:lang w:val="es-ES_tradnl"/>
        </w:rPr>
        <w:t xml:space="preserve"> dicho municipio. </w:t>
      </w:r>
    </w:p>
    <w:p w14:paraId="2D127912" w14:textId="60671FE5" w:rsidR="000E1915" w:rsidRPr="00934D55" w:rsidRDefault="00DC2E01" w:rsidP="00C26ACF">
      <w:pPr>
        <w:rPr>
          <w:rFonts w:ascii="Book Antiqua" w:eastAsia="Book Antiqua" w:hAnsi="Book Antiqua" w:cs="Book Antiqua"/>
          <w:b/>
          <w:bCs/>
          <w:szCs w:val="24"/>
          <w:lang w:val="es-ES_tradnl"/>
        </w:rPr>
      </w:pPr>
      <w:r>
        <w:rPr>
          <w:rFonts w:ascii="Book Antiqua" w:eastAsia="Book Antiqua" w:hAnsi="Book Antiqua" w:cs="Book Antiqua"/>
          <w:b/>
          <w:bCs/>
          <w:szCs w:val="24"/>
          <w:lang w:val="es-ES_tradnl"/>
        </w:rPr>
        <w:t xml:space="preserve"> </w:t>
      </w:r>
    </w:p>
    <w:p w14:paraId="6731E033" w14:textId="52A142FD" w:rsidR="00522C64" w:rsidRPr="00C26ACF" w:rsidRDefault="00950AF6" w:rsidP="00C26ACF">
      <w:pPr>
        <w:jc w:val="center"/>
        <w:rPr>
          <w:rFonts w:ascii="Book Antiqua" w:eastAsia="Book Antiqua" w:hAnsi="Book Antiqua" w:cs="Book Antiqua"/>
          <w:b/>
          <w:bCs/>
          <w:szCs w:val="24"/>
          <w:lang w:val="es-ES"/>
        </w:rPr>
      </w:pPr>
      <w:r w:rsidRPr="0002543B">
        <w:rPr>
          <w:rFonts w:ascii="Book Antiqua" w:eastAsia="Book Antiqua" w:hAnsi="Book Antiqua" w:cs="Book Antiqua"/>
          <w:b/>
          <w:bCs/>
          <w:szCs w:val="24"/>
          <w:lang w:val="es-ES"/>
        </w:rPr>
        <w:t>C</w:t>
      </w:r>
      <w:r w:rsidR="003B38A4" w:rsidRPr="0002543B">
        <w:rPr>
          <w:rFonts w:ascii="Book Antiqua" w:eastAsia="Book Antiqua" w:hAnsi="Book Antiqua" w:cs="Book Antiqua"/>
          <w:b/>
          <w:bCs/>
          <w:szCs w:val="24"/>
          <w:lang w:val="es-ES"/>
        </w:rPr>
        <w:t>ONCLUSIÓ</w:t>
      </w:r>
      <w:r w:rsidR="00C26ACF">
        <w:rPr>
          <w:rFonts w:ascii="Book Antiqua" w:eastAsia="Book Antiqua" w:hAnsi="Book Antiqua" w:cs="Book Antiqua"/>
          <w:b/>
          <w:bCs/>
          <w:szCs w:val="24"/>
          <w:lang w:val="es-ES"/>
        </w:rPr>
        <w:t>N</w:t>
      </w:r>
    </w:p>
    <w:p w14:paraId="76709BF9" w14:textId="77777777" w:rsidR="00C26ACF" w:rsidRDefault="00C26ACF" w:rsidP="00C26ACF">
      <w:pPr>
        <w:jc w:val="both"/>
        <w:rPr>
          <w:rFonts w:ascii="Book Antiqua" w:eastAsia="Book Antiqua" w:hAnsi="Book Antiqua" w:cs="Book Antiqua"/>
          <w:bCs/>
          <w:szCs w:val="24"/>
          <w:lang w:val="es-ES"/>
        </w:rPr>
      </w:pPr>
    </w:p>
    <w:p w14:paraId="7F8CF3CB" w14:textId="3D9C9271" w:rsidR="00BB1D8A" w:rsidRPr="00C26ACF" w:rsidRDefault="00DF2DC6" w:rsidP="00C26ACF">
      <w:pPr>
        <w:ind w:firstLine="720"/>
        <w:jc w:val="both"/>
        <w:rPr>
          <w:rFonts w:ascii="Book Antiqua" w:eastAsia="Book Antiqua" w:hAnsi="Book Antiqua" w:cs="Book Antiqua"/>
          <w:bCs/>
          <w:szCs w:val="24"/>
          <w:lang w:val="es-ES_tradnl"/>
        </w:rPr>
      </w:pPr>
      <w:r w:rsidRPr="0002543B">
        <w:rPr>
          <w:rFonts w:ascii="Book Antiqua" w:eastAsia="Book Antiqua" w:hAnsi="Book Antiqua" w:cs="Book Antiqua"/>
          <w:bCs/>
          <w:szCs w:val="24"/>
          <w:lang w:val="es-ES"/>
        </w:rPr>
        <w:t xml:space="preserve">Contando con el beneficio de los memoriales antes citados, </w:t>
      </w:r>
      <w:r w:rsidR="000D66FE">
        <w:rPr>
          <w:rFonts w:ascii="Book Antiqua" w:eastAsia="Book Antiqua" w:hAnsi="Book Antiqua" w:cs="Book Antiqua"/>
          <w:bCs/>
          <w:szCs w:val="24"/>
          <w:lang w:val="es-ES"/>
        </w:rPr>
        <w:t>l</w:t>
      </w:r>
      <w:r w:rsidRPr="0002543B">
        <w:rPr>
          <w:rFonts w:ascii="Book Antiqua" w:eastAsia="Book Antiqua" w:hAnsi="Book Antiqua" w:cs="Book Antiqua"/>
          <w:bCs/>
          <w:szCs w:val="24"/>
          <w:lang w:val="es-ES"/>
        </w:rPr>
        <w:t xml:space="preserve">a Comisión </w:t>
      </w:r>
      <w:r w:rsidR="000D66FE" w:rsidRPr="0002543B">
        <w:rPr>
          <w:rFonts w:ascii="Book Antiqua" w:eastAsia="Book Antiqua" w:hAnsi="Book Antiqua" w:cs="Book Antiqua"/>
          <w:bCs/>
          <w:szCs w:val="24"/>
          <w:lang w:val="es-ES"/>
        </w:rPr>
        <w:t>de Seguridad</w:t>
      </w:r>
      <w:r w:rsidRPr="0002543B">
        <w:rPr>
          <w:rFonts w:ascii="Book Antiqua" w:eastAsia="Book Antiqua" w:hAnsi="Book Antiqua" w:cs="Book Antiqua"/>
          <w:bCs/>
          <w:szCs w:val="24"/>
          <w:lang w:val="es-ES"/>
        </w:rPr>
        <w:t xml:space="preserve"> </w:t>
      </w:r>
      <w:r w:rsidR="00BB1D8A" w:rsidRPr="0002543B">
        <w:rPr>
          <w:rFonts w:ascii="Book Antiqua" w:eastAsia="Book Antiqua" w:hAnsi="Book Antiqua" w:cs="Book Antiqua"/>
          <w:bCs/>
          <w:szCs w:val="24"/>
          <w:lang w:val="es-ES"/>
        </w:rPr>
        <w:t>Pública</w:t>
      </w:r>
      <w:r w:rsidRPr="0002543B">
        <w:rPr>
          <w:rFonts w:ascii="Book Antiqua" w:eastAsia="Book Antiqua" w:hAnsi="Book Antiqua" w:cs="Book Antiqua"/>
          <w:bCs/>
          <w:szCs w:val="24"/>
          <w:lang w:val="es-ES"/>
        </w:rPr>
        <w:t xml:space="preserve"> de la Cámara de Representantes</w:t>
      </w:r>
      <w:r w:rsidR="000D66FE">
        <w:rPr>
          <w:rFonts w:ascii="Book Antiqua" w:eastAsia="Book Antiqua" w:hAnsi="Book Antiqua" w:cs="Book Antiqua"/>
          <w:bCs/>
          <w:szCs w:val="24"/>
          <w:lang w:val="es-ES"/>
        </w:rPr>
        <w:t>,</w:t>
      </w:r>
      <w:r w:rsidRPr="0002543B">
        <w:rPr>
          <w:rFonts w:ascii="Book Antiqua" w:eastAsia="Book Antiqua" w:hAnsi="Book Antiqua" w:cs="Book Antiqua"/>
          <w:bCs/>
          <w:szCs w:val="24"/>
          <w:lang w:val="es-ES"/>
        </w:rPr>
        <w:t xml:space="preserve"> </w:t>
      </w:r>
      <w:r w:rsidR="000D66FE" w:rsidRPr="0002543B">
        <w:rPr>
          <w:rFonts w:ascii="Book Antiqua" w:eastAsia="Book Antiqua" w:hAnsi="Book Antiqua" w:cs="Book Antiqua"/>
          <w:bCs/>
          <w:szCs w:val="24"/>
        </w:rPr>
        <w:t xml:space="preserve">luego del estudio y consideración correspondiente, tiene a bien someter a este Cuerpo Legislativo su Informe Positivo, </w:t>
      </w:r>
      <w:r w:rsidR="000D66FE" w:rsidRPr="00CD7E15">
        <w:rPr>
          <w:rFonts w:ascii="Book Antiqua" w:eastAsia="Book Antiqua" w:hAnsi="Book Antiqua" w:cs="Book Antiqua"/>
          <w:szCs w:val="24"/>
        </w:rPr>
        <w:t>recomendando la aprobación</w:t>
      </w:r>
      <w:r w:rsidR="000D66FE" w:rsidRPr="0002543B">
        <w:rPr>
          <w:rFonts w:ascii="Book Antiqua" w:eastAsia="Book Antiqua" w:hAnsi="Book Antiqua" w:cs="Book Antiqua"/>
          <w:bCs/>
          <w:szCs w:val="24"/>
        </w:rPr>
        <w:t xml:space="preserve"> de</w:t>
      </w:r>
      <w:r w:rsidR="000D66FE">
        <w:rPr>
          <w:rFonts w:ascii="Book Antiqua" w:eastAsia="Book Antiqua" w:hAnsi="Book Antiqua" w:cs="Book Antiqua"/>
          <w:bCs/>
          <w:szCs w:val="24"/>
        </w:rPr>
        <w:t xml:space="preserve"> </w:t>
      </w:r>
      <w:r w:rsidR="000D66FE" w:rsidRPr="0002543B">
        <w:rPr>
          <w:rFonts w:ascii="Book Antiqua" w:eastAsia="Book Antiqua" w:hAnsi="Book Antiqua" w:cs="Book Antiqua"/>
          <w:bCs/>
          <w:szCs w:val="24"/>
        </w:rPr>
        <w:t>l</w:t>
      </w:r>
      <w:r w:rsidR="000D66FE">
        <w:rPr>
          <w:rFonts w:ascii="Book Antiqua" w:eastAsia="Book Antiqua" w:hAnsi="Book Antiqua" w:cs="Book Antiqua"/>
          <w:bCs/>
          <w:szCs w:val="24"/>
        </w:rPr>
        <w:t>a</w:t>
      </w:r>
      <w:r w:rsidR="000D66FE" w:rsidRPr="0002543B">
        <w:rPr>
          <w:rFonts w:ascii="Book Antiqua" w:eastAsia="Book Antiqua" w:hAnsi="Book Antiqua" w:cs="Book Antiqua"/>
          <w:bCs/>
          <w:szCs w:val="24"/>
        </w:rPr>
        <w:t xml:space="preserve"> </w:t>
      </w:r>
      <w:r w:rsidR="000D66FE">
        <w:rPr>
          <w:rFonts w:ascii="Book Antiqua" w:eastAsia="Book Antiqua" w:hAnsi="Book Antiqua" w:cs="Book Antiqua"/>
          <w:bCs/>
          <w:szCs w:val="24"/>
        </w:rPr>
        <w:t xml:space="preserve">Resolución Conjunta de la Cámara </w:t>
      </w:r>
      <w:r w:rsidR="00AE2B3F">
        <w:rPr>
          <w:rFonts w:ascii="Book Antiqua" w:eastAsia="Book Antiqua" w:hAnsi="Book Antiqua" w:cs="Book Antiqua"/>
          <w:bCs/>
          <w:szCs w:val="24"/>
        </w:rPr>
        <w:t>77</w:t>
      </w:r>
      <w:r w:rsidR="008D4073">
        <w:rPr>
          <w:rFonts w:ascii="Book Antiqua" w:eastAsia="Book Antiqua" w:hAnsi="Book Antiqua" w:cs="Book Antiqua"/>
          <w:bCs/>
          <w:szCs w:val="24"/>
        </w:rPr>
        <w:t>,</w:t>
      </w:r>
      <w:r w:rsidR="00C0705B">
        <w:rPr>
          <w:rFonts w:ascii="Book Antiqua" w:eastAsia="Book Antiqua" w:hAnsi="Book Antiqua" w:cs="Book Antiqua"/>
          <w:bCs/>
          <w:szCs w:val="24"/>
        </w:rPr>
        <w:t xml:space="preserve"> </w:t>
      </w:r>
      <w:r w:rsidR="00C0705B" w:rsidRPr="00C0705B">
        <w:rPr>
          <w:rFonts w:ascii="Book Antiqua" w:eastAsia="Book Antiqua" w:hAnsi="Book Antiqua" w:cs="Book Antiqua"/>
          <w:bCs/>
          <w:szCs w:val="24"/>
          <w:lang w:val="es-ES"/>
        </w:rPr>
        <w:t xml:space="preserve">con las enmiendas contenidas en el </w:t>
      </w:r>
      <w:proofErr w:type="spellStart"/>
      <w:r w:rsidR="00C0705B" w:rsidRPr="00C0705B">
        <w:rPr>
          <w:rFonts w:ascii="Book Antiqua" w:eastAsia="Book Antiqua" w:hAnsi="Book Antiqua" w:cs="Book Antiqua"/>
          <w:bCs/>
          <w:szCs w:val="24"/>
          <w:lang w:val="es-ES"/>
        </w:rPr>
        <w:t>entirillado</w:t>
      </w:r>
      <w:proofErr w:type="spellEnd"/>
      <w:r w:rsidR="00C0705B" w:rsidRPr="00C0705B">
        <w:rPr>
          <w:rFonts w:ascii="Book Antiqua" w:eastAsia="Book Antiqua" w:hAnsi="Book Antiqua" w:cs="Book Antiqua"/>
          <w:bCs/>
          <w:szCs w:val="24"/>
          <w:lang w:val="es-ES"/>
        </w:rPr>
        <w:t xml:space="preserve"> electrónico que acompaña este informe</w:t>
      </w:r>
      <w:r w:rsidR="00C0705B">
        <w:rPr>
          <w:rFonts w:ascii="Book Antiqua" w:eastAsia="Book Antiqua" w:hAnsi="Book Antiqua" w:cs="Book Antiqua"/>
          <w:bCs/>
          <w:szCs w:val="24"/>
          <w:lang w:val="es-ES"/>
        </w:rPr>
        <w:t xml:space="preserve">. </w:t>
      </w:r>
      <w:r w:rsidR="00C26ACF">
        <w:rPr>
          <w:rFonts w:ascii="Book Antiqua" w:eastAsia="Book Antiqua" w:hAnsi="Book Antiqua" w:cs="Book Antiqua"/>
          <w:bCs/>
          <w:szCs w:val="24"/>
        </w:rPr>
        <w:t xml:space="preserve"> </w:t>
      </w:r>
    </w:p>
    <w:p w14:paraId="6C5B57EC" w14:textId="77777777" w:rsidR="00BB1D8A" w:rsidRPr="0002543B" w:rsidRDefault="00BB1D8A" w:rsidP="00BB1D8A">
      <w:pPr>
        <w:jc w:val="both"/>
        <w:rPr>
          <w:rFonts w:ascii="Book Antiqua" w:eastAsia="Book Antiqua" w:hAnsi="Book Antiqua" w:cs="Book Antiqua"/>
          <w:bCs/>
          <w:szCs w:val="24"/>
          <w:lang w:val="es-ES"/>
        </w:rPr>
      </w:pPr>
    </w:p>
    <w:p w14:paraId="1667D8C2" w14:textId="37A7EE08" w:rsidR="00FA20E5" w:rsidRPr="0002543B" w:rsidRDefault="00DF2DC6" w:rsidP="00F248D5">
      <w:pPr>
        <w:jc w:val="both"/>
        <w:rPr>
          <w:rFonts w:ascii="Book Antiqua" w:eastAsia="Book Antiqua" w:hAnsi="Book Antiqua" w:cs="Book Antiqua"/>
          <w:bCs/>
          <w:szCs w:val="24"/>
          <w:lang w:val="es-ES"/>
        </w:rPr>
      </w:pPr>
      <w:r w:rsidRPr="0002543B">
        <w:rPr>
          <w:rFonts w:ascii="Book Antiqua" w:eastAsia="Book Antiqua" w:hAnsi="Book Antiqua" w:cs="Book Antiqua"/>
          <w:bCs/>
          <w:szCs w:val="24"/>
          <w:lang w:val="es-ES"/>
        </w:rPr>
        <w:t>Respetuosamente sometido,</w:t>
      </w:r>
    </w:p>
    <w:p w14:paraId="5A29E7C8" w14:textId="77777777" w:rsidR="0094262D" w:rsidRPr="0002543B" w:rsidRDefault="0094262D" w:rsidP="00F248D5">
      <w:pPr>
        <w:jc w:val="both"/>
        <w:rPr>
          <w:rFonts w:ascii="Book Antiqua" w:eastAsia="Book Antiqua" w:hAnsi="Book Antiqua" w:cs="Book Antiqua"/>
          <w:szCs w:val="24"/>
          <w:lang w:val="es-ES"/>
        </w:rPr>
      </w:pPr>
    </w:p>
    <w:p w14:paraId="2DFE1C16" w14:textId="703D3E54" w:rsidR="0062032A" w:rsidRPr="0002543B" w:rsidRDefault="00B52A70" w:rsidP="00F248D5">
      <w:pPr>
        <w:jc w:val="both"/>
        <w:rPr>
          <w:rFonts w:ascii="Book Antiqua" w:eastAsia="Book Antiqua" w:hAnsi="Book Antiqua" w:cs="Book Antiqua"/>
          <w:szCs w:val="24"/>
          <w:lang w:val="es-ES"/>
        </w:rPr>
      </w:pPr>
      <w:r w:rsidRPr="0002543B">
        <w:rPr>
          <w:rFonts w:ascii="Book Antiqua" w:eastAsia="Book Antiqua" w:hAnsi="Book Antiqua" w:cs="Book Antiqua"/>
          <w:szCs w:val="24"/>
          <w:lang w:val="es-ES"/>
        </w:rPr>
        <w:t>________________________</w:t>
      </w:r>
    </w:p>
    <w:p w14:paraId="6C993983" w14:textId="08597002" w:rsidR="0062032A" w:rsidRPr="0002543B" w:rsidRDefault="0062032A" w:rsidP="00F248D5">
      <w:pPr>
        <w:jc w:val="both"/>
        <w:rPr>
          <w:rFonts w:ascii="Book Antiqua" w:eastAsia="Book Antiqua" w:hAnsi="Book Antiqua" w:cs="Book Antiqua"/>
          <w:b/>
          <w:bCs/>
          <w:szCs w:val="24"/>
          <w:lang w:val="es-ES"/>
        </w:rPr>
      </w:pPr>
      <w:proofErr w:type="spellStart"/>
      <w:r w:rsidRPr="0002543B">
        <w:rPr>
          <w:rFonts w:ascii="Book Antiqua" w:eastAsia="Book Antiqua" w:hAnsi="Book Antiqua" w:cs="Book Antiqua"/>
          <w:b/>
          <w:bCs/>
          <w:szCs w:val="24"/>
          <w:lang w:val="es-ES"/>
        </w:rPr>
        <w:t>Hon</w:t>
      </w:r>
      <w:proofErr w:type="spellEnd"/>
      <w:r w:rsidRPr="0002543B">
        <w:rPr>
          <w:rFonts w:ascii="Book Antiqua" w:eastAsia="Book Antiqua" w:hAnsi="Book Antiqua" w:cs="Book Antiqua"/>
          <w:b/>
          <w:bCs/>
          <w:szCs w:val="24"/>
          <w:lang w:val="es-ES"/>
        </w:rPr>
        <w:t xml:space="preserve">. </w:t>
      </w:r>
      <w:r w:rsidR="00B52A70" w:rsidRPr="0002543B">
        <w:rPr>
          <w:rFonts w:ascii="Book Antiqua" w:eastAsia="Book Antiqua" w:hAnsi="Book Antiqua" w:cs="Book Antiqua"/>
          <w:b/>
          <w:bCs/>
          <w:szCs w:val="24"/>
          <w:lang w:val="es-ES"/>
        </w:rPr>
        <w:t>Félix</w:t>
      </w:r>
      <w:r w:rsidRPr="0002543B">
        <w:rPr>
          <w:rFonts w:ascii="Book Antiqua" w:eastAsia="Book Antiqua" w:hAnsi="Book Antiqua" w:cs="Book Antiqua"/>
          <w:b/>
          <w:bCs/>
          <w:szCs w:val="24"/>
          <w:lang w:val="es-ES"/>
        </w:rPr>
        <w:t xml:space="preserve"> </w:t>
      </w:r>
      <w:r w:rsidR="00B52A70" w:rsidRPr="0002543B">
        <w:rPr>
          <w:rFonts w:ascii="Book Antiqua" w:eastAsia="Book Antiqua" w:hAnsi="Book Antiqua" w:cs="Book Antiqua"/>
          <w:b/>
          <w:bCs/>
          <w:szCs w:val="24"/>
          <w:lang w:val="es-ES"/>
        </w:rPr>
        <w:t xml:space="preserve">Pacheco Burgos </w:t>
      </w:r>
    </w:p>
    <w:p w14:paraId="56042E13" w14:textId="753D610F" w:rsidR="00B52A70" w:rsidRPr="0002543B" w:rsidRDefault="00B52A70" w:rsidP="00F248D5">
      <w:pPr>
        <w:jc w:val="both"/>
        <w:rPr>
          <w:rFonts w:ascii="Book Antiqua" w:eastAsia="Book Antiqua" w:hAnsi="Book Antiqua" w:cs="Book Antiqua"/>
          <w:szCs w:val="24"/>
          <w:lang w:val="es-ES"/>
        </w:rPr>
      </w:pPr>
      <w:r w:rsidRPr="0002543B">
        <w:rPr>
          <w:rFonts w:ascii="Book Antiqua" w:eastAsia="Book Antiqua" w:hAnsi="Book Antiqua" w:cs="Book Antiqua"/>
          <w:szCs w:val="24"/>
          <w:lang w:val="es-ES"/>
        </w:rPr>
        <w:t>Presidente</w:t>
      </w:r>
    </w:p>
    <w:p w14:paraId="70DD8FA5" w14:textId="46155A76" w:rsidR="00B52A70" w:rsidRPr="0002543B" w:rsidRDefault="001F0ABF" w:rsidP="00F248D5">
      <w:pPr>
        <w:jc w:val="both"/>
        <w:rPr>
          <w:rFonts w:ascii="Book Antiqua" w:eastAsia="Book Antiqua" w:hAnsi="Book Antiqua" w:cs="Book Antiqua"/>
          <w:szCs w:val="24"/>
          <w:lang w:val="es-ES"/>
        </w:rPr>
      </w:pPr>
      <w:r w:rsidRPr="0002543B">
        <w:rPr>
          <w:rFonts w:ascii="Book Antiqua" w:eastAsia="Book Antiqua" w:hAnsi="Book Antiqua" w:cs="Book Antiqua"/>
          <w:szCs w:val="24"/>
          <w:lang w:val="es-ES"/>
        </w:rPr>
        <w:t>Comisión</w:t>
      </w:r>
      <w:r w:rsidR="00B52A70" w:rsidRPr="0002543B">
        <w:rPr>
          <w:rFonts w:ascii="Book Antiqua" w:eastAsia="Book Antiqua" w:hAnsi="Book Antiqua" w:cs="Book Antiqua"/>
          <w:szCs w:val="24"/>
          <w:lang w:val="es-ES"/>
        </w:rPr>
        <w:t xml:space="preserve"> de </w:t>
      </w:r>
      <w:r w:rsidRPr="0002543B">
        <w:rPr>
          <w:rFonts w:ascii="Book Antiqua" w:eastAsia="Book Antiqua" w:hAnsi="Book Antiqua" w:cs="Book Antiqua"/>
          <w:szCs w:val="24"/>
          <w:lang w:val="es-ES"/>
        </w:rPr>
        <w:t xml:space="preserve">Seguridad Pública </w:t>
      </w:r>
    </w:p>
    <w:sectPr w:rsidR="00B52A70" w:rsidRPr="0002543B"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63ADD" w14:textId="77777777" w:rsidR="00F17C16" w:rsidRDefault="00F17C16">
      <w:r>
        <w:separator/>
      </w:r>
    </w:p>
  </w:endnote>
  <w:endnote w:type="continuationSeparator" w:id="0">
    <w:p w14:paraId="404E11D9" w14:textId="77777777" w:rsidR="00F17C16" w:rsidRDefault="00F17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578B2" w14:textId="77777777" w:rsidR="00F17C16" w:rsidRDefault="00F17C16">
      <w:r>
        <w:separator/>
      </w:r>
    </w:p>
  </w:footnote>
  <w:footnote w:type="continuationSeparator" w:id="0">
    <w:p w14:paraId="0FCBA1BF" w14:textId="77777777" w:rsidR="00F17C16" w:rsidRDefault="00F17C16">
      <w:r>
        <w:continuationSeparator/>
      </w:r>
    </w:p>
  </w:footnote>
  <w:footnote w:id="1">
    <w:p w14:paraId="6532C8F0" w14:textId="4D235CD2" w:rsidR="00CF1898" w:rsidRPr="00CF1898" w:rsidRDefault="00CF1898" w:rsidP="00CF1898">
      <w:pPr>
        <w:pStyle w:val="FootnoteText"/>
        <w:jc w:val="both"/>
      </w:pPr>
      <w:r>
        <w:rPr>
          <w:rStyle w:val="FootnoteReference"/>
        </w:rPr>
        <w:footnoteRef/>
      </w:r>
      <w:r>
        <w:t xml:space="preserve"> </w:t>
      </w:r>
      <w:r w:rsidRPr="00CF1898">
        <w:rPr>
          <w:rFonts w:ascii="Book Antiqua" w:hAnsi="Book Antiqua"/>
        </w:rPr>
        <w:t xml:space="preserve">La Autoridad manifestó que, según surge de comunicaciones y comentarios emitidos por el CEDBI a la Asamblea Legislativa, en virtud de la Resolución Conjunta 580 de 14 de noviembre de 2023, dicha instalación no esta siendo utilizada por la AEP </w:t>
      </w:r>
      <w:r w:rsidRPr="00242059">
        <w:rPr>
          <w:rFonts w:ascii="Book Antiqua" w:hAnsi="Book Antiqua"/>
        </w:rPr>
        <w:t>debido a problemas estructurales</w:t>
      </w:r>
      <w:r w:rsidRPr="00CF1898">
        <w:rPr>
          <w:rFonts w:ascii="Book Antiqua" w:hAnsi="Book Antiqua"/>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5668BC89"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2F4980">
      <w:rPr>
        <w:rFonts w:ascii="Calibri" w:eastAsia="Calibri" w:hAnsi="Calibri"/>
        <w:b/>
        <w:i/>
        <w:sz w:val="22"/>
        <w:szCs w:val="22"/>
        <w:lang w:val="es-PR"/>
      </w:rPr>
      <w:t xml:space="preserve"> la </w:t>
    </w:r>
    <w:r w:rsidR="000820EA">
      <w:rPr>
        <w:rFonts w:ascii="Calibri" w:eastAsia="Calibri" w:hAnsi="Calibri"/>
        <w:b/>
        <w:i/>
        <w:sz w:val="22"/>
        <w:szCs w:val="22"/>
        <w:lang w:val="es-PR"/>
      </w:rPr>
      <w:t>R</w:t>
    </w:r>
    <w:r w:rsidRPr="00CE54D8">
      <w:rPr>
        <w:rFonts w:ascii="Calibri" w:eastAsia="Calibri" w:hAnsi="Calibri"/>
        <w:b/>
        <w:i/>
        <w:sz w:val="22"/>
        <w:szCs w:val="22"/>
        <w:lang w:val="es-PR"/>
      </w:rPr>
      <w:t>.</w:t>
    </w:r>
    <w:r w:rsidR="000820EA">
      <w:rPr>
        <w:rFonts w:ascii="Calibri" w:eastAsia="Calibri" w:hAnsi="Calibri"/>
        <w:b/>
        <w:i/>
        <w:sz w:val="22"/>
        <w:szCs w:val="22"/>
        <w:lang w:val="es-PR"/>
      </w:rPr>
      <w:t xml:space="preserve"> C.</w:t>
    </w:r>
    <w:r w:rsidRPr="00CE54D8">
      <w:rPr>
        <w:rFonts w:ascii="Calibri" w:eastAsia="Calibri" w:hAnsi="Calibri"/>
        <w:b/>
        <w:i/>
        <w:sz w:val="22"/>
        <w:szCs w:val="22"/>
        <w:lang w:val="es-PR"/>
      </w:rPr>
      <w:t xml:space="preserve"> de la C.</w:t>
    </w:r>
    <w:r>
      <w:rPr>
        <w:rFonts w:ascii="Calibri" w:eastAsia="Calibri" w:hAnsi="Calibri"/>
        <w:b/>
        <w:i/>
        <w:sz w:val="22"/>
        <w:szCs w:val="22"/>
        <w:lang w:val="es-PR"/>
      </w:rPr>
      <w:t xml:space="preserve"> </w:t>
    </w:r>
    <w:r w:rsidR="00D67919">
      <w:rPr>
        <w:rFonts w:ascii="Calibri" w:eastAsia="Calibri" w:hAnsi="Calibri"/>
        <w:b/>
        <w:i/>
        <w:sz w:val="22"/>
        <w:szCs w:val="22"/>
        <w:lang w:val="es-PR"/>
      </w:rPr>
      <w:t>77</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9"/>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4"/>
  </w:num>
  <w:num w:numId="7" w16cid:durableId="1113287001">
    <w:abstractNumId w:val="5"/>
  </w:num>
  <w:num w:numId="8" w16cid:durableId="1631401959">
    <w:abstractNumId w:val="11"/>
  </w:num>
  <w:num w:numId="9" w16cid:durableId="591201020">
    <w:abstractNumId w:val="8"/>
  </w:num>
  <w:num w:numId="10" w16cid:durableId="645204287">
    <w:abstractNumId w:val="17"/>
  </w:num>
  <w:num w:numId="11" w16cid:durableId="1508133352">
    <w:abstractNumId w:val="4"/>
  </w:num>
  <w:num w:numId="12" w16cid:durableId="1889679253">
    <w:abstractNumId w:val="13"/>
  </w:num>
  <w:num w:numId="13" w16cid:durableId="325980482">
    <w:abstractNumId w:val="6"/>
  </w:num>
  <w:num w:numId="14" w16cid:durableId="1607613887">
    <w:abstractNumId w:val="15"/>
  </w:num>
  <w:num w:numId="15" w16cid:durableId="1411585931">
    <w:abstractNumId w:val="16"/>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2"/>
  </w:num>
  <w:num w:numId="18" w16cid:durableId="18411214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34D2"/>
    <w:rsid w:val="00014492"/>
    <w:rsid w:val="00015228"/>
    <w:rsid w:val="00015B99"/>
    <w:rsid w:val="00017A55"/>
    <w:rsid w:val="0002280F"/>
    <w:rsid w:val="0002476C"/>
    <w:rsid w:val="00025064"/>
    <w:rsid w:val="0002543B"/>
    <w:rsid w:val="000307E4"/>
    <w:rsid w:val="000400C5"/>
    <w:rsid w:val="00041144"/>
    <w:rsid w:val="00042C50"/>
    <w:rsid w:val="000447E9"/>
    <w:rsid w:val="00045D3A"/>
    <w:rsid w:val="00046EBE"/>
    <w:rsid w:val="00047E12"/>
    <w:rsid w:val="000500C4"/>
    <w:rsid w:val="00050E9A"/>
    <w:rsid w:val="000532A9"/>
    <w:rsid w:val="00056A49"/>
    <w:rsid w:val="00060836"/>
    <w:rsid w:val="00061306"/>
    <w:rsid w:val="000820D1"/>
    <w:rsid w:val="000820EA"/>
    <w:rsid w:val="0008367C"/>
    <w:rsid w:val="00085143"/>
    <w:rsid w:val="0009035A"/>
    <w:rsid w:val="00094444"/>
    <w:rsid w:val="000949CC"/>
    <w:rsid w:val="000968F0"/>
    <w:rsid w:val="000A0600"/>
    <w:rsid w:val="000A2D93"/>
    <w:rsid w:val="000A4C87"/>
    <w:rsid w:val="000A6224"/>
    <w:rsid w:val="000B0D43"/>
    <w:rsid w:val="000B6B0E"/>
    <w:rsid w:val="000C5AA8"/>
    <w:rsid w:val="000C66A9"/>
    <w:rsid w:val="000D2BDF"/>
    <w:rsid w:val="000D44AE"/>
    <w:rsid w:val="000D5F7E"/>
    <w:rsid w:val="000D66FE"/>
    <w:rsid w:val="000D68FC"/>
    <w:rsid w:val="000E1915"/>
    <w:rsid w:val="000E3F54"/>
    <w:rsid w:val="000E5D36"/>
    <w:rsid w:val="000E5F44"/>
    <w:rsid w:val="000E687F"/>
    <w:rsid w:val="000F0EF1"/>
    <w:rsid w:val="000F334A"/>
    <w:rsid w:val="000F67BD"/>
    <w:rsid w:val="000F73AA"/>
    <w:rsid w:val="001015D5"/>
    <w:rsid w:val="00101A40"/>
    <w:rsid w:val="00101C99"/>
    <w:rsid w:val="001049CF"/>
    <w:rsid w:val="001148F9"/>
    <w:rsid w:val="00115103"/>
    <w:rsid w:val="001151C8"/>
    <w:rsid w:val="00120775"/>
    <w:rsid w:val="001209AD"/>
    <w:rsid w:val="00121C82"/>
    <w:rsid w:val="00126659"/>
    <w:rsid w:val="00126797"/>
    <w:rsid w:val="001311BA"/>
    <w:rsid w:val="0013140F"/>
    <w:rsid w:val="00140F2B"/>
    <w:rsid w:val="00141605"/>
    <w:rsid w:val="00141703"/>
    <w:rsid w:val="00142BB5"/>
    <w:rsid w:val="00142DDC"/>
    <w:rsid w:val="0014475E"/>
    <w:rsid w:val="00146CE1"/>
    <w:rsid w:val="001506A1"/>
    <w:rsid w:val="001517E9"/>
    <w:rsid w:val="00153D68"/>
    <w:rsid w:val="00157711"/>
    <w:rsid w:val="001601C3"/>
    <w:rsid w:val="001626AE"/>
    <w:rsid w:val="00162DE9"/>
    <w:rsid w:val="001644C5"/>
    <w:rsid w:val="00165ACD"/>
    <w:rsid w:val="0017100B"/>
    <w:rsid w:val="00171FDF"/>
    <w:rsid w:val="00174D24"/>
    <w:rsid w:val="00182F6C"/>
    <w:rsid w:val="001953B3"/>
    <w:rsid w:val="00195E52"/>
    <w:rsid w:val="001A4245"/>
    <w:rsid w:val="001A5A3D"/>
    <w:rsid w:val="001B42DA"/>
    <w:rsid w:val="001B5992"/>
    <w:rsid w:val="001B61D6"/>
    <w:rsid w:val="001C6AF2"/>
    <w:rsid w:val="001D5EE7"/>
    <w:rsid w:val="001D6791"/>
    <w:rsid w:val="001D6866"/>
    <w:rsid w:val="001D7C9D"/>
    <w:rsid w:val="001E2A4F"/>
    <w:rsid w:val="001E3EFE"/>
    <w:rsid w:val="001E4FEC"/>
    <w:rsid w:val="001E576C"/>
    <w:rsid w:val="001F0ABF"/>
    <w:rsid w:val="001F2899"/>
    <w:rsid w:val="001F5243"/>
    <w:rsid w:val="001F7E9A"/>
    <w:rsid w:val="00203D0D"/>
    <w:rsid w:val="00216AC7"/>
    <w:rsid w:val="00216F39"/>
    <w:rsid w:val="00221403"/>
    <w:rsid w:val="00221902"/>
    <w:rsid w:val="00227846"/>
    <w:rsid w:val="0023302B"/>
    <w:rsid w:val="00235E5B"/>
    <w:rsid w:val="00242059"/>
    <w:rsid w:val="00243D5B"/>
    <w:rsid w:val="00245F8E"/>
    <w:rsid w:val="00246E4D"/>
    <w:rsid w:val="00251301"/>
    <w:rsid w:val="00271280"/>
    <w:rsid w:val="00275876"/>
    <w:rsid w:val="00275BD1"/>
    <w:rsid w:val="00283DC2"/>
    <w:rsid w:val="002912E5"/>
    <w:rsid w:val="002939AA"/>
    <w:rsid w:val="00293EC1"/>
    <w:rsid w:val="00295023"/>
    <w:rsid w:val="0029783A"/>
    <w:rsid w:val="002A08EC"/>
    <w:rsid w:val="002A0D4D"/>
    <w:rsid w:val="002A25FE"/>
    <w:rsid w:val="002A65EC"/>
    <w:rsid w:val="002A67C9"/>
    <w:rsid w:val="002A795A"/>
    <w:rsid w:val="002B0749"/>
    <w:rsid w:val="002D0B9A"/>
    <w:rsid w:val="002D2AD0"/>
    <w:rsid w:val="002E6178"/>
    <w:rsid w:val="002F16BF"/>
    <w:rsid w:val="002F4980"/>
    <w:rsid w:val="00303439"/>
    <w:rsid w:val="00304248"/>
    <w:rsid w:val="00305ED8"/>
    <w:rsid w:val="00307DF6"/>
    <w:rsid w:val="0031466B"/>
    <w:rsid w:val="00315BCA"/>
    <w:rsid w:val="003231EF"/>
    <w:rsid w:val="00326146"/>
    <w:rsid w:val="0032671E"/>
    <w:rsid w:val="00331726"/>
    <w:rsid w:val="003344C6"/>
    <w:rsid w:val="003361A3"/>
    <w:rsid w:val="0034229A"/>
    <w:rsid w:val="00342992"/>
    <w:rsid w:val="00342ABC"/>
    <w:rsid w:val="00345A50"/>
    <w:rsid w:val="0035339E"/>
    <w:rsid w:val="00354EC7"/>
    <w:rsid w:val="003608C9"/>
    <w:rsid w:val="00363194"/>
    <w:rsid w:val="00364147"/>
    <w:rsid w:val="00367FE1"/>
    <w:rsid w:val="00371331"/>
    <w:rsid w:val="00371438"/>
    <w:rsid w:val="00380C43"/>
    <w:rsid w:val="0038510E"/>
    <w:rsid w:val="00385E47"/>
    <w:rsid w:val="00387BB6"/>
    <w:rsid w:val="00390E29"/>
    <w:rsid w:val="0039265C"/>
    <w:rsid w:val="00392CEF"/>
    <w:rsid w:val="003939D4"/>
    <w:rsid w:val="00393ADF"/>
    <w:rsid w:val="003A1F33"/>
    <w:rsid w:val="003B38A4"/>
    <w:rsid w:val="003B59C0"/>
    <w:rsid w:val="003C397B"/>
    <w:rsid w:val="003C7E84"/>
    <w:rsid w:val="003D220A"/>
    <w:rsid w:val="003D601E"/>
    <w:rsid w:val="003E4335"/>
    <w:rsid w:val="003E6E10"/>
    <w:rsid w:val="003E7648"/>
    <w:rsid w:val="003F10BB"/>
    <w:rsid w:val="003F2118"/>
    <w:rsid w:val="003F249F"/>
    <w:rsid w:val="003F2674"/>
    <w:rsid w:val="003F2A3C"/>
    <w:rsid w:val="00405E6A"/>
    <w:rsid w:val="00407674"/>
    <w:rsid w:val="00420A8B"/>
    <w:rsid w:val="0042655F"/>
    <w:rsid w:val="00431F68"/>
    <w:rsid w:val="004402BB"/>
    <w:rsid w:val="00440C08"/>
    <w:rsid w:val="004422D9"/>
    <w:rsid w:val="0044596F"/>
    <w:rsid w:val="00447224"/>
    <w:rsid w:val="004507DA"/>
    <w:rsid w:val="004512E8"/>
    <w:rsid w:val="00451F27"/>
    <w:rsid w:val="004523CD"/>
    <w:rsid w:val="00452D84"/>
    <w:rsid w:val="00464EA7"/>
    <w:rsid w:val="004652E5"/>
    <w:rsid w:val="00467CB0"/>
    <w:rsid w:val="00471D11"/>
    <w:rsid w:val="004726C2"/>
    <w:rsid w:val="004750FA"/>
    <w:rsid w:val="00477032"/>
    <w:rsid w:val="004845DB"/>
    <w:rsid w:val="0048493D"/>
    <w:rsid w:val="00484A39"/>
    <w:rsid w:val="004904FD"/>
    <w:rsid w:val="00493443"/>
    <w:rsid w:val="00495AF1"/>
    <w:rsid w:val="0049773F"/>
    <w:rsid w:val="004A03D2"/>
    <w:rsid w:val="004A1AEC"/>
    <w:rsid w:val="004A38BE"/>
    <w:rsid w:val="004A5A18"/>
    <w:rsid w:val="004A6C24"/>
    <w:rsid w:val="004B092E"/>
    <w:rsid w:val="004B0C4E"/>
    <w:rsid w:val="004B1F44"/>
    <w:rsid w:val="004B3924"/>
    <w:rsid w:val="004B4977"/>
    <w:rsid w:val="004C1A6A"/>
    <w:rsid w:val="004C1D8F"/>
    <w:rsid w:val="004D148A"/>
    <w:rsid w:val="004D28B0"/>
    <w:rsid w:val="004D2964"/>
    <w:rsid w:val="004E2140"/>
    <w:rsid w:val="004E356B"/>
    <w:rsid w:val="004E4CA9"/>
    <w:rsid w:val="004E7F19"/>
    <w:rsid w:val="004F4533"/>
    <w:rsid w:val="004F4A0B"/>
    <w:rsid w:val="0050546E"/>
    <w:rsid w:val="00511059"/>
    <w:rsid w:val="00511B91"/>
    <w:rsid w:val="00512033"/>
    <w:rsid w:val="00513E14"/>
    <w:rsid w:val="00516AB2"/>
    <w:rsid w:val="00520234"/>
    <w:rsid w:val="00521757"/>
    <w:rsid w:val="00522C64"/>
    <w:rsid w:val="00523417"/>
    <w:rsid w:val="0052624F"/>
    <w:rsid w:val="00527C61"/>
    <w:rsid w:val="005327A5"/>
    <w:rsid w:val="00532F3A"/>
    <w:rsid w:val="00534F30"/>
    <w:rsid w:val="00535156"/>
    <w:rsid w:val="005370EA"/>
    <w:rsid w:val="0054033A"/>
    <w:rsid w:val="005432C2"/>
    <w:rsid w:val="00544E4E"/>
    <w:rsid w:val="0054506F"/>
    <w:rsid w:val="00547F34"/>
    <w:rsid w:val="00555BB5"/>
    <w:rsid w:val="00557D10"/>
    <w:rsid w:val="00566BF6"/>
    <w:rsid w:val="00567C62"/>
    <w:rsid w:val="00582CE9"/>
    <w:rsid w:val="005842C1"/>
    <w:rsid w:val="00584753"/>
    <w:rsid w:val="00592D59"/>
    <w:rsid w:val="00593710"/>
    <w:rsid w:val="005A1F13"/>
    <w:rsid w:val="005B1FE9"/>
    <w:rsid w:val="005B2E28"/>
    <w:rsid w:val="005B69A9"/>
    <w:rsid w:val="005B721F"/>
    <w:rsid w:val="005B750B"/>
    <w:rsid w:val="005C143B"/>
    <w:rsid w:val="005C2438"/>
    <w:rsid w:val="005D78C5"/>
    <w:rsid w:val="005E294E"/>
    <w:rsid w:val="005F0B12"/>
    <w:rsid w:val="005F18D1"/>
    <w:rsid w:val="00602E29"/>
    <w:rsid w:val="00603613"/>
    <w:rsid w:val="00603FE4"/>
    <w:rsid w:val="0060528C"/>
    <w:rsid w:val="0061103A"/>
    <w:rsid w:val="00611979"/>
    <w:rsid w:val="0061481C"/>
    <w:rsid w:val="00614941"/>
    <w:rsid w:val="0062032A"/>
    <w:rsid w:val="00622235"/>
    <w:rsid w:val="00624255"/>
    <w:rsid w:val="0062626D"/>
    <w:rsid w:val="0062631E"/>
    <w:rsid w:val="00630F7C"/>
    <w:rsid w:val="00631588"/>
    <w:rsid w:val="0063597C"/>
    <w:rsid w:val="006430D4"/>
    <w:rsid w:val="00646D0B"/>
    <w:rsid w:val="006608BA"/>
    <w:rsid w:val="006620D1"/>
    <w:rsid w:val="0066649B"/>
    <w:rsid w:val="006676B5"/>
    <w:rsid w:val="006727BA"/>
    <w:rsid w:val="00674C03"/>
    <w:rsid w:val="00683217"/>
    <w:rsid w:val="006843E9"/>
    <w:rsid w:val="0069342C"/>
    <w:rsid w:val="006944B5"/>
    <w:rsid w:val="00694718"/>
    <w:rsid w:val="00696643"/>
    <w:rsid w:val="006A786D"/>
    <w:rsid w:val="006B2B50"/>
    <w:rsid w:val="006B2F9D"/>
    <w:rsid w:val="006B4F55"/>
    <w:rsid w:val="006B4F68"/>
    <w:rsid w:val="006C346A"/>
    <w:rsid w:val="006D19F9"/>
    <w:rsid w:val="006D43C9"/>
    <w:rsid w:val="006E1834"/>
    <w:rsid w:val="006E1B68"/>
    <w:rsid w:val="006E649B"/>
    <w:rsid w:val="006E6612"/>
    <w:rsid w:val="006F25A8"/>
    <w:rsid w:val="006F6951"/>
    <w:rsid w:val="007014B9"/>
    <w:rsid w:val="0070305E"/>
    <w:rsid w:val="00703087"/>
    <w:rsid w:val="00703675"/>
    <w:rsid w:val="00710FA1"/>
    <w:rsid w:val="00714039"/>
    <w:rsid w:val="0071457D"/>
    <w:rsid w:val="007148E6"/>
    <w:rsid w:val="007172B9"/>
    <w:rsid w:val="00721F9B"/>
    <w:rsid w:val="00723B27"/>
    <w:rsid w:val="007250C9"/>
    <w:rsid w:val="0072545D"/>
    <w:rsid w:val="00727819"/>
    <w:rsid w:val="007310DE"/>
    <w:rsid w:val="00732763"/>
    <w:rsid w:val="00733E40"/>
    <w:rsid w:val="00740238"/>
    <w:rsid w:val="00742EAA"/>
    <w:rsid w:val="00744264"/>
    <w:rsid w:val="00744FE1"/>
    <w:rsid w:val="00747A93"/>
    <w:rsid w:val="00747BBE"/>
    <w:rsid w:val="0076029D"/>
    <w:rsid w:val="00760D00"/>
    <w:rsid w:val="00764937"/>
    <w:rsid w:val="0077131A"/>
    <w:rsid w:val="00772F4A"/>
    <w:rsid w:val="00773FDD"/>
    <w:rsid w:val="00774041"/>
    <w:rsid w:val="0077444F"/>
    <w:rsid w:val="007756C0"/>
    <w:rsid w:val="007761C9"/>
    <w:rsid w:val="00782A64"/>
    <w:rsid w:val="007842E6"/>
    <w:rsid w:val="0078548C"/>
    <w:rsid w:val="00785FD1"/>
    <w:rsid w:val="00786E78"/>
    <w:rsid w:val="00787602"/>
    <w:rsid w:val="00787733"/>
    <w:rsid w:val="0079427F"/>
    <w:rsid w:val="007A0DD4"/>
    <w:rsid w:val="007A1560"/>
    <w:rsid w:val="007A38C6"/>
    <w:rsid w:val="007A6B76"/>
    <w:rsid w:val="007B1919"/>
    <w:rsid w:val="007B257D"/>
    <w:rsid w:val="007B2F4F"/>
    <w:rsid w:val="007B5899"/>
    <w:rsid w:val="007C2516"/>
    <w:rsid w:val="007C32A0"/>
    <w:rsid w:val="007C5122"/>
    <w:rsid w:val="007C5ECB"/>
    <w:rsid w:val="007D22F5"/>
    <w:rsid w:val="007D4C1B"/>
    <w:rsid w:val="007D79C4"/>
    <w:rsid w:val="007D7B89"/>
    <w:rsid w:val="007E1CB6"/>
    <w:rsid w:val="007E2AC1"/>
    <w:rsid w:val="007E47DA"/>
    <w:rsid w:val="007E6834"/>
    <w:rsid w:val="007E7AF3"/>
    <w:rsid w:val="007F2C58"/>
    <w:rsid w:val="007F4578"/>
    <w:rsid w:val="007F7A0C"/>
    <w:rsid w:val="00801B1B"/>
    <w:rsid w:val="00802900"/>
    <w:rsid w:val="008060E4"/>
    <w:rsid w:val="00810987"/>
    <w:rsid w:val="00810B18"/>
    <w:rsid w:val="00812632"/>
    <w:rsid w:val="00814875"/>
    <w:rsid w:val="00815CB4"/>
    <w:rsid w:val="008162A8"/>
    <w:rsid w:val="008168D7"/>
    <w:rsid w:val="00821551"/>
    <w:rsid w:val="00822AB3"/>
    <w:rsid w:val="00822FEF"/>
    <w:rsid w:val="00826687"/>
    <w:rsid w:val="00826766"/>
    <w:rsid w:val="008270AA"/>
    <w:rsid w:val="008278A3"/>
    <w:rsid w:val="008326DB"/>
    <w:rsid w:val="00834286"/>
    <w:rsid w:val="0083492B"/>
    <w:rsid w:val="00844E45"/>
    <w:rsid w:val="00845FE4"/>
    <w:rsid w:val="00851E49"/>
    <w:rsid w:val="00851F42"/>
    <w:rsid w:val="00860A2E"/>
    <w:rsid w:val="00861E9B"/>
    <w:rsid w:val="00862B38"/>
    <w:rsid w:val="0086735E"/>
    <w:rsid w:val="008714C1"/>
    <w:rsid w:val="00887F45"/>
    <w:rsid w:val="008A268E"/>
    <w:rsid w:val="008A2D76"/>
    <w:rsid w:val="008A3CD1"/>
    <w:rsid w:val="008B25F8"/>
    <w:rsid w:val="008B5FF8"/>
    <w:rsid w:val="008B6397"/>
    <w:rsid w:val="008B7CF7"/>
    <w:rsid w:val="008C06B3"/>
    <w:rsid w:val="008C1517"/>
    <w:rsid w:val="008C1D0C"/>
    <w:rsid w:val="008C5B5E"/>
    <w:rsid w:val="008D4073"/>
    <w:rsid w:val="008E2FED"/>
    <w:rsid w:val="008E68FC"/>
    <w:rsid w:val="008E695B"/>
    <w:rsid w:val="008F1AA4"/>
    <w:rsid w:val="0090114E"/>
    <w:rsid w:val="00904402"/>
    <w:rsid w:val="00910DF8"/>
    <w:rsid w:val="0091749F"/>
    <w:rsid w:val="00925F10"/>
    <w:rsid w:val="00926C28"/>
    <w:rsid w:val="00927D6D"/>
    <w:rsid w:val="009347CF"/>
    <w:rsid w:val="00934D55"/>
    <w:rsid w:val="00936455"/>
    <w:rsid w:val="009412C4"/>
    <w:rsid w:val="00941C93"/>
    <w:rsid w:val="0094262D"/>
    <w:rsid w:val="009439F6"/>
    <w:rsid w:val="00944C26"/>
    <w:rsid w:val="00950AF6"/>
    <w:rsid w:val="00950E91"/>
    <w:rsid w:val="009535ED"/>
    <w:rsid w:val="00954DF4"/>
    <w:rsid w:val="00954F4B"/>
    <w:rsid w:val="0095542D"/>
    <w:rsid w:val="009624F5"/>
    <w:rsid w:val="0097085B"/>
    <w:rsid w:val="0097274B"/>
    <w:rsid w:val="009754EF"/>
    <w:rsid w:val="0097582E"/>
    <w:rsid w:val="0097584B"/>
    <w:rsid w:val="00975E41"/>
    <w:rsid w:val="00977DC2"/>
    <w:rsid w:val="00980F11"/>
    <w:rsid w:val="00981222"/>
    <w:rsid w:val="009862C4"/>
    <w:rsid w:val="00986CCF"/>
    <w:rsid w:val="009910F0"/>
    <w:rsid w:val="00991BC8"/>
    <w:rsid w:val="0099233C"/>
    <w:rsid w:val="009970E2"/>
    <w:rsid w:val="009971DC"/>
    <w:rsid w:val="00997D26"/>
    <w:rsid w:val="009A681C"/>
    <w:rsid w:val="009A6C55"/>
    <w:rsid w:val="009B2163"/>
    <w:rsid w:val="009B2A95"/>
    <w:rsid w:val="009B56D7"/>
    <w:rsid w:val="009C03A9"/>
    <w:rsid w:val="009C1D07"/>
    <w:rsid w:val="009C3C65"/>
    <w:rsid w:val="009C4653"/>
    <w:rsid w:val="009C6283"/>
    <w:rsid w:val="009C62AB"/>
    <w:rsid w:val="009D1129"/>
    <w:rsid w:val="009D32CD"/>
    <w:rsid w:val="009D6D72"/>
    <w:rsid w:val="009E01C2"/>
    <w:rsid w:val="009E55BD"/>
    <w:rsid w:val="009E66CF"/>
    <w:rsid w:val="00A06250"/>
    <w:rsid w:val="00A1018A"/>
    <w:rsid w:val="00A11658"/>
    <w:rsid w:val="00A1240D"/>
    <w:rsid w:val="00A26824"/>
    <w:rsid w:val="00A2793D"/>
    <w:rsid w:val="00A36499"/>
    <w:rsid w:val="00A3654C"/>
    <w:rsid w:val="00A4170F"/>
    <w:rsid w:val="00A45537"/>
    <w:rsid w:val="00A45D62"/>
    <w:rsid w:val="00A53417"/>
    <w:rsid w:val="00A54627"/>
    <w:rsid w:val="00A643F8"/>
    <w:rsid w:val="00A67ABB"/>
    <w:rsid w:val="00A77595"/>
    <w:rsid w:val="00A77BD5"/>
    <w:rsid w:val="00A8313E"/>
    <w:rsid w:val="00A85152"/>
    <w:rsid w:val="00A876B1"/>
    <w:rsid w:val="00A87C62"/>
    <w:rsid w:val="00A95A97"/>
    <w:rsid w:val="00AA4412"/>
    <w:rsid w:val="00AA60D9"/>
    <w:rsid w:val="00AA7955"/>
    <w:rsid w:val="00AB539A"/>
    <w:rsid w:val="00AC10C3"/>
    <w:rsid w:val="00AC1962"/>
    <w:rsid w:val="00AC3E49"/>
    <w:rsid w:val="00AD1F6D"/>
    <w:rsid w:val="00AD3234"/>
    <w:rsid w:val="00AE2B3F"/>
    <w:rsid w:val="00AE30C4"/>
    <w:rsid w:val="00AE48D0"/>
    <w:rsid w:val="00AE5181"/>
    <w:rsid w:val="00AF17B1"/>
    <w:rsid w:val="00AF4EC8"/>
    <w:rsid w:val="00B02C5E"/>
    <w:rsid w:val="00B04706"/>
    <w:rsid w:val="00B055EE"/>
    <w:rsid w:val="00B07CF4"/>
    <w:rsid w:val="00B128DD"/>
    <w:rsid w:val="00B14F5E"/>
    <w:rsid w:val="00B16378"/>
    <w:rsid w:val="00B1644F"/>
    <w:rsid w:val="00B241A8"/>
    <w:rsid w:val="00B24332"/>
    <w:rsid w:val="00B250C9"/>
    <w:rsid w:val="00B3089A"/>
    <w:rsid w:val="00B30E26"/>
    <w:rsid w:val="00B31BD2"/>
    <w:rsid w:val="00B33DA3"/>
    <w:rsid w:val="00B34B31"/>
    <w:rsid w:val="00B34F68"/>
    <w:rsid w:val="00B376E4"/>
    <w:rsid w:val="00B379CF"/>
    <w:rsid w:val="00B37C1A"/>
    <w:rsid w:val="00B4012C"/>
    <w:rsid w:val="00B4018B"/>
    <w:rsid w:val="00B407EF"/>
    <w:rsid w:val="00B45797"/>
    <w:rsid w:val="00B50253"/>
    <w:rsid w:val="00B52A70"/>
    <w:rsid w:val="00B56268"/>
    <w:rsid w:val="00B62EFA"/>
    <w:rsid w:val="00B63464"/>
    <w:rsid w:val="00B67472"/>
    <w:rsid w:val="00B6758C"/>
    <w:rsid w:val="00B7489F"/>
    <w:rsid w:val="00B7707A"/>
    <w:rsid w:val="00B83726"/>
    <w:rsid w:val="00B85B25"/>
    <w:rsid w:val="00B929CE"/>
    <w:rsid w:val="00B94BA7"/>
    <w:rsid w:val="00B9547E"/>
    <w:rsid w:val="00BA09EB"/>
    <w:rsid w:val="00BA0B5D"/>
    <w:rsid w:val="00BA0C89"/>
    <w:rsid w:val="00BA48A5"/>
    <w:rsid w:val="00BB168B"/>
    <w:rsid w:val="00BB17E4"/>
    <w:rsid w:val="00BB1D8A"/>
    <w:rsid w:val="00BB377A"/>
    <w:rsid w:val="00BB5E74"/>
    <w:rsid w:val="00BB702E"/>
    <w:rsid w:val="00BC0B39"/>
    <w:rsid w:val="00BC108E"/>
    <w:rsid w:val="00BC2179"/>
    <w:rsid w:val="00BC471D"/>
    <w:rsid w:val="00BC4C24"/>
    <w:rsid w:val="00BD28BD"/>
    <w:rsid w:val="00BD673B"/>
    <w:rsid w:val="00BF14B5"/>
    <w:rsid w:val="00BF2CA4"/>
    <w:rsid w:val="00BF3B89"/>
    <w:rsid w:val="00BF5BE0"/>
    <w:rsid w:val="00C00CF9"/>
    <w:rsid w:val="00C0705B"/>
    <w:rsid w:val="00C101DE"/>
    <w:rsid w:val="00C128A7"/>
    <w:rsid w:val="00C16319"/>
    <w:rsid w:val="00C24EF7"/>
    <w:rsid w:val="00C26ACF"/>
    <w:rsid w:val="00C31B36"/>
    <w:rsid w:val="00C321AC"/>
    <w:rsid w:val="00C3391F"/>
    <w:rsid w:val="00C3794E"/>
    <w:rsid w:val="00C43B10"/>
    <w:rsid w:val="00C43FB3"/>
    <w:rsid w:val="00C45F4B"/>
    <w:rsid w:val="00C46D9D"/>
    <w:rsid w:val="00C54AD6"/>
    <w:rsid w:val="00C753A0"/>
    <w:rsid w:val="00C8364F"/>
    <w:rsid w:val="00C83B66"/>
    <w:rsid w:val="00C86D83"/>
    <w:rsid w:val="00C87256"/>
    <w:rsid w:val="00C8750D"/>
    <w:rsid w:val="00C876E5"/>
    <w:rsid w:val="00C87850"/>
    <w:rsid w:val="00C9100A"/>
    <w:rsid w:val="00C947F5"/>
    <w:rsid w:val="00C9726C"/>
    <w:rsid w:val="00CA0859"/>
    <w:rsid w:val="00CA0E0D"/>
    <w:rsid w:val="00CA5D21"/>
    <w:rsid w:val="00CA7BA7"/>
    <w:rsid w:val="00CB3116"/>
    <w:rsid w:val="00CB5842"/>
    <w:rsid w:val="00CC1676"/>
    <w:rsid w:val="00CC1984"/>
    <w:rsid w:val="00CC2F97"/>
    <w:rsid w:val="00CC5B17"/>
    <w:rsid w:val="00CC6626"/>
    <w:rsid w:val="00CC757F"/>
    <w:rsid w:val="00CD0D74"/>
    <w:rsid w:val="00CD0F21"/>
    <w:rsid w:val="00CD6770"/>
    <w:rsid w:val="00CD7E15"/>
    <w:rsid w:val="00CE1153"/>
    <w:rsid w:val="00CE16EE"/>
    <w:rsid w:val="00CE536F"/>
    <w:rsid w:val="00CE54D8"/>
    <w:rsid w:val="00CE7486"/>
    <w:rsid w:val="00CF1898"/>
    <w:rsid w:val="00CF2FE6"/>
    <w:rsid w:val="00CF6A72"/>
    <w:rsid w:val="00D00F5B"/>
    <w:rsid w:val="00D05012"/>
    <w:rsid w:val="00D07199"/>
    <w:rsid w:val="00D10004"/>
    <w:rsid w:val="00D147F9"/>
    <w:rsid w:val="00D23E30"/>
    <w:rsid w:val="00D27876"/>
    <w:rsid w:val="00D30FB5"/>
    <w:rsid w:val="00D32EF6"/>
    <w:rsid w:val="00D37BF1"/>
    <w:rsid w:val="00D50870"/>
    <w:rsid w:val="00D5157A"/>
    <w:rsid w:val="00D52688"/>
    <w:rsid w:val="00D5683C"/>
    <w:rsid w:val="00D5786A"/>
    <w:rsid w:val="00D60D6E"/>
    <w:rsid w:val="00D60DA4"/>
    <w:rsid w:val="00D66BC8"/>
    <w:rsid w:val="00D67919"/>
    <w:rsid w:val="00D7288F"/>
    <w:rsid w:val="00D82E3F"/>
    <w:rsid w:val="00D84FD0"/>
    <w:rsid w:val="00D86F2E"/>
    <w:rsid w:val="00D93990"/>
    <w:rsid w:val="00D95C66"/>
    <w:rsid w:val="00D97A62"/>
    <w:rsid w:val="00DA101A"/>
    <w:rsid w:val="00DA3291"/>
    <w:rsid w:val="00DA6F87"/>
    <w:rsid w:val="00DB076E"/>
    <w:rsid w:val="00DB438A"/>
    <w:rsid w:val="00DB4DE0"/>
    <w:rsid w:val="00DB6E9A"/>
    <w:rsid w:val="00DC2214"/>
    <w:rsid w:val="00DC2703"/>
    <w:rsid w:val="00DC2E01"/>
    <w:rsid w:val="00DC32F0"/>
    <w:rsid w:val="00DC4EFE"/>
    <w:rsid w:val="00DC738B"/>
    <w:rsid w:val="00DE6CD9"/>
    <w:rsid w:val="00DE7A45"/>
    <w:rsid w:val="00DF2DC6"/>
    <w:rsid w:val="00DF7D86"/>
    <w:rsid w:val="00E022CA"/>
    <w:rsid w:val="00E034E0"/>
    <w:rsid w:val="00E03546"/>
    <w:rsid w:val="00E04565"/>
    <w:rsid w:val="00E04E94"/>
    <w:rsid w:val="00E05E49"/>
    <w:rsid w:val="00E10577"/>
    <w:rsid w:val="00E14748"/>
    <w:rsid w:val="00E252B4"/>
    <w:rsid w:val="00E271CF"/>
    <w:rsid w:val="00E32085"/>
    <w:rsid w:val="00E34C3F"/>
    <w:rsid w:val="00E426DC"/>
    <w:rsid w:val="00E434BC"/>
    <w:rsid w:val="00E44AB0"/>
    <w:rsid w:val="00E45863"/>
    <w:rsid w:val="00E45C92"/>
    <w:rsid w:val="00E46259"/>
    <w:rsid w:val="00E46F4D"/>
    <w:rsid w:val="00E50D55"/>
    <w:rsid w:val="00E524EC"/>
    <w:rsid w:val="00E52521"/>
    <w:rsid w:val="00E5593E"/>
    <w:rsid w:val="00E638A7"/>
    <w:rsid w:val="00E67A31"/>
    <w:rsid w:val="00E743DC"/>
    <w:rsid w:val="00E75CFB"/>
    <w:rsid w:val="00E76267"/>
    <w:rsid w:val="00E76B78"/>
    <w:rsid w:val="00E8183D"/>
    <w:rsid w:val="00E84C3D"/>
    <w:rsid w:val="00E94262"/>
    <w:rsid w:val="00E94D99"/>
    <w:rsid w:val="00E9522A"/>
    <w:rsid w:val="00EA25A1"/>
    <w:rsid w:val="00EA271D"/>
    <w:rsid w:val="00EA5F0E"/>
    <w:rsid w:val="00EA6AE8"/>
    <w:rsid w:val="00EA7B10"/>
    <w:rsid w:val="00EB0033"/>
    <w:rsid w:val="00EB1D28"/>
    <w:rsid w:val="00EB312E"/>
    <w:rsid w:val="00EC0B86"/>
    <w:rsid w:val="00EC5244"/>
    <w:rsid w:val="00EC5A42"/>
    <w:rsid w:val="00ED2A34"/>
    <w:rsid w:val="00ED320B"/>
    <w:rsid w:val="00EF2434"/>
    <w:rsid w:val="00EF5914"/>
    <w:rsid w:val="00F00B4B"/>
    <w:rsid w:val="00F02063"/>
    <w:rsid w:val="00F13D97"/>
    <w:rsid w:val="00F14B3F"/>
    <w:rsid w:val="00F17C16"/>
    <w:rsid w:val="00F17F1C"/>
    <w:rsid w:val="00F248D5"/>
    <w:rsid w:val="00F25FE5"/>
    <w:rsid w:val="00F362A8"/>
    <w:rsid w:val="00F41AC8"/>
    <w:rsid w:val="00F41D2D"/>
    <w:rsid w:val="00F44A78"/>
    <w:rsid w:val="00F516DE"/>
    <w:rsid w:val="00F52F26"/>
    <w:rsid w:val="00F53669"/>
    <w:rsid w:val="00F617AC"/>
    <w:rsid w:val="00F62234"/>
    <w:rsid w:val="00F66656"/>
    <w:rsid w:val="00F73DF6"/>
    <w:rsid w:val="00F8142F"/>
    <w:rsid w:val="00F825DE"/>
    <w:rsid w:val="00F82809"/>
    <w:rsid w:val="00F83AA4"/>
    <w:rsid w:val="00F91378"/>
    <w:rsid w:val="00F91B1D"/>
    <w:rsid w:val="00F9450C"/>
    <w:rsid w:val="00F978C1"/>
    <w:rsid w:val="00FA20E5"/>
    <w:rsid w:val="00FA4F0C"/>
    <w:rsid w:val="00FC27B2"/>
    <w:rsid w:val="00FC5BC8"/>
    <w:rsid w:val="00FC6BC7"/>
    <w:rsid w:val="00FD2B03"/>
    <w:rsid w:val="00FD6179"/>
    <w:rsid w:val="00FE1B6F"/>
    <w:rsid w:val="00FE5DC2"/>
    <w:rsid w:val="00FE7780"/>
    <w:rsid w:val="00FF3704"/>
    <w:rsid w:val="00FF59B3"/>
    <w:rsid w:val="00FF7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78730537">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59607228">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50088272">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1356</Words>
  <Characters>7732</Characters>
  <Application>Microsoft Office Word</Application>
  <DocSecurity>4</DocSecurity>
  <Lines>64</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2025-06-19T16:30:00Z</dcterms:created>
  <dcterms:modified xsi:type="dcterms:W3CDTF">2025-06-19T16:30:00Z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