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052CB9CB" w:rsidR="00E763A3" w:rsidRPr="00ED53CD" w:rsidRDefault="009D2D17" w:rsidP="00E763A3">
      <w:pPr>
        <w:jc w:val="center"/>
        <w:rPr>
          <w:rFonts w:ascii="Book Antiqua" w:hAnsi="Book Antiqua"/>
          <w:color w:val="000000" w:themeColor="text1"/>
          <w:sz w:val="28"/>
          <w:lang w:val="es-ES_tradnl"/>
        </w:rPr>
      </w:pPr>
      <w:r w:rsidRPr="00ED53CD">
        <w:rPr>
          <w:rFonts w:ascii="Book Antiqua" w:hAnsi="Book Antiqua"/>
          <w:color w:val="000000" w:themeColor="text1"/>
          <w:sz w:val="28"/>
          <w:lang w:val="es-ES_tradnl"/>
        </w:rPr>
        <w:t>GOBIERNO</w:t>
      </w:r>
      <w:r w:rsidR="00E763A3" w:rsidRPr="00ED53CD">
        <w:rPr>
          <w:rFonts w:ascii="Book Antiqua" w:hAnsi="Book Antiqua"/>
          <w:color w:val="000000" w:themeColor="text1"/>
          <w:sz w:val="28"/>
          <w:lang w:val="es-ES_tradnl"/>
        </w:rPr>
        <w:t xml:space="preserve"> DE PUERTO RICO</w:t>
      </w:r>
    </w:p>
    <w:p w14:paraId="44DF22BE" w14:textId="77777777" w:rsidR="00E763A3" w:rsidRPr="00ED53CD" w:rsidRDefault="00E763A3" w:rsidP="00E763A3">
      <w:pPr>
        <w:jc w:val="center"/>
        <w:rPr>
          <w:rFonts w:ascii="Book Antiqua" w:hAnsi="Book Antiqua"/>
          <w:color w:val="000000" w:themeColor="text1"/>
          <w:sz w:val="28"/>
          <w:lang w:val="es-ES_tradnl"/>
        </w:rPr>
      </w:pPr>
    </w:p>
    <w:p w14:paraId="3F44AAD7" w14:textId="77AC28BB" w:rsidR="00E763A3" w:rsidRPr="00ED53CD" w:rsidRDefault="009D2D17" w:rsidP="00E763A3">
      <w:pPr>
        <w:pStyle w:val="Title2"/>
        <w:rPr>
          <w:rFonts w:ascii="Book Antiqua" w:hAnsi="Book Antiqua"/>
          <w:color w:val="000000" w:themeColor="text1"/>
          <w:lang w:val="es-ES_tradnl"/>
        </w:rPr>
      </w:pPr>
      <w:r w:rsidRPr="00ED53CD">
        <w:rPr>
          <w:rFonts w:ascii="Book Antiqua" w:hAnsi="Book Antiqua"/>
          <w:color w:val="000000" w:themeColor="text1"/>
          <w:lang w:val="es-ES_tradnl"/>
        </w:rPr>
        <w:t>20</w:t>
      </w:r>
      <w:r w:rsidR="00E763A3" w:rsidRPr="00ED53CD">
        <w:rPr>
          <w:rFonts w:ascii="Book Antiqua" w:hAnsi="Book Antiqua"/>
          <w:color w:val="000000" w:themeColor="text1"/>
          <w:lang w:val="es-ES_tradnl"/>
        </w:rPr>
        <w:t xml:space="preserve"> </w:t>
      </w:r>
      <w:r w:rsidRPr="00ED53CD">
        <w:rPr>
          <w:rFonts w:ascii="Book Antiqua" w:hAnsi="Book Antiqua"/>
          <w:color w:val="000000" w:themeColor="text1"/>
          <w:vertAlign w:val="superscript"/>
          <w:lang w:val="es-ES_tradnl"/>
        </w:rPr>
        <w:t>m</w:t>
      </w:r>
      <w:r w:rsidR="00E763A3" w:rsidRPr="00ED53CD">
        <w:rPr>
          <w:rFonts w:ascii="Book Antiqua" w:hAnsi="Book Antiqua"/>
          <w:color w:val="000000" w:themeColor="text1"/>
          <w:vertAlign w:val="superscript"/>
          <w:lang w:val="es-ES_tradnl"/>
        </w:rPr>
        <w:t>a.</w:t>
      </w:r>
      <w:r w:rsidR="00E763A3" w:rsidRPr="00ED53CD">
        <w:rPr>
          <w:rFonts w:ascii="Book Antiqua" w:hAnsi="Book Antiqua"/>
          <w:color w:val="000000" w:themeColor="text1"/>
          <w:lang w:val="es-ES_tradnl"/>
        </w:rPr>
        <w:tab/>
        <w:t>Asamblea</w:t>
      </w:r>
      <w:r w:rsidR="00E763A3" w:rsidRPr="00ED53CD">
        <w:rPr>
          <w:rFonts w:ascii="Book Antiqua" w:hAnsi="Book Antiqua"/>
          <w:color w:val="000000" w:themeColor="text1"/>
          <w:lang w:val="es-ES_tradnl"/>
        </w:rPr>
        <w:tab/>
      </w:r>
      <w:r w:rsidRPr="00ED53CD">
        <w:rPr>
          <w:rFonts w:ascii="Book Antiqua" w:hAnsi="Book Antiqua"/>
          <w:color w:val="000000" w:themeColor="text1"/>
          <w:lang w:val="es-ES_tradnl"/>
        </w:rPr>
        <w:t>1</w:t>
      </w:r>
      <w:r w:rsidR="00E763A3" w:rsidRPr="00ED53CD">
        <w:rPr>
          <w:rFonts w:ascii="Book Antiqua" w:hAnsi="Book Antiqua"/>
          <w:color w:val="000000" w:themeColor="text1"/>
          <w:lang w:val="es-ES_tradnl"/>
        </w:rPr>
        <w:t xml:space="preserve"> </w:t>
      </w:r>
      <w:proofErr w:type="spellStart"/>
      <w:r w:rsidRPr="00ED53CD">
        <w:rPr>
          <w:rFonts w:ascii="Book Antiqua" w:hAnsi="Book Antiqua"/>
          <w:color w:val="000000" w:themeColor="text1"/>
          <w:vertAlign w:val="superscript"/>
          <w:lang w:val="es-ES_tradnl"/>
        </w:rPr>
        <w:t>r</w:t>
      </w:r>
      <w:r w:rsidR="00E763A3" w:rsidRPr="00ED53CD">
        <w:rPr>
          <w:rFonts w:ascii="Book Antiqua" w:hAnsi="Book Antiqua"/>
          <w:color w:val="000000" w:themeColor="text1"/>
          <w:vertAlign w:val="superscript"/>
          <w:lang w:val="es-ES_tradnl"/>
        </w:rPr>
        <w:t>a</w:t>
      </w:r>
      <w:proofErr w:type="spellEnd"/>
      <w:r w:rsidR="00E763A3" w:rsidRPr="00ED53CD">
        <w:rPr>
          <w:rFonts w:ascii="Book Antiqua" w:hAnsi="Book Antiqua"/>
          <w:color w:val="000000" w:themeColor="text1"/>
          <w:vertAlign w:val="superscript"/>
          <w:lang w:val="es-ES_tradnl"/>
        </w:rPr>
        <w:t>.</w:t>
      </w:r>
      <w:r w:rsidR="00E763A3" w:rsidRPr="00ED53CD">
        <w:rPr>
          <w:rFonts w:ascii="Book Antiqua" w:hAnsi="Book Antiqua"/>
          <w:color w:val="000000" w:themeColor="text1"/>
          <w:lang w:val="es-ES_tradnl"/>
        </w:rPr>
        <w:tab/>
        <w:t>Sesión</w:t>
      </w:r>
    </w:p>
    <w:p w14:paraId="485ACF73" w14:textId="77777777" w:rsidR="00E763A3" w:rsidRPr="00ED53CD" w:rsidRDefault="00E763A3" w:rsidP="00E763A3">
      <w:pPr>
        <w:pStyle w:val="Title2"/>
        <w:rPr>
          <w:rFonts w:ascii="Book Antiqua" w:hAnsi="Book Antiqua"/>
          <w:color w:val="000000" w:themeColor="text1"/>
          <w:lang w:val="es-ES_tradnl"/>
        </w:rPr>
      </w:pPr>
      <w:r w:rsidRPr="00ED53CD">
        <w:rPr>
          <w:rFonts w:ascii="Book Antiqua" w:hAnsi="Book Antiqua"/>
          <w:color w:val="000000" w:themeColor="text1"/>
          <w:lang w:val="es-ES_tradnl"/>
        </w:rPr>
        <w:tab/>
        <w:t>Legislativa</w:t>
      </w:r>
      <w:r w:rsidRPr="00ED53CD">
        <w:rPr>
          <w:rFonts w:ascii="Book Antiqua" w:hAnsi="Book Antiqua"/>
          <w:color w:val="000000" w:themeColor="text1"/>
          <w:lang w:val="es-ES_tradnl"/>
        </w:rPr>
        <w:tab/>
      </w:r>
      <w:r w:rsidRPr="00ED53CD">
        <w:rPr>
          <w:rFonts w:ascii="Book Antiqua" w:hAnsi="Book Antiqua"/>
          <w:color w:val="000000" w:themeColor="text1"/>
          <w:lang w:val="es-ES_tradnl"/>
        </w:rPr>
        <w:tab/>
        <w:t>Ordinaria</w:t>
      </w:r>
    </w:p>
    <w:p w14:paraId="5ED54458" w14:textId="77777777" w:rsidR="00E763A3" w:rsidRPr="00ED53CD" w:rsidRDefault="00E763A3" w:rsidP="00E763A3">
      <w:pPr>
        <w:rPr>
          <w:color w:val="000000" w:themeColor="text1"/>
          <w:lang w:val="es-ES_tradnl"/>
        </w:rPr>
      </w:pPr>
    </w:p>
    <w:p w14:paraId="36ABCE71" w14:textId="77777777" w:rsidR="00E763A3" w:rsidRPr="00ED53CD" w:rsidRDefault="00E763A3" w:rsidP="00E763A3">
      <w:pPr>
        <w:jc w:val="center"/>
        <w:rPr>
          <w:rFonts w:ascii="Book Antiqua" w:hAnsi="Book Antiqua"/>
          <w:b/>
          <w:color w:val="000000" w:themeColor="text1"/>
          <w:sz w:val="36"/>
          <w:lang w:val="es-ES_tradnl"/>
        </w:rPr>
      </w:pPr>
      <w:r w:rsidRPr="00ED53CD">
        <w:rPr>
          <w:rFonts w:ascii="Book Antiqua" w:hAnsi="Book Antiqua"/>
          <w:b/>
          <w:color w:val="000000" w:themeColor="text1"/>
          <w:sz w:val="36"/>
          <w:lang w:val="es-ES_tradnl"/>
        </w:rPr>
        <w:t>CÁMARA DE REPRESENTANTES</w:t>
      </w:r>
    </w:p>
    <w:p w14:paraId="781BA328" w14:textId="77777777" w:rsidR="00E763A3" w:rsidRPr="00ED53CD" w:rsidRDefault="00E763A3" w:rsidP="00E763A3">
      <w:pPr>
        <w:jc w:val="center"/>
        <w:rPr>
          <w:rFonts w:ascii="Book Antiqua" w:hAnsi="Book Antiqua"/>
          <w:b/>
          <w:color w:val="000000" w:themeColor="text1"/>
          <w:sz w:val="36"/>
          <w:lang w:val="es-ES_tradnl"/>
        </w:rPr>
      </w:pPr>
    </w:p>
    <w:p w14:paraId="574F3B21" w14:textId="14A78D40" w:rsidR="00E763A3" w:rsidRPr="00ED53CD" w:rsidRDefault="00E763A3" w:rsidP="00E763A3">
      <w:pPr>
        <w:jc w:val="center"/>
        <w:rPr>
          <w:rFonts w:ascii="Book Antiqua" w:hAnsi="Book Antiqua"/>
          <w:b/>
          <w:color w:val="000000" w:themeColor="text1"/>
          <w:sz w:val="52"/>
          <w:lang w:val="es-ES_tradnl"/>
        </w:rPr>
      </w:pPr>
      <w:r w:rsidRPr="00ED53CD">
        <w:rPr>
          <w:rFonts w:ascii="Book Antiqua" w:hAnsi="Book Antiqua"/>
          <w:b/>
          <w:color w:val="000000" w:themeColor="text1"/>
          <w:sz w:val="52"/>
          <w:lang w:val="es-ES_tradnl"/>
        </w:rPr>
        <w:t xml:space="preserve">R. de la C. </w:t>
      </w:r>
      <w:r w:rsidR="009D2D17" w:rsidRPr="00ED53CD">
        <w:rPr>
          <w:rFonts w:ascii="Book Antiqua" w:hAnsi="Book Antiqua"/>
          <w:b/>
          <w:color w:val="000000" w:themeColor="text1"/>
          <w:sz w:val="52"/>
          <w:lang w:val="es-ES_tradnl"/>
        </w:rPr>
        <w:t>200</w:t>
      </w:r>
    </w:p>
    <w:p w14:paraId="159C35BC" w14:textId="77777777" w:rsidR="00E763A3" w:rsidRPr="00ED53CD" w:rsidRDefault="00E763A3" w:rsidP="00E763A3">
      <w:pPr>
        <w:jc w:val="center"/>
        <w:rPr>
          <w:rFonts w:ascii="Book Antiqua" w:hAnsi="Book Antiqua"/>
          <w:b/>
          <w:color w:val="000000" w:themeColor="text1"/>
          <w:sz w:val="52"/>
          <w:lang w:val="es-ES_tradnl"/>
        </w:rPr>
      </w:pPr>
    </w:p>
    <w:p w14:paraId="24C6317C" w14:textId="77777777" w:rsidR="00E763A3" w:rsidRPr="00ED53CD" w:rsidRDefault="00E763A3" w:rsidP="00E763A3">
      <w:pPr>
        <w:jc w:val="center"/>
        <w:rPr>
          <w:rFonts w:ascii="Book Antiqua" w:hAnsi="Book Antiqua"/>
          <w:color w:val="000000" w:themeColor="text1"/>
          <w:sz w:val="28"/>
          <w:lang w:val="es-ES_tradnl"/>
        </w:rPr>
      </w:pPr>
      <w:r w:rsidRPr="00ED53CD">
        <w:rPr>
          <w:rFonts w:ascii="Book Antiqua" w:hAnsi="Book Antiqua"/>
          <w:b/>
          <w:color w:val="000000" w:themeColor="text1"/>
          <w:sz w:val="28"/>
          <w:lang w:val="es-ES_tradnl"/>
        </w:rPr>
        <w:t>PRIMER INFORME PARCIAL</w:t>
      </w:r>
    </w:p>
    <w:p w14:paraId="626520C3" w14:textId="77777777" w:rsidR="00E763A3" w:rsidRPr="00ED53CD" w:rsidRDefault="00E763A3" w:rsidP="00E763A3">
      <w:pPr>
        <w:jc w:val="center"/>
        <w:rPr>
          <w:rFonts w:ascii="Book Antiqua" w:hAnsi="Book Antiqua"/>
          <w:color w:val="000000" w:themeColor="text1"/>
          <w:sz w:val="28"/>
          <w:lang w:val="es-ES_tradnl"/>
        </w:rPr>
      </w:pPr>
    </w:p>
    <w:p w14:paraId="5CA6B3F4" w14:textId="7C89EDE7" w:rsidR="00E763A3" w:rsidRPr="00ED53CD" w:rsidRDefault="00A434B2" w:rsidP="00E763A3">
      <w:pPr>
        <w:jc w:val="center"/>
        <w:rPr>
          <w:rFonts w:ascii="Book Antiqua" w:hAnsi="Book Antiqua"/>
          <w:color w:val="000000" w:themeColor="text1"/>
          <w:lang w:val="es-ES_tradnl"/>
        </w:rPr>
      </w:pPr>
      <w:r>
        <w:rPr>
          <w:rFonts w:ascii="Book Antiqua" w:hAnsi="Book Antiqua"/>
          <w:color w:val="000000" w:themeColor="text1"/>
          <w:lang w:val="es-ES_tradnl"/>
        </w:rPr>
        <w:t xml:space="preserve">23 </w:t>
      </w:r>
      <w:r w:rsidR="00E763A3" w:rsidRPr="00ED53CD">
        <w:rPr>
          <w:rFonts w:ascii="Book Antiqua" w:hAnsi="Book Antiqua"/>
          <w:color w:val="000000" w:themeColor="text1"/>
          <w:lang w:val="es-ES_tradnl"/>
        </w:rPr>
        <w:t xml:space="preserve">de </w:t>
      </w:r>
      <w:r w:rsidR="009D2D17" w:rsidRPr="00ED53CD">
        <w:rPr>
          <w:rFonts w:ascii="Book Antiqua" w:hAnsi="Book Antiqua"/>
          <w:color w:val="000000" w:themeColor="text1"/>
          <w:lang w:val="es-ES_tradnl"/>
        </w:rPr>
        <w:t xml:space="preserve">junio </w:t>
      </w:r>
      <w:r w:rsidR="00E763A3" w:rsidRPr="00ED53CD">
        <w:rPr>
          <w:rFonts w:ascii="Book Antiqua" w:hAnsi="Book Antiqua"/>
          <w:color w:val="000000" w:themeColor="text1"/>
          <w:lang w:val="es-ES_tradnl"/>
        </w:rPr>
        <w:t>de 202</w:t>
      </w:r>
      <w:r w:rsidR="009D2D17" w:rsidRPr="00ED53CD">
        <w:rPr>
          <w:rFonts w:ascii="Book Antiqua" w:hAnsi="Book Antiqua"/>
          <w:color w:val="000000" w:themeColor="text1"/>
          <w:lang w:val="es-ES_tradnl"/>
        </w:rPr>
        <w:t>5</w:t>
      </w:r>
    </w:p>
    <w:p w14:paraId="02526CB0" w14:textId="77777777" w:rsidR="00E763A3" w:rsidRPr="00ED53CD" w:rsidRDefault="00E763A3" w:rsidP="00E763A3">
      <w:pPr>
        <w:jc w:val="center"/>
        <w:rPr>
          <w:rFonts w:ascii="Book Antiqua" w:hAnsi="Book Antiqua"/>
          <w:color w:val="000000" w:themeColor="text1"/>
          <w:lang w:val="es-ES_tradnl"/>
        </w:rPr>
      </w:pPr>
    </w:p>
    <w:p w14:paraId="2F2055A2" w14:textId="77777777" w:rsidR="00E763A3" w:rsidRPr="00ED53CD" w:rsidRDefault="00E763A3" w:rsidP="00E763A3">
      <w:pPr>
        <w:jc w:val="center"/>
        <w:rPr>
          <w:rFonts w:ascii="Book Antiqua" w:hAnsi="Book Antiqua"/>
          <w:color w:val="000000" w:themeColor="text1"/>
          <w:lang w:val="es-ES_tradnl"/>
        </w:rPr>
      </w:pPr>
    </w:p>
    <w:p w14:paraId="0681FC74" w14:textId="77777777" w:rsidR="00E763A3" w:rsidRPr="00ED53CD" w:rsidRDefault="00E763A3" w:rsidP="00E763A3">
      <w:pPr>
        <w:jc w:val="both"/>
        <w:rPr>
          <w:rFonts w:ascii="Book Antiqua" w:hAnsi="Book Antiqua"/>
          <w:color w:val="000000" w:themeColor="text1"/>
          <w:lang w:val="es-ES_tradnl"/>
        </w:rPr>
      </w:pPr>
      <w:r w:rsidRPr="00ED53CD">
        <w:rPr>
          <w:rFonts w:ascii="Book Antiqua" w:hAnsi="Book Antiqua"/>
          <w:b/>
          <w:color w:val="000000" w:themeColor="text1"/>
          <w:lang w:val="es-ES_tradnl"/>
        </w:rPr>
        <w:t>A LA CÁMARA DE REPRESENTANTES:</w:t>
      </w:r>
    </w:p>
    <w:p w14:paraId="43BE9507" w14:textId="77777777" w:rsidR="00E763A3" w:rsidRPr="00ED53CD" w:rsidRDefault="00E763A3" w:rsidP="00E763A3">
      <w:pPr>
        <w:spacing w:line="276" w:lineRule="auto"/>
        <w:jc w:val="both"/>
        <w:rPr>
          <w:rFonts w:ascii="Book Antiqua" w:hAnsi="Book Antiqua"/>
          <w:b/>
          <w:color w:val="000000" w:themeColor="text1"/>
          <w:lang w:val="es-ES_tradnl"/>
        </w:rPr>
      </w:pPr>
    </w:p>
    <w:p w14:paraId="016811CD" w14:textId="566533A9" w:rsidR="00E763A3" w:rsidRPr="00ED53CD" w:rsidRDefault="00E763A3" w:rsidP="00E763A3">
      <w:pPr>
        <w:ind w:firstLine="720"/>
        <w:jc w:val="both"/>
        <w:rPr>
          <w:rFonts w:ascii="Book Antiqua" w:hAnsi="Book Antiqua"/>
          <w:color w:val="000000" w:themeColor="text1"/>
          <w:lang w:val="es-PR"/>
        </w:rPr>
      </w:pPr>
      <w:r w:rsidRPr="00ED53CD">
        <w:rPr>
          <w:rFonts w:ascii="Book Antiqua" w:hAnsi="Book Antiqua"/>
          <w:color w:val="000000" w:themeColor="text1"/>
          <w:lang w:val="es-PR"/>
        </w:rPr>
        <w:t xml:space="preserve">La Comisión de </w:t>
      </w:r>
      <w:r w:rsidR="009D2D17" w:rsidRPr="00ED53CD">
        <w:rPr>
          <w:rFonts w:ascii="Book Antiqua" w:hAnsi="Book Antiqua"/>
          <w:color w:val="000000" w:themeColor="text1"/>
          <w:lang w:val="es-PR"/>
        </w:rPr>
        <w:t>la Región Este</w:t>
      </w:r>
      <w:r w:rsidRPr="00ED53CD">
        <w:rPr>
          <w:rFonts w:ascii="Book Antiqua" w:hAnsi="Book Antiqua"/>
          <w:color w:val="000000" w:themeColor="text1"/>
          <w:lang w:val="es-PR"/>
        </w:rPr>
        <w:t xml:space="preserve"> de la Cámara de Representantes de Puerto Rico, previo estudio y análisis de la </w:t>
      </w:r>
      <w:r w:rsidRPr="00ED53CD">
        <w:rPr>
          <w:rFonts w:ascii="Book Antiqua" w:hAnsi="Book Antiqua"/>
          <w:b/>
          <w:color w:val="000000" w:themeColor="text1"/>
          <w:lang w:val="es-PR"/>
        </w:rPr>
        <w:t xml:space="preserve">Resolución de la Cámara </w:t>
      </w:r>
      <w:r w:rsidR="009D2D17" w:rsidRPr="00ED53CD">
        <w:rPr>
          <w:rFonts w:ascii="Book Antiqua" w:hAnsi="Book Antiqua"/>
          <w:b/>
          <w:color w:val="000000" w:themeColor="text1"/>
          <w:lang w:val="es-PR"/>
        </w:rPr>
        <w:t>200</w:t>
      </w:r>
      <w:r w:rsidRPr="00ED53CD">
        <w:rPr>
          <w:rFonts w:ascii="Book Antiqua" w:hAnsi="Book Antiqua"/>
          <w:color w:val="000000" w:themeColor="text1"/>
          <w:lang w:val="es-PR"/>
        </w:rPr>
        <w:t xml:space="preserve">, somete a este Alto Cuerpo el presente Informe Parcial con sus hallazgos, recomendaciones y conclusiones, solicitando su aprobación. </w:t>
      </w:r>
    </w:p>
    <w:p w14:paraId="107F9A4D" w14:textId="77777777" w:rsidR="00E763A3" w:rsidRPr="00ED53CD" w:rsidRDefault="00E763A3" w:rsidP="00E763A3">
      <w:pPr>
        <w:spacing w:line="276" w:lineRule="auto"/>
        <w:jc w:val="both"/>
        <w:rPr>
          <w:rFonts w:ascii="Book Antiqua" w:hAnsi="Book Antiqua"/>
          <w:b/>
          <w:color w:val="000000" w:themeColor="text1"/>
          <w:lang w:val="es-ES_tradnl"/>
        </w:rPr>
      </w:pPr>
    </w:p>
    <w:p w14:paraId="0A4F31A0" w14:textId="77777777" w:rsidR="00E763A3" w:rsidRPr="00ED53CD" w:rsidRDefault="00E763A3" w:rsidP="00E763A3">
      <w:pPr>
        <w:spacing w:line="276" w:lineRule="auto"/>
        <w:jc w:val="center"/>
        <w:rPr>
          <w:rFonts w:ascii="Book Antiqua" w:hAnsi="Book Antiqua"/>
          <w:color w:val="000000" w:themeColor="text1"/>
          <w:lang w:val="es-ES_tradnl"/>
        </w:rPr>
      </w:pPr>
      <w:r w:rsidRPr="00ED53CD">
        <w:rPr>
          <w:rFonts w:ascii="Book Antiqua" w:hAnsi="Book Antiqua"/>
          <w:b/>
          <w:color w:val="000000" w:themeColor="text1"/>
          <w:lang w:val="es-ES_tradnl"/>
        </w:rPr>
        <w:t>ALCANCE DE LA MEDIDA</w:t>
      </w:r>
    </w:p>
    <w:p w14:paraId="1B2F8834" w14:textId="77777777" w:rsidR="00E763A3" w:rsidRPr="00ED53CD" w:rsidRDefault="00E763A3" w:rsidP="00E763A3">
      <w:pPr>
        <w:spacing w:line="276" w:lineRule="auto"/>
        <w:jc w:val="both"/>
        <w:rPr>
          <w:rFonts w:ascii="Book Antiqua" w:hAnsi="Book Antiqua"/>
          <w:color w:val="000000" w:themeColor="text1"/>
          <w:lang w:val="es-ES_tradnl"/>
        </w:rPr>
      </w:pPr>
    </w:p>
    <w:p w14:paraId="0988F026" w14:textId="51A80F06" w:rsidR="00E763A3" w:rsidRPr="00ED53CD" w:rsidRDefault="00E763A3" w:rsidP="009D2D17">
      <w:pPr>
        <w:ind w:firstLine="720"/>
        <w:contextualSpacing/>
        <w:jc w:val="both"/>
        <w:rPr>
          <w:rFonts w:ascii="Book Antiqua" w:hAnsi="Book Antiqua"/>
          <w:color w:val="000000" w:themeColor="text1"/>
          <w:highlight w:val="yellow"/>
          <w:lang w:val="es-ES_tradnl"/>
        </w:rPr>
      </w:pPr>
      <w:r w:rsidRPr="00ED53CD">
        <w:rPr>
          <w:rFonts w:ascii="Book Antiqua" w:hAnsi="Book Antiqua"/>
          <w:color w:val="000000" w:themeColor="text1"/>
          <w:lang w:val="es-ES_tradnl"/>
        </w:rPr>
        <w:t xml:space="preserve">La Resolución de la Cámara </w:t>
      </w:r>
      <w:r w:rsidR="009D2D17" w:rsidRPr="00ED53CD">
        <w:rPr>
          <w:rFonts w:ascii="Book Antiqua" w:hAnsi="Book Antiqua"/>
          <w:color w:val="000000" w:themeColor="text1"/>
          <w:lang w:val="es-ES_tradnl"/>
        </w:rPr>
        <w:t>200</w:t>
      </w:r>
      <w:r w:rsidRPr="00ED53CD">
        <w:rPr>
          <w:rFonts w:ascii="Book Antiqua" w:hAnsi="Book Antiqua"/>
          <w:color w:val="000000" w:themeColor="text1"/>
          <w:lang w:val="es-ES_tradnl"/>
        </w:rPr>
        <w:t>, de la autoría de</w:t>
      </w:r>
      <w:r w:rsidR="009D2D17" w:rsidRPr="00ED53CD">
        <w:rPr>
          <w:rFonts w:ascii="Book Antiqua" w:hAnsi="Book Antiqua"/>
          <w:color w:val="000000" w:themeColor="text1"/>
          <w:lang w:val="es-ES_tradnl"/>
        </w:rPr>
        <w:t>l R</w:t>
      </w:r>
      <w:r w:rsidRPr="00ED53CD">
        <w:rPr>
          <w:rFonts w:ascii="Book Antiqua" w:hAnsi="Book Antiqua"/>
          <w:color w:val="000000" w:themeColor="text1"/>
          <w:lang w:val="es-ES_tradnl"/>
        </w:rPr>
        <w:t>epresentante</w:t>
      </w:r>
      <w:r w:rsidR="009D2D17" w:rsidRPr="00ED53CD">
        <w:rPr>
          <w:rFonts w:ascii="Book Antiqua" w:hAnsi="Book Antiqua"/>
          <w:color w:val="000000" w:themeColor="text1"/>
          <w:lang w:val="es-ES_tradnl"/>
        </w:rPr>
        <w:t>, Hon. Christian Muriel Sánchez</w:t>
      </w:r>
      <w:r w:rsidRPr="00ED53CD">
        <w:rPr>
          <w:rFonts w:ascii="Book Antiqua" w:hAnsi="Book Antiqua"/>
          <w:color w:val="000000" w:themeColor="text1"/>
          <w:lang w:val="es-ES_tradnl"/>
        </w:rPr>
        <w:t xml:space="preserve">, </w:t>
      </w:r>
      <w:r w:rsidR="009D2D17" w:rsidRPr="00ED53CD">
        <w:rPr>
          <w:rFonts w:ascii="Book Antiqua" w:hAnsi="Book Antiqua"/>
          <w:color w:val="000000" w:themeColor="text1"/>
          <w:szCs w:val="24"/>
          <w:lang w:val="es-ES_tradnl"/>
        </w:rPr>
        <w:t>ordenar a la Comisión de la Región Este de la Cámara de Representantes de Puerto Rico, realizar una investigación exhaustiva sobre el estado en que se encuentran las carreteras,</w:t>
      </w:r>
      <w:r w:rsidR="009D2D17" w:rsidRPr="00ED53CD">
        <w:rPr>
          <w:color w:val="000000" w:themeColor="text1"/>
          <w:lang w:val="es-ES_tradnl"/>
        </w:rPr>
        <w:t xml:space="preserve"> </w:t>
      </w:r>
      <w:r w:rsidR="009D2D17" w:rsidRPr="00ED53CD">
        <w:rPr>
          <w:rFonts w:ascii="Book Antiqua" w:hAnsi="Book Antiqua"/>
          <w:color w:val="000000" w:themeColor="text1"/>
          <w:szCs w:val="24"/>
          <w:lang w:val="es-ES_tradnl"/>
        </w:rPr>
        <w:t xml:space="preserve">avenidas, caminos, calles, autopistas, puentes, túneles y cualquier otra infraestructura vehicular en los municipios de Yabucoa, Maunabo, Patillas y San Lorenzo que componen el Distrito Representativo Núm. 34; </w:t>
      </w:r>
      <w:r w:rsidR="009D2D17" w:rsidRPr="00ED53CD">
        <w:rPr>
          <w:rFonts w:ascii="Book Antiqua" w:hAnsi="Book Antiqua"/>
          <w:bCs/>
          <w:color w:val="000000" w:themeColor="text1"/>
          <w:szCs w:val="24"/>
          <w:lang w:val="es-ES_tradnl"/>
        </w:rPr>
        <w:t>evaluar posibles alternativas para su reparación y mantenimiento, incluyendo planes sostenibles de mantenimiento</w:t>
      </w:r>
      <w:r w:rsidR="009D2D17" w:rsidRPr="00ED53CD">
        <w:rPr>
          <w:rFonts w:ascii="Book Antiqua" w:hAnsi="Book Antiqua"/>
          <w:color w:val="000000" w:themeColor="text1"/>
          <w:szCs w:val="24"/>
          <w:lang w:val="es-ES_tradnl"/>
        </w:rPr>
        <w:t>.</w:t>
      </w:r>
    </w:p>
    <w:p w14:paraId="657194F1" w14:textId="77777777" w:rsidR="00E763A3" w:rsidRPr="00ED53CD" w:rsidRDefault="00E763A3" w:rsidP="00E763A3">
      <w:pPr>
        <w:spacing w:line="276" w:lineRule="auto"/>
        <w:ind w:firstLine="720"/>
        <w:jc w:val="both"/>
        <w:rPr>
          <w:rFonts w:ascii="Book Antiqua" w:hAnsi="Book Antiqua"/>
          <w:color w:val="000000" w:themeColor="text1"/>
          <w:lang w:val="es-ES_tradnl"/>
        </w:rPr>
      </w:pPr>
    </w:p>
    <w:p w14:paraId="0635A4F9" w14:textId="1670A6F9" w:rsidR="009D2D17" w:rsidRPr="00ED53CD" w:rsidRDefault="00E763A3" w:rsidP="009D2D17">
      <w:pPr>
        <w:suppressLineNumbers/>
        <w:ind w:firstLine="360"/>
        <w:jc w:val="both"/>
        <w:rPr>
          <w:rFonts w:ascii="Book Antiqua" w:hAnsi="Book Antiqua"/>
          <w:strike/>
          <w:color w:val="000000" w:themeColor="text1"/>
          <w:szCs w:val="24"/>
          <w:lang w:val="es-ES_tradnl"/>
        </w:rPr>
      </w:pPr>
      <w:r w:rsidRPr="00ED53CD">
        <w:rPr>
          <w:rFonts w:ascii="Book Antiqua" w:hAnsi="Book Antiqua"/>
          <w:color w:val="000000" w:themeColor="text1"/>
          <w:lang w:val="es-PR"/>
        </w:rPr>
        <w:t xml:space="preserve">Se desprende de la Exposición de Motivos de la medida que </w:t>
      </w:r>
      <w:r w:rsidR="009D2D17" w:rsidRPr="00ED53CD">
        <w:rPr>
          <w:rFonts w:ascii="Book Antiqua" w:hAnsi="Book Antiqua"/>
          <w:color w:val="000000" w:themeColor="text1"/>
          <w:szCs w:val="24"/>
          <w:lang w:val="es-ES_tradnl"/>
        </w:rPr>
        <w:t xml:space="preserve">es política pública del Gobierno de Puerto Rico mantener en condiciones seguras y funcionales las carreteras públicas de nuestra Isla a fin de garantizar el bienestar y seguridad de las personas que transitan por ellas. En el Artículo 2 de la Ley 74 de 23 de junio de 1965, según enmendada, conocida como “Ley de la Autoridad de Carreteras y Transportación de Puerto Rico”, se establece la creación de dicha Autoridad, con el propósito de “continuar la obra de gobierno de dar al pueblo las mejores carreteras y medios de transportación, facilitar el </w:t>
      </w:r>
      <w:r w:rsidR="009D2D17" w:rsidRPr="00ED53CD">
        <w:rPr>
          <w:rFonts w:ascii="Book Antiqua" w:hAnsi="Book Antiqua"/>
          <w:color w:val="000000" w:themeColor="text1"/>
          <w:szCs w:val="24"/>
          <w:lang w:val="es-ES_tradnl"/>
        </w:rPr>
        <w:lastRenderedPageBreak/>
        <w:t>movimiento de vehículos y personas, aliviar en todo lo posible los peligros e inconvenientes que trae la congestión en las carreteras”.  No obstante, múltiples sectores de Puerto Rico, incluyendo aquellos del Distrito Representativo 34, enfrentan condiciones viales deterioradas que requieren atención.</w:t>
      </w:r>
    </w:p>
    <w:p w14:paraId="530696BC" w14:textId="77777777" w:rsidR="009D2D17" w:rsidRPr="00ED53CD" w:rsidRDefault="009D2D17" w:rsidP="009D2D17">
      <w:pPr>
        <w:suppressLineNumbers/>
        <w:ind w:firstLine="360"/>
        <w:jc w:val="both"/>
        <w:rPr>
          <w:rFonts w:ascii="Book Antiqua" w:hAnsi="Book Antiqua"/>
          <w:strike/>
          <w:color w:val="000000" w:themeColor="text1"/>
          <w:szCs w:val="24"/>
          <w:lang w:val="es-ES_tradnl"/>
        </w:rPr>
      </w:pPr>
    </w:p>
    <w:p w14:paraId="3ED17F91" w14:textId="77777777" w:rsidR="009D2D17" w:rsidRPr="00ED53CD" w:rsidRDefault="009D2D17" w:rsidP="009D2D17">
      <w:pPr>
        <w:suppressLineNumbers/>
        <w:ind w:firstLine="360"/>
        <w:jc w:val="both"/>
        <w:rPr>
          <w:rFonts w:ascii="Book Antiqua" w:hAnsi="Book Antiqua"/>
          <w:color w:val="000000" w:themeColor="text1"/>
          <w:szCs w:val="24"/>
          <w:lang w:val="es-ES_tradnl"/>
        </w:rPr>
      </w:pPr>
      <w:r w:rsidRPr="00ED53CD">
        <w:rPr>
          <w:rFonts w:ascii="Book Antiqua" w:hAnsi="Book Antiqua"/>
          <w:color w:val="000000" w:themeColor="text1"/>
          <w:szCs w:val="24"/>
          <w:lang w:val="es-ES_tradnl"/>
        </w:rPr>
        <w:t xml:space="preserve">Es por lo que resulta indispensable que la Cámara de Representantes del Gobierno de Puerto Rico investigue las condiciones de las carreteras que ubican en el Distrito Representativo 34 con particular atención a la </w:t>
      </w:r>
      <w:proofErr w:type="spellStart"/>
      <w:r w:rsidRPr="00ED53CD">
        <w:rPr>
          <w:rFonts w:ascii="Book Antiqua" w:hAnsi="Book Antiqua"/>
          <w:color w:val="000000" w:themeColor="text1"/>
          <w:szCs w:val="24"/>
          <w:lang w:val="es-ES_tradnl"/>
        </w:rPr>
        <w:t>Carr</w:t>
      </w:r>
      <w:proofErr w:type="spellEnd"/>
      <w:r w:rsidRPr="00ED53CD">
        <w:rPr>
          <w:rFonts w:ascii="Book Antiqua" w:hAnsi="Book Antiqua"/>
          <w:color w:val="000000" w:themeColor="text1"/>
          <w:szCs w:val="24"/>
          <w:lang w:val="es-ES_tradnl"/>
        </w:rPr>
        <w:t xml:space="preserve">. PR-901 que discurre de Yabucoa a Maunabo (Bo. Camino Nuevo), la </w:t>
      </w:r>
      <w:proofErr w:type="spellStart"/>
      <w:r w:rsidRPr="00ED53CD">
        <w:rPr>
          <w:rFonts w:ascii="Book Antiqua" w:hAnsi="Book Antiqua"/>
          <w:color w:val="000000" w:themeColor="text1"/>
          <w:szCs w:val="24"/>
          <w:lang w:val="es-ES_tradnl"/>
        </w:rPr>
        <w:t>Carr</w:t>
      </w:r>
      <w:proofErr w:type="spellEnd"/>
      <w:r w:rsidRPr="00ED53CD">
        <w:rPr>
          <w:rFonts w:ascii="Book Antiqua" w:hAnsi="Book Antiqua"/>
          <w:color w:val="000000" w:themeColor="text1"/>
          <w:szCs w:val="24"/>
          <w:lang w:val="es-ES_tradnl"/>
        </w:rPr>
        <w:t xml:space="preserve">. PR-184 en Patillas, y la </w:t>
      </w:r>
      <w:proofErr w:type="spellStart"/>
      <w:r w:rsidRPr="00ED53CD">
        <w:rPr>
          <w:rFonts w:ascii="Book Antiqua" w:hAnsi="Book Antiqua"/>
          <w:color w:val="000000" w:themeColor="text1"/>
          <w:szCs w:val="24"/>
          <w:lang w:val="es-ES_tradnl"/>
        </w:rPr>
        <w:t>Carr</w:t>
      </w:r>
      <w:proofErr w:type="spellEnd"/>
      <w:r w:rsidRPr="00ED53CD">
        <w:rPr>
          <w:rFonts w:ascii="Book Antiqua" w:hAnsi="Book Antiqua"/>
          <w:color w:val="000000" w:themeColor="text1"/>
          <w:szCs w:val="24"/>
          <w:lang w:val="es-ES_tradnl"/>
        </w:rPr>
        <w:t xml:space="preserve">. PR-745 en el Barrio Espino de San Lorenzo. Además, deben considerarse los accidentes ocurridos en la red de túneles Vicente Morales (PR-53), los cuales evidencian un riesgo significativo a la seguridad vial, así como las deficiencias de iluminación en la intersección de la </w:t>
      </w:r>
      <w:proofErr w:type="spellStart"/>
      <w:r w:rsidRPr="00ED53CD">
        <w:rPr>
          <w:rFonts w:ascii="Book Antiqua" w:hAnsi="Book Antiqua"/>
          <w:color w:val="000000" w:themeColor="text1"/>
          <w:szCs w:val="24"/>
          <w:lang w:val="es-ES_tradnl"/>
        </w:rPr>
        <w:t>Carr</w:t>
      </w:r>
      <w:proofErr w:type="spellEnd"/>
      <w:r w:rsidRPr="00ED53CD">
        <w:rPr>
          <w:rFonts w:ascii="Book Antiqua" w:hAnsi="Book Antiqua"/>
          <w:color w:val="000000" w:themeColor="text1"/>
          <w:szCs w:val="24"/>
          <w:lang w:val="es-ES_tradnl"/>
        </w:rPr>
        <w:t>. PR-53 con la PR-906 en el Barrio Aguacate de Yabucoa. Debe examinarse además la existencia y ejecución de planes de reparación y mantenimiento, de manera que los ciudadanos de dicho distrito puedan contar con una verdadera calidad de vida y puedan transitar seguros por las carreteras de nuestra isla.</w:t>
      </w:r>
    </w:p>
    <w:p w14:paraId="1E6F4FE6" w14:textId="77777777" w:rsidR="00E763A3" w:rsidRPr="00ED53CD" w:rsidRDefault="00E763A3" w:rsidP="00E763A3">
      <w:pPr>
        <w:pStyle w:val="BodyText"/>
        <w:spacing w:before="0"/>
        <w:ind w:firstLine="720"/>
        <w:rPr>
          <w:rFonts w:ascii="Book Antiqua" w:hAnsi="Book Antiqua"/>
          <w:color w:val="000000" w:themeColor="text1"/>
          <w:highlight w:val="yellow"/>
          <w:lang w:val="es-PR"/>
        </w:rPr>
      </w:pPr>
    </w:p>
    <w:p w14:paraId="2F58F8B5" w14:textId="77777777" w:rsidR="00E763A3" w:rsidRPr="00ED53CD" w:rsidRDefault="00E763A3" w:rsidP="00E763A3">
      <w:pPr>
        <w:pStyle w:val="NoSpacing"/>
        <w:spacing w:line="276" w:lineRule="auto"/>
        <w:ind w:firstLine="720"/>
        <w:jc w:val="center"/>
        <w:rPr>
          <w:rFonts w:ascii="Book Antiqua" w:hAnsi="Book Antiqua"/>
          <w:b/>
          <w:color w:val="000000" w:themeColor="text1"/>
          <w:lang w:val="es-PR"/>
        </w:rPr>
      </w:pPr>
      <w:r w:rsidRPr="00ED53CD">
        <w:rPr>
          <w:rFonts w:ascii="Book Antiqua" w:hAnsi="Book Antiqua"/>
          <w:b/>
          <w:color w:val="000000" w:themeColor="text1"/>
          <w:lang w:val="es-ES_tradnl"/>
        </w:rPr>
        <w:t>AN</w:t>
      </w:r>
      <w:r w:rsidRPr="00ED53CD">
        <w:rPr>
          <w:rFonts w:ascii="Book Antiqua" w:hAnsi="Book Antiqua"/>
          <w:b/>
          <w:color w:val="000000" w:themeColor="text1"/>
          <w:lang w:val="es-PR"/>
        </w:rPr>
        <w:t>ÁLISIS DE LA MEDIDA</w:t>
      </w:r>
    </w:p>
    <w:p w14:paraId="0349FC8B" w14:textId="77777777" w:rsidR="00E763A3" w:rsidRPr="00ED53CD" w:rsidRDefault="00E763A3" w:rsidP="00E763A3">
      <w:pPr>
        <w:spacing w:line="276" w:lineRule="auto"/>
        <w:ind w:firstLine="720"/>
        <w:jc w:val="both"/>
        <w:rPr>
          <w:rFonts w:ascii="Book Antiqua" w:hAnsi="Book Antiqua"/>
          <w:color w:val="000000" w:themeColor="text1"/>
          <w:highlight w:val="yellow"/>
          <w:lang w:val="es-ES_tradnl"/>
        </w:rPr>
      </w:pPr>
    </w:p>
    <w:p w14:paraId="486A0A3B" w14:textId="1184F16D" w:rsidR="00E763A3" w:rsidRPr="00ED53CD" w:rsidRDefault="00E763A3" w:rsidP="00E763A3">
      <w:pPr>
        <w:pStyle w:val="BodyText"/>
        <w:spacing w:before="0"/>
        <w:ind w:firstLine="720"/>
        <w:rPr>
          <w:rFonts w:ascii="Book Antiqua" w:hAnsi="Book Antiqua"/>
          <w:color w:val="000000" w:themeColor="text1"/>
        </w:rPr>
      </w:pPr>
      <w:r w:rsidRPr="00ED53CD">
        <w:rPr>
          <w:rFonts w:ascii="Book Antiqua" w:hAnsi="Book Antiqua"/>
          <w:color w:val="000000" w:themeColor="text1"/>
        </w:rPr>
        <w:t xml:space="preserve">Para la evaluación de la medida ante nuestra consideración, la Comisión de </w:t>
      </w:r>
      <w:r w:rsidR="009D2D17" w:rsidRPr="00ED53CD">
        <w:rPr>
          <w:rFonts w:ascii="Book Antiqua" w:hAnsi="Book Antiqua"/>
          <w:color w:val="000000" w:themeColor="text1"/>
        </w:rPr>
        <w:t xml:space="preserve">la Región Este solicitó </w:t>
      </w:r>
      <w:r w:rsidRPr="00ED53CD">
        <w:rPr>
          <w:rFonts w:ascii="Book Antiqua" w:hAnsi="Book Antiqua"/>
          <w:color w:val="000000" w:themeColor="text1"/>
        </w:rPr>
        <w:t>memorial explicativo</w:t>
      </w:r>
      <w:r w:rsidR="009D2D17" w:rsidRPr="00ED53CD">
        <w:rPr>
          <w:rFonts w:ascii="Book Antiqua" w:hAnsi="Book Antiqua"/>
          <w:color w:val="000000" w:themeColor="text1"/>
        </w:rPr>
        <w:t xml:space="preserve"> a la Autoridad de Carreteras y </w:t>
      </w:r>
      <w:r w:rsidR="00B70335" w:rsidRPr="00ED53CD">
        <w:rPr>
          <w:rFonts w:ascii="Book Antiqua" w:hAnsi="Book Antiqua"/>
          <w:color w:val="000000" w:themeColor="text1"/>
        </w:rPr>
        <w:t>Transportación</w:t>
      </w:r>
      <w:r w:rsidR="009D2D17" w:rsidRPr="00ED53CD">
        <w:rPr>
          <w:rFonts w:ascii="Book Antiqua" w:hAnsi="Book Antiqua"/>
          <w:color w:val="000000" w:themeColor="text1"/>
        </w:rPr>
        <w:t>, al Departamento de Transportación y Obras P</w:t>
      </w:r>
      <w:r w:rsidR="009D2D17" w:rsidRPr="00ED53CD">
        <w:rPr>
          <w:rFonts w:ascii="Cambria" w:hAnsi="Cambria"/>
          <w:color w:val="000000" w:themeColor="text1"/>
        </w:rPr>
        <w:t xml:space="preserve">úblicas, y a los </w:t>
      </w:r>
      <w:r w:rsidR="00B70335" w:rsidRPr="00ED53CD">
        <w:rPr>
          <w:rFonts w:ascii="Cambria" w:hAnsi="Cambria"/>
          <w:color w:val="000000" w:themeColor="text1"/>
        </w:rPr>
        <w:t>m</w:t>
      </w:r>
      <w:r w:rsidR="009D2D17" w:rsidRPr="00ED53CD">
        <w:rPr>
          <w:rFonts w:ascii="Cambria" w:hAnsi="Cambria"/>
          <w:color w:val="000000" w:themeColor="text1"/>
        </w:rPr>
        <w:t xml:space="preserve">unicipios de </w:t>
      </w:r>
      <w:r w:rsidR="00B70335" w:rsidRPr="00ED53CD">
        <w:rPr>
          <w:rFonts w:ascii="Cambria" w:hAnsi="Cambria"/>
          <w:color w:val="000000" w:themeColor="text1"/>
        </w:rPr>
        <w:t>Maunabo, Yabucoa, San Lorenzo y Patillas. Al momento de la presentación de este Primer Informe Parcial</w:t>
      </w:r>
      <w:r w:rsidRPr="00ED53CD">
        <w:rPr>
          <w:rFonts w:ascii="Book Antiqua" w:hAnsi="Book Antiqua"/>
          <w:color w:val="000000" w:themeColor="text1"/>
        </w:rPr>
        <w:t xml:space="preserve"> </w:t>
      </w:r>
      <w:r w:rsidR="00B70335" w:rsidRPr="00ED53CD">
        <w:rPr>
          <w:rFonts w:ascii="Book Antiqua" w:hAnsi="Book Antiqua"/>
          <w:color w:val="000000" w:themeColor="text1"/>
        </w:rPr>
        <w:t xml:space="preserve">los alcaldes de San Lorenzo y Maunabo habían enviado sus ponencias a la Comisión.  </w:t>
      </w:r>
    </w:p>
    <w:p w14:paraId="271759F2" w14:textId="77777777" w:rsidR="00E763A3" w:rsidRPr="00ED53CD" w:rsidRDefault="00E763A3" w:rsidP="00E763A3">
      <w:pPr>
        <w:pStyle w:val="BodyText"/>
        <w:spacing w:before="0"/>
        <w:ind w:firstLine="720"/>
        <w:rPr>
          <w:rFonts w:ascii="Book Antiqua" w:hAnsi="Book Antiqua"/>
          <w:color w:val="000000" w:themeColor="text1"/>
        </w:rPr>
      </w:pPr>
    </w:p>
    <w:p w14:paraId="6BE71486" w14:textId="77777777" w:rsidR="00B70335" w:rsidRPr="00ED53CD" w:rsidRDefault="00B70335" w:rsidP="00B70335">
      <w:pPr>
        <w:pStyle w:val="BodyText"/>
        <w:spacing w:before="0"/>
        <w:ind w:left="360"/>
        <w:rPr>
          <w:rFonts w:ascii="Book Antiqua" w:hAnsi="Book Antiqua"/>
          <w:b/>
          <w:color w:val="000000" w:themeColor="text1"/>
        </w:rPr>
      </w:pPr>
      <w:r w:rsidRPr="00ED53CD">
        <w:rPr>
          <w:rFonts w:ascii="Book Antiqua" w:hAnsi="Book Antiqua"/>
          <w:b/>
          <w:color w:val="000000" w:themeColor="text1"/>
        </w:rPr>
        <w:t>Ponencia del Municipio de Maunabo y su alcalde, Hon. Angel Omar Lafuente Amaro</w:t>
      </w:r>
    </w:p>
    <w:p w14:paraId="18C6E567" w14:textId="77777777" w:rsidR="00E763A3" w:rsidRPr="00ED53CD" w:rsidRDefault="00E763A3" w:rsidP="00E763A3">
      <w:pPr>
        <w:spacing w:line="276" w:lineRule="auto"/>
        <w:jc w:val="both"/>
        <w:rPr>
          <w:rFonts w:ascii="Book Antiqua" w:hAnsi="Book Antiqua"/>
          <w:color w:val="000000" w:themeColor="text1"/>
          <w:highlight w:val="yellow"/>
          <w:lang w:val="es-ES_tradnl"/>
        </w:rPr>
      </w:pPr>
    </w:p>
    <w:p w14:paraId="5A696CE3" w14:textId="31E5FE5F" w:rsidR="00213379" w:rsidRPr="00ED53CD" w:rsidRDefault="00B70335"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 xml:space="preserve">El alcalde de Maunabo, </w:t>
      </w:r>
      <w:r w:rsidRPr="00ED53CD">
        <w:rPr>
          <w:rFonts w:ascii="Book Antiqua" w:hAnsi="Book Antiqua"/>
          <w:bCs/>
          <w:color w:val="000000" w:themeColor="text1"/>
          <w:lang w:val="es-ES"/>
        </w:rPr>
        <w:t>Hon. Angel Omar Lafuente Amaro</w:t>
      </w:r>
      <w:r w:rsidRPr="00ED53CD">
        <w:rPr>
          <w:rFonts w:ascii="Book Antiqua" w:hAnsi="Book Antiqua"/>
          <w:color w:val="000000" w:themeColor="text1"/>
          <w:lang w:val="es-ES_tradnl"/>
        </w:rPr>
        <w:t xml:space="preserve">, indica que los municipios de Maunabo, Yabucoa, Patillas y San Lorenzo comparten no solo una geografía, sino una historia, una cultura y una serie de retos </w:t>
      </w:r>
      <w:r w:rsidR="00EA3B8D" w:rsidRPr="00ED53CD">
        <w:rPr>
          <w:rFonts w:ascii="Book Antiqua" w:hAnsi="Book Antiqua"/>
          <w:color w:val="000000" w:themeColor="text1"/>
          <w:lang w:val="es-ES_tradnl"/>
        </w:rPr>
        <w:t>en común, entre ellos</w:t>
      </w:r>
      <w:r w:rsidR="00213379" w:rsidRPr="00ED53CD">
        <w:rPr>
          <w:rFonts w:ascii="Book Antiqua" w:hAnsi="Book Antiqua"/>
          <w:color w:val="000000" w:themeColor="text1"/>
          <w:lang w:val="es-ES_tradnl"/>
        </w:rPr>
        <w:t>:</w:t>
      </w:r>
      <w:r w:rsidR="00EA3B8D" w:rsidRPr="00ED53CD">
        <w:rPr>
          <w:rFonts w:ascii="Book Antiqua" w:hAnsi="Book Antiqua"/>
          <w:color w:val="000000" w:themeColor="text1"/>
          <w:lang w:val="es-ES_tradnl"/>
        </w:rPr>
        <w:t xml:space="preserve"> “</w:t>
      </w:r>
      <w:r w:rsidR="00213379" w:rsidRPr="00ED53CD">
        <w:rPr>
          <w:rFonts w:ascii="Book Antiqua" w:hAnsi="Book Antiqua"/>
          <w:color w:val="000000" w:themeColor="text1"/>
          <w:lang w:val="es-ES_tradnl"/>
        </w:rPr>
        <w:t xml:space="preserve">destaca la fragilidad, abandono e insuficiencia del sistema vial, tanto en carreteras estatales como municipales, que afecta de manera directa el desarrollo social, económico y humano de nuestros pueblos”. </w:t>
      </w:r>
    </w:p>
    <w:p w14:paraId="57DF59A0" w14:textId="77777777" w:rsidR="00213379" w:rsidRPr="00ED53CD" w:rsidRDefault="00213379" w:rsidP="00E763A3">
      <w:pPr>
        <w:spacing w:line="276" w:lineRule="auto"/>
        <w:jc w:val="both"/>
        <w:rPr>
          <w:rFonts w:ascii="Book Antiqua" w:hAnsi="Book Antiqua"/>
          <w:color w:val="000000" w:themeColor="text1"/>
          <w:lang w:val="es-ES_tradnl"/>
        </w:rPr>
      </w:pPr>
    </w:p>
    <w:p w14:paraId="5E71EEF9" w14:textId="79C7593E" w:rsidR="00213379" w:rsidRPr="00ED53CD" w:rsidRDefault="00213379"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Destaca que estas situaciones en las vías de rodaje es un reflejo del rezago en inversión, mantenimiento de vías y planificación estratégica acumulado por décadas</w:t>
      </w:r>
      <w:r w:rsidR="00DE679F" w:rsidRPr="00ED53CD">
        <w:rPr>
          <w:rFonts w:ascii="Book Antiqua" w:hAnsi="Book Antiqua"/>
          <w:color w:val="000000" w:themeColor="text1"/>
          <w:lang w:val="es-ES_tradnl"/>
        </w:rPr>
        <w:t>.</w:t>
      </w:r>
    </w:p>
    <w:p w14:paraId="76582E77" w14:textId="23B09B2C" w:rsidR="00213379" w:rsidRPr="00ED53CD" w:rsidRDefault="00213379" w:rsidP="00E763A3">
      <w:pPr>
        <w:spacing w:line="276" w:lineRule="auto"/>
        <w:jc w:val="both"/>
        <w:rPr>
          <w:rFonts w:ascii="Book Antiqua" w:hAnsi="Book Antiqua"/>
          <w:color w:val="000000" w:themeColor="text1"/>
          <w:lang w:val="es-ES_tradnl"/>
        </w:rPr>
      </w:pPr>
    </w:p>
    <w:p w14:paraId="3963987D" w14:textId="78D660A9" w:rsidR="00213379" w:rsidRPr="00ED53CD" w:rsidRDefault="00DE679F"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lastRenderedPageBreak/>
        <w:t>Maunabo tiene una ubicación excepcional, posee rica herencia agrícola, pesquera y cultural, ubicado entre montañas y el mar Caribe y su infraestructura permanece en estado crítico.</w:t>
      </w:r>
    </w:p>
    <w:p w14:paraId="6A462C59" w14:textId="77777777" w:rsidR="00DE679F" w:rsidRPr="00ED53CD" w:rsidRDefault="00DE679F" w:rsidP="00E763A3">
      <w:pPr>
        <w:spacing w:line="276" w:lineRule="auto"/>
        <w:jc w:val="both"/>
        <w:rPr>
          <w:rFonts w:ascii="Book Antiqua" w:hAnsi="Book Antiqua"/>
          <w:color w:val="000000" w:themeColor="text1"/>
          <w:lang w:val="es-ES_tradnl"/>
        </w:rPr>
      </w:pPr>
    </w:p>
    <w:p w14:paraId="6E9E13DD" w14:textId="0F54BD66" w:rsidR="00DE679F" w:rsidRPr="00ED53CD" w:rsidRDefault="00DE679F"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Los tramos de las Carreteras Estatales PR-3, P</w:t>
      </w:r>
      <w:r w:rsidR="00975E77" w:rsidRPr="00ED53CD">
        <w:rPr>
          <w:rFonts w:ascii="Book Antiqua" w:hAnsi="Book Antiqua"/>
          <w:color w:val="000000" w:themeColor="text1"/>
          <w:lang w:val="es-ES_tradnl"/>
        </w:rPr>
        <w:t>R- 760, PR-901 y PR-759 son vitales para el movimiento de la ciudadanía y bienes y están en grave deteriores como por ejemplo presentan grietas, hundimientos, deslizamientos, falta de pavimento y carencia de señalización y encintados.</w:t>
      </w:r>
      <w:r w:rsidR="00D817A3" w:rsidRPr="00ED53CD">
        <w:rPr>
          <w:rFonts w:ascii="Book Antiqua" w:hAnsi="Book Antiqua"/>
          <w:color w:val="000000" w:themeColor="text1"/>
          <w:lang w:val="es-ES_tradnl"/>
        </w:rPr>
        <w:t xml:space="preserve"> Al igual que sus calles urbanas y caminos que presentan una serie de deficiencias que en ocasiones pueden dificultar el acceso de los residentes a obtener servicios básicos en las áreas de la salud, educación, seguridad y transporte, principalmente en comunidades como Calzada, Quebrada Arenas, Emajaguas y Palo Seco.</w:t>
      </w:r>
    </w:p>
    <w:p w14:paraId="40679188" w14:textId="77777777" w:rsidR="00D817A3" w:rsidRPr="00ED53CD" w:rsidRDefault="00D817A3" w:rsidP="00E763A3">
      <w:pPr>
        <w:spacing w:line="276" w:lineRule="auto"/>
        <w:jc w:val="both"/>
        <w:rPr>
          <w:rFonts w:ascii="Book Antiqua" w:hAnsi="Book Antiqua"/>
          <w:color w:val="000000" w:themeColor="text1"/>
          <w:lang w:val="es-ES_tradnl"/>
        </w:rPr>
      </w:pPr>
    </w:p>
    <w:p w14:paraId="1D39D430" w14:textId="067E2D4A" w:rsidR="00D817A3" w:rsidRPr="00ED53CD" w:rsidRDefault="00D817A3"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 xml:space="preserve">Recalca en su ponencia que comunidades como Lizas y </w:t>
      </w:r>
      <w:proofErr w:type="spellStart"/>
      <w:r w:rsidRPr="00ED53CD">
        <w:rPr>
          <w:rFonts w:ascii="Book Antiqua" w:hAnsi="Book Antiqua"/>
          <w:color w:val="000000" w:themeColor="text1"/>
          <w:lang w:val="es-ES_tradnl"/>
        </w:rPr>
        <w:t>Matuyas</w:t>
      </w:r>
      <w:proofErr w:type="spellEnd"/>
      <w:r w:rsidRPr="00ED53CD">
        <w:rPr>
          <w:rFonts w:ascii="Book Antiqua" w:hAnsi="Book Antiqua"/>
          <w:color w:val="000000" w:themeColor="text1"/>
          <w:lang w:val="es-ES_tradnl"/>
        </w:rPr>
        <w:t xml:space="preserve"> tienen un sistema de puentes que requieren una inspección estructural profunda y en algunos casos reforzar los puentes o sustituirlos.</w:t>
      </w:r>
    </w:p>
    <w:p w14:paraId="4C56257E" w14:textId="77777777" w:rsidR="00D817A3" w:rsidRPr="00ED53CD" w:rsidRDefault="00D817A3" w:rsidP="00E763A3">
      <w:pPr>
        <w:spacing w:line="276" w:lineRule="auto"/>
        <w:jc w:val="both"/>
        <w:rPr>
          <w:rFonts w:ascii="Book Antiqua" w:hAnsi="Book Antiqua"/>
          <w:color w:val="000000" w:themeColor="text1"/>
          <w:lang w:val="es-ES_tradnl"/>
        </w:rPr>
      </w:pPr>
    </w:p>
    <w:p w14:paraId="7283D2AC" w14:textId="77777777" w:rsidR="00620FCD" w:rsidRPr="00ED53CD" w:rsidRDefault="00D817A3"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 xml:space="preserve">Un lugar que es resaltado en la ponencia del señor alcalde es el túnel Vicente Morales, que fue construido hace alrededor de 20 años, que resultó ser bien distinto al proyecto que fue anunciado previamente como uno que uniría a Yabucoa con Maunabo. Los </w:t>
      </w:r>
      <w:r w:rsidR="00620FCD" w:rsidRPr="00ED53CD">
        <w:rPr>
          <w:rFonts w:ascii="Book Antiqua" w:hAnsi="Book Antiqua"/>
          <w:color w:val="000000" w:themeColor="text1"/>
          <w:lang w:val="es-ES_tradnl"/>
        </w:rPr>
        <w:t>túneles construidos solamente</w:t>
      </w:r>
      <w:r w:rsidRPr="00ED53CD">
        <w:rPr>
          <w:rFonts w:ascii="Book Antiqua" w:hAnsi="Book Antiqua"/>
          <w:color w:val="000000" w:themeColor="text1"/>
          <w:lang w:val="es-ES_tradnl"/>
        </w:rPr>
        <w:t xml:space="preserve"> unen a </w:t>
      </w:r>
      <w:r w:rsidR="00620FCD" w:rsidRPr="00ED53CD">
        <w:rPr>
          <w:rFonts w:ascii="Book Antiqua" w:hAnsi="Book Antiqua"/>
          <w:color w:val="000000" w:themeColor="text1"/>
          <w:lang w:val="es-ES_tradnl"/>
        </w:rPr>
        <w:t xml:space="preserve">los barrios Quebrada Arenas y Emajaguas de Maunabo.  </w:t>
      </w:r>
    </w:p>
    <w:p w14:paraId="1F9EAA8E" w14:textId="77777777" w:rsidR="00620FCD" w:rsidRPr="00ED53CD" w:rsidRDefault="00620FCD" w:rsidP="00E763A3">
      <w:pPr>
        <w:spacing w:line="276" w:lineRule="auto"/>
        <w:jc w:val="both"/>
        <w:rPr>
          <w:rFonts w:ascii="Book Antiqua" w:hAnsi="Book Antiqua"/>
          <w:color w:val="000000" w:themeColor="text1"/>
          <w:lang w:val="es-ES_tradnl"/>
        </w:rPr>
      </w:pPr>
    </w:p>
    <w:p w14:paraId="4FF6CDFB" w14:textId="752123F7" w:rsidR="00D817A3" w:rsidRPr="00ED53CD" w:rsidRDefault="00620FCD"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A pesar del impacto positivo que trajo a la movilidad interna dentro del municipio de Maunabo y un mejor acceso a la costa no se desarrolló hoy en día un plan de continuidad de los túneles, mantenimiento preventivo o vigilancia operacional de estas estructuras, trayendo como consecuencia que existe un riesgo significativo para quienes transitan por el túnel, especialmente ante el paso de fenómenos naturales o emergencias que puedan comprometer el paso por esta vía.</w:t>
      </w:r>
    </w:p>
    <w:p w14:paraId="1CA366BF" w14:textId="77777777" w:rsidR="00D817A3" w:rsidRPr="00ED53CD" w:rsidRDefault="00D817A3" w:rsidP="00E763A3">
      <w:pPr>
        <w:spacing w:line="276" w:lineRule="auto"/>
        <w:jc w:val="both"/>
        <w:rPr>
          <w:rFonts w:ascii="Book Antiqua" w:hAnsi="Book Antiqua"/>
          <w:color w:val="000000" w:themeColor="text1"/>
          <w:lang w:val="es-ES_tradnl"/>
        </w:rPr>
      </w:pPr>
    </w:p>
    <w:p w14:paraId="41B0E8E0" w14:textId="7B6DF955" w:rsidR="00620FCD" w:rsidRPr="00ED53CD" w:rsidRDefault="00620FCD"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t xml:space="preserve">Hoy en día, existen marcadas deficiencias en los túneles, como lo son filtraciones, persistentes, problemas de iluminación, acumulación de sedimentos y ausencia de protocolos de mantenimiento periódico. Las agencias estatales correspondientes </w:t>
      </w:r>
      <w:r w:rsidR="00CF58E6" w:rsidRPr="00ED53CD">
        <w:rPr>
          <w:rFonts w:ascii="Book Antiqua" w:hAnsi="Book Antiqua"/>
          <w:color w:val="000000" w:themeColor="text1"/>
          <w:lang w:val="es-ES_tradnl"/>
        </w:rPr>
        <w:t>deben establecer un Plan de Conservación y Continuidad Operacional, con presupuesto y el respaldo de personal técnico y especializado.</w:t>
      </w:r>
    </w:p>
    <w:p w14:paraId="28994AE0" w14:textId="77777777" w:rsidR="00CF58E6" w:rsidRPr="00ED53CD" w:rsidRDefault="00CF58E6" w:rsidP="00E763A3">
      <w:pPr>
        <w:spacing w:line="276" w:lineRule="auto"/>
        <w:jc w:val="both"/>
        <w:rPr>
          <w:rFonts w:ascii="Book Antiqua" w:hAnsi="Book Antiqua"/>
          <w:color w:val="000000" w:themeColor="text1"/>
          <w:lang w:val="es-ES_tradnl"/>
        </w:rPr>
      </w:pPr>
    </w:p>
    <w:p w14:paraId="1DD18B2F" w14:textId="6D4068BB" w:rsidR="00CF58E6" w:rsidRPr="00ED53CD" w:rsidRDefault="00CF58E6" w:rsidP="00E763A3">
      <w:pPr>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ES_tradnl"/>
        </w:rPr>
        <w:lastRenderedPageBreak/>
        <w:t>Estas deficiencias señaladas, han ocasionado el aumento en el tiempo de respuestas de los servicios de emergencias, accidentes viales por falta de visibilidad, pérdida de oportunidades comerciales por falta de conectividad eficiente y limitaciones para el crecimiento del turismo, hacia las playas, rutas ecológicas, gastronomía y atractivos turísticos.</w:t>
      </w:r>
    </w:p>
    <w:p w14:paraId="53F8AFD4" w14:textId="77777777" w:rsidR="00D817A3" w:rsidRPr="00ED53CD" w:rsidRDefault="00D817A3" w:rsidP="00E763A3">
      <w:pPr>
        <w:spacing w:line="276" w:lineRule="auto"/>
        <w:jc w:val="both"/>
        <w:rPr>
          <w:rFonts w:ascii="Book Antiqua" w:hAnsi="Book Antiqua"/>
          <w:color w:val="000000" w:themeColor="text1"/>
          <w:lang w:val="es-ES_tradnl"/>
        </w:rPr>
      </w:pPr>
    </w:p>
    <w:p w14:paraId="6F2A8A8D" w14:textId="4E827888" w:rsidR="004C5691" w:rsidRPr="00ED53CD" w:rsidRDefault="004C5691" w:rsidP="004C5691">
      <w:pPr>
        <w:pStyle w:val="BodyText"/>
        <w:spacing w:before="0"/>
        <w:ind w:left="360"/>
        <w:rPr>
          <w:rFonts w:ascii="Book Antiqua" w:hAnsi="Book Antiqua"/>
          <w:b/>
          <w:color w:val="000000" w:themeColor="text1"/>
        </w:rPr>
      </w:pPr>
      <w:r w:rsidRPr="00ED53CD">
        <w:rPr>
          <w:rFonts w:ascii="Book Antiqua" w:hAnsi="Book Antiqua"/>
          <w:b/>
          <w:color w:val="000000" w:themeColor="text1"/>
        </w:rPr>
        <w:t xml:space="preserve">Ponencia del Municipio de San Lorenzo y su alcalde, Hon. Jaime </w:t>
      </w:r>
      <w:proofErr w:type="spellStart"/>
      <w:r w:rsidRPr="00ED53CD">
        <w:rPr>
          <w:rFonts w:ascii="Book Antiqua" w:hAnsi="Book Antiqua"/>
          <w:b/>
          <w:color w:val="000000" w:themeColor="text1"/>
        </w:rPr>
        <w:t>Alverio</w:t>
      </w:r>
      <w:proofErr w:type="spellEnd"/>
      <w:r w:rsidRPr="00ED53CD">
        <w:rPr>
          <w:rFonts w:ascii="Book Antiqua" w:hAnsi="Book Antiqua"/>
          <w:b/>
          <w:color w:val="000000" w:themeColor="text1"/>
        </w:rPr>
        <w:t xml:space="preserve"> Ramos</w:t>
      </w:r>
    </w:p>
    <w:p w14:paraId="61ED80D6" w14:textId="77777777" w:rsidR="004C5691" w:rsidRPr="00ED53CD" w:rsidRDefault="004C5691" w:rsidP="004C5691">
      <w:pPr>
        <w:pStyle w:val="BodyText"/>
        <w:spacing w:before="0"/>
        <w:rPr>
          <w:rFonts w:ascii="Book Antiqua" w:hAnsi="Book Antiqua"/>
          <w:b/>
          <w:color w:val="000000" w:themeColor="text1"/>
        </w:rPr>
      </w:pPr>
    </w:p>
    <w:p w14:paraId="6232EF12" w14:textId="406AA774" w:rsidR="004C5691" w:rsidRPr="00ED53CD" w:rsidRDefault="004C5691" w:rsidP="004C5691">
      <w:pPr>
        <w:pStyle w:val="BodyText"/>
        <w:spacing w:before="0"/>
        <w:rPr>
          <w:rFonts w:ascii="Book Antiqua" w:hAnsi="Book Antiqua"/>
          <w:bCs/>
          <w:color w:val="000000" w:themeColor="text1"/>
        </w:rPr>
      </w:pPr>
      <w:r w:rsidRPr="00ED53CD">
        <w:rPr>
          <w:rFonts w:ascii="Book Antiqua" w:hAnsi="Book Antiqua"/>
          <w:bCs/>
          <w:color w:val="000000" w:themeColor="text1"/>
        </w:rPr>
        <w:t xml:space="preserve">El Municipio de San Lorenzo y su alcalde, Hon. Jaime </w:t>
      </w:r>
      <w:proofErr w:type="spellStart"/>
      <w:r w:rsidRPr="00ED53CD">
        <w:rPr>
          <w:rFonts w:ascii="Book Antiqua" w:hAnsi="Book Antiqua"/>
          <w:bCs/>
          <w:color w:val="000000" w:themeColor="text1"/>
        </w:rPr>
        <w:t>Alverio</w:t>
      </w:r>
      <w:proofErr w:type="spellEnd"/>
      <w:r w:rsidRPr="00ED53CD">
        <w:rPr>
          <w:rFonts w:ascii="Book Antiqua" w:hAnsi="Book Antiqua"/>
          <w:bCs/>
          <w:color w:val="000000" w:themeColor="text1"/>
        </w:rPr>
        <w:t xml:space="preserve"> Ramos, nos sometieron in informe de Daños de las Carreteras Estatales en su municipio. Dicho informe es por la cantidad de $6,254,127.00, para un total de 26.50 kilómetros de carretera, en las Carreteras Estatales PR-912, PR-919, PR</w:t>
      </w:r>
      <w:r w:rsidR="00330023" w:rsidRPr="00ED53CD">
        <w:rPr>
          <w:rFonts w:ascii="Book Antiqua" w:hAnsi="Book Antiqua"/>
          <w:bCs/>
          <w:color w:val="000000" w:themeColor="text1"/>
        </w:rPr>
        <w:t xml:space="preserve">-745, PR-9980, PR-928, PR-980, PR-181, PR-929 y PR-902, en los Barrios Cerro Gordo, Espino, Florida, Pueblo, Quebrada, Quebrada Arenas, </w:t>
      </w:r>
      <w:proofErr w:type="spellStart"/>
      <w:r w:rsidR="00330023" w:rsidRPr="00ED53CD">
        <w:rPr>
          <w:rFonts w:ascii="Book Antiqua" w:hAnsi="Book Antiqua"/>
          <w:bCs/>
          <w:color w:val="000000" w:themeColor="text1"/>
        </w:rPr>
        <w:t>Cayaguas</w:t>
      </w:r>
      <w:proofErr w:type="spellEnd"/>
      <w:r w:rsidR="00330023" w:rsidRPr="00ED53CD">
        <w:rPr>
          <w:rFonts w:ascii="Book Antiqua" w:hAnsi="Book Antiqua"/>
          <w:bCs/>
          <w:color w:val="000000" w:themeColor="text1"/>
        </w:rPr>
        <w:t xml:space="preserve"> y Quemados.</w:t>
      </w:r>
    </w:p>
    <w:p w14:paraId="5D84AB02" w14:textId="77777777" w:rsidR="00330023" w:rsidRPr="00ED53CD" w:rsidRDefault="00330023" w:rsidP="004C5691">
      <w:pPr>
        <w:pStyle w:val="BodyText"/>
        <w:spacing w:before="0"/>
        <w:rPr>
          <w:rFonts w:ascii="Book Antiqua" w:hAnsi="Book Antiqua"/>
          <w:bCs/>
          <w:color w:val="000000" w:themeColor="text1"/>
        </w:rPr>
      </w:pPr>
    </w:p>
    <w:p w14:paraId="57E8127C" w14:textId="571C7403" w:rsidR="00330023" w:rsidRPr="00ED53CD" w:rsidRDefault="00330023" w:rsidP="004C5691">
      <w:pPr>
        <w:pStyle w:val="BodyText"/>
        <w:spacing w:before="0"/>
        <w:rPr>
          <w:rFonts w:ascii="Book Antiqua" w:hAnsi="Book Antiqua"/>
          <w:bCs/>
          <w:color w:val="000000" w:themeColor="text1"/>
        </w:rPr>
      </w:pPr>
      <w:r w:rsidRPr="00ED53CD">
        <w:rPr>
          <w:rFonts w:ascii="Book Antiqua" w:hAnsi="Book Antiqua"/>
          <w:bCs/>
          <w:color w:val="000000" w:themeColor="text1"/>
        </w:rPr>
        <w:t>Actualmente el DTOP tiene pendientes varios proyectos de marcado de vías e instalación de reflectores (ojos de gato), y la instalación de Gard Rail en varias carreteras estatales, entre ellas la PR-7740, PR- 9912, PR-912 y PR-916.</w:t>
      </w:r>
    </w:p>
    <w:p w14:paraId="5E30AAA3" w14:textId="77777777" w:rsidR="00330023" w:rsidRPr="00ED53CD" w:rsidRDefault="00330023" w:rsidP="004C5691">
      <w:pPr>
        <w:pStyle w:val="BodyText"/>
        <w:spacing w:before="0"/>
        <w:rPr>
          <w:rFonts w:ascii="Book Antiqua" w:hAnsi="Book Antiqua"/>
          <w:bCs/>
          <w:color w:val="000000" w:themeColor="text1"/>
        </w:rPr>
      </w:pPr>
    </w:p>
    <w:p w14:paraId="38D264A3" w14:textId="03A9DBCA" w:rsidR="00330023" w:rsidRPr="00ED53CD" w:rsidRDefault="00330023" w:rsidP="004C5691">
      <w:pPr>
        <w:pStyle w:val="BodyText"/>
        <w:spacing w:before="0"/>
        <w:rPr>
          <w:rFonts w:ascii="Book Antiqua" w:hAnsi="Book Antiqua"/>
          <w:bCs/>
          <w:color w:val="000000" w:themeColor="text1"/>
        </w:rPr>
      </w:pPr>
      <w:r w:rsidRPr="00ED53CD">
        <w:rPr>
          <w:rFonts w:ascii="Book Antiqua" w:hAnsi="Book Antiqua"/>
          <w:bCs/>
          <w:color w:val="000000" w:themeColor="text1"/>
        </w:rPr>
        <w:t>En las Carreteras Estatales del Municipio de San Lorenzo existen actualmente 85 daños documentados. Llama la atención las Carreteras PR-181 y PR-7740, con 15 y 16 daños respectivamente. La inmensa mayoría de estos daños son como consecuencia del paso del huracán Fiona por Puerto Rico.</w:t>
      </w:r>
    </w:p>
    <w:p w14:paraId="4D9EDBA4" w14:textId="77777777" w:rsidR="00975E77" w:rsidRPr="00ED53CD" w:rsidRDefault="00975E77" w:rsidP="00E763A3">
      <w:pPr>
        <w:spacing w:line="276" w:lineRule="auto"/>
        <w:jc w:val="both"/>
        <w:rPr>
          <w:rFonts w:ascii="Book Antiqua" w:hAnsi="Book Antiqua"/>
          <w:color w:val="000000" w:themeColor="text1"/>
          <w:lang w:val="es-ES_tradnl"/>
        </w:rPr>
      </w:pPr>
    </w:p>
    <w:p w14:paraId="3D6A5898" w14:textId="77777777" w:rsidR="00E763A3" w:rsidRPr="00ED53CD" w:rsidRDefault="00E763A3" w:rsidP="00E763A3">
      <w:pPr>
        <w:autoSpaceDE w:val="0"/>
        <w:autoSpaceDN w:val="0"/>
        <w:adjustRightInd w:val="0"/>
        <w:spacing w:line="276" w:lineRule="auto"/>
        <w:jc w:val="center"/>
        <w:rPr>
          <w:rFonts w:ascii="Book Antiqua" w:hAnsi="Book Antiqua"/>
          <w:b/>
          <w:color w:val="000000" w:themeColor="text1"/>
          <w:lang w:val="es-PR"/>
        </w:rPr>
      </w:pPr>
      <w:r w:rsidRPr="00ED53CD">
        <w:rPr>
          <w:rFonts w:ascii="Book Antiqua" w:hAnsi="Book Antiqua"/>
          <w:b/>
          <w:color w:val="000000" w:themeColor="text1"/>
          <w:lang w:val="es-PR"/>
        </w:rPr>
        <w:t>CONCLUSIONES Y RECOMENDACIONES</w:t>
      </w:r>
    </w:p>
    <w:p w14:paraId="33D58A39" w14:textId="77777777" w:rsidR="00E763A3" w:rsidRPr="00ED53CD" w:rsidRDefault="00E763A3" w:rsidP="00E763A3">
      <w:pPr>
        <w:autoSpaceDE w:val="0"/>
        <w:autoSpaceDN w:val="0"/>
        <w:adjustRightInd w:val="0"/>
        <w:spacing w:line="276" w:lineRule="auto"/>
        <w:jc w:val="center"/>
        <w:rPr>
          <w:rFonts w:ascii="Book Antiqua" w:hAnsi="Book Antiqua"/>
          <w:b/>
          <w:color w:val="000000" w:themeColor="text1"/>
          <w:lang w:val="es-PR"/>
        </w:rPr>
      </w:pPr>
    </w:p>
    <w:p w14:paraId="22247FBB" w14:textId="58E5D972" w:rsidR="00E763A3" w:rsidRPr="00ED53CD" w:rsidRDefault="00E763A3" w:rsidP="00E763A3">
      <w:pPr>
        <w:autoSpaceDE w:val="0"/>
        <w:autoSpaceDN w:val="0"/>
        <w:adjustRightInd w:val="0"/>
        <w:spacing w:line="276" w:lineRule="auto"/>
        <w:jc w:val="both"/>
        <w:rPr>
          <w:rFonts w:ascii="Book Antiqua" w:hAnsi="Book Antiqua"/>
          <w:color w:val="000000" w:themeColor="text1"/>
          <w:lang w:val="es-PR"/>
        </w:rPr>
      </w:pPr>
      <w:r w:rsidRPr="00ED53CD">
        <w:rPr>
          <w:rFonts w:ascii="Book Antiqua" w:hAnsi="Book Antiqua"/>
          <w:b/>
          <w:color w:val="000000" w:themeColor="text1"/>
          <w:lang w:val="es-PR"/>
        </w:rPr>
        <w:tab/>
      </w:r>
      <w:r w:rsidRPr="00ED53CD">
        <w:rPr>
          <w:rFonts w:ascii="Book Antiqua" w:hAnsi="Book Antiqua"/>
          <w:color w:val="000000" w:themeColor="text1"/>
          <w:szCs w:val="24"/>
          <w:lang w:val="es-PR"/>
        </w:rPr>
        <w:t xml:space="preserve">De conformidad al mandato de la R. de la C. </w:t>
      </w:r>
      <w:r w:rsidR="00CF58E6" w:rsidRPr="00ED53CD">
        <w:rPr>
          <w:rFonts w:ascii="Book Antiqua" w:hAnsi="Book Antiqua"/>
          <w:color w:val="000000" w:themeColor="text1"/>
          <w:szCs w:val="24"/>
          <w:lang w:val="es-PR"/>
        </w:rPr>
        <w:t>200</w:t>
      </w:r>
      <w:r w:rsidRPr="00ED53CD">
        <w:rPr>
          <w:rFonts w:ascii="Book Antiqua" w:hAnsi="Book Antiqua"/>
          <w:color w:val="000000" w:themeColor="text1"/>
          <w:szCs w:val="24"/>
          <w:lang w:val="es-PR"/>
        </w:rPr>
        <w:t xml:space="preserve">, la Comisión de </w:t>
      </w:r>
      <w:r w:rsidR="00CF58E6" w:rsidRPr="00ED53CD">
        <w:rPr>
          <w:rFonts w:ascii="Book Antiqua" w:hAnsi="Book Antiqua"/>
          <w:color w:val="000000" w:themeColor="text1"/>
          <w:szCs w:val="24"/>
          <w:lang w:val="es-PR"/>
        </w:rPr>
        <w:t xml:space="preserve">la Región Este </w:t>
      </w:r>
      <w:r w:rsidRPr="00ED53CD">
        <w:rPr>
          <w:rFonts w:ascii="Book Antiqua" w:hAnsi="Book Antiqua"/>
          <w:color w:val="000000" w:themeColor="text1"/>
          <w:szCs w:val="24"/>
          <w:lang w:val="es-PR"/>
        </w:rPr>
        <w:t xml:space="preserve">de la Cámara de Representantes </w:t>
      </w:r>
      <w:r w:rsidRPr="00ED53CD">
        <w:rPr>
          <w:rFonts w:ascii="Book Antiqua" w:hAnsi="Book Antiqua"/>
          <w:color w:val="000000" w:themeColor="text1"/>
          <w:lang w:val="es-PR"/>
        </w:rPr>
        <w:t>tiene a bien rendir el presente Informe Parcial, dando fiel cumplimiento a los alcances de dicha Resolución para el conocimiento y las acciones ulteriores que correspondan de parte de este Augusto Cuerpo</w:t>
      </w:r>
      <w:r w:rsidR="00CF58E6" w:rsidRPr="00ED53CD">
        <w:rPr>
          <w:rFonts w:ascii="Book Antiqua" w:hAnsi="Book Antiqua"/>
          <w:color w:val="000000" w:themeColor="text1"/>
          <w:lang w:val="es-PR"/>
        </w:rPr>
        <w:t>.</w:t>
      </w:r>
    </w:p>
    <w:p w14:paraId="4A5C2BF3" w14:textId="77777777" w:rsidR="00CF58E6" w:rsidRPr="00ED53CD" w:rsidRDefault="00CF58E6" w:rsidP="00E763A3">
      <w:pPr>
        <w:autoSpaceDE w:val="0"/>
        <w:autoSpaceDN w:val="0"/>
        <w:adjustRightInd w:val="0"/>
        <w:spacing w:line="276" w:lineRule="auto"/>
        <w:jc w:val="both"/>
        <w:rPr>
          <w:rFonts w:ascii="Book Antiqua" w:hAnsi="Book Antiqua"/>
          <w:color w:val="000000" w:themeColor="text1"/>
          <w:lang w:val="es-PR"/>
        </w:rPr>
      </w:pPr>
    </w:p>
    <w:p w14:paraId="503CDB49" w14:textId="6A1E6C0C" w:rsidR="00CF58E6" w:rsidRPr="00ED53CD" w:rsidRDefault="00322E67" w:rsidP="00E763A3">
      <w:pPr>
        <w:autoSpaceDE w:val="0"/>
        <w:autoSpaceDN w:val="0"/>
        <w:adjustRightInd w:val="0"/>
        <w:spacing w:line="276" w:lineRule="auto"/>
        <w:jc w:val="both"/>
        <w:rPr>
          <w:rFonts w:ascii="Book Antiqua" w:hAnsi="Book Antiqua"/>
          <w:color w:val="000000" w:themeColor="text1"/>
          <w:lang w:val="es-ES_tradnl"/>
        </w:rPr>
      </w:pPr>
      <w:r w:rsidRPr="00ED53CD">
        <w:rPr>
          <w:rFonts w:ascii="Book Antiqua" w:hAnsi="Book Antiqua"/>
          <w:color w:val="000000" w:themeColor="text1"/>
          <w:lang w:val="es-PR"/>
        </w:rPr>
        <w:t>Se ordena a</w:t>
      </w:r>
      <w:r w:rsidR="00CF58E6" w:rsidRPr="00ED53CD">
        <w:rPr>
          <w:rFonts w:ascii="Book Antiqua" w:hAnsi="Book Antiqua"/>
          <w:color w:val="000000" w:themeColor="text1"/>
          <w:lang w:val="es-PR"/>
        </w:rPr>
        <w:t>l Departamento de Transportación y Obras Públicas, a la Autoridad de Carreteras y Transportación</w:t>
      </w:r>
      <w:r w:rsidRPr="00ED53CD">
        <w:rPr>
          <w:rFonts w:ascii="Book Antiqua" w:hAnsi="Book Antiqua"/>
          <w:color w:val="000000" w:themeColor="text1"/>
          <w:lang w:val="es-PR"/>
        </w:rPr>
        <w:t xml:space="preserve"> realizar un levantamiento técnico conjunto junto a los municipios para clasificar el estado físico y las necesidades de las vías de rodaje.  Crear un Inventario Público en donde la ciudadanía tenga el beneficio de conocer los datos que las agencias colecten sobre las necesidades y las medidas que se van a tomar para corregir las situaciones planteadas por la ciudadanía, las agencias y los municipios.  Estas agencias y los municipios deben establecer un Plan de Acción Multianual para ir corrigiendo o mitigando los hallazgos, dicho plan debe establecer, las necesidades, metas, asignaciones presupuestarias, brigadas colaborativas entre el ejecutivo y los municipios, entre otros.  </w:t>
      </w:r>
      <w:r w:rsidRPr="00ED53CD">
        <w:rPr>
          <w:rFonts w:ascii="Book Antiqua" w:hAnsi="Book Antiqua"/>
          <w:color w:val="000000" w:themeColor="text1"/>
          <w:lang w:val="es-PR"/>
        </w:rPr>
        <w:lastRenderedPageBreak/>
        <w:t>Los gobiernos municipales trabajaran en este proceso con las agencias del gobierno estatal.</w:t>
      </w:r>
    </w:p>
    <w:p w14:paraId="6D44E64C" w14:textId="77777777" w:rsidR="00E763A3" w:rsidRPr="00ED53CD" w:rsidRDefault="00E763A3" w:rsidP="00E763A3">
      <w:pPr>
        <w:autoSpaceDE w:val="0"/>
        <w:autoSpaceDN w:val="0"/>
        <w:adjustRightInd w:val="0"/>
        <w:spacing w:line="276" w:lineRule="auto"/>
        <w:jc w:val="both"/>
        <w:rPr>
          <w:rFonts w:ascii="Book Antiqua" w:hAnsi="Book Antiqua"/>
          <w:color w:val="000000" w:themeColor="text1"/>
          <w:highlight w:val="yellow"/>
          <w:lang w:val="es-ES_tradnl"/>
        </w:rPr>
      </w:pPr>
    </w:p>
    <w:p w14:paraId="0743E8C0" w14:textId="0386E8F9" w:rsidR="00E763A3" w:rsidRPr="00ED53CD" w:rsidRDefault="00E763A3" w:rsidP="00E763A3">
      <w:pPr>
        <w:autoSpaceDE w:val="0"/>
        <w:autoSpaceDN w:val="0"/>
        <w:adjustRightInd w:val="0"/>
        <w:spacing w:line="276" w:lineRule="auto"/>
        <w:ind w:firstLine="720"/>
        <w:jc w:val="both"/>
        <w:rPr>
          <w:rFonts w:ascii="Book Antiqua" w:hAnsi="Book Antiqua"/>
          <w:color w:val="000000" w:themeColor="text1"/>
          <w:lang w:val="es-PR"/>
        </w:rPr>
      </w:pPr>
      <w:r w:rsidRPr="00ED53CD">
        <w:rPr>
          <w:rFonts w:ascii="Book Antiqua" w:hAnsi="Book Antiqua"/>
          <w:color w:val="000000" w:themeColor="text1"/>
          <w:lang w:val="es-PR"/>
        </w:rPr>
        <w:t xml:space="preserve">Por lo antes expuesto, la Comisión de </w:t>
      </w:r>
      <w:r w:rsidR="00CF58E6" w:rsidRPr="00ED53CD">
        <w:rPr>
          <w:rFonts w:ascii="Book Antiqua" w:hAnsi="Book Antiqua"/>
          <w:color w:val="000000" w:themeColor="text1"/>
          <w:lang w:val="es-PR"/>
        </w:rPr>
        <w:t xml:space="preserve">la Región Este </w:t>
      </w:r>
      <w:r w:rsidRPr="00ED53CD">
        <w:rPr>
          <w:rFonts w:ascii="Book Antiqua" w:hAnsi="Book Antiqua"/>
          <w:color w:val="000000" w:themeColor="text1"/>
          <w:lang w:val="es-PR"/>
        </w:rPr>
        <w:t xml:space="preserve">de la Cámara de Representantes de Puerto Rico, previo estudio y consideración de la </w:t>
      </w:r>
      <w:r w:rsidRPr="00ED53CD">
        <w:rPr>
          <w:rFonts w:ascii="Book Antiqua" w:hAnsi="Book Antiqua"/>
          <w:b/>
          <w:color w:val="000000" w:themeColor="text1"/>
          <w:lang w:val="es-PR"/>
        </w:rPr>
        <w:t xml:space="preserve">R. de la C. </w:t>
      </w:r>
      <w:r w:rsidR="00CF58E6" w:rsidRPr="00ED53CD">
        <w:rPr>
          <w:rFonts w:ascii="Book Antiqua" w:hAnsi="Book Antiqua"/>
          <w:b/>
          <w:color w:val="000000" w:themeColor="text1"/>
          <w:lang w:val="es-PR"/>
        </w:rPr>
        <w:t>200</w:t>
      </w:r>
      <w:r w:rsidRPr="00ED53CD">
        <w:rPr>
          <w:rFonts w:ascii="Book Antiqua" w:hAnsi="Book Antiqua"/>
          <w:color w:val="000000" w:themeColor="text1"/>
          <w:lang w:val="es-PR"/>
        </w:rPr>
        <w:t xml:space="preserve">, tiene a bien someter el </w:t>
      </w:r>
      <w:r w:rsidRPr="00ED53CD">
        <w:rPr>
          <w:rFonts w:ascii="Book Antiqua" w:hAnsi="Book Antiqua"/>
          <w:b/>
          <w:bCs/>
          <w:color w:val="000000" w:themeColor="text1"/>
          <w:lang w:val="es-PR"/>
        </w:rPr>
        <w:t>Primer</w:t>
      </w:r>
      <w:r w:rsidRPr="00ED53CD">
        <w:rPr>
          <w:rFonts w:ascii="Book Antiqua" w:hAnsi="Book Antiqua"/>
          <w:color w:val="000000" w:themeColor="text1"/>
          <w:lang w:val="es-PR"/>
        </w:rPr>
        <w:t xml:space="preserve"> </w:t>
      </w:r>
      <w:r w:rsidRPr="00ED53CD">
        <w:rPr>
          <w:rFonts w:ascii="Book Antiqua" w:hAnsi="Book Antiqua"/>
          <w:b/>
          <w:color w:val="000000" w:themeColor="text1"/>
          <w:lang w:val="es-PR"/>
        </w:rPr>
        <w:t>Informe Parcial</w:t>
      </w:r>
      <w:r w:rsidRPr="00ED53CD">
        <w:rPr>
          <w:rFonts w:ascii="Book Antiqua" w:hAnsi="Book Antiqua"/>
          <w:color w:val="000000" w:themeColor="text1"/>
          <w:lang w:val="es-PR"/>
        </w:rPr>
        <w:t xml:space="preserve"> sobre dicha medida, con sus hallazgos, recomendaciones y conclusiones, solicitando la aprobación su aprobación.</w:t>
      </w:r>
    </w:p>
    <w:p w14:paraId="0EA1AC29" w14:textId="77777777" w:rsidR="00E763A3" w:rsidRPr="00ED53CD" w:rsidRDefault="00E763A3" w:rsidP="00E763A3">
      <w:pPr>
        <w:autoSpaceDE w:val="0"/>
        <w:autoSpaceDN w:val="0"/>
        <w:adjustRightInd w:val="0"/>
        <w:spacing w:line="276" w:lineRule="auto"/>
        <w:jc w:val="both"/>
        <w:rPr>
          <w:rFonts w:ascii="Book Antiqua" w:hAnsi="Book Antiqua"/>
          <w:color w:val="000000" w:themeColor="text1"/>
          <w:lang w:val="es-PR"/>
        </w:rPr>
      </w:pPr>
    </w:p>
    <w:p w14:paraId="6B565FE8" w14:textId="77777777" w:rsidR="00E763A3" w:rsidRPr="00ED53CD" w:rsidRDefault="00E763A3" w:rsidP="00E763A3">
      <w:pPr>
        <w:autoSpaceDE w:val="0"/>
        <w:autoSpaceDN w:val="0"/>
        <w:adjustRightInd w:val="0"/>
        <w:spacing w:line="276" w:lineRule="auto"/>
        <w:jc w:val="both"/>
        <w:rPr>
          <w:rFonts w:ascii="Book Antiqua" w:hAnsi="Book Antiqua"/>
          <w:color w:val="000000" w:themeColor="text1"/>
          <w:lang w:val="es-PR"/>
        </w:rPr>
      </w:pPr>
      <w:r w:rsidRPr="00ED53CD">
        <w:rPr>
          <w:rFonts w:ascii="Book Antiqua" w:hAnsi="Book Antiqua"/>
          <w:color w:val="000000" w:themeColor="text1"/>
          <w:lang w:val="es-PR"/>
        </w:rPr>
        <w:t>RESPETUOSAMENTE SOMETIDO,</w:t>
      </w:r>
    </w:p>
    <w:p w14:paraId="6BAA3E44" w14:textId="77777777" w:rsidR="00E763A3" w:rsidRPr="00ED53CD" w:rsidRDefault="00E763A3" w:rsidP="00E763A3">
      <w:pPr>
        <w:autoSpaceDE w:val="0"/>
        <w:autoSpaceDN w:val="0"/>
        <w:adjustRightInd w:val="0"/>
        <w:spacing w:line="276" w:lineRule="auto"/>
        <w:jc w:val="both"/>
        <w:rPr>
          <w:rFonts w:ascii="Book Antiqua" w:hAnsi="Book Antiqua"/>
          <w:color w:val="000000" w:themeColor="text1"/>
          <w:highlight w:val="yellow"/>
          <w:lang w:val="es-PR"/>
        </w:rPr>
      </w:pPr>
    </w:p>
    <w:p w14:paraId="7D23A19F" w14:textId="77777777" w:rsidR="00E763A3" w:rsidRPr="00ED53CD" w:rsidRDefault="00E763A3" w:rsidP="00E763A3">
      <w:pPr>
        <w:spacing w:line="276" w:lineRule="auto"/>
        <w:jc w:val="both"/>
        <w:rPr>
          <w:rFonts w:ascii="Book Antiqua" w:hAnsi="Book Antiqua"/>
          <w:b/>
          <w:color w:val="000000" w:themeColor="text1"/>
          <w:highlight w:val="yellow"/>
          <w:lang w:val="es-PR"/>
        </w:rPr>
      </w:pPr>
    </w:p>
    <w:p w14:paraId="5AFC58C1" w14:textId="77777777" w:rsidR="00E763A3" w:rsidRPr="00ED53CD" w:rsidRDefault="00E763A3" w:rsidP="00E763A3">
      <w:pPr>
        <w:spacing w:line="276" w:lineRule="auto"/>
        <w:jc w:val="both"/>
        <w:rPr>
          <w:rFonts w:ascii="Book Antiqua" w:hAnsi="Book Antiqua"/>
          <w:b/>
          <w:color w:val="000000" w:themeColor="text1"/>
          <w:highlight w:val="yellow"/>
          <w:lang w:val="es-PR"/>
        </w:rPr>
      </w:pPr>
    </w:p>
    <w:p w14:paraId="1DE5D808" w14:textId="6C291204" w:rsidR="00E763A3" w:rsidRPr="00ED53CD" w:rsidRDefault="00CF58E6" w:rsidP="00E763A3">
      <w:pPr>
        <w:spacing w:line="276" w:lineRule="auto"/>
        <w:jc w:val="both"/>
        <w:rPr>
          <w:rFonts w:ascii="Book Antiqua" w:hAnsi="Book Antiqua"/>
          <w:b/>
          <w:color w:val="000000" w:themeColor="text1"/>
          <w:lang w:val="es-PR"/>
        </w:rPr>
      </w:pPr>
      <w:r w:rsidRPr="00ED53CD">
        <w:rPr>
          <w:rFonts w:ascii="Book Antiqua" w:hAnsi="Book Antiqua"/>
          <w:b/>
          <w:color w:val="000000" w:themeColor="text1"/>
          <w:lang w:val="es-PR"/>
        </w:rPr>
        <w:t>Carmen Medina Calderón</w:t>
      </w:r>
    </w:p>
    <w:p w14:paraId="159D5E4F" w14:textId="1E9549F5" w:rsidR="00E763A3" w:rsidRPr="00ED53CD" w:rsidRDefault="00E763A3" w:rsidP="00E763A3">
      <w:pPr>
        <w:spacing w:line="276" w:lineRule="auto"/>
        <w:jc w:val="both"/>
        <w:rPr>
          <w:rFonts w:ascii="Book Antiqua" w:hAnsi="Book Antiqua"/>
          <w:b/>
          <w:color w:val="000000" w:themeColor="text1"/>
          <w:lang w:val="es-PR"/>
        </w:rPr>
      </w:pPr>
      <w:r w:rsidRPr="00ED53CD">
        <w:rPr>
          <w:rFonts w:ascii="Book Antiqua" w:hAnsi="Book Antiqua"/>
          <w:b/>
          <w:color w:val="000000" w:themeColor="text1"/>
          <w:lang w:val="es-PR"/>
        </w:rPr>
        <w:t>President</w:t>
      </w:r>
      <w:r w:rsidR="00CF58E6" w:rsidRPr="00ED53CD">
        <w:rPr>
          <w:rFonts w:ascii="Book Antiqua" w:hAnsi="Book Antiqua"/>
          <w:b/>
          <w:color w:val="000000" w:themeColor="text1"/>
          <w:lang w:val="es-PR"/>
        </w:rPr>
        <w:t>a</w:t>
      </w:r>
    </w:p>
    <w:p w14:paraId="13765351" w14:textId="39B3CCCF" w:rsidR="00E763A3" w:rsidRPr="00ED53CD" w:rsidRDefault="00E763A3" w:rsidP="00CF58E6">
      <w:pPr>
        <w:spacing w:line="276" w:lineRule="auto"/>
        <w:jc w:val="both"/>
        <w:rPr>
          <w:rFonts w:ascii="Book Antiqua" w:hAnsi="Book Antiqua"/>
          <w:color w:val="000000" w:themeColor="text1"/>
          <w:lang w:val="es-PR"/>
        </w:rPr>
      </w:pPr>
      <w:r w:rsidRPr="00ED53CD">
        <w:rPr>
          <w:rFonts w:ascii="Book Antiqua" w:hAnsi="Book Antiqua"/>
          <w:b/>
          <w:color w:val="000000" w:themeColor="text1"/>
          <w:lang w:val="es-PR"/>
        </w:rPr>
        <w:t xml:space="preserve">Comisión de </w:t>
      </w:r>
      <w:r w:rsidR="00CF58E6" w:rsidRPr="00ED53CD">
        <w:rPr>
          <w:rFonts w:ascii="Book Antiqua" w:hAnsi="Book Antiqua"/>
          <w:b/>
          <w:color w:val="000000" w:themeColor="text1"/>
          <w:lang w:val="es-PR"/>
        </w:rPr>
        <w:t>la Región Este</w:t>
      </w:r>
    </w:p>
    <w:p w14:paraId="3D66F356" w14:textId="77777777" w:rsidR="00E763A3" w:rsidRPr="00ED53CD" w:rsidRDefault="00E763A3" w:rsidP="00E763A3">
      <w:pPr>
        <w:pStyle w:val="BodyText"/>
        <w:spacing w:before="0"/>
        <w:ind w:firstLine="720"/>
        <w:rPr>
          <w:rFonts w:ascii="Book Antiqua" w:hAnsi="Book Antiqua"/>
          <w:color w:val="000000" w:themeColor="text1"/>
          <w:lang w:val="es-PR"/>
        </w:rPr>
      </w:pPr>
    </w:p>
    <w:p w14:paraId="28C0E9FF" w14:textId="77777777" w:rsidR="00C67EBD" w:rsidRPr="00ED53CD" w:rsidRDefault="00C67EBD">
      <w:pPr>
        <w:rPr>
          <w:color w:val="000000" w:themeColor="text1"/>
          <w:lang w:val="es-PR"/>
        </w:rPr>
      </w:pPr>
    </w:p>
    <w:sectPr w:rsidR="00C67EBD" w:rsidRPr="00ED53CD" w:rsidSect="0034459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2C950" w14:textId="77777777" w:rsidR="00F16071" w:rsidRDefault="00F16071" w:rsidP="00344599">
      <w:r>
        <w:separator/>
      </w:r>
    </w:p>
  </w:endnote>
  <w:endnote w:type="continuationSeparator" w:id="0">
    <w:p w14:paraId="15F4EEE7" w14:textId="77777777" w:rsidR="00F16071" w:rsidRDefault="00F16071" w:rsidP="00344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B51EA" w14:textId="77777777" w:rsidR="00F16071" w:rsidRDefault="00F16071" w:rsidP="00344599">
      <w:r>
        <w:separator/>
      </w:r>
    </w:p>
  </w:footnote>
  <w:footnote w:type="continuationSeparator" w:id="0">
    <w:p w14:paraId="221A4FB6" w14:textId="77777777" w:rsidR="00F16071" w:rsidRDefault="00F16071" w:rsidP="00344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064221"/>
      <w:docPartObj>
        <w:docPartGallery w:val="Page Numbers (Top of Page)"/>
        <w:docPartUnique/>
      </w:docPartObj>
    </w:sdtPr>
    <w:sdtEndPr>
      <w:rPr>
        <w:noProof/>
      </w:rPr>
    </w:sdtEndPr>
    <w:sdtContent>
      <w:p w14:paraId="72F0A5CB" w14:textId="121A3E6F" w:rsidR="00766080" w:rsidRDefault="0076608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84B3305" w14:textId="77777777" w:rsidR="00344599" w:rsidRDefault="00344599" w:rsidP="0034459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77A36"/>
    <w:rsid w:val="00196201"/>
    <w:rsid w:val="001B1A1B"/>
    <w:rsid w:val="00213379"/>
    <w:rsid w:val="00322E67"/>
    <w:rsid w:val="00330023"/>
    <w:rsid w:val="00344599"/>
    <w:rsid w:val="004C5691"/>
    <w:rsid w:val="004E28FD"/>
    <w:rsid w:val="00595541"/>
    <w:rsid w:val="00620FCD"/>
    <w:rsid w:val="00766080"/>
    <w:rsid w:val="00975E77"/>
    <w:rsid w:val="009D2D17"/>
    <w:rsid w:val="00A10D3A"/>
    <w:rsid w:val="00A434B2"/>
    <w:rsid w:val="00B42C1D"/>
    <w:rsid w:val="00B70335"/>
    <w:rsid w:val="00C311BE"/>
    <w:rsid w:val="00C67EBD"/>
    <w:rsid w:val="00CB655C"/>
    <w:rsid w:val="00CF58E6"/>
    <w:rsid w:val="00D817A3"/>
    <w:rsid w:val="00DC1186"/>
    <w:rsid w:val="00DE679F"/>
    <w:rsid w:val="00E01E43"/>
    <w:rsid w:val="00E763A3"/>
    <w:rsid w:val="00EA3B8D"/>
    <w:rsid w:val="00ED53CD"/>
    <w:rsid w:val="00F16071"/>
    <w:rsid w:val="00FB1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344599"/>
    <w:pPr>
      <w:tabs>
        <w:tab w:val="center" w:pos="4680"/>
        <w:tab w:val="right" w:pos="9360"/>
      </w:tabs>
    </w:pPr>
  </w:style>
  <w:style w:type="character" w:customStyle="1" w:styleId="HeaderChar">
    <w:name w:val="Header Char"/>
    <w:basedOn w:val="DefaultParagraphFont"/>
    <w:link w:val="Header"/>
    <w:uiPriority w:val="99"/>
    <w:rsid w:val="0034459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344599"/>
    <w:pPr>
      <w:tabs>
        <w:tab w:val="center" w:pos="4680"/>
        <w:tab w:val="right" w:pos="9360"/>
      </w:tabs>
    </w:pPr>
  </w:style>
  <w:style w:type="character" w:customStyle="1" w:styleId="FooterChar">
    <w:name w:val="Footer Char"/>
    <w:basedOn w:val="DefaultParagraphFont"/>
    <w:link w:val="Footer"/>
    <w:uiPriority w:val="99"/>
    <w:rsid w:val="0034459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1383</Words>
  <Characters>7884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2025-06-20T20:54:00Z</cp:lastPrinted>
  <dcterms:created xsi:type="dcterms:W3CDTF">2025-06-23T22:38:00Z</dcterms:created>
  <dcterms:modified xsi:type="dcterms:W3CDTF">2025-06-23T22:38:00Z</dcterms:modified>
</cp:coreProperties>
</file>