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AE9C670" w14:textId="36A64EC7" w:rsidR="00BC4286" w:rsidRPr="00D1263B" w:rsidRDefault="00BC4286" w:rsidP="00BC4286">
      <w:pPr>
        <w:jc w:val="center"/>
        <w:rPr>
          <w:rFonts w:ascii="Book Antiqua" w:hAnsi="Book Antiqua"/>
          <w:sz w:val="28"/>
          <w:lang w:val="es-ES_tradnl"/>
        </w:rPr>
      </w:pPr>
      <w:r w:rsidRPr="00D1263B">
        <w:rPr>
          <w:rFonts w:ascii="Book Antiqua" w:hAnsi="Book Antiqua"/>
          <w:sz w:val="28"/>
          <w:lang w:val="es-ES_tradnl"/>
        </w:rPr>
        <w:t>GOBIERNO DE PUERTO RICO</w:t>
      </w:r>
    </w:p>
    <w:p w14:paraId="356E99F8" w14:textId="77777777" w:rsidR="00BC4286" w:rsidRPr="0055570F" w:rsidRDefault="00BC4286" w:rsidP="00BC4286">
      <w:pPr>
        <w:jc w:val="center"/>
        <w:rPr>
          <w:rFonts w:ascii="Book Antiqua" w:hAnsi="Book Antiqua"/>
          <w:sz w:val="16"/>
          <w:szCs w:val="16"/>
          <w:lang w:val="es-ES_tradnl"/>
        </w:rPr>
      </w:pPr>
    </w:p>
    <w:p w14:paraId="6F158C6B" w14:textId="1E4E4A82" w:rsidR="00BC4286" w:rsidRPr="00592FD9" w:rsidRDefault="002153EB" w:rsidP="002153EB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592FD9">
        <w:rPr>
          <w:rFonts w:ascii="Book Antiqua" w:hAnsi="Book Antiqua"/>
          <w:lang w:val="es-PR"/>
        </w:rPr>
        <w:t>20ma.</w:t>
      </w:r>
      <w:r w:rsidR="00BC4286" w:rsidRPr="00592FD9">
        <w:rPr>
          <w:rFonts w:ascii="Book Antiqua" w:hAnsi="Book Antiqua"/>
          <w:lang w:val="es-PR"/>
        </w:rPr>
        <w:tab/>
        <w:t>Asamblea</w:t>
      </w:r>
      <w:r w:rsidR="00BC4286" w:rsidRPr="00592FD9">
        <w:rPr>
          <w:rFonts w:ascii="Book Antiqua" w:hAnsi="Book Antiqua"/>
          <w:lang w:val="es-PR"/>
        </w:rPr>
        <w:tab/>
      </w:r>
      <w:r w:rsidRPr="00592FD9">
        <w:rPr>
          <w:rFonts w:ascii="Book Antiqua" w:hAnsi="Book Antiqua"/>
          <w:lang w:val="es-PR"/>
        </w:rPr>
        <w:tab/>
      </w:r>
      <w:r w:rsidRPr="00592FD9">
        <w:rPr>
          <w:rFonts w:ascii="Book Antiqua" w:hAnsi="Book Antiqua"/>
          <w:lang w:val="es-PR"/>
        </w:rPr>
        <w:tab/>
      </w:r>
      <w:r w:rsidRPr="00592FD9">
        <w:rPr>
          <w:rFonts w:ascii="Book Antiqua" w:hAnsi="Book Antiqua"/>
          <w:lang w:val="es-PR"/>
        </w:rPr>
        <w:tab/>
      </w:r>
      <w:r w:rsidRPr="00592FD9">
        <w:rPr>
          <w:rFonts w:ascii="Book Antiqua" w:hAnsi="Book Antiqua"/>
          <w:lang w:val="es-PR"/>
        </w:rPr>
        <w:tab/>
      </w:r>
      <w:r w:rsidRPr="00592FD9">
        <w:rPr>
          <w:rFonts w:ascii="Book Antiqua" w:hAnsi="Book Antiqua"/>
          <w:lang w:val="es-PR"/>
        </w:rPr>
        <w:tab/>
      </w:r>
      <w:r w:rsidRPr="00592FD9">
        <w:rPr>
          <w:rFonts w:ascii="Book Antiqua" w:hAnsi="Book Antiqua"/>
          <w:lang w:val="es-PR"/>
        </w:rPr>
        <w:tab/>
      </w:r>
      <w:r w:rsidRPr="00592FD9">
        <w:rPr>
          <w:rFonts w:ascii="Book Antiqua" w:hAnsi="Book Antiqua"/>
          <w:lang w:val="es-PR"/>
        </w:rPr>
        <w:tab/>
        <w:t xml:space="preserve">           1ra. </w:t>
      </w:r>
      <w:r w:rsidR="00BC4286" w:rsidRPr="00592FD9">
        <w:rPr>
          <w:rFonts w:ascii="Book Antiqua" w:hAnsi="Book Antiqua"/>
          <w:lang w:val="es-PR"/>
        </w:rPr>
        <w:t>Sesión</w:t>
      </w:r>
    </w:p>
    <w:p w14:paraId="28B8D018" w14:textId="373FABA3" w:rsidR="00BC4286" w:rsidRPr="00592FD9" w:rsidRDefault="00BC4286" w:rsidP="002153EB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592FD9">
        <w:rPr>
          <w:rFonts w:ascii="Book Antiqua" w:hAnsi="Book Antiqua"/>
          <w:lang w:val="es-PR"/>
        </w:rPr>
        <w:tab/>
        <w:t>Legislativa</w:t>
      </w:r>
      <w:r w:rsidRPr="00592FD9">
        <w:rPr>
          <w:rFonts w:ascii="Book Antiqua" w:hAnsi="Book Antiqua"/>
          <w:lang w:val="es-PR"/>
        </w:rPr>
        <w:tab/>
      </w:r>
      <w:r w:rsidRPr="00592FD9">
        <w:rPr>
          <w:rFonts w:ascii="Book Antiqua" w:hAnsi="Book Antiqua"/>
          <w:lang w:val="es-PR"/>
        </w:rPr>
        <w:tab/>
      </w:r>
      <w:r w:rsidR="002153EB" w:rsidRPr="00592FD9">
        <w:rPr>
          <w:rFonts w:ascii="Book Antiqua" w:hAnsi="Book Antiqua"/>
          <w:lang w:val="es-PR"/>
        </w:rPr>
        <w:t xml:space="preserve"> </w:t>
      </w:r>
      <w:r w:rsidR="002153EB" w:rsidRPr="00592FD9">
        <w:rPr>
          <w:rFonts w:ascii="Book Antiqua" w:hAnsi="Book Antiqua"/>
          <w:lang w:val="es-PR"/>
        </w:rPr>
        <w:tab/>
      </w:r>
      <w:r w:rsidR="002153EB" w:rsidRPr="00592FD9">
        <w:rPr>
          <w:rFonts w:ascii="Book Antiqua" w:hAnsi="Book Antiqua"/>
          <w:lang w:val="es-PR"/>
        </w:rPr>
        <w:tab/>
      </w:r>
      <w:r w:rsidR="002153EB" w:rsidRPr="00592FD9">
        <w:rPr>
          <w:rFonts w:ascii="Book Antiqua" w:hAnsi="Book Antiqua"/>
          <w:lang w:val="es-PR"/>
        </w:rPr>
        <w:tab/>
      </w:r>
      <w:r w:rsidR="002153EB" w:rsidRPr="00592FD9">
        <w:rPr>
          <w:rFonts w:ascii="Book Antiqua" w:hAnsi="Book Antiqua"/>
          <w:lang w:val="es-PR"/>
        </w:rPr>
        <w:tab/>
      </w:r>
      <w:r w:rsidR="002153EB" w:rsidRPr="00592FD9">
        <w:rPr>
          <w:rFonts w:ascii="Book Antiqua" w:hAnsi="Book Antiqua"/>
          <w:lang w:val="es-PR"/>
        </w:rPr>
        <w:tab/>
      </w:r>
      <w:r w:rsidR="002153EB" w:rsidRPr="00592FD9">
        <w:rPr>
          <w:rFonts w:ascii="Book Antiqua" w:hAnsi="Book Antiqua"/>
          <w:lang w:val="es-PR"/>
        </w:rPr>
        <w:tab/>
      </w:r>
      <w:r w:rsidR="002153EB" w:rsidRPr="00592FD9">
        <w:rPr>
          <w:rFonts w:ascii="Book Antiqua" w:hAnsi="Book Antiqua"/>
          <w:lang w:val="es-PR"/>
        </w:rPr>
        <w:tab/>
        <w:t xml:space="preserve">      </w:t>
      </w:r>
      <w:r w:rsidRPr="00592FD9">
        <w:rPr>
          <w:rFonts w:ascii="Book Antiqua" w:hAnsi="Book Antiqua"/>
          <w:lang w:val="es-PR"/>
        </w:rPr>
        <w:t>Ordinaria</w:t>
      </w:r>
    </w:p>
    <w:p w14:paraId="69BB3BCC" w14:textId="77777777" w:rsidR="00002CFF" w:rsidRPr="00592FD9" w:rsidRDefault="00002CFF" w:rsidP="00002CFF">
      <w:pPr>
        <w:jc w:val="both"/>
        <w:rPr>
          <w:rFonts w:ascii="Book Antiqua" w:hAnsi="Book Antiqua"/>
          <w:szCs w:val="24"/>
          <w:lang w:val="es-PR"/>
        </w:rPr>
      </w:pPr>
    </w:p>
    <w:p w14:paraId="4EF1EAE8" w14:textId="77777777" w:rsidR="00002CFF" w:rsidRPr="00BC4286" w:rsidRDefault="00002CFF" w:rsidP="00002CFF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BC4286">
        <w:rPr>
          <w:rFonts w:ascii="Book Antiqua" w:hAnsi="Book Antiqua"/>
          <w:b/>
          <w:sz w:val="36"/>
          <w:szCs w:val="36"/>
          <w:lang w:val="es-ES_tradnl"/>
        </w:rPr>
        <w:t>CÁMARA DE REPRESENTANTES</w:t>
      </w:r>
    </w:p>
    <w:p w14:paraId="31CDB267" w14:textId="77777777" w:rsidR="00002CFF" w:rsidRPr="00BC4286" w:rsidRDefault="00002CFF" w:rsidP="00002CFF">
      <w:pPr>
        <w:jc w:val="both"/>
        <w:rPr>
          <w:rFonts w:ascii="Book Antiqua" w:hAnsi="Book Antiqua"/>
          <w:szCs w:val="24"/>
          <w:lang w:val="es-ES_tradnl"/>
        </w:rPr>
      </w:pPr>
    </w:p>
    <w:p w14:paraId="3B41F761" w14:textId="313CEA0C" w:rsidR="00002CFF" w:rsidRPr="00BC4286" w:rsidRDefault="00616AE9" w:rsidP="00002CFF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BC4286">
        <w:rPr>
          <w:rFonts w:ascii="Book Antiqua" w:hAnsi="Book Antiqua"/>
          <w:b/>
          <w:sz w:val="52"/>
          <w:szCs w:val="52"/>
          <w:lang w:val="es-ES_tradnl"/>
        </w:rPr>
        <w:t>R.</w:t>
      </w:r>
      <w:r w:rsidR="00002CFF" w:rsidRPr="00BC4286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193FF6">
        <w:rPr>
          <w:rFonts w:ascii="Book Antiqua" w:hAnsi="Book Antiqua"/>
          <w:b/>
          <w:sz w:val="52"/>
          <w:szCs w:val="52"/>
          <w:lang w:val="es-ES_tradnl"/>
        </w:rPr>
        <w:t xml:space="preserve">Conc. </w:t>
      </w:r>
      <w:r w:rsidR="00002CFF" w:rsidRPr="00BC4286">
        <w:rPr>
          <w:rFonts w:ascii="Book Antiqua" w:hAnsi="Book Antiqua"/>
          <w:b/>
          <w:sz w:val="52"/>
          <w:szCs w:val="52"/>
          <w:lang w:val="es-ES_tradnl"/>
        </w:rPr>
        <w:t>de la C.</w:t>
      </w:r>
      <w:r w:rsidR="001E4A6C" w:rsidRPr="00BC4286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7F6005">
        <w:rPr>
          <w:rFonts w:ascii="Book Antiqua" w:hAnsi="Book Antiqua"/>
          <w:b/>
          <w:sz w:val="52"/>
          <w:szCs w:val="52"/>
          <w:lang w:val="es-ES_tradnl"/>
        </w:rPr>
        <w:t>15</w:t>
      </w:r>
    </w:p>
    <w:p w14:paraId="6CBC1588" w14:textId="77777777" w:rsidR="00002CFF" w:rsidRPr="00BC4286" w:rsidRDefault="00002CFF" w:rsidP="00002CFF">
      <w:pPr>
        <w:jc w:val="both"/>
        <w:rPr>
          <w:rFonts w:ascii="Book Antiqua" w:hAnsi="Book Antiqua"/>
          <w:szCs w:val="24"/>
          <w:lang w:val="es-ES_tradnl"/>
        </w:rPr>
      </w:pPr>
    </w:p>
    <w:p w14:paraId="069305AF" w14:textId="6E24A7B9" w:rsidR="00002CFF" w:rsidRPr="00BC4286" w:rsidRDefault="00626F12" w:rsidP="00002CFF">
      <w:pPr>
        <w:jc w:val="center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17 </w:t>
      </w:r>
      <w:r w:rsidR="00AB4AFB" w:rsidRPr="00BC4286">
        <w:rPr>
          <w:rFonts w:ascii="Book Antiqua" w:hAnsi="Book Antiqua"/>
          <w:szCs w:val="24"/>
          <w:lang w:val="es-ES_tradnl"/>
        </w:rPr>
        <w:t xml:space="preserve">DE </w:t>
      </w:r>
      <w:r w:rsidR="006C57EC">
        <w:rPr>
          <w:rFonts w:ascii="Book Antiqua" w:hAnsi="Book Antiqua"/>
          <w:szCs w:val="24"/>
          <w:lang w:val="es-ES_tradnl"/>
        </w:rPr>
        <w:t>MARZO</w:t>
      </w:r>
      <w:r w:rsidR="00193FF6">
        <w:rPr>
          <w:rFonts w:ascii="Book Antiqua" w:hAnsi="Book Antiqua"/>
          <w:szCs w:val="24"/>
          <w:lang w:val="es-ES_tradnl"/>
        </w:rPr>
        <w:t xml:space="preserve"> </w:t>
      </w:r>
      <w:r w:rsidR="002B372F" w:rsidRPr="00BC4286">
        <w:rPr>
          <w:rFonts w:ascii="Book Antiqua" w:hAnsi="Book Antiqua"/>
          <w:szCs w:val="24"/>
          <w:lang w:val="es-ES_tradnl"/>
        </w:rPr>
        <w:t>DE 202</w:t>
      </w:r>
      <w:r w:rsidR="00BC4286">
        <w:rPr>
          <w:rFonts w:ascii="Book Antiqua" w:hAnsi="Book Antiqua"/>
          <w:szCs w:val="24"/>
          <w:lang w:val="es-ES_tradnl"/>
        </w:rPr>
        <w:t>5</w:t>
      </w:r>
    </w:p>
    <w:p w14:paraId="514DC70A" w14:textId="77777777" w:rsidR="00002CFF" w:rsidRPr="00BC4286" w:rsidRDefault="00002CFF" w:rsidP="00002CFF">
      <w:pPr>
        <w:jc w:val="both"/>
        <w:rPr>
          <w:rFonts w:ascii="Book Antiqua" w:hAnsi="Book Antiqua"/>
          <w:szCs w:val="24"/>
          <w:lang w:val="es-ES_tradnl"/>
        </w:rPr>
      </w:pPr>
    </w:p>
    <w:p w14:paraId="3ACDFBF4" w14:textId="7383A63B" w:rsidR="00BC4286" w:rsidRPr="002153EB" w:rsidRDefault="00BC4286" w:rsidP="002153EB">
      <w:pPr>
        <w:ind w:left="720" w:hanging="720"/>
        <w:jc w:val="both"/>
        <w:rPr>
          <w:rFonts w:ascii="Book Antiqua" w:hAnsi="Book Antiqua"/>
          <w:i/>
          <w:iCs/>
          <w:lang w:val="es-ES"/>
        </w:rPr>
      </w:pPr>
      <w:r w:rsidRPr="00E71AD5">
        <w:rPr>
          <w:rFonts w:ascii="Book Antiqua" w:hAnsi="Book Antiqua"/>
          <w:lang w:val="es-ES_tradnl"/>
        </w:rPr>
        <w:t>Presentad</w:t>
      </w:r>
      <w:r w:rsidR="00592FD9">
        <w:rPr>
          <w:rFonts w:ascii="Book Antiqua" w:hAnsi="Book Antiqua"/>
          <w:lang w:val="es-ES_tradnl"/>
        </w:rPr>
        <w:t>a</w:t>
      </w:r>
      <w:r w:rsidRPr="00E71AD5">
        <w:rPr>
          <w:rFonts w:ascii="Book Antiqua" w:hAnsi="Book Antiqua"/>
          <w:lang w:val="es-ES_tradnl"/>
        </w:rPr>
        <w:t xml:space="preserve"> por los representantes</w:t>
      </w:r>
      <w:r w:rsidRPr="00E71AD5">
        <w:rPr>
          <w:rFonts w:ascii="Book Antiqua" w:hAnsi="Book Antiqua"/>
          <w:i/>
          <w:iCs/>
          <w:lang w:val="es-ES_tradnl"/>
        </w:rPr>
        <w:t xml:space="preserve"> </w:t>
      </w:r>
      <w:r w:rsidR="002153EB" w:rsidRPr="007E5076">
        <w:rPr>
          <w:rFonts w:ascii="Book Antiqua" w:hAnsi="Book Antiqua"/>
          <w:i/>
          <w:iCs/>
          <w:lang w:val="es-ES"/>
        </w:rPr>
        <w:t xml:space="preserve">Ferrer Santiago, Torres García, Feliciano Sánchez, Figueroa Acevedo, Fourquet Cordero; </w:t>
      </w:r>
      <w:r w:rsidR="002153EB" w:rsidRPr="007E5076">
        <w:rPr>
          <w:rFonts w:ascii="Book Antiqua" w:hAnsi="Book Antiqua"/>
          <w:lang w:val="es-ES"/>
        </w:rPr>
        <w:t>las representantes</w:t>
      </w:r>
      <w:r w:rsidR="002153EB" w:rsidRPr="007E5076">
        <w:rPr>
          <w:rFonts w:ascii="Book Antiqua" w:hAnsi="Book Antiqua"/>
          <w:i/>
          <w:iCs/>
          <w:lang w:val="es-ES"/>
        </w:rPr>
        <w:t xml:space="preserve"> Hau, Higgins Cuadrado, Martínez Soto; </w:t>
      </w:r>
      <w:r w:rsidR="002153EB" w:rsidRPr="007E5076">
        <w:rPr>
          <w:rFonts w:ascii="Book Antiqua" w:hAnsi="Book Antiqua"/>
          <w:lang w:val="es-ES"/>
        </w:rPr>
        <w:t xml:space="preserve">el </w:t>
      </w:r>
      <w:r w:rsidR="002153EB">
        <w:rPr>
          <w:rFonts w:ascii="Book Antiqua" w:hAnsi="Book Antiqua"/>
          <w:lang w:val="es-ES"/>
        </w:rPr>
        <w:t>representante</w:t>
      </w:r>
      <w:r w:rsidR="002153EB" w:rsidRPr="007E5076">
        <w:rPr>
          <w:rFonts w:ascii="Book Antiqua" w:hAnsi="Book Antiqua"/>
          <w:i/>
          <w:iCs/>
          <w:lang w:val="es-ES"/>
        </w:rPr>
        <w:t xml:space="preserve"> Rivera Ruiz de Porras; </w:t>
      </w:r>
      <w:r w:rsidR="002153EB" w:rsidRPr="007E5076">
        <w:rPr>
          <w:rFonts w:ascii="Book Antiqua" w:hAnsi="Book Antiqua"/>
          <w:lang w:val="es-ES"/>
        </w:rPr>
        <w:t xml:space="preserve">la representante </w:t>
      </w:r>
      <w:r w:rsidR="002153EB" w:rsidRPr="000511AE">
        <w:rPr>
          <w:rFonts w:ascii="Book Antiqua" w:hAnsi="Book Antiqua"/>
          <w:i/>
          <w:iCs/>
          <w:lang w:val="es-ES"/>
        </w:rPr>
        <w:t>Rosas Vargas</w:t>
      </w:r>
      <w:r w:rsidR="002153EB" w:rsidRPr="007E5076">
        <w:rPr>
          <w:rFonts w:ascii="Book Antiqua" w:hAnsi="Book Antiqua"/>
          <w:i/>
          <w:iCs/>
          <w:lang w:val="es-ES"/>
        </w:rPr>
        <w:t xml:space="preserve">; </w:t>
      </w:r>
      <w:r w:rsidR="002153EB" w:rsidRPr="007E5076">
        <w:rPr>
          <w:rFonts w:ascii="Book Antiqua" w:hAnsi="Book Antiqua"/>
          <w:lang w:val="es-ES"/>
        </w:rPr>
        <w:t>los representantes</w:t>
      </w:r>
      <w:r w:rsidR="002153EB" w:rsidRPr="007E5076">
        <w:rPr>
          <w:rFonts w:ascii="Book Antiqua" w:hAnsi="Book Antiqua"/>
          <w:i/>
          <w:iCs/>
          <w:lang w:val="es-ES"/>
        </w:rPr>
        <w:t xml:space="preserve"> Torres Cruz, Varela Fernández </w:t>
      </w:r>
      <w:r w:rsidR="002153EB" w:rsidRPr="007E5076">
        <w:rPr>
          <w:rFonts w:ascii="Book Antiqua" w:hAnsi="Book Antiqua"/>
          <w:lang w:val="es-ES"/>
        </w:rPr>
        <w:t>y la representante</w:t>
      </w:r>
      <w:r w:rsidR="002153EB" w:rsidRPr="007E5076">
        <w:rPr>
          <w:rFonts w:ascii="Book Antiqua" w:hAnsi="Book Antiqua"/>
          <w:i/>
          <w:iCs/>
          <w:lang w:val="es-ES"/>
        </w:rPr>
        <w:t xml:space="preserve"> Vargas Laureano</w:t>
      </w:r>
    </w:p>
    <w:p w14:paraId="4EE300F6" w14:textId="77777777" w:rsidR="00002CFF" w:rsidRPr="002153EB" w:rsidRDefault="00002CFF" w:rsidP="00002CFF">
      <w:pPr>
        <w:jc w:val="both"/>
        <w:rPr>
          <w:rFonts w:ascii="Book Antiqua" w:hAnsi="Book Antiqua"/>
          <w:szCs w:val="24"/>
          <w:lang w:val="es-ES"/>
        </w:rPr>
      </w:pPr>
    </w:p>
    <w:p w14:paraId="75A8B22F" w14:textId="3CE9E8D1" w:rsidR="00002CFF" w:rsidRPr="002153EB" w:rsidRDefault="00002CFF" w:rsidP="00002CFF">
      <w:pPr>
        <w:jc w:val="center"/>
        <w:rPr>
          <w:rFonts w:ascii="Book Antiqua" w:hAnsi="Book Antiqua"/>
          <w:szCs w:val="24"/>
          <w:lang w:val="es-PR"/>
        </w:rPr>
      </w:pPr>
      <w:r w:rsidRPr="00BC4286">
        <w:rPr>
          <w:rFonts w:ascii="Book Antiqua" w:hAnsi="Book Antiqua"/>
          <w:szCs w:val="24"/>
          <w:lang w:val="es-ES_tradnl"/>
        </w:rPr>
        <w:t>Referid</w:t>
      </w:r>
      <w:r w:rsidR="00CE2208" w:rsidRPr="00BC4286">
        <w:rPr>
          <w:rFonts w:ascii="Book Antiqua" w:hAnsi="Book Antiqua"/>
          <w:szCs w:val="24"/>
          <w:lang w:val="es-ES_tradnl"/>
        </w:rPr>
        <w:t>a</w:t>
      </w:r>
      <w:r w:rsidRPr="00BC4286">
        <w:rPr>
          <w:rFonts w:ascii="Book Antiqua" w:hAnsi="Book Antiqua"/>
          <w:szCs w:val="24"/>
          <w:lang w:val="es-ES_tradnl"/>
        </w:rPr>
        <w:t xml:space="preserve"> a</w:t>
      </w:r>
      <w:r w:rsidR="00CE2208" w:rsidRPr="00BC4286">
        <w:rPr>
          <w:rFonts w:ascii="Book Antiqua" w:hAnsi="Book Antiqua"/>
          <w:szCs w:val="24"/>
          <w:lang w:val="es-ES_tradnl"/>
        </w:rPr>
        <w:t xml:space="preserve"> </w:t>
      </w:r>
      <w:r w:rsidR="002153EB">
        <w:rPr>
          <w:rFonts w:ascii="Book Antiqua" w:hAnsi="Book Antiqua"/>
          <w:szCs w:val="24"/>
          <w:lang w:val="es-ES_tradnl"/>
        </w:rPr>
        <w:t>la Comis</w:t>
      </w:r>
      <w:r w:rsidR="002153EB" w:rsidRPr="002153EB">
        <w:rPr>
          <w:rFonts w:ascii="Book Antiqua" w:hAnsi="Book Antiqua"/>
          <w:szCs w:val="24"/>
          <w:lang w:val="es-PR"/>
        </w:rPr>
        <w:t>ión d</w:t>
      </w:r>
      <w:r w:rsidR="002153EB">
        <w:rPr>
          <w:rFonts w:ascii="Book Antiqua" w:hAnsi="Book Antiqua"/>
          <w:szCs w:val="24"/>
          <w:lang w:val="es-PR"/>
        </w:rPr>
        <w:t>e Asuntos Internos</w:t>
      </w:r>
    </w:p>
    <w:p w14:paraId="63C8A697" w14:textId="77777777" w:rsidR="00002CFF" w:rsidRPr="00BC4286" w:rsidRDefault="00002CFF" w:rsidP="00002CFF">
      <w:pPr>
        <w:jc w:val="both"/>
        <w:rPr>
          <w:rFonts w:ascii="Book Antiqua" w:hAnsi="Book Antiqua"/>
          <w:szCs w:val="24"/>
          <w:lang w:val="es-ES_tradnl"/>
        </w:rPr>
      </w:pPr>
    </w:p>
    <w:p w14:paraId="23ABCFE4" w14:textId="49392B65" w:rsidR="00002CFF" w:rsidRPr="00BC4286" w:rsidRDefault="002B372F" w:rsidP="006E18B3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BC4286">
        <w:rPr>
          <w:rFonts w:ascii="Book Antiqua" w:hAnsi="Book Antiqua"/>
          <w:b/>
          <w:sz w:val="28"/>
          <w:szCs w:val="28"/>
          <w:lang w:val="es-ES_tradnl"/>
        </w:rPr>
        <w:t xml:space="preserve">RESOLUCIÓN </w:t>
      </w:r>
      <w:r w:rsidR="002153EB">
        <w:rPr>
          <w:rFonts w:ascii="Book Antiqua" w:hAnsi="Book Antiqua"/>
          <w:b/>
          <w:sz w:val="28"/>
          <w:szCs w:val="28"/>
          <w:lang w:val="es-ES_tradnl"/>
        </w:rPr>
        <w:t>CONCURRENTE</w:t>
      </w:r>
    </w:p>
    <w:p w14:paraId="115319EC" w14:textId="77777777" w:rsidR="004A75D5" w:rsidRPr="00BC4286" w:rsidRDefault="00AD4288" w:rsidP="006E18B3">
      <w:pPr>
        <w:pStyle w:val="Normal1"/>
        <w:widowControl w:val="0"/>
        <w:spacing w:line="240" w:lineRule="auto"/>
        <w:rPr>
          <w:rFonts w:ascii="Book Antiqua" w:hAnsi="Book Antiqua"/>
          <w:sz w:val="24"/>
        </w:rPr>
      </w:pPr>
      <w:r w:rsidRPr="00BC4286">
        <w:rPr>
          <w:rFonts w:ascii="Book Antiqua" w:eastAsia="Times New Roman" w:hAnsi="Book Antiqua" w:cs="Times New Roman"/>
        </w:rPr>
        <w:t> </w:t>
      </w:r>
    </w:p>
    <w:p w14:paraId="445E1077" w14:textId="08AAE0CF" w:rsidR="0087663F" w:rsidRPr="00BC4286" w:rsidRDefault="00AD4288" w:rsidP="002153EB">
      <w:pPr>
        <w:pStyle w:val="Normal1"/>
        <w:widowControl w:val="0"/>
        <w:spacing w:line="240" w:lineRule="auto"/>
        <w:ind w:left="720" w:hanging="731"/>
        <w:jc w:val="both"/>
        <w:rPr>
          <w:rFonts w:ascii="Book Antiqua" w:eastAsia="Times New Roman" w:hAnsi="Book Antiqua" w:cs="Times New Roman"/>
          <w:sz w:val="24"/>
        </w:rPr>
      </w:pPr>
      <w:r w:rsidRPr="00BC4286">
        <w:rPr>
          <w:rFonts w:ascii="Book Antiqua" w:eastAsia="Times New Roman" w:hAnsi="Book Antiqua" w:cs="Times New Roman"/>
          <w:sz w:val="24"/>
        </w:rPr>
        <w:t xml:space="preserve">Para </w:t>
      </w:r>
      <w:r w:rsidR="00B06182" w:rsidRPr="00B06182">
        <w:rPr>
          <w:rFonts w:ascii="Book Antiqua" w:eastAsia="Times New Roman" w:hAnsi="Book Antiqua" w:cs="Times New Roman"/>
          <w:sz w:val="24"/>
        </w:rPr>
        <w:t xml:space="preserve">expresar el respaldo de la Asamblea Legislativa del Estado Libre Asociado de Puerto Rico al proyecto de ley federal H.R. </w:t>
      </w:r>
      <w:r w:rsidR="00A72169">
        <w:rPr>
          <w:rFonts w:ascii="Book Antiqua" w:eastAsia="Times New Roman" w:hAnsi="Book Antiqua" w:cs="Times New Roman"/>
          <w:sz w:val="24"/>
        </w:rPr>
        <w:t>1328</w:t>
      </w:r>
      <w:r w:rsidR="00B06182" w:rsidRPr="00B06182">
        <w:rPr>
          <w:rFonts w:ascii="Book Antiqua" w:eastAsia="Times New Roman" w:hAnsi="Book Antiqua" w:cs="Times New Roman"/>
          <w:sz w:val="24"/>
        </w:rPr>
        <w:t>, el cual enmienda el Código de Rentas Internas de 1986 para establecer un crédito contributivo dirigido a la relocalización de cadenas de suministro críticas en los Estados Unidos y Puerto Rico, promoviendo así el desarrollo económico y la seguridad nacional; y para otros fines relacionados.</w:t>
      </w:r>
    </w:p>
    <w:p w14:paraId="4BD6C8DC" w14:textId="77777777" w:rsidR="002153EB" w:rsidRDefault="002153EB" w:rsidP="002153EB">
      <w:pPr>
        <w:pStyle w:val="Normal1"/>
        <w:widowControl w:val="0"/>
        <w:spacing w:line="240" w:lineRule="auto"/>
        <w:jc w:val="center"/>
        <w:rPr>
          <w:rFonts w:ascii="Book Antiqua" w:hAnsi="Book Antiqua"/>
          <w:sz w:val="24"/>
        </w:rPr>
      </w:pPr>
    </w:p>
    <w:p w14:paraId="0478127F" w14:textId="055C9542" w:rsidR="00BE6521" w:rsidRDefault="00AD4288" w:rsidP="002153EB">
      <w:pPr>
        <w:pStyle w:val="Normal1"/>
        <w:widowControl w:val="0"/>
        <w:spacing w:line="240" w:lineRule="auto"/>
        <w:jc w:val="center"/>
        <w:rPr>
          <w:rFonts w:ascii="Book Antiqua" w:hAnsi="Book Antiqua"/>
          <w:sz w:val="24"/>
        </w:rPr>
      </w:pPr>
      <w:r w:rsidRPr="00BC4286">
        <w:rPr>
          <w:rFonts w:ascii="Book Antiqua" w:eastAsia="Times New Roman" w:hAnsi="Book Antiqua" w:cs="Times New Roman"/>
          <w:sz w:val="24"/>
        </w:rPr>
        <w:t>EXPOSICIÓN DE MOTIVOS</w:t>
      </w:r>
    </w:p>
    <w:p w14:paraId="3FCB2DDE" w14:textId="77777777" w:rsidR="00BE6521" w:rsidRPr="004600EE" w:rsidRDefault="00BE6521" w:rsidP="002153EB">
      <w:pPr>
        <w:pStyle w:val="Normal1"/>
        <w:widowControl w:val="0"/>
        <w:spacing w:line="240" w:lineRule="auto"/>
        <w:jc w:val="both"/>
        <w:rPr>
          <w:rFonts w:ascii="Book Antiqua" w:hAnsi="Book Antiqua"/>
          <w:sz w:val="24"/>
        </w:rPr>
      </w:pPr>
    </w:p>
    <w:p w14:paraId="615EF5C6" w14:textId="0E44069E" w:rsidR="00B06182" w:rsidRPr="00B06182" w:rsidRDefault="00B06182" w:rsidP="002153EB">
      <w:pPr>
        <w:pStyle w:val="Normal1"/>
        <w:widowControl w:val="0"/>
        <w:spacing w:line="240" w:lineRule="auto"/>
        <w:ind w:firstLine="720"/>
        <w:jc w:val="both"/>
        <w:rPr>
          <w:rFonts w:ascii="Book Antiqua" w:eastAsia="Times New Roman" w:hAnsi="Book Antiqua" w:cs="Times New Roman"/>
          <w:color w:val="auto"/>
          <w:sz w:val="24"/>
          <w:lang w:eastAsia="en-US"/>
        </w:rPr>
      </w:pPr>
      <w:r w:rsidRPr="00B06182">
        <w:rPr>
          <w:rFonts w:ascii="Book Antiqua" w:eastAsia="Times New Roman" w:hAnsi="Book Antiqua" w:cs="Times New Roman"/>
          <w:color w:val="auto"/>
          <w:sz w:val="24"/>
          <w:lang w:eastAsia="en-US"/>
        </w:rPr>
        <w:t xml:space="preserve">La diversificación y fortalecimiento de las cadenas de suministros son fundamentales para la estabilidad económica y la seguridad nacional de los Estados Unidos. En ese contexto, el proyecto </w:t>
      </w:r>
      <w:r w:rsidRPr="00B06182">
        <w:rPr>
          <w:rFonts w:ascii="Book Antiqua" w:eastAsia="Times New Roman" w:hAnsi="Book Antiqua" w:cs="Times New Roman"/>
          <w:b/>
          <w:bCs/>
          <w:color w:val="auto"/>
          <w:sz w:val="24"/>
          <w:lang w:eastAsia="en-US"/>
        </w:rPr>
        <w:t xml:space="preserve">H.R. </w:t>
      </w:r>
      <w:r w:rsidR="00A72169">
        <w:rPr>
          <w:rFonts w:ascii="Book Antiqua" w:eastAsia="Times New Roman" w:hAnsi="Book Antiqua" w:cs="Times New Roman"/>
          <w:b/>
          <w:bCs/>
          <w:color w:val="auto"/>
          <w:sz w:val="24"/>
          <w:lang w:eastAsia="en-US"/>
        </w:rPr>
        <w:t>1328</w:t>
      </w:r>
      <w:r w:rsidRPr="00B06182">
        <w:rPr>
          <w:rFonts w:ascii="Book Antiqua" w:eastAsia="Times New Roman" w:hAnsi="Book Antiqua" w:cs="Times New Roman"/>
          <w:b/>
          <w:bCs/>
          <w:color w:val="auto"/>
          <w:sz w:val="24"/>
          <w:lang w:eastAsia="en-US"/>
        </w:rPr>
        <w:t>: “To amend the Internal Revenue Code of 1986 to establish the critical supply chains reshoring investment tax credit”</w:t>
      </w:r>
      <w:r w:rsidRPr="00B06182">
        <w:rPr>
          <w:rFonts w:ascii="Book Antiqua" w:eastAsia="Times New Roman" w:hAnsi="Book Antiqua" w:cs="Times New Roman"/>
          <w:color w:val="auto"/>
          <w:sz w:val="24"/>
          <w:lang w:eastAsia="en-US"/>
        </w:rPr>
        <w:t>, busca establecer un incentivo fiscal para empresas que inviertan en la manufactura de productos estratégicos en jurisdicciones estadounidenses, incluyendo Puerto Rico.</w:t>
      </w:r>
    </w:p>
    <w:p w14:paraId="1307AA10" w14:textId="77777777" w:rsidR="00B06182" w:rsidRPr="00B06182" w:rsidRDefault="00B06182" w:rsidP="002153EB">
      <w:pPr>
        <w:pStyle w:val="Normal1"/>
        <w:widowControl w:val="0"/>
        <w:spacing w:line="240" w:lineRule="auto"/>
        <w:jc w:val="both"/>
        <w:rPr>
          <w:rFonts w:ascii="Book Antiqua" w:eastAsia="Times New Roman" w:hAnsi="Book Antiqua" w:cs="Times New Roman"/>
          <w:color w:val="auto"/>
          <w:sz w:val="24"/>
          <w:lang w:eastAsia="en-US"/>
        </w:rPr>
      </w:pPr>
    </w:p>
    <w:p w14:paraId="2813E854" w14:textId="77777777" w:rsidR="00B06182" w:rsidRPr="00B06182" w:rsidRDefault="00B06182" w:rsidP="002153EB">
      <w:pPr>
        <w:pStyle w:val="Normal1"/>
        <w:widowControl w:val="0"/>
        <w:spacing w:line="240" w:lineRule="auto"/>
        <w:ind w:firstLine="720"/>
        <w:jc w:val="both"/>
        <w:rPr>
          <w:rFonts w:ascii="Book Antiqua" w:eastAsia="Times New Roman" w:hAnsi="Book Antiqua" w:cs="Times New Roman"/>
          <w:color w:val="auto"/>
          <w:sz w:val="24"/>
          <w:lang w:eastAsia="en-US"/>
        </w:rPr>
      </w:pPr>
      <w:r w:rsidRPr="00B06182">
        <w:rPr>
          <w:rFonts w:ascii="Book Antiqua" w:eastAsia="Times New Roman" w:hAnsi="Book Antiqua" w:cs="Times New Roman"/>
          <w:color w:val="auto"/>
          <w:sz w:val="24"/>
          <w:lang w:eastAsia="en-US"/>
        </w:rPr>
        <w:t>Puerto Rico, con su reconocida capacidad de manufactura en sectores clave como la industria farmacéutica, biotecnológica, aeroespacial y de semiconductores, se encuentra en una posición única para beneficiarse de esta legislación. La isla ha sido históricamente un pilar en la producción de medicamentos y dispositivos médicos esenciales, desempeñando un papel crucial en la seguridad sanitaria de los Estados Unidos.</w:t>
      </w:r>
    </w:p>
    <w:p w14:paraId="786354F3" w14:textId="423167EB" w:rsidR="00B06182" w:rsidRPr="00B06182" w:rsidRDefault="00B06182" w:rsidP="00B06182">
      <w:pPr>
        <w:pStyle w:val="Normal1"/>
        <w:widowControl w:val="0"/>
        <w:spacing w:line="240" w:lineRule="auto"/>
        <w:ind w:firstLine="720"/>
        <w:jc w:val="both"/>
        <w:rPr>
          <w:rFonts w:ascii="Book Antiqua" w:eastAsia="Times New Roman" w:hAnsi="Book Antiqua" w:cs="Times New Roman"/>
          <w:color w:val="auto"/>
          <w:sz w:val="24"/>
          <w:lang w:eastAsia="en-US"/>
        </w:rPr>
      </w:pPr>
      <w:r w:rsidRPr="00B06182">
        <w:rPr>
          <w:rFonts w:ascii="Book Antiqua" w:eastAsia="Times New Roman" w:hAnsi="Book Antiqua" w:cs="Times New Roman"/>
          <w:color w:val="auto"/>
          <w:sz w:val="24"/>
          <w:lang w:eastAsia="en-US"/>
        </w:rPr>
        <w:lastRenderedPageBreak/>
        <w:t xml:space="preserve">El establecimiento de un crédito contributivo para la inversión en la relocalización de cadenas de suministro críticas, según lo propuesto en la H.R. </w:t>
      </w:r>
      <w:r w:rsidR="00A72169">
        <w:rPr>
          <w:rFonts w:ascii="Book Antiqua" w:eastAsia="Times New Roman" w:hAnsi="Book Antiqua" w:cs="Times New Roman"/>
          <w:color w:val="auto"/>
          <w:sz w:val="24"/>
          <w:lang w:eastAsia="en-US"/>
        </w:rPr>
        <w:t>1328</w:t>
      </w:r>
      <w:r w:rsidRPr="00B06182">
        <w:rPr>
          <w:rFonts w:ascii="Book Antiqua" w:eastAsia="Times New Roman" w:hAnsi="Book Antiqua" w:cs="Times New Roman"/>
          <w:color w:val="auto"/>
          <w:sz w:val="24"/>
          <w:lang w:eastAsia="en-US"/>
        </w:rPr>
        <w:t>, fomentará la inversión en infraestructura industrial en Puerto Rico, promoverá la creación de empleos bien remunerados y consolidará el rol de la isla en la producción estratégica de bienes esenciales.</w:t>
      </w:r>
    </w:p>
    <w:p w14:paraId="15BED754" w14:textId="77777777" w:rsidR="00B06182" w:rsidRPr="00B06182" w:rsidRDefault="00B06182" w:rsidP="00B06182">
      <w:pPr>
        <w:pStyle w:val="Normal1"/>
        <w:widowControl w:val="0"/>
        <w:spacing w:line="240" w:lineRule="auto"/>
        <w:jc w:val="both"/>
        <w:rPr>
          <w:rFonts w:ascii="Book Antiqua" w:eastAsia="Times New Roman" w:hAnsi="Book Antiqua" w:cs="Times New Roman"/>
          <w:color w:val="auto"/>
          <w:sz w:val="24"/>
          <w:lang w:eastAsia="en-US"/>
        </w:rPr>
      </w:pPr>
    </w:p>
    <w:p w14:paraId="55577E51" w14:textId="77777777" w:rsidR="00B06182" w:rsidRPr="00B06182" w:rsidRDefault="00B06182" w:rsidP="00B06182">
      <w:pPr>
        <w:pStyle w:val="Normal1"/>
        <w:widowControl w:val="0"/>
        <w:spacing w:line="240" w:lineRule="auto"/>
        <w:ind w:firstLine="720"/>
        <w:jc w:val="both"/>
        <w:rPr>
          <w:rFonts w:ascii="Book Antiqua" w:eastAsia="Times New Roman" w:hAnsi="Book Antiqua" w:cs="Times New Roman"/>
          <w:color w:val="auto"/>
          <w:sz w:val="24"/>
          <w:lang w:eastAsia="en-US"/>
        </w:rPr>
      </w:pPr>
      <w:r w:rsidRPr="00B06182">
        <w:rPr>
          <w:rFonts w:ascii="Book Antiqua" w:eastAsia="Times New Roman" w:hAnsi="Book Antiqua" w:cs="Times New Roman"/>
          <w:color w:val="auto"/>
          <w:sz w:val="24"/>
          <w:lang w:eastAsia="en-US"/>
        </w:rPr>
        <w:t>Además, este incentivo podría tener un impacto directo en la economía local, beneficiando no solo a grandes corporaciones, sino también a las pequeñas y medianas empresas (PyMEs) puertorriqueñas. La atracción de inversiones extranjeras y el fortalecimiento de la industria local contribuirán a mejorar la infraestructura y calidad de vida en las comunidades puertorriqueñas.</w:t>
      </w:r>
    </w:p>
    <w:p w14:paraId="1895CA3C" w14:textId="77777777" w:rsidR="00B06182" w:rsidRPr="00B06182" w:rsidRDefault="00B06182" w:rsidP="00B06182">
      <w:pPr>
        <w:pStyle w:val="Normal1"/>
        <w:widowControl w:val="0"/>
        <w:spacing w:line="240" w:lineRule="auto"/>
        <w:jc w:val="both"/>
        <w:rPr>
          <w:rFonts w:ascii="Book Antiqua" w:eastAsia="Times New Roman" w:hAnsi="Book Antiqua" w:cs="Times New Roman"/>
          <w:color w:val="auto"/>
          <w:sz w:val="24"/>
          <w:lang w:eastAsia="en-US"/>
        </w:rPr>
      </w:pPr>
    </w:p>
    <w:p w14:paraId="49F66666" w14:textId="6ADCFEA8" w:rsidR="00B06182" w:rsidRDefault="00B06182" w:rsidP="002153EB">
      <w:pPr>
        <w:pStyle w:val="Normal1"/>
        <w:widowControl w:val="0"/>
        <w:spacing w:line="240" w:lineRule="auto"/>
        <w:ind w:firstLine="720"/>
        <w:jc w:val="both"/>
        <w:rPr>
          <w:rFonts w:ascii="Book Antiqua" w:eastAsia="Times New Roman" w:hAnsi="Book Antiqua" w:cs="Times New Roman"/>
          <w:color w:val="auto"/>
          <w:sz w:val="24"/>
          <w:lang w:eastAsia="en-US"/>
        </w:rPr>
      </w:pPr>
      <w:r w:rsidRPr="00B06182">
        <w:rPr>
          <w:rFonts w:ascii="Book Antiqua" w:eastAsia="Times New Roman" w:hAnsi="Book Antiqua" w:cs="Times New Roman"/>
          <w:color w:val="auto"/>
          <w:sz w:val="24"/>
          <w:lang w:eastAsia="en-US"/>
        </w:rPr>
        <w:t xml:space="preserve">Por lo tanto, la Asamblea Legislativa del Estado Libre Asociado de Puerto Rico apoya firmemente esta legislación y urge al Congreso de los Estados Unidos a aprobar el H.R. </w:t>
      </w:r>
      <w:r w:rsidR="00A72169">
        <w:rPr>
          <w:rFonts w:ascii="Book Antiqua" w:eastAsia="Times New Roman" w:hAnsi="Book Antiqua" w:cs="Times New Roman"/>
          <w:color w:val="auto"/>
          <w:sz w:val="24"/>
          <w:lang w:eastAsia="en-US"/>
        </w:rPr>
        <w:t>1328</w:t>
      </w:r>
      <w:r w:rsidRPr="00B06182">
        <w:rPr>
          <w:rFonts w:ascii="Book Antiqua" w:eastAsia="Times New Roman" w:hAnsi="Book Antiqua" w:cs="Times New Roman"/>
          <w:color w:val="auto"/>
          <w:sz w:val="24"/>
          <w:lang w:eastAsia="en-US"/>
        </w:rPr>
        <w:t>, en beneficio del desarrollo económico y la seguridad nacional.</w:t>
      </w:r>
    </w:p>
    <w:p w14:paraId="25972A5C" w14:textId="77777777" w:rsidR="002153EB" w:rsidRPr="00B06182" w:rsidRDefault="002153EB" w:rsidP="002153EB">
      <w:pPr>
        <w:pStyle w:val="Normal1"/>
        <w:widowControl w:val="0"/>
        <w:spacing w:line="240" w:lineRule="auto"/>
        <w:ind w:firstLine="720"/>
        <w:jc w:val="both"/>
        <w:rPr>
          <w:rFonts w:ascii="Book Antiqua" w:eastAsia="Times New Roman" w:hAnsi="Book Antiqua" w:cs="Times New Roman"/>
          <w:color w:val="auto"/>
          <w:sz w:val="24"/>
          <w:lang w:eastAsia="en-US"/>
        </w:rPr>
      </w:pPr>
    </w:p>
    <w:p w14:paraId="7AAEA248" w14:textId="4ACF30CF" w:rsidR="007119CC" w:rsidRPr="00BC4286" w:rsidRDefault="00CD0C5C" w:rsidP="002153EB">
      <w:pPr>
        <w:pStyle w:val="Normal1"/>
        <w:widowControl w:val="0"/>
        <w:spacing w:line="240" w:lineRule="auto"/>
        <w:jc w:val="both"/>
        <w:rPr>
          <w:rFonts w:ascii="Book Antiqua" w:hAnsi="Book Antiqua"/>
          <w:sz w:val="24"/>
        </w:rPr>
      </w:pPr>
      <w:r w:rsidRPr="00BC4286">
        <w:rPr>
          <w:rFonts w:ascii="Book Antiqua" w:eastAsia="Times New Roman" w:hAnsi="Book Antiqua" w:cs="Times New Roman"/>
          <w:i/>
          <w:sz w:val="24"/>
        </w:rPr>
        <w:t xml:space="preserve">RESUÉLVESE </w:t>
      </w:r>
      <w:r w:rsidR="006A7AD3" w:rsidRPr="00BC4286">
        <w:rPr>
          <w:rFonts w:ascii="Book Antiqua" w:eastAsia="Times New Roman" w:hAnsi="Book Antiqua" w:cs="Times New Roman"/>
          <w:i/>
          <w:sz w:val="24"/>
        </w:rPr>
        <w:t xml:space="preserve">POR LA </w:t>
      </w:r>
      <w:r w:rsidR="00592FD9">
        <w:rPr>
          <w:rFonts w:ascii="Book Antiqua" w:eastAsia="Times New Roman" w:hAnsi="Book Antiqua" w:cs="Times New Roman"/>
          <w:i/>
          <w:sz w:val="24"/>
        </w:rPr>
        <w:t>ASAMBLEA LEGISLATIVA</w:t>
      </w:r>
      <w:r w:rsidR="00174894" w:rsidRPr="00BC4286">
        <w:rPr>
          <w:rFonts w:ascii="Book Antiqua" w:eastAsia="Times New Roman" w:hAnsi="Book Antiqua" w:cs="Times New Roman"/>
          <w:i/>
          <w:sz w:val="24"/>
        </w:rPr>
        <w:t xml:space="preserve"> DE </w:t>
      </w:r>
      <w:r w:rsidR="00AD4288" w:rsidRPr="00BC4286">
        <w:rPr>
          <w:rFonts w:ascii="Book Antiqua" w:eastAsia="Times New Roman" w:hAnsi="Book Antiqua" w:cs="Times New Roman"/>
          <w:i/>
          <w:sz w:val="24"/>
        </w:rPr>
        <w:t>PUERTO RICO</w:t>
      </w:r>
      <w:r w:rsidR="009757BC" w:rsidRPr="00BC4286">
        <w:rPr>
          <w:rFonts w:ascii="Book Antiqua" w:eastAsia="Times New Roman" w:hAnsi="Book Antiqua" w:cs="Times New Roman"/>
          <w:i/>
          <w:sz w:val="24"/>
        </w:rPr>
        <w:t>:</w:t>
      </w:r>
    </w:p>
    <w:p w14:paraId="1189D480" w14:textId="77777777" w:rsidR="00DA3140" w:rsidRDefault="00DA3140" w:rsidP="002153EB">
      <w:pPr>
        <w:pStyle w:val="Normal1"/>
        <w:spacing w:line="240" w:lineRule="auto"/>
        <w:rPr>
          <w:rFonts w:ascii="Book Antiqua" w:eastAsia="Times New Roman" w:hAnsi="Book Antiqua" w:cs="Times New Roman"/>
          <w:sz w:val="24"/>
          <w:highlight w:val="yellow"/>
        </w:rPr>
      </w:pPr>
    </w:p>
    <w:p w14:paraId="1894A4E3" w14:textId="77777777" w:rsidR="002153EB" w:rsidRPr="00BC4286" w:rsidRDefault="002153EB" w:rsidP="002153EB">
      <w:pPr>
        <w:pStyle w:val="Normal1"/>
        <w:spacing w:line="240" w:lineRule="auto"/>
        <w:rPr>
          <w:rFonts w:ascii="Book Antiqua" w:eastAsia="Times New Roman" w:hAnsi="Book Antiqua" w:cs="Times New Roman"/>
          <w:sz w:val="24"/>
          <w:highlight w:val="yellow"/>
        </w:rPr>
        <w:sectPr w:rsidR="002153EB" w:rsidRPr="00BC4286" w:rsidSect="00641AA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74AA80FC" w14:textId="06FB33D2" w:rsidR="00E45576" w:rsidRPr="004600EE" w:rsidRDefault="00A33117" w:rsidP="002153EB">
      <w:pPr>
        <w:pStyle w:val="Normal1"/>
        <w:widowControl w:val="0"/>
        <w:spacing w:line="480" w:lineRule="auto"/>
        <w:ind w:firstLine="720"/>
        <w:jc w:val="both"/>
        <w:rPr>
          <w:rFonts w:ascii="Book Antiqua" w:eastAsia="Times New Roman" w:hAnsi="Book Antiqua" w:cs="Times New Roman"/>
          <w:sz w:val="24"/>
        </w:rPr>
      </w:pPr>
      <w:r w:rsidRPr="004600EE">
        <w:rPr>
          <w:rFonts w:ascii="Book Antiqua" w:eastAsia="Times New Roman" w:hAnsi="Book Antiqua" w:cs="Times New Roman"/>
          <w:sz w:val="24"/>
        </w:rPr>
        <w:t xml:space="preserve">Sección </w:t>
      </w:r>
      <w:r w:rsidR="00D95A63" w:rsidRPr="004600EE">
        <w:rPr>
          <w:rFonts w:ascii="Book Antiqua" w:eastAsia="Times New Roman" w:hAnsi="Book Antiqua" w:cs="Times New Roman"/>
          <w:sz w:val="24"/>
        </w:rPr>
        <w:t>1</w:t>
      </w:r>
      <w:r w:rsidR="006A7AD3" w:rsidRPr="004600EE">
        <w:rPr>
          <w:rFonts w:ascii="Book Antiqua" w:eastAsia="Times New Roman" w:hAnsi="Book Antiqua" w:cs="Times New Roman"/>
          <w:sz w:val="24"/>
        </w:rPr>
        <w:t>.</w:t>
      </w:r>
      <w:r w:rsidR="002E70B9" w:rsidRPr="004600EE">
        <w:rPr>
          <w:rFonts w:ascii="Book Antiqua" w:eastAsia="Times New Roman" w:hAnsi="Book Antiqua" w:cs="Times New Roman"/>
          <w:sz w:val="24"/>
        </w:rPr>
        <w:t>-</w:t>
      </w:r>
      <w:r w:rsidR="004600EE" w:rsidRPr="004600EE">
        <w:rPr>
          <w:rFonts w:ascii="Book Antiqua" w:eastAsia="Times New Roman" w:hAnsi="Book Antiqua" w:cs="Times New Roman"/>
          <w:sz w:val="24"/>
        </w:rPr>
        <w:t xml:space="preserve">Se expresa el respaldo oficial de la Asamblea Legislativa del Estado Libre Asociado de Puerto Rico al proyecto </w:t>
      </w:r>
      <w:r w:rsidR="004600EE" w:rsidRPr="004600EE">
        <w:rPr>
          <w:rFonts w:ascii="Book Antiqua" w:eastAsia="Times New Roman" w:hAnsi="Book Antiqua" w:cs="Times New Roman"/>
          <w:b/>
          <w:sz w:val="24"/>
        </w:rPr>
        <w:t xml:space="preserve">H.R. </w:t>
      </w:r>
      <w:r w:rsidR="00A72169">
        <w:rPr>
          <w:rFonts w:ascii="Book Antiqua" w:eastAsia="Times New Roman" w:hAnsi="Book Antiqua" w:cs="Times New Roman"/>
          <w:b/>
          <w:sz w:val="24"/>
        </w:rPr>
        <w:t>1328</w:t>
      </w:r>
      <w:r w:rsidR="004600EE" w:rsidRPr="004600EE">
        <w:rPr>
          <w:rFonts w:ascii="Book Antiqua" w:eastAsia="Times New Roman" w:hAnsi="Book Antiqua" w:cs="Times New Roman"/>
          <w:b/>
          <w:sz w:val="24"/>
        </w:rPr>
        <w:t>, “To amend the Internal Revenue Code of 1986 to establish the critical supply chains reshoring investment tax credit”</w:t>
      </w:r>
      <w:r w:rsidR="004600EE" w:rsidRPr="004600EE">
        <w:rPr>
          <w:rFonts w:ascii="Book Antiqua" w:eastAsia="Times New Roman" w:hAnsi="Book Antiqua" w:cs="Times New Roman"/>
          <w:sz w:val="24"/>
        </w:rPr>
        <w:t>, por su potencial para incentivar la inversión en la manufactura de bienes estratégicos en Puerto Rico y fortalecer la competitividad económica de la isla.</w:t>
      </w:r>
    </w:p>
    <w:p w14:paraId="5950F40A" w14:textId="140A236D" w:rsidR="00AF0A89" w:rsidRPr="004600EE" w:rsidRDefault="002C123F" w:rsidP="002153EB">
      <w:pPr>
        <w:pStyle w:val="Normal1"/>
        <w:widowControl w:val="0"/>
        <w:spacing w:line="480" w:lineRule="auto"/>
        <w:ind w:firstLine="720"/>
        <w:jc w:val="both"/>
        <w:rPr>
          <w:rFonts w:ascii="Book Antiqua" w:eastAsia="Times New Roman" w:hAnsi="Book Antiqua" w:cs="Times New Roman"/>
          <w:sz w:val="24"/>
        </w:rPr>
      </w:pPr>
      <w:r w:rsidRPr="004600EE">
        <w:rPr>
          <w:rFonts w:ascii="Book Antiqua" w:eastAsia="Times New Roman" w:hAnsi="Book Antiqua" w:cs="Times New Roman"/>
          <w:sz w:val="24"/>
        </w:rPr>
        <w:t>Sección 2.</w:t>
      </w:r>
      <w:r w:rsidR="002153EB">
        <w:rPr>
          <w:rFonts w:ascii="Book Antiqua" w:eastAsia="Times New Roman" w:hAnsi="Book Antiqua" w:cs="Times New Roman"/>
          <w:sz w:val="24"/>
        </w:rPr>
        <w:t>-</w:t>
      </w:r>
      <w:r w:rsidR="004600EE" w:rsidRPr="004600EE">
        <w:rPr>
          <w:rFonts w:ascii="Book Antiqua" w:eastAsia="Times New Roman" w:hAnsi="Book Antiqua" w:cs="Times New Roman"/>
          <w:sz w:val="24"/>
        </w:rPr>
        <w:t>Se insta al Congreso de los Estados Unidos a aprobar dicha legislación, y a la Gobernadora de Puerto Rico y al Comisionado Residente en Washington a gestionar su endoso ante ambas cámaras del Congreso y la Casa Blanca</w:t>
      </w:r>
      <w:r w:rsidR="00E35A19" w:rsidRPr="004600EE">
        <w:rPr>
          <w:rFonts w:ascii="Book Antiqua" w:eastAsia="Times New Roman" w:hAnsi="Book Antiqua" w:cs="Times New Roman"/>
          <w:sz w:val="24"/>
        </w:rPr>
        <w:t>.</w:t>
      </w:r>
    </w:p>
    <w:p w14:paraId="7D1B1276" w14:textId="2B5C42F6" w:rsidR="00E35A19" w:rsidRPr="004600EE" w:rsidRDefault="00FC6586" w:rsidP="002153EB">
      <w:pPr>
        <w:pStyle w:val="Normal1"/>
        <w:widowControl w:val="0"/>
        <w:spacing w:line="480" w:lineRule="auto"/>
        <w:ind w:firstLine="720"/>
        <w:jc w:val="both"/>
        <w:rPr>
          <w:rFonts w:ascii="Book Antiqua" w:hAnsi="Book Antiqua"/>
          <w:sz w:val="24"/>
        </w:rPr>
      </w:pPr>
      <w:r w:rsidRPr="004600EE">
        <w:rPr>
          <w:rFonts w:ascii="Book Antiqua" w:eastAsia="Times New Roman" w:hAnsi="Book Antiqua" w:cs="Times New Roman"/>
          <w:sz w:val="24"/>
        </w:rPr>
        <w:t xml:space="preserve">Sección </w:t>
      </w:r>
      <w:r w:rsidR="00613D8E" w:rsidRPr="004600EE">
        <w:rPr>
          <w:rFonts w:ascii="Book Antiqua" w:eastAsia="Times New Roman" w:hAnsi="Book Antiqua" w:cs="Times New Roman"/>
          <w:sz w:val="24"/>
        </w:rPr>
        <w:t>3</w:t>
      </w:r>
      <w:r w:rsidRPr="004600EE">
        <w:rPr>
          <w:rFonts w:ascii="Book Antiqua" w:eastAsia="Times New Roman" w:hAnsi="Book Antiqua" w:cs="Times New Roman"/>
          <w:sz w:val="24"/>
        </w:rPr>
        <w:t>.-</w:t>
      </w:r>
      <w:r w:rsidR="00E2563B" w:rsidRPr="00E2563B">
        <w:rPr>
          <w:rFonts w:ascii="Book Antiqua" w:eastAsia="Times New Roman" w:hAnsi="Book Antiqua" w:cs="Times New Roman"/>
          <w:sz w:val="24"/>
        </w:rPr>
        <w:t>Se ordena el envío de copias certificadas de esta Resolución Concurrente al Presidente de los Estados Unidos, al Comisionado Residente de Puerto Rico en Washington, a todos los miembros de la Cámara de Representantes y el Senado de los Estados Unidos, así como a los comités congresionales pertinentes y a los medios de comunicación para su debida divulgación.</w:t>
      </w:r>
    </w:p>
    <w:p w14:paraId="6EF61F60" w14:textId="4CE532A4" w:rsidR="003D058B" w:rsidRPr="004600EE" w:rsidRDefault="00613D8E" w:rsidP="002153EB">
      <w:pPr>
        <w:pStyle w:val="Normal1"/>
        <w:widowControl w:val="0"/>
        <w:spacing w:line="480" w:lineRule="auto"/>
        <w:ind w:firstLine="720"/>
        <w:jc w:val="both"/>
        <w:rPr>
          <w:rFonts w:ascii="Book Antiqua" w:hAnsi="Book Antiqua"/>
          <w:sz w:val="24"/>
        </w:rPr>
      </w:pPr>
      <w:r w:rsidRPr="004600EE">
        <w:rPr>
          <w:rFonts w:ascii="Book Antiqua" w:eastAsia="Times New Roman" w:hAnsi="Book Antiqua" w:cs="Times New Roman"/>
          <w:sz w:val="24"/>
        </w:rPr>
        <w:lastRenderedPageBreak/>
        <w:t>Sección 4</w:t>
      </w:r>
      <w:r w:rsidR="004C0B45" w:rsidRPr="004600EE">
        <w:rPr>
          <w:rFonts w:ascii="Book Antiqua" w:eastAsia="Times New Roman" w:hAnsi="Book Antiqua" w:cs="Times New Roman"/>
          <w:sz w:val="24"/>
        </w:rPr>
        <w:t>.-</w:t>
      </w:r>
      <w:r w:rsidR="004600EE" w:rsidRPr="004600EE">
        <w:rPr>
          <w:rFonts w:ascii="Book Antiqua" w:eastAsia="Times New Roman" w:hAnsi="Book Antiqua" w:cs="Times New Roman"/>
          <w:sz w:val="24"/>
        </w:rPr>
        <w:t>Esta Resolución Concurrente entrará en vigor inmediatamente después de su aprobación</w:t>
      </w:r>
      <w:r w:rsidR="00AF0A89" w:rsidRPr="004600EE">
        <w:rPr>
          <w:rFonts w:ascii="Book Antiqua" w:eastAsia="Times New Roman" w:hAnsi="Book Antiqua" w:cs="Times New Roman"/>
          <w:sz w:val="24"/>
        </w:rPr>
        <w:t>.</w:t>
      </w:r>
    </w:p>
    <w:sectPr w:rsidR="003D058B" w:rsidRPr="004600EE" w:rsidSect="006A7AD3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4F0C98" w14:textId="77777777" w:rsidR="00C9606C" w:rsidRDefault="00C9606C" w:rsidP="003D058B">
      <w:r>
        <w:separator/>
      </w:r>
    </w:p>
  </w:endnote>
  <w:endnote w:type="continuationSeparator" w:id="0">
    <w:p w14:paraId="79B666EC" w14:textId="77777777" w:rsidR="00C9606C" w:rsidRDefault="00C9606C" w:rsidP="003D05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Roboto Serif">
    <w:altName w:val="Times New Roman"/>
    <w:charset w:val="00"/>
    <w:family w:val="auto"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5A2BE" w14:textId="77777777" w:rsidR="00BC4286" w:rsidRDefault="00BC42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2D541" w14:textId="77777777" w:rsidR="00BC4286" w:rsidRDefault="00BC42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F49AF" w14:textId="77777777" w:rsidR="00BC4286" w:rsidRDefault="00BC42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EE5C78" w14:textId="77777777" w:rsidR="00C9606C" w:rsidRDefault="00C9606C" w:rsidP="003D058B">
      <w:r>
        <w:separator/>
      </w:r>
    </w:p>
  </w:footnote>
  <w:footnote w:type="continuationSeparator" w:id="0">
    <w:p w14:paraId="441AEFD5" w14:textId="77777777" w:rsidR="00C9606C" w:rsidRDefault="00C9606C" w:rsidP="003D05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C1805" w14:textId="77777777" w:rsidR="00EE6FB4" w:rsidRDefault="00EE6FB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7922B" w14:textId="174C7343" w:rsidR="00025B55" w:rsidRDefault="00025B55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465DB">
      <w:rPr>
        <w:noProof/>
      </w:rPr>
      <w:t>2</w:t>
    </w:r>
    <w:r>
      <w:rPr>
        <w:noProof/>
      </w:rPr>
      <w:fldChar w:fldCharType="end"/>
    </w:r>
  </w:p>
  <w:p w14:paraId="34EF8A36" w14:textId="77777777" w:rsidR="00025B55" w:rsidRDefault="00025B5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EFA54" w14:textId="77777777" w:rsidR="00EE6FB4" w:rsidRDefault="00EE6FB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A10D2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4C18A6"/>
    <w:multiLevelType w:val="hybridMultilevel"/>
    <w:tmpl w:val="AE323D56"/>
    <w:lvl w:ilvl="0" w:tplc="0409000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3600" w:hanging="360"/>
      </w:pPr>
    </w:lvl>
    <w:lvl w:ilvl="2" w:tplc="500A001B" w:tentative="1">
      <w:start w:val="1"/>
      <w:numFmt w:val="lowerRoman"/>
      <w:lvlText w:val="%3."/>
      <w:lvlJc w:val="right"/>
      <w:pPr>
        <w:ind w:left="4320" w:hanging="180"/>
      </w:pPr>
    </w:lvl>
    <w:lvl w:ilvl="3" w:tplc="500A000F" w:tentative="1">
      <w:start w:val="1"/>
      <w:numFmt w:val="decimal"/>
      <w:lvlText w:val="%4."/>
      <w:lvlJc w:val="left"/>
      <w:pPr>
        <w:ind w:left="5040" w:hanging="360"/>
      </w:pPr>
    </w:lvl>
    <w:lvl w:ilvl="4" w:tplc="500A0019" w:tentative="1">
      <w:start w:val="1"/>
      <w:numFmt w:val="lowerLetter"/>
      <w:lvlText w:val="%5."/>
      <w:lvlJc w:val="left"/>
      <w:pPr>
        <w:ind w:left="5760" w:hanging="360"/>
      </w:pPr>
    </w:lvl>
    <w:lvl w:ilvl="5" w:tplc="500A001B" w:tentative="1">
      <w:start w:val="1"/>
      <w:numFmt w:val="lowerRoman"/>
      <w:lvlText w:val="%6."/>
      <w:lvlJc w:val="right"/>
      <w:pPr>
        <w:ind w:left="6480" w:hanging="180"/>
      </w:pPr>
    </w:lvl>
    <w:lvl w:ilvl="6" w:tplc="500A000F" w:tentative="1">
      <w:start w:val="1"/>
      <w:numFmt w:val="decimal"/>
      <w:lvlText w:val="%7."/>
      <w:lvlJc w:val="left"/>
      <w:pPr>
        <w:ind w:left="7200" w:hanging="360"/>
      </w:pPr>
    </w:lvl>
    <w:lvl w:ilvl="7" w:tplc="500A0019" w:tentative="1">
      <w:start w:val="1"/>
      <w:numFmt w:val="lowerLetter"/>
      <w:lvlText w:val="%8."/>
      <w:lvlJc w:val="left"/>
      <w:pPr>
        <w:ind w:left="7920" w:hanging="360"/>
      </w:pPr>
    </w:lvl>
    <w:lvl w:ilvl="8" w:tplc="500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 w15:restartNumberingAfterBreak="0">
    <w:nsid w:val="04C36DB1"/>
    <w:multiLevelType w:val="hybridMultilevel"/>
    <w:tmpl w:val="0B70161C"/>
    <w:lvl w:ilvl="0" w:tplc="63FEA64A">
      <w:start w:val="1"/>
      <w:numFmt w:val="decimal"/>
      <w:lvlText w:val="%1."/>
      <w:lvlJc w:val="left"/>
      <w:pPr>
        <w:ind w:left="44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130" w:hanging="360"/>
      </w:pPr>
    </w:lvl>
    <w:lvl w:ilvl="2" w:tplc="0409001B" w:tentative="1">
      <w:start w:val="1"/>
      <w:numFmt w:val="lowerRoman"/>
      <w:lvlText w:val="%3."/>
      <w:lvlJc w:val="right"/>
      <w:pPr>
        <w:ind w:left="5850" w:hanging="180"/>
      </w:pPr>
    </w:lvl>
    <w:lvl w:ilvl="3" w:tplc="0409000F" w:tentative="1">
      <w:start w:val="1"/>
      <w:numFmt w:val="decimal"/>
      <w:lvlText w:val="%4."/>
      <w:lvlJc w:val="left"/>
      <w:pPr>
        <w:ind w:left="6570" w:hanging="360"/>
      </w:pPr>
    </w:lvl>
    <w:lvl w:ilvl="4" w:tplc="04090019" w:tentative="1">
      <w:start w:val="1"/>
      <w:numFmt w:val="lowerLetter"/>
      <w:lvlText w:val="%5."/>
      <w:lvlJc w:val="left"/>
      <w:pPr>
        <w:ind w:left="7290" w:hanging="360"/>
      </w:pPr>
    </w:lvl>
    <w:lvl w:ilvl="5" w:tplc="0409001B" w:tentative="1">
      <w:start w:val="1"/>
      <w:numFmt w:val="lowerRoman"/>
      <w:lvlText w:val="%6."/>
      <w:lvlJc w:val="right"/>
      <w:pPr>
        <w:ind w:left="8010" w:hanging="180"/>
      </w:pPr>
    </w:lvl>
    <w:lvl w:ilvl="6" w:tplc="0409000F" w:tentative="1">
      <w:start w:val="1"/>
      <w:numFmt w:val="decimal"/>
      <w:lvlText w:val="%7."/>
      <w:lvlJc w:val="left"/>
      <w:pPr>
        <w:ind w:left="8730" w:hanging="360"/>
      </w:pPr>
    </w:lvl>
    <w:lvl w:ilvl="7" w:tplc="04090019" w:tentative="1">
      <w:start w:val="1"/>
      <w:numFmt w:val="lowerLetter"/>
      <w:lvlText w:val="%8."/>
      <w:lvlJc w:val="left"/>
      <w:pPr>
        <w:ind w:left="9450" w:hanging="360"/>
      </w:pPr>
    </w:lvl>
    <w:lvl w:ilvl="8" w:tplc="0409001B" w:tentative="1">
      <w:start w:val="1"/>
      <w:numFmt w:val="lowerRoman"/>
      <w:lvlText w:val="%9."/>
      <w:lvlJc w:val="right"/>
      <w:pPr>
        <w:ind w:left="10170" w:hanging="180"/>
      </w:pPr>
    </w:lvl>
  </w:abstractNum>
  <w:abstractNum w:abstractNumId="3" w15:restartNumberingAfterBreak="0">
    <w:nsid w:val="05E71EE7"/>
    <w:multiLevelType w:val="hybridMultilevel"/>
    <w:tmpl w:val="49024D66"/>
    <w:lvl w:ilvl="0" w:tplc="F17232E0">
      <w:start w:val="1"/>
      <w:numFmt w:val="decimal"/>
      <w:lvlText w:val="(%1)"/>
      <w:lvlJc w:val="left"/>
      <w:pPr>
        <w:ind w:left="720" w:hanging="360"/>
      </w:pPr>
      <w:rPr>
        <w:rFonts w:eastAsia="Times New Roman" w:cs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5319C4"/>
    <w:multiLevelType w:val="hybridMultilevel"/>
    <w:tmpl w:val="210AC9D2"/>
    <w:lvl w:ilvl="0" w:tplc="74568054">
      <w:start w:val="1"/>
      <w:numFmt w:val="lowerLetter"/>
      <w:lvlText w:val="(%1)"/>
      <w:lvlJc w:val="left"/>
      <w:pPr>
        <w:ind w:left="21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2880" w:hanging="360"/>
      </w:pPr>
    </w:lvl>
    <w:lvl w:ilvl="2" w:tplc="500A001B" w:tentative="1">
      <w:start w:val="1"/>
      <w:numFmt w:val="lowerRoman"/>
      <w:lvlText w:val="%3."/>
      <w:lvlJc w:val="right"/>
      <w:pPr>
        <w:ind w:left="3600" w:hanging="180"/>
      </w:pPr>
    </w:lvl>
    <w:lvl w:ilvl="3" w:tplc="500A000F" w:tentative="1">
      <w:start w:val="1"/>
      <w:numFmt w:val="decimal"/>
      <w:lvlText w:val="%4."/>
      <w:lvlJc w:val="left"/>
      <w:pPr>
        <w:ind w:left="4320" w:hanging="360"/>
      </w:pPr>
    </w:lvl>
    <w:lvl w:ilvl="4" w:tplc="500A0019" w:tentative="1">
      <w:start w:val="1"/>
      <w:numFmt w:val="lowerLetter"/>
      <w:lvlText w:val="%5."/>
      <w:lvlJc w:val="left"/>
      <w:pPr>
        <w:ind w:left="5040" w:hanging="360"/>
      </w:pPr>
    </w:lvl>
    <w:lvl w:ilvl="5" w:tplc="500A001B" w:tentative="1">
      <w:start w:val="1"/>
      <w:numFmt w:val="lowerRoman"/>
      <w:lvlText w:val="%6."/>
      <w:lvlJc w:val="right"/>
      <w:pPr>
        <w:ind w:left="5760" w:hanging="180"/>
      </w:pPr>
    </w:lvl>
    <w:lvl w:ilvl="6" w:tplc="500A000F" w:tentative="1">
      <w:start w:val="1"/>
      <w:numFmt w:val="decimal"/>
      <w:lvlText w:val="%7."/>
      <w:lvlJc w:val="left"/>
      <w:pPr>
        <w:ind w:left="6480" w:hanging="360"/>
      </w:pPr>
    </w:lvl>
    <w:lvl w:ilvl="7" w:tplc="500A0019" w:tentative="1">
      <w:start w:val="1"/>
      <w:numFmt w:val="lowerLetter"/>
      <w:lvlText w:val="%8."/>
      <w:lvlJc w:val="left"/>
      <w:pPr>
        <w:ind w:left="7200" w:hanging="360"/>
      </w:pPr>
    </w:lvl>
    <w:lvl w:ilvl="8" w:tplc="50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0993101B"/>
    <w:multiLevelType w:val="hybridMultilevel"/>
    <w:tmpl w:val="0F6CE6B0"/>
    <w:lvl w:ilvl="0" w:tplc="7750A944">
      <w:start w:val="1"/>
      <w:numFmt w:val="lowerLetter"/>
      <w:lvlText w:val="(%1)"/>
      <w:lvlJc w:val="left"/>
      <w:pPr>
        <w:ind w:left="2160" w:hanging="720"/>
      </w:pPr>
      <w:rPr>
        <w:rFonts w:ascii="Book Antiqua" w:hAnsi="Book Antiqua" w:hint="default"/>
        <w:sz w:val="24"/>
      </w:rPr>
    </w:lvl>
    <w:lvl w:ilvl="1" w:tplc="500A0019" w:tentative="1">
      <w:start w:val="1"/>
      <w:numFmt w:val="lowerLetter"/>
      <w:lvlText w:val="%2."/>
      <w:lvlJc w:val="left"/>
      <w:pPr>
        <w:ind w:left="2520" w:hanging="360"/>
      </w:pPr>
    </w:lvl>
    <w:lvl w:ilvl="2" w:tplc="500A001B" w:tentative="1">
      <w:start w:val="1"/>
      <w:numFmt w:val="lowerRoman"/>
      <w:lvlText w:val="%3."/>
      <w:lvlJc w:val="right"/>
      <w:pPr>
        <w:ind w:left="3240" w:hanging="180"/>
      </w:pPr>
    </w:lvl>
    <w:lvl w:ilvl="3" w:tplc="500A000F" w:tentative="1">
      <w:start w:val="1"/>
      <w:numFmt w:val="decimal"/>
      <w:lvlText w:val="%4."/>
      <w:lvlJc w:val="left"/>
      <w:pPr>
        <w:ind w:left="3960" w:hanging="360"/>
      </w:pPr>
    </w:lvl>
    <w:lvl w:ilvl="4" w:tplc="500A0019" w:tentative="1">
      <w:start w:val="1"/>
      <w:numFmt w:val="lowerLetter"/>
      <w:lvlText w:val="%5."/>
      <w:lvlJc w:val="left"/>
      <w:pPr>
        <w:ind w:left="4680" w:hanging="360"/>
      </w:pPr>
    </w:lvl>
    <w:lvl w:ilvl="5" w:tplc="500A001B" w:tentative="1">
      <w:start w:val="1"/>
      <w:numFmt w:val="lowerRoman"/>
      <w:lvlText w:val="%6."/>
      <w:lvlJc w:val="right"/>
      <w:pPr>
        <w:ind w:left="5400" w:hanging="180"/>
      </w:pPr>
    </w:lvl>
    <w:lvl w:ilvl="6" w:tplc="500A000F" w:tentative="1">
      <w:start w:val="1"/>
      <w:numFmt w:val="decimal"/>
      <w:lvlText w:val="%7."/>
      <w:lvlJc w:val="left"/>
      <w:pPr>
        <w:ind w:left="6120" w:hanging="360"/>
      </w:pPr>
    </w:lvl>
    <w:lvl w:ilvl="7" w:tplc="500A0019" w:tentative="1">
      <w:start w:val="1"/>
      <w:numFmt w:val="lowerLetter"/>
      <w:lvlText w:val="%8."/>
      <w:lvlJc w:val="left"/>
      <w:pPr>
        <w:ind w:left="6840" w:hanging="360"/>
      </w:pPr>
    </w:lvl>
    <w:lvl w:ilvl="8" w:tplc="50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0F3A5EDF"/>
    <w:multiLevelType w:val="hybridMultilevel"/>
    <w:tmpl w:val="17D0062A"/>
    <w:lvl w:ilvl="0" w:tplc="154C4D5C">
      <w:start w:val="1"/>
      <w:numFmt w:val="decimal"/>
      <w:lvlText w:val="%1."/>
      <w:lvlJc w:val="left"/>
      <w:pPr>
        <w:ind w:left="3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700" w:hanging="360"/>
      </w:pPr>
    </w:lvl>
    <w:lvl w:ilvl="2" w:tplc="0409001B" w:tentative="1">
      <w:start w:val="1"/>
      <w:numFmt w:val="lowerRoman"/>
      <w:lvlText w:val="%3."/>
      <w:lvlJc w:val="right"/>
      <w:pPr>
        <w:ind w:left="5420" w:hanging="180"/>
      </w:pPr>
    </w:lvl>
    <w:lvl w:ilvl="3" w:tplc="0409000F" w:tentative="1">
      <w:start w:val="1"/>
      <w:numFmt w:val="decimal"/>
      <w:lvlText w:val="%4."/>
      <w:lvlJc w:val="left"/>
      <w:pPr>
        <w:ind w:left="6140" w:hanging="360"/>
      </w:pPr>
    </w:lvl>
    <w:lvl w:ilvl="4" w:tplc="04090019" w:tentative="1">
      <w:start w:val="1"/>
      <w:numFmt w:val="lowerLetter"/>
      <w:lvlText w:val="%5."/>
      <w:lvlJc w:val="left"/>
      <w:pPr>
        <w:ind w:left="6860" w:hanging="360"/>
      </w:pPr>
    </w:lvl>
    <w:lvl w:ilvl="5" w:tplc="0409001B" w:tentative="1">
      <w:start w:val="1"/>
      <w:numFmt w:val="lowerRoman"/>
      <w:lvlText w:val="%6."/>
      <w:lvlJc w:val="right"/>
      <w:pPr>
        <w:ind w:left="7580" w:hanging="180"/>
      </w:pPr>
    </w:lvl>
    <w:lvl w:ilvl="6" w:tplc="0409000F" w:tentative="1">
      <w:start w:val="1"/>
      <w:numFmt w:val="decimal"/>
      <w:lvlText w:val="%7."/>
      <w:lvlJc w:val="left"/>
      <w:pPr>
        <w:ind w:left="8300" w:hanging="360"/>
      </w:pPr>
    </w:lvl>
    <w:lvl w:ilvl="7" w:tplc="04090019" w:tentative="1">
      <w:start w:val="1"/>
      <w:numFmt w:val="lowerLetter"/>
      <w:lvlText w:val="%8."/>
      <w:lvlJc w:val="left"/>
      <w:pPr>
        <w:ind w:left="9020" w:hanging="360"/>
      </w:pPr>
    </w:lvl>
    <w:lvl w:ilvl="8" w:tplc="0409001B" w:tentative="1">
      <w:start w:val="1"/>
      <w:numFmt w:val="lowerRoman"/>
      <w:lvlText w:val="%9."/>
      <w:lvlJc w:val="right"/>
      <w:pPr>
        <w:ind w:left="9740" w:hanging="180"/>
      </w:pPr>
    </w:lvl>
  </w:abstractNum>
  <w:abstractNum w:abstractNumId="7" w15:restartNumberingAfterBreak="0">
    <w:nsid w:val="17CE0012"/>
    <w:multiLevelType w:val="hybridMultilevel"/>
    <w:tmpl w:val="2620FDAC"/>
    <w:lvl w:ilvl="0" w:tplc="EFD09498">
      <w:start w:val="1"/>
      <w:numFmt w:val="lowerLetter"/>
      <w:lvlText w:val="(%1)"/>
      <w:lvlJc w:val="left"/>
      <w:pPr>
        <w:ind w:left="3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40" w:hanging="360"/>
      </w:pPr>
    </w:lvl>
    <w:lvl w:ilvl="2" w:tplc="0409001B" w:tentative="1">
      <w:start w:val="1"/>
      <w:numFmt w:val="lowerRoman"/>
      <w:lvlText w:val="%3."/>
      <w:lvlJc w:val="right"/>
      <w:pPr>
        <w:ind w:left="5060" w:hanging="180"/>
      </w:pPr>
    </w:lvl>
    <w:lvl w:ilvl="3" w:tplc="0409000F" w:tentative="1">
      <w:start w:val="1"/>
      <w:numFmt w:val="decimal"/>
      <w:lvlText w:val="%4."/>
      <w:lvlJc w:val="left"/>
      <w:pPr>
        <w:ind w:left="5780" w:hanging="360"/>
      </w:pPr>
    </w:lvl>
    <w:lvl w:ilvl="4" w:tplc="04090019" w:tentative="1">
      <w:start w:val="1"/>
      <w:numFmt w:val="lowerLetter"/>
      <w:lvlText w:val="%5."/>
      <w:lvlJc w:val="left"/>
      <w:pPr>
        <w:ind w:left="6500" w:hanging="360"/>
      </w:pPr>
    </w:lvl>
    <w:lvl w:ilvl="5" w:tplc="0409001B" w:tentative="1">
      <w:start w:val="1"/>
      <w:numFmt w:val="lowerRoman"/>
      <w:lvlText w:val="%6."/>
      <w:lvlJc w:val="right"/>
      <w:pPr>
        <w:ind w:left="7220" w:hanging="180"/>
      </w:pPr>
    </w:lvl>
    <w:lvl w:ilvl="6" w:tplc="0409000F" w:tentative="1">
      <w:start w:val="1"/>
      <w:numFmt w:val="decimal"/>
      <w:lvlText w:val="%7."/>
      <w:lvlJc w:val="left"/>
      <w:pPr>
        <w:ind w:left="7940" w:hanging="360"/>
      </w:pPr>
    </w:lvl>
    <w:lvl w:ilvl="7" w:tplc="04090019" w:tentative="1">
      <w:start w:val="1"/>
      <w:numFmt w:val="lowerLetter"/>
      <w:lvlText w:val="%8."/>
      <w:lvlJc w:val="left"/>
      <w:pPr>
        <w:ind w:left="8660" w:hanging="360"/>
      </w:pPr>
    </w:lvl>
    <w:lvl w:ilvl="8" w:tplc="0409001B" w:tentative="1">
      <w:start w:val="1"/>
      <w:numFmt w:val="lowerRoman"/>
      <w:lvlText w:val="%9."/>
      <w:lvlJc w:val="right"/>
      <w:pPr>
        <w:ind w:left="9380" w:hanging="180"/>
      </w:pPr>
    </w:lvl>
  </w:abstractNum>
  <w:abstractNum w:abstractNumId="8" w15:restartNumberingAfterBreak="0">
    <w:nsid w:val="1D853C89"/>
    <w:multiLevelType w:val="hybridMultilevel"/>
    <w:tmpl w:val="A486296A"/>
    <w:lvl w:ilvl="0" w:tplc="C9F0757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B662DC"/>
    <w:multiLevelType w:val="hybridMultilevel"/>
    <w:tmpl w:val="210AC9D2"/>
    <w:lvl w:ilvl="0" w:tplc="74568054">
      <w:start w:val="1"/>
      <w:numFmt w:val="lowerLetter"/>
      <w:lvlText w:val="(%1)"/>
      <w:lvlJc w:val="left"/>
      <w:pPr>
        <w:ind w:left="21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2880" w:hanging="360"/>
      </w:pPr>
    </w:lvl>
    <w:lvl w:ilvl="2" w:tplc="500A001B" w:tentative="1">
      <w:start w:val="1"/>
      <w:numFmt w:val="lowerRoman"/>
      <w:lvlText w:val="%3."/>
      <w:lvlJc w:val="right"/>
      <w:pPr>
        <w:ind w:left="3600" w:hanging="180"/>
      </w:pPr>
    </w:lvl>
    <w:lvl w:ilvl="3" w:tplc="500A000F" w:tentative="1">
      <w:start w:val="1"/>
      <w:numFmt w:val="decimal"/>
      <w:lvlText w:val="%4."/>
      <w:lvlJc w:val="left"/>
      <w:pPr>
        <w:ind w:left="4320" w:hanging="360"/>
      </w:pPr>
    </w:lvl>
    <w:lvl w:ilvl="4" w:tplc="500A0019" w:tentative="1">
      <w:start w:val="1"/>
      <w:numFmt w:val="lowerLetter"/>
      <w:lvlText w:val="%5."/>
      <w:lvlJc w:val="left"/>
      <w:pPr>
        <w:ind w:left="5040" w:hanging="360"/>
      </w:pPr>
    </w:lvl>
    <w:lvl w:ilvl="5" w:tplc="500A001B" w:tentative="1">
      <w:start w:val="1"/>
      <w:numFmt w:val="lowerRoman"/>
      <w:lvlText w:val="%6."/>
      <w:lvlJc w:val="right"/>
      <w:pPr>
        <w:ind w:left="5760" w:hanging="180"/>
      </w:pPr>
    </w:lvl>
    <w:lvl w:ilvl="6" w:tplc="500A000F" w:tentative="1">
      <w:start w:val="1"/>
      <w:numFmt w:val="decimal"/>
      <w:lvlText w:val="%7."/>
      <w:lvlJc w:val="left"/>
      <w:pPr>
        <w:ind w:left="6480" w:hanging="360"/>
      </w:pPr>
    </w:lvl>
    <w:lvl w:ilvl="7" w:tplc="500A0019" w:tentative="1">
      <w:start w:val="1"/>
      <w:numFmt w:val="lowerLetter"/>
      <w:lvlText w:val="%8."/>
      <w:lvlJc w:val="left"/>
      <w:pPr>
        <w:ind w:left="7200" w:hanging="360"/>
      </w:pPr>
    </w:lvl>
    <w:lvl w:ilvl="8" w:tplc="50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21475179"/>
    <w:multiLevelType w:val="hybridMultilevel"/>
    <w:tmpl w:val="F7F071EC"/>
    <w:lvl w:ilvl="0" w:tplc="F028F70A">
      <w:start w:val="1"/>
      <w:numFmt w:val="decimal"/>
      <w:lvlText w:val="(%1)"/>
      <w:lvlJc w:val="left"/>
      <w:pPr>
        <w:ind w:left="870" w:hanging="51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DE1FBE"/>
    <w:multiLevelType w:val="hybridMultilevel"/>
    <w:tmpl w:val="10D659DE"/>
    <w:lvl w:ilvl="0" w:tplc="C186E6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5140D0"/>
    <w:multiLevelType w:val="hybridMultilevel"/>
    <w:tmpl w:val="C26AF5E8"/>
    <w:lvl w:ilvl="0" w:tplc="16307BC0">
      <w:start w:val="1"/>
      <w:numFmt w:val="lowerLetter"/>
      <w:lvlText w:val="(%1)"/>
      <w:lvlJc w:val="left"/>
      <w:pPr>
        <w:ind w:left="2160" w:hanging="360"/>
      </w:pPr>
      <w:rPr>
        <w:rFonts w:ascii="Book Antiqua" w:eastAsia="Times New Roman" w:hAnsi="Book Antiqua" w:cs="Times New Roman"/>
      </w:rPr>
    </w:lvl>
    <w:lvl w:ilvl="1" w:tplc="04090019">
      <w:start w:val="1"/>
      <w:numFmt w:val="lowerLetter"/>
      <w:lvlText w:val="%2."/>
      <w:lvlJc w:val="left"/>
      <w:pPr>
        <w:ind w:left="2340" w:hanging="360"/>
      </w:pPr>
    </w:lvl>
    <w:lvl w:ilvl="2" w:tplc="0409000F">
      <w:start w:val="1"/>
      <w:numFmt w:val="decimal"/>
      <w:lvlText w:val="%3."/>
      <w:lvlJc w:val="lef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3" w15:restartNumberingAfterBreak="0">
    <w:nsid w:val="47CD3D39"/>
    <w:multiLevelType w:val="hybridMultilevel"/>
    <w:tmpl w:val="D1461D24"/>
    <w:lvl w:ilvl="0" w:tplc="EE02607C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AAF516E"/>
    <w:multiLevelType w:val="hybridMultilevel"/>
    <w:tmpl w:val="8548A8BA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BD73F3D"/>
    <w:multiLevelType w:val="hybridMultilevel"/>
    <w:tmpl w:val="7116B712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500A0019" w:tentative="1">
      <w:start w:val="1"/>
      <w:numFmt w:val="lowerLetter"/>
      <w:lvlText w:val="%2."/>
      <w:lvlJc w:val="left"/>
      <w:pPr>
        <w:ind w:left="3600" w:hanging="360"/>
      </w:pPr>
    </w:lvl>
    <w:lvl w:ilvl="2" w:tplc="500A001B" w:tentative="1">
      <w:start w:val="1"/>
      <w:numFmt w:val="lowerRoman"/>
      <w:lvlText w:val="%3."/>
      <w:lvlJc w:val="right"/>
      <w:pPr>
        <w:ind w:left="4320" w:hanging="180"/>
      </w:pPr>
    </w:lvl>
    <w:lvl w:ilvl="3" w:tplc="500A000F" w:tentative="1">
      <w:start w:val="1"/>
      <w:numFmt w:val="decimal"/>
      <w:lvlText w:val="%4."/>
      <w:lvlJc w:val="left"/>
      <w:pPr>
        <w:ind w:left="5040" w:hanging="360"/>
      </w:pPr>
    </w:lvl>
    <w:lvl w:ilvl="4" w:tplc="500A0019" w:tentative="1">
      <w:start w:val="1"/>
      <w:numFmt w:val="lowerLetter"/>
      <w:lvlText w:val="%5."/>
      <w:lvlJc w:val="left"/>
      <w:pPr>
        <w:ind w:left="5760" w:hanging="360"/>
      </w:pPr>
    </w:lvl>
    <w:lvl w:ilvl="5" w:tplc="500A001B" w:tentative="1">
      <w:start w:val="1"/>
      <w:numFmt w:val="lowerRoman"/>
      <w:lvlText w:val="%6."/>
      <w:lvlJc w:val="right"/>
      <w:pPr>
        <w:ind w:left="6480" w:hanging="180"/>
      </w:pPr>
    </w:lvl>
    <w:lvl w:ilvl="6" w:tplc="500A000F" w:tentative="1">
      <w:start w:val="1"/>
      <w:numFmt w:val="decimal"/>
      <w:lvlText w:val="%7."/>
      <w:lvlJc w:val="left"/>
      <w:pPr>
        <w:ind w:left="7200" w:hanging="360"/>
      </w:pPr>
    </w:lvl>
    <w:lvl w:ilvl="7" w:tplc="500A0019" w:tentative="1">
      <w:start w:val="1"/>
      <w:numFmt w:val="lowerLetter"/>
      <w:lvlText w:val="%8."/>
      <w:lvlJc w:val="left"/>
      <w:pPr>
        <w:ind w:left="7920" w:hanging="360"/>
      </w:pPr>
    </w:lvl>
    <w:lvl w:ilvl="8" w:tplc="500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6" w15:restartNumberingAfterBreak="0">
    <w:nsid w:val="4E6C4EA5"/>
    <w:multiLevelType w:val="hybridMultilevel"/>
    <w:tmpl w:val="545E30F8"/>
    <w:lvl w:ilvl="0" w:tplc="C3E6CD80">
      <w:start w:val="1"/>
      <w:numFmt w:val="lowerLetter"/>
      <w:lvlText w:val="(%1)"/>
      <w:lvlJc w:val="left"/>
      <w:pPr>
        <w:ind w:left="1820" w:hanging="11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C6305DD"/>
    <w:multiLevelType w:val="hybridMultilevel"/>
    <w:tmpl w:val="C26AF5E8"/>
    <w:lvl w:ilvl="0" w:tplc="16307BC0">
      <w:start w:val="1"/>
      <w:numFmt w:val="lowerLetter"/>
      <w:lvlText w:val="(%1)"/>
      <w:lvlJc w:val="left"/>
      <w:pPr>
        <w:ind w:left="2160" w:hanging="360"/>
      </w:pPr>
      <w:rPr>
        <w:rFonts w:ascii="Book Antiqua" w:eastAsia="Times New Roman" w:hAnsi="Book Antiqua" w:cs="Times New Roman"/>
      </w:rPr>
    </w:lvl>
    <w:lvl w:ilvl="1" w:tplc="04090019">
      <w:start w:val="1"/>
      <w:numFmt w:val="lowerLetter"/>
      <w:lvlText w:val="%2."/>
      <w:lvlJc w:val="left"/>
      <w:pPr>
        <w:ind w:left="2340" w:hanging="360"/>
      </w:pPr>
    </w:lvl>
    <w:lvl w:ilvl="2" w:tplc="0409000F">
      <w:start w:val="1"/>
      <w:numFmt w:val="decimal"/>
      <w:lvlText w:val="%3."/>
      <w:lvlJc w:val="lef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8" w15:restartNumberingAfterBreak="0">
    <w:nsid w:val="5FE949E5"/>
    <w:multiLevelType w:val="hybridMultilevel"/>
    <w:tmpl w:val="562E9B0E"/>
    <w:lvl w:ilvl="0" w:tplc="6DBE6F9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66601D"/>
    <w:multiLevelType w:val="hybridMultilevel"/>
    <w:tmpl w:val="210AC9D2"/>
    <w:lvl w:ilvl="0" w:tplc="74568054">
      <w:start w:val="1"/>
      <w:numFmt w:val="lowerLetter"/>
      <w:lvlText w:val="(%1)"/>
      <w:lvlJc w:val="left"/>
      <w:pPr>
        <w:ind w:left="21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2880" w:hanging="360"/>
      </w:pPr>
    </w:lvl>
    <w:lvl w:ilvl="2" w:tplc="500A001B" w:tentative="1">
      <w:start w:val="1"/>
      <w:numFmt w:val="lowerRoman"/>
      <w:lvlText w:val="%3."/>
      <w:lvlJc w:val="right"/>
      <w:pPr>
        <w:ind w:left="3600" w:hanging="180"/>
      </w:pPr>
    </w:lvl>
    <w:lvl w:ilvl="3" w:tplc="500A000F" w:tentative="1">
      <w:start w:val="1"/>
      <w:numFmt w:val="decimal"/>
      <w:lvlText w:val="%4."/>
      <w:lvlJc w:val="left"/>
      <w:pPr>
        <w:ind w:left="4320" w:hanging="360"/>
      </w:pPr>
    </w:lvl>
    <w:lvl w:ilvl="4" w:tplc="500A0019" w:tentative="1">
      <w:start w:val="1"/>
      <w:numFmt w:val="lowerLetter"/>
      <w:lvlText w:val="%5."/>
      <w:lvlJc w:val="left"/>
      <w:pPr>
        <w:ind w:left="5040" w:hanging="360"/>
      </w:pPr>
    </w:lvl>
    <w:lvl w:ilvl="5" w:tplc="500A001B" w:tentative="1">
      <w:start w:val="1"/>
      <w:numFmt w:val="lowerRoman"/>
      <w:lvlText w:val="%6."/>
      <w:lvlJc w:val="right"/>
      <w:pPr>
        <w:ind w:left="5760" w:hanging="180"/>
      </w:pPr>
    </w:lvl>
    <w:lvl w:ilvl="6" w:tplc="500A000F" w:tentative="1">
      <w:start w:val="1"/>
      <w:numFmt w:val="decimal"/>
      <w:lvlText w:val="%7."/>
      <w:lvlJc w:val="left"/>
      <w:pPr>
        <w:ind w:left="6480" w:hanging="360"/>
      </w:pPr>
    </w:lvl>
    <w:lvl w:ilvl="7" w:tplc="500A0019" w:tentative="1">
      <w:start w:val="1"/>
      <w:numFmt w:val="lowerLetter"/>
      <w:lvlText w:val="%8."/>
      <w:lvlJc w:val="left"/>
      <w:pPr>
        <w:ind w:left="7200" w:hanging="360"/>
      </w:pPr>
    </w:lvl>
    <w:lvl w:ilvl="8" w:tplc="50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 w15:restartNumberingAfterBreak="0">
    <w:nsid w:val="620119EA"/>
    <w:multiLevelType w:val="hybridMultilevel"/>
    <w:tmpl w:val="B53893A4"/>
    <w:lvl w:ilvl="0" w:tplc="89B6B3D6">
      <w:start w:val="1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5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9D029D8"/>
    <w:multiLevelType w:val="hybridMultilevel"/>
    <w:tmpl w:val="B052E418"/>
    <w:lvl w:ilvl="0" w:tplc="A134E110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7FB061E1"/>
    <w:multiLevelType w:val="hybridMultilevel"/>
    <w:tmpl w:val="364A1098"/>
    <w:lvl w:ilvl="0" w:tplc="76808FEE">
      <w:start w:val="1"/>
      <w:numFmt w:val="lowerLetter"/>
      <w:lvlText w:val="(%1)"/>
      <w:lvlJc w:val="left"/>
      <w:pPr>
        <w:ind w:left="3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40" w:hanging="360"/>
      </w:pPr>
    </w:lvl>
    <w:lvl w:ilvl="2" w:tplc="0409001B" w:tentative="1">
      <w:start w:val="1"/>
      <w:numFmt w:val="lowerRoman"/>
      <w:lvlText w:val="%3."/>
      <w:lvlJc w:val="right"/>
      <w:pPr>
        <w:ind w:left="5060" w:hanging="180"/>
      </w:pPr>
    </w:lvl>
    <w:lvl w:ilvl="3" w:tplc="0409000F" w:tentative="1">
      <w:start w:val="1"/>
      <w:numFmt w:val="decimal"/>
      <w:lvlText w:val="%4."/>
      <w:lvlJc w:val="left"/>
      <w:pPr>
        <w:ind w:left="5780" w:hanging="360"/>
      </w:pPr>
    </w:lvl>
    <w:lvl w:ilvl="4" w:tplc="04090019" w:tentative="1">
      <w:start w:val="1"/>
      <w:numFmt w:val="lowerLetter"/>
      <w:lvlText w:val="%5."/>
      <w:lvlJc w:val="left"/>
      <w:pPr>
        <w:ind w:left="6500" w:hanging="360"/>
      </w:pPr>
    </w:lvl>
    <w:lvl w:ilvl="5" w:tplc="0409001B" w:tentative="1">
      <w:start w:val="1"/>
      <w:numFmt w:val="lowerRoman"/>
      <w:lvlText w:val="%6."/>
      <w:lvlJc w:val="right"/>
      <w:pPr>
        <w:ind w:left="7220" w:hanging="180"/>
      </w:pPr>
    </w:lvl>
    <w:lvl w:ilvl="6" w:tplc="0409000F" w:tentative="1">
      <w:start w:val="1"/>
      <w:numFmt w:val="decimal"/>
      <w:lvlText w:val="%7."/>
      <w:lvlJc w:val="left"/>
      <w:pPr>
        <w:ind w:left="7940" w:hanging="360"/>
      </w:pPr>
    </w:lvl>
    <w:lvl w:ilvl="7" w:tplc="04090019" w:tentative="1">
      <w:start w:val="1"/>
      <w:numFmt w:val="lowerLetter"/>
      <w:lvlText w:val="%8."/>
      <w:lvlJc w:val="left"/>
      <w:pPr>
        <w:ind w:left="8660" w:hanging="360"/>
      </w:pPr>
    </w:lvl>
    <w:lvl w:ilvl="8" w:tplc="0409001B" w:tentative="1">
      <w:start w:val="1"/>
      <w:numFmt w:val="lowerRoman"/>
      <w:lvlText w:val="%9."/>
      <w:lvlJc w:val="right"/>
      <w:pPr>
        <w:ind w:left="9380" w:hanging="180"/>
      </w:pPr>
    </w:lvl>
  </w:abstractNum>
  <w:num w:numId="1" w16cid:durableId="1530756036">
    <w:abstractNumId w:val="20"/>
  </w:num>
  <w:num w:numId="2" w16cid:durableId="1055205727">
    <w:abstractNumId w:val="3"/>
  </w:num>
  <w:num w:numId="3" w16cid:durableId="346101359">
    <w:abstractNumId w:val="8"/>
  </w:num>
  <w:num w:numId="4" w16cid:durableId="1232154597">
    <w:abstractNumId w:val="11"/>
  </w:num>
  <w:num w:numId="5" w16cid:durableId="46028092">
    <w:abstractNumId w:val="10"/>
  </w:num>
  <w:num w:numId="6" w16cid:durableId="954286514">
    <w:abstractNumId w:val="5"/>
  </w:num>
  <w:num w:numId="7" w16cid:durableId="2014448500">
    <w:abstractNumId w:val="12"/>
  </w:num>
  <w:num w:numId="8" w16cid:durableId="1211725592">
    <w:abstractNumId w:val="2"/>
  </w:num>
  <w:num w:numId="9" w16cid:durableId="752974924">
    <w:abstractNumId w:val="15"/>
  </w:num>
  <w:num w:numId="10" w16cid:durableId="1768891820">
    <w:abstractNumId w:val="22"/>
  </w:num>
  <w:num w:numId="11" w16cid:durableId="751270633">
    <w:abstractNumId w:val="9"/>
  </w:num>
  <w:num w:numId="12" w16cid:durableId="468010488">
    <w:abstractNumId w:val="17"/>
  </w:num>
  <w:num w:numId="13" w16cid:durableId="1331250720">
    <w:abstractNumId w:val="6"/>
  </w:num>
  <w:num w:numId="14" w16cid:durableId="2035114552">
    <w:abstractNumId w:val="1"/>
  </w:num>
  <w:num w:numId="15" w16cid:durableId="1189291528">
    <w:abstractNumId w:val="21"/>
  </w:num>
  <w:num w:numId="16" w16cid:durableId="1267999358">
    <w:abstractNumId w:val="4"/>
  </w:num>
  <w:num w:numId="17" w16cid:durableId="510067799">
    <w:abstractNumId w:val="7"/>
  </w:num>
  <w:num w:numId="18" w16cid:durableId="1735815126">
    <w:abstractNumId w:val="19"/>
  </w:num>
  <w:num w:numId="19" w16cid:durableId="1144351372">
    <w:abstractNumId w:val="0"/>
  </w:num>
  <w:num w:numId="20" w16cid:durableId="127480288">
    <w:abstractNumId w:val="16"/>
  </w:num>
  <w:num w:numId="21" w16cid:durableId="1029451861">
    <w:abstractNumId w:val="14"/>
  </w:num>
  <w:num w:numId="22" w16cid:durableId="1844080876">
    <w:abstractNumId w:val="13"/>
  </w:num>
  <w:num w:numId="23" w16cid:durableId="198307628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5D5"/>
    <w:rsid w:val="00000006"/>
    <w:rsid w:val="000010A9"/>
    <w:rsid w:val="00002CFF"/>
    <w:rsid w:val="0000347D"/>
    <w:rsid w:val="00013602"/>
    <w:rsid w:val="00016633"/>
    <w:rsid w:val="000241D5"/>
    <w:rsid w:val="00025B55"/>
    <w:rsid w:val="00027112"/>
    <w:rsid w:val="00031A8E"/>
    <w:rsid w:val="0004028E"/>
    <w:rsid w:val="000445FD"/>
    <w:rsid w:val="000465DB"/>
    <w:rsid w:val="00047CFF"/>
    <w:rsid w:val="00052F0D"/>
    <w:rsid w:val="00053E19"/>
    <w:rsid w:val="00054448"/>
    <w:rsid w:val="00056474"/>
    <w:rsid w:val="00063950"/>
    <w:rsid w:val="00067874"/>
    <w:rsid w:val="00072E48"/>
    <w:rsid w:val="000736AC"/>
    <w:rsid w:val="00073D11"/>
    <w:rsid w:val="00075995"/>
    <w:rsid w:val="000767FF"/>
    <w:rsid w:val="00081508"/>
    <w:rsid w:val="00082F9C"/>
    <w:rsid w:val="00091240"/>
    <w:rsid w:val="000932A3"/>
    <w:rsid w:val="00093855"/>
    <w:rsid w:val="00095438"/>
    <w:rsid w:val="000A2728"/>
    <w:rsid w:val="000B6FB7"/>
    <w:rsid w:val="000B73F0"/>
    <w:rsid w:val="000B7667"/>
    <w:rsid w:val="000C0176"/>
    <w:rsid w:val="000C23D4"/>
    <w:rsid w:val="000D26F6"/>
    <w:rsid w:val="000D6A84"/>
    <w:rsid w:val="000D6ABF"/>
    <w:rsid w:val="000E1074"/>
    <w:rsid w:val="000E342C"/>
    <w:rsid w:val="000E52E9"/>
    <w:rsid w:val="000E6C8A"/>
    <w:rsid w:val="000E7737"/>
    <w:rsid w:val="000F0305"/>
    <w:rsid w:val="000F7361"/>
    <w:rsid w:val="000F7408"/>
    <w:rsid w:val="001022BF"/>
    <w:rsid w:val="00104F14"/>
    <w:rsid w:val="00106F7C"/>
    <w:rsid w:val="00114E22"/>
    <w:rsid w:val="00122851"/>
    <w:rsid w:val="00126D62"/>
    <w:rsid w:val="001277F8"/>
    <w:rsid w:val="001376AC"/>
    <w:rsid w:val="0014215C"/>
    <w:rsid w:val="00142BCC"/>
    <w:rsid w:val="00143C82"/>
    <w:rsid w:val="00146B18"/>
    <w:rsid w:val="00150519"/>
    <w:rsid w:val="0016079F"/>
    <w:rsid w:val="0016693A"/>
    <w:rsid w:val="0017254B"/>
    <w:rsid w:val="00172BF5"/>
    <w:rsid w:val="00174894"/>
    <w:rsid w:val="001774EC"/>
    <w:rsid w:val="00181775"/>
    <w:rsid w:val="00193245"/>
    <w:rsid w:val="00193FF6"/>
    <w:rsid w:val="00195024"/>
    <w:rsid w:val="00195664"/>
    <w:rsid w:val="00196411"/>
    <w:rsid w:val="00197EEE"/>
    <w:rsid w:val="001B6291"/>
    <w:rsid w:val="001C4553"/>
    <w:rsid w:val="001D03DE"/>
    <w:rsid w:val="001D1803"/>
    <w:rsid w:val="001D2E03"/>
    <w:rsid w:val="001E2B77"/>
    <w:rsid w:val="001E4A6C"/>
    <w:rsid w:val="001E7087"/>
    <w:rsid w:val="001E7470"/>
    <w:rsid w:val="001F079A"/>
    <w:rsid w:val="001F1FD7"/>
    <w:rsid w:val="001F5F08"/>
    <w:rsid w:val="00202295"/>
    <w:rsid w:val="00202DD4"/>
    <w:rsid w:val="002153EB"/>
    <w:rsid w:val="00222593"/>
    <w:rsid w:val="0022278F"/>
    <w:rsid w:val="00225AF4"/>
    <w:rsid w:val="00225D90"/>
    <w:rsid w:val="00226255"/>
    <w:rsid w:val="00235716"/>
    <w:rsid w:val="0023631F"/>
    <w:rsid w:val="00240DD7"/>
    <w:rsid w:val="0024149B"/>
    <w:rsid w:val="00251964"/>
    <w:rsid w:val="00256AE7"/>
    <w:rsid w:val="00265DB0"/>
    <w:rsid w:val="00271D54"/>
    <w:rsid w:val="0027622F"/>
    <w:rsid w:val="002766A9"/>
    <w:rsid w:val="00277DE3"/>
    <w:rsid w:val="00282115"/>
    <w:rsid w:val="00292CF7"/>
    <w:rsid w:val="002A114A"/>
    <w:rsid w:val="002A1A7A"/>
    <w:rsid w:val="002A2A85"/>
    <w:rsid w:val="002A35B1"/>
    <w:rsid w:val="002A5518"/>
    <w:rsid w:val="002A6326"/>
    <w:rsid w:val="002A7316"/>
    <w:rsid w:val="002A76C5"/>
    <w:rsid w:val="002B1755"/>
    <w:rsid w:val="002B372F"/>
    <w:rsid w:val="002C123F"/>
    <w:rsid w:val="002C1AFD"/>
    <w:rsid w:val="002C2498"/>
    <w:rsid w:val="002D38C3"/>
    <w:rsid w:val="002E2CA0"/>
    <w:rsid w:val="002E2E49"/>
    <w:rsid w:val="002E6024"/>
    <w:rsid w:val="002E70B9"/>
    <w:rsid w:val="002F165F"/>
    <w:rsid w:val="002F2BDC"/>
    <w:rsid w:val="002F44E4"/>
    <w:rsid w:val="002F45EC"/>
    <w:rsid w:val="002F752B"/>
    <w:rsid w:val="00304883"/>
    <w:rsid w:val="00306691"/>
    <w:rsid w:val="00313C11"/>
    <w:rsid w:val="00314177"/>
    <w:rsid w:val="0032201C"/>
    <w:rsid w:val="00324836"/>
    <w:rsid w:val="003409E1"/>
    <w:rsid w:val="003412EA"/>
    <w:rsid w:val="0034470E"/>
    <w:rsid w:val="0035296A"/>
    <w:rsid w:val="00352CA8"/>
    <w:rsid w:val="00354F45"/>
    <w:rsid w:val="003609AE"/>
    <w:rsid w:val="0037062F"/>
    <w:rsid w:val="003771E0"/>
    <w:rsid w:val="00380BCA"/>
    <w:rsid w:val="00383452"/>
    <w:rsid w:val="00387D12"/>
    <w:rsid w:val="00392428"/>
    <w:rsid w:val="0039283B"/>
    <w:rsid w:val="003942B0"/>
    <w:rsid w:val="003A3616"/>
    <w:rsid w:val="003A3CFB"/>
    <w:rsid w:val="003A3E9B"/>
    <w:rsid w:val="003A50B2"/>
    <w:rsid w:val="003B32DD"/>
    <w:rsid w:val="003B3C19"/>
    <w:rsid w:val="003B4240"/>
    <w:rsid w:val="003B581B"/>
    <w:rsid w:val="003B5E03"/>
    <w:rsid w:val="003B6159"/>
    <w:rsid w:val="003C0E86"/>
    <w:rsid w:val="003C1132"/>
    <w:rsid w:val="003C3007"/>
    <w:rsid w:val="003C76EB"/>
    <w:rsid w:val="003D058B"/>
    <w:rsid w:val="003D3C0A"/>
    <w:rsid w:val="003E5ADD"/>
    <w:rsid w:val="003E7667"/>
    <w:rsid w:val="003E7B1B"/>
    <w:rsid w:val="003E7F6E"/>
    <w:rsid w:val="003F04EB"/>
    <w:rsid w:val="003F3C58"/>
    <w:rsid w:val="004108B5"/>
    <w:rsid w:val="00410E54"/>
    <w:rsid w:val="00412788"/>
    <w:rsid w:val="00413E89"/>
    <w:rsid w:val="004143DF"/>
    <w:rsid w:val="00415B2C"/>
    <w:rsid w:val="00417842"/>
    <w:rsid w:val="0042444C"/>
    <w:rsid w:val="0042472A"/>
    <w:rsid w:val="00425324"/>
    <w:rsid w:val="004324B3"/>
    <w:rsid w:val="004358E1"/>
    <w:rsid w:val="00435F53"/>
    <w:rsid w:val="004374A2"/>
    <w:rsid w:val="00437AE8"/>
    <w:rsid w:val="00437C18"/>
    <w:rsid w:val="00450001"/>
    <w:rsid w:val="00452BA7"/>
    <w:rsid w:val="00455506"/>
    <w:rsid w:val="004600EE"/>
    <w:rsid w:val="004728D2"/>
    <w:rsid w:val="0048643B"/>
    <w:rsid w:val="00495573"/>
    <w:rsid w:val="004A5CED"/>
    <w:rsid w:val="004A6D23"/>
    <w:rsid w:val="004A75D5"/>
    <w:rsid w:val="004B332A"/>
    <w:rsid w:val="004B4956"/>
    <w:rsid w:val="004B5495"/>
    <w:rsid w:val="004B6248"/>
    <w:rsid w:val="004C0B45"/>
    <w:rsid w:val="004C2E62"/>
    <w:rsid w:val="004C4129"/>
    <w:rsid w:val="004C5866"/>
    <w:rsid w:val="004C5D3D"/>
    <w:rsid w:val="004C6E1C"/>
    <w:rsid w:val="004D0CB1"/>
    <w:rsid w:val="004D4A98"/>
    <w:rsid w:val="004D7143"/>
    <w:rsid w:val="004D7482"/>
    <w:rsid w:val="004D7949"/>
    <w:rsid w:val="004E21A8"/>
    <w:rsid w:val="004E28FB"/>
    <w:rsid w:val="004E47A4"/>
    <w:rsid w:val="004E4C66"/>
    <w:rsid w:val="004E66EF"/>
    <w:rsid w:val="004F2F6A"/>
    <w:rsid w:val="00501199"/>
    <w:rsid w:val="00502579"/>
    <w:rsid w:val="00504157"/>
    <w:rsid w:val="005052F8"/>
    <w:rsid w:val="00515BFB"/>
    <w:rsid w:val="00516977"/>
    <w:rsid w:val="005242E5"/>
    <w:rsid w:val="005304A0"/>
    <w:rsid w:val="00534BA0"/>
    <w:rsid w:val="00540F63"/>
    <w:rsid w:val="00543B91"/>
    <w:rsid w:val="00544930"/>
    <w:rsid w:val="00547C8A"/>
    <w:rsid w:val="00554228"/>
    <w:rsid w:val="0055570F"/>
    <w:rsid w:val="00561FF6"/>
    <w:rsid w:val="00567FDF"/>
    <w:rsid w:val="00570C43"/>
    <w:rsid w:val="00573A6F"/>
    <w:rsid w:val="00573E5F"/>
    <w:rsid w:val="00586F43"/>
    <w:rsid w:val="00590115"/>
    <w:rsid w:val="005914AE"/>
    <w:rsid w:val="00591A99"/>
    <w:rsid w:val="00591C66"/>
    <w:rsid w:val="00592FD9"/>
    <w:rsid w:val="005950B4"/>
    <w:rsid w:val="00595FE5"/>
    <w:rsid w:val="005A41BB"/>
    <w:rsid w:val="005A570E"/>
    <w:rsid w:val="005A585C"/>
    <w:rsid w:val="005A7AB1"/>
    <w:rsid w:val="005B0E88"/>
    <w:rsid w:val="005B4495"/>
    <w:rsid w:val="005C1330"/>
    <w:rsid w:val="005C42DF"/>
    <w:rsid w:val="005D1F3F"/>
    <w:rsid w:val="005D39E5"/>
    <w:rsid w:val="005D694C"/>
    <w:rsid w:val="005E0C20"/>
    <w:rsid w:val="005E1CD7"/>
    <w:rsid w:val="005E554A"/>
    <w:rsid w:val="005F4EAB"/>
    <w:rsid w:val="005F7399"/>
    <w:rsid w:val="0060095D"/>
    <w:rsid w:val="006049B1"/>
    <w:rsid w:val="00607941"/>
    <w:rsid w:val="00610452"/>
    <w:rsid w:val="00613D8E"/>
    <w:rsid w:val="0061630A"/>
    <w:rsid w:val="00616755"/>
    <w:rsid w:val="00616AE9"/>
    <w:rsid w:val="0062374B"/>
    <w:rsid w:val="00626F12"/>
    <w:rsid w:val="00627AF4"/>
    <w:rsid w:val="006313A9"/>
    <w:rsid w:val="00633A94"/>
    <w:rsid w:val="00636205"/>
    <w:rsid w:val="00636375"/>
    <w:rsid w:val="00641AA3"/>
    <w:rsid w:val="00646059"/>
    <w:rsid w:val="00650D20"/>
    <w:rsid w:val="00651C4E"/>
    <w:rsid w:val="00665007"/>
    <w:rsid w:val="006653BC"/>
    <w:rsid w:val="00670105"/>
    <w:rsid w:val="0067071A"/>
    <w:rsid w:val="00673A75"/>
    <w:rsid w:val="0067650F"/>
    <w:rsid w:val="006810D3"/>
    <w:rsid w:val="00684638"/>
    <w:rsid w:val="00685F08"/>
    <w:rsid w:val="00697072"/>
    <w:rsid w:val="00697BB0"/>
    <w:rsid w:val="006A1689"/>
    <w:rsid w:val="006A3AFE"/>
    <w:rsid w:val="006A7AD3"/>
    <w:rsid w:val="006B35F6"/>
    <w:rsid w:val="006B76D1"/>
    <w:rsid w:val="006C085E"/>
    <w:rsid w:val="006C1194"/>
    <w:rsid w:val="006C57EC"/>
    <w:rsid w:val="006C5CCE"/>
    <w:rsid w:val="006E09EF"/>
    <w:rsid w:val="006E18B3"/>
    <w:rsid w:val="006E78B9"/>
    <w:rsid w:val="006F1017"/>
    <w:rsid w:val="006F219B"/>
    <w:rsid w:val="006F324D"/>
    <w:rsid w:val="006F6222"/>
    <w:rsid w:val="0070489A"/>
    <w:rsid w:val="007054AE"/>
    <w:rsid w:val="007061FB"/>
    <w:rsid w:val="0070672A"/>
    <w:rsid w:val="00711461"/>
    <w:rsid w:val="007119CC"/>
    <w:rsid w:val="00712C66"/>
    <w:rsid w:val="00715017"/>
    <w:rsid w:val="00717B22"/>
    <w:rsid w:val="0072022A"/>
    <w:rsid w:val="00722EB6"/>
    <w:rsid w:val="00724008"/>
    <w:rsid w:val="00725268"/>
    <w:rsid w:val="00735D37"/>
    <w:rsid w:val="00745121"/>
    <w:rsid w:val="00754CEE"/>
    <w:rsid w:val="0075576E"/>
    <w:rsid w:val="00763129"/>
    <w:rsid w:val="00763D22"/>
    <w:rsid w:val="00763FAD"/>
    <w:rsid w:val="00764107"/>
    <w:rsid w:val="00765853"/>
    <w:rsid w:val="00766ABC"/>
    <w:rsid w:val="0077046E"/>
    <w:rsid w:val="00780671"/>
    <w:rsid w:val="00786937"/>
    <w:rsid w:val="00787260"/>
    <w:rsid w:val="007A0462"/>
    <w:rsid w:val="007A44DF"/>
    <w:rsid w:val="007B089E"/>
    <w:rsid w:val="007B7445"/>
    <w:rsid w:val="007C4F97"/>
    <w:rsid w:val="007C5C4D"/>
    <w:rsid w:val="007D12D3"/>
    <w:rsid w:val="007D30A6"/>
    <w:rsid w:val="007E3DB6"/>
    <w:rsid w:val="007F6005"/>
    <w:rsid w:val="008034A3"/>
    <w:rsid w:val="0080570A"/>
    <w:rsid w:val="008138C6"/>
    <w:rsid w:val="00821AF6"/>
    <w:rsid w:val="0082325F"/>
    <w:rsid w:val="00823780"/>
    <w:rsid w:val="00826FEF"/>
    <w:rsid w:val="00831EFB"/>
    <w:rsid w:val="00834FBF"/>
    <w:rsid w:val="00835CC1"/>
    <w:rsid w:val="00842C49"/>
    <w:rsid w:val="00850920"/>
    <w:rsid w:val="00851E54"/>
    <w:rsid w:val="0085280B"/>
    <w:rsid w:val="00862D74"/>
    <w:rsid w:val="00865ECE"/>
    <w:rsid w:val="00867FED"/>
    <w:rsid w:val="00871417"/>
    <w:rsid w:val="00871746"/>
    <w:rsid w:val="00871992"/>
    <w:rsid w:val="00873CA5"/>
    <w:rsid w:val="0087663F"/>
    <w:rsid w:val="00876EE4"/>
    <w:rsid w:val="00884582"/>
    <w:rsid w:val="00885834"/>
    <w:rsid w:val="00885DA5"/>
    <w:rsid w:val="00887697"/>
    <w:rsid w:val="00890472"/>
    <w:rsid w:val="008A6243"/>
    <w:rsid w:val="008A7278"/>
    <w:rsid w:val="008A7FC2"/>
    <w:rsid w:val="008B1765"/>
    <w:rsid w:val="008B4CEE"/>
    <w:rsid w:val="008C056A"/>
    <w:rsid w:val="008C64DE"/>
    <w:rsid w:val="008D3B23"/>
    <w:rsid w:val="008E49FB"/>
    <w:rsid w:val="008E58FC"/>
    <w:rsid w:val="008F2914"/>
    <w:rsid w:val="00904226"/>
    <w:rsid w:val="00905D6B"/>
    <w:rsid w:val="00910B1B"/>
    <w:rsid w:val="00911158"/>
    <w:rsid w:val="00917033"/>
    <w:rsid w:val="00923C51"/>
    <w:rsid w:val="009246DF"/>
    <w:rsid w:val="0092604E"/>
    <w:rsid w:val="009302D3"/>
    <w:rsid w:val="00933E9F"/>
    <w:rsid w:val="009358F6"/>
    <w:rsid w:val="0093746A"/>
    <w:rsid w:val="009412AE"/>
    <w:rsid w:val="00941833"/>
    <w:rsid w:val="00941FF1"/>
    <w:rsid w:val="00944D7F"/>
    <w:rsid w:val="0094789F"/>
    <w:rsid w:val="0095159E"/>
    <w:rsid w:val="0095784E"/>
    <w:rsid w:val="00963898"/>
    <w:rsid w:val="009666B6"/>
    <w:rsid w:val="00966A36"/>
    <w:rsid w:val="00970FDE"/>
    <w:rsid w:val="0097254E"/>
    <w:rsid w:val="009757BC"/>
    <w:rsid w:val="0098336F"/>
    <w:rsid w:val="0098363D"/>
    <w:rsid w:val="009866B9"/>
    <w:rsid w:val="00987281"/>
    <w:rsid w:val="009873DD"/>
    <w:rsid w:val="00992EE7"/>
    <w:rsid w:val="0099415E"/>
    <w:rsid w:val="00995D04"/>
    <w:rsid w:val="009962AC"/>
    <w:rsid w:val="009A3B33"/>
    <w:rsid w:val="009A3D0D"/>
    <w:rsid w:val="009A678B"/>
    <w:rsid w:val="009B20D2"/>
    <w:rsid w:val="009B368E"/>
    <w:rsid w:val="009B7ABF"/>
    <w:rsid w:val="009C71CB"/>
    <w:rsid w:val="009D35AB"/>
    <w:rsid w:val="009D5422"/>
    <w:rsid w:val="009E1F34"/>
    <w:rsid w:val="009F0574"/>
    <w:rsid w:val="009F1528"/>
    <w:rsid w:val="00A070CA"/>
    <w:rsid w:val="00A12FB4"/>
    <w:rsid w:val="00A1497D"/>
    <w:rsid w:val="00A24B60"/>
    <w:rsid w:val="00A26B2F"/>
    <w:rsid w:val="00A27751"/>
    <w:rsid w:val="00A30F97"/>
    <w:rsid w:val="00A33117"/>
    <w:rsid w:val="00A33381"/>
    <w:rsid w:val="00A37618"/>
    <w:rsid w:val="00A45454"/>
    <w:rsid w:val="00A47914"/>
    <w:rsid w:val="00A51404"/>
    <w:rsid w:val="00A523A9"/>
    <w:rsid w:val="00A52863"/>
    <w:rsid w:val="00A5791C"/>
    <w:rsid w:val="00A72169"/>
    <w:rsid w:val="00A7407E"/>
    <w:rsid w:val="00A76F1A"/>
    <w:rsid w:val="00A80302"/>
    <w:rsid w:val="00A81117"/>
    <w:rsid w:val="00A82DFB"/>
    <w:rsid w:val="00A87228"/>
    <w:rsid w:val="00A9129D"/>
    <w:rsid w:val="00AA1AF6"/>
    <w:rsid w:val="00AA2CE7"/>
    <w:rsid w:val="00AA7038"/>
    <w:rsid w:val="00AB1CFC"/>
    <w:rsid w:val="00AB4AFB"/>
    <w:rsid w:val="00AC1EAB"/>
    <w:rsid w:val="00AC4F3E"/>
    <w:rsid w:val="00AC5F46"/>
    <w:rsid w:val="00AD30AA"/>
    <w:rsid w:val="00AD3FA9"/>
    <w:rsid w:val="00AD4288"/>
    <w:rsid w:val="00AD57AB"/>
    <w:rsid w:val="00AD79BE"/>
    <w:rsid w:val="00AE584E"/>
    <w:rsid w:val="00AF0A89"/>
    <w:rsid w:val="00AF1475"/>
    <w:rsid w:val="00AF1624"/>
    <w:rsid w:val="00AF33F6"/>
    <w:rsid w:val="00B00884"/>
    <w:rsid w:val="00B0204F"/>
    <w:rsid w:val="00B044BA"/>
    <w:rsid w:val="00B05BA9"/>
    <w:rsid w:val="00B06182"/>
    <w:rsid w:val="00B0661F"/>
    <w:rsid w:val="00B17690"/>
    <w:rsid w:val="00B3131F"/>
    <w:rsid w:val="00B331F0"/>
    <w:rsid w:val="00B33452"/>
    <w:rsid w:val="00B37BF0"/>
    <w:rsid w:val="00B40EE9"/>
    <w:rsid w:val="00B418CF"/>
    <w:rsid w:val="00B52FB9"/>
    <w:rsid w:val="00B55D7D"/>
    <w:rsid w:val="00B601AC"/>
    <w:rsid w:val="00B64A23"/>
    <w:rsid w:val="00B67C09"/>
    <w:rsid w:val="00B72333"/>
    <w:rsid w:val="00B77608"/>
    <w:rsid w:val="00B80532"/>
    <w:rsid w:val="00B8301F"/>
    <w:rsid w:val="00B93D0C"/>
    <w:rsid w:val="00B96330"/>
    <w:rsid w:val="00B9731B"/>
    <w:rsid w:val="00BA208D"/>
    <w:rsid w:val="00BB3D3A"/>
    <w:rsid w:val="00BC1B84"/>
    <w:rsid w:val="00BC34E6"/>
    <w:rsid w:val="00BC38FB"/>
    <w:rsid w:val="00BC4286"/>
    <w:rsid w:val="00BC5AEB"/>
    <w:rsid w:val="00BD1662"/>
    <w:rsid w:val="00BD1A84"/>
    <w:rsid w:val="00BD6E8A"/>
    <w:rsid w:val="00BE013E"/>
    <w:rsid w:val="00BE576B"/>
    <w:rsid w:val="00BE6521"/>
    <w:rsid w:val="00BE6671"/>
    <w:rsid w:val="00BF116F"/>
    <w:rsid w:val="00BF71FC"/>
    <w:rsid w:val="00C0534B"/>
    <w:rsid w:val="00C06C5B"/>
    <w:rsid w:val="00C06E80"/>
    <w:rsid w:val="00C07FA2"/>
    <w:rsid w:val="00C1030B"/>
    <w:rsid w:val="00C13A58"/>
    <w:rsid w:val="00C1593D"/>
    <w:rsid w:val="00C15A2D"/>
    <w:rsid w:val="00C16382"/>
    <w:rsid w:val="00C22393"/>
    <w:rsid w:val="00C30E92"/>
    <w:rsid w:val="00C365D5"/>
    <w:rsid w:val="00C3705F"/>
    <w:rsid w:val="00C3725E"/>
    <w:rsid w:val="00C40FCB"/>
    <w:rsid w:val="00C457CB"/>
    <w:rsid w:val="00C470D0"/>
    <w:rsid w:val="00C505DB"/>
    <w:rsid w:val="00C50D4D"/>
    <w:rsid w:val="00C64105"/>
    <w:rsid w:val="00C64606"/>
    <w:rsid w:val="00C67C6E"/>
    <w:rsid w:val="00C72817"/>
    <w:rsid w:val="00C75FA0"/>
    <w:rsid w:val="00C81B26"/>
    <w:rsid w:val="00C85DDE"/>
    <w:rsid w:val="00C90BDE"/>
    <w:rsid w:val="00C91EC9"/>
    <w:rsid w:val="00C9606C"/>
    <w:rsid w:val="00CA2891"/>
    <w:rsid w:val="00CA51BE"/>
    <w:rsid w:val="00CA552B"/>
    <w:rsid w:val="00CB1EDC"/>
    <w:rsid w:val="00CB54FB"/>
    <w:rsid w:val="00CB6939"/>
    <w:rsid w:val="00CB6F17"/>
    <w:rsid w:val="00CC55C9"/>
    <w:rsid w:val="00CC5892"/>
    <w:rsid w:val="00CD0C5C"/>
    <w:rsid w:val="00CD2D04"/>
    <w:rsid w:val="00CD52E3"/>
    <w:rsid w:val="00CE102F"/>
    <w:rsid w:val="00CE2208"/>
    <w:rsid w:val="00CE23B1"/>
    <w:rsid w:val="00CE4739"/>
    <w:rsid w:val="00CE635E"/>
    <w:rsid w:val="00CE7F80"/>
    <w:rsid w:val="00CF77C5"/>
    <w:rsid w:val="00D1151E"/>
    <w:rsid w:val="00D136AA"/>
    <w:rsid w:val="00D14FD3"/>
    <w:rsid w:val="00D330AB"/>
    <w:rsid w:val="00D34E9E"/>
    <w:rsid w:val="00D415D1"/>
    <w:rsid w:val="00D4386C"/>
    <w:rsid w:val="00D43A86"/>
    <w:rsid w:val="00D44D25"/>
    <w:rsid w:val="00D55771"/>
    <w:rsid w:val="00D56933"/>
    <w:rsid w:val="00D636E5"/>
    <w:rsid w:val="00D63FA6"/>
    <w:rsid w:val="00D647F2"/>
    <w:rsid w:val="00D70D3A"/>
    <w:rsid w:val="00D72052"/>
    <w:rsid w:val="00D721F7"/>
    <w:rsid w:val="00D723BD"/>
    <w:rsid w:val="00D74494"/>
    <w:rsid w:val="00D822EE"/>
    <w:rsid w:val="00D919D8"/>
    <w:rsid w:val="00D93DC8"/>
    <w:rsid w:val="00D95A63"/>
    <w:rsid w:val="00D95ACC"/>
    <w:rsid w:val="00D966D1"/>
    <w:rsid w:val="00DA063A"/>
    <w:rsid w:val="00DA3140"/>
    <w:rsid w:val="00DA4DE5"/>
    <w:rsid w:val="00DC07E2"/>
    <w:rsid w:val="00DC1E5A"/>
    <w:rsid w:val="00DC1F30"/>
    <w:rsid w:val="00DC3B2C"/>
    <w:rsid w:val="00DC43BF"/>
    <w:rsid w:val="00DC626C"/>
    <w:rsid w:val="00DC787E"/>
    <w:rsid w:val="00DD3D4B"/>
    <w:rsid w:val="00DD50C3"/>
    <w:rsid w:val="00DD61DC"/>
    <w:rsid w:val="00DE3689"/>
    <w:rsid w:val="00DE4863"/>
    <w:rsid w:val="00DE7075"/>
    <w:rsid w:val="00DF11E8"/>
    <w:rsid w:val="00DF5216"/>
    <w:rsid w:val="00DF7CC1"/>
    <w:rsid w:val="00E01A27"/>
    <w:rsid w:val="00E05033"/>
    <w:rsid w:val="00E05914"/>
    <w:rsid w:val="00E1232F"/>
    <w:rsid w:val="00E1372D"/>
    <w:rsid w:val="00E22100"/>
    <w:rsid w:val="00E2563B"/>
    <w:rsid w:val="00E31AA9"/>
    <w:rsid w:val="00E3335A"/>
    <w:rsid w:val="00E339E1"/>
    <w:rsid w:val="00E33FB7"/>
    <w:rsid w:val="00E351B8"/>
    <w:rsid w:val="00E35A19"/>
    <w:rsid w:val="00E405D7"/>
    <w:rsid w:val="00E4106F"/>
    <w:rsid w:val="00E42704"/>
    <w:rsid w:val="00E42BB0"/>
    <w:rsid w:val="00E45576"/>
    <w:rsid w:val="00E61A65"/>
    <w:rsid w:val="00E7148F"/>
    <w:rsid w:val="00E73E0E"/>
    <w:rsid w:val="00E76AA8"/>
    <w:rsid w:val="00E76B1C"/>
    <w:rsid w:val="00E771F2"/>
    <w:rsid w:val="00E8301F"/>
    <w:rsid w:val="00E84275"/>
    <w:rsid w:val="00E84DD2"/>
    <w:rsid w:val="00E8605B"/>
    <w:rsid w:val="00E8622C"/>
    <w:rsid w:val="00E8681C"/>
    <w:rsid w:val="00E91F3A"/>
    <w:rsid w:val="00E94C73"/>
    <w:rsid w:val="00EA14AE"/>
    <w:rsid w:val="00EA4927"/>
    <w:rsid w:val="00EA554F"/>
    <w:rsid w:val="00EA7515"/>
    <w:rsid w:val="00EB256A"/>
    <w:rsid w:val="00EB4419"/>
    <w:rsid w:val="00EB50B9"/>
    <w:rsid w:val="00EB7A56"/>
    <w:rsid w:val="00EC3DFA"/>
    <w:rsid w:val="00ED5F47"/>
    <w:rsid w:val="00EE056C"/>
    <w:rsid w:val="00EE158B"/>
    <w:rsid w:val="00EE4BBF"/>
    <w:rsid w:val="00EE6FB4"/>
    <w:rsid w:val="00EF7677"/>
    <w:rsid w:val="00EF76B6"/>
    <w:rsid w:val="00F0454C"/>
    <w:rsid w:val="00F052C0"/>
    <w:rsid w:val="00F13AE7"/>
    <w:rsid w:val="00F1727A"/>
    <w:rsid w:val="00F23C19"/>
    <w:rsid w:val="00F26B84"/>
    <w:rsid w:val="00F34C63"/>
    <w:rsid w:val="00F37531"/>
    <w:rsid w:val="00F4270D"/>
    <w:rsid w:val="00F46DD0"/>
    <w:rsid w:val="00F5082C"/>
    <w:rsid w:val="00F52459"/>
    <w:rsid w:val="00F52A0A"/>
    <w:rsid w:val="00F567F8"/>
    <w:rsid w:val="00F60AFF"/>
    <w:rsid w:val="00F60BAD"/>
    <w:rsid w:val="00F61157"/>
    <w:rsid w:val="00F63896"/>
    <w:rsid w:val="00F64E04"/>
    <w:rsid w:val="00F73C0C"/>
    <w:rsid w:val="00F73DDA"/>
    <w:rsid w:val="00F74C08"/>
    <w:rsid w:val="00F8247A"/>
    <w:rsid w:val="00F847FE"/>
    <w:rsid w:val="00F85DAA"/>
    <w:rsid w:val="00F87DF0"/>
    <w:rsid w:val="00F903FB"/>
    <w:rsid w:val="00F904F7"/>
    <w:rsid w:val="00F92353"/>
    <w:rsid w:val="00F941A8"/>
    <w:rsid w:val="00F96E09"/>
    <w:rsid w:val="00FA02BB"/>
    <w:rsid w:val="00FA1161"/>
    <w:rsid w:val="00FA212E"/>
    <w:rsid w:val="00FA6696"/>
    <w:rsid w:val="00FA7567"/>
    <w:rsid w:val="00FA7A99"/>
    <w:rsid w:val="00FB3C53"/>
    <w:rsid w:val="00FB6732"/>
    <w:rsid w:val="00FB6E32"/>
    <w:rsid w:val="00FC039D"/>
    <w:rsid w:val="00FC49A6"/>
    <w:rsid w:val="00FC5F2A"/>
    <w:rsid w:val="00FC6586"/>
    <w:rsid w:val="00FD1BD7"/>
    <w:rsid w:val="00FD6739"/>
    <w:rsid w:val="00FD6E43"/>
    <w:rsid w:val="00FE0318"/>
    <w:rsid w:val="00FE2860"/>
    <w:rsid w:val="00FF4685"/>
    <w:rsid w:val="00FF6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A782202"/>
  <w15:docId w15:val="{24533B85-927C-4335-8151-1EC9B88A5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02CFF"/>
    <w:rPr>
      <w:rFonts w:ascii="Times New Roman" w:eastAsia="Times New Roman" w:hAnsi="Times New Roman"/>
      <w:sz w:val="24"/>
    </w:rPr>
  </w:style>
  <w:style w:type="paragraph" w:styleId="Heading1">
    <w:name w:val="heading 1"/>
    <w:basedOn w:val="Normal1"/>
    <w:next w:val="Normal1"/>
    <w:qFormat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Heading2">
    <w:name w:val="heading 2"/>
    <w:basedOn w:val="Normal1"/>
    <w:next w:val="Normal1"/>
    <w:qFormat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Heading3">
    <w:name w:val="heading 3"/>
    <w:basedOn w:val="Normal1"/>
    <w:next w:val="Normal1"/>
    <w:qFormat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Heading4">
    <w:name w:val="heading 4"/>
    <w:basedOn w:val="Normal1"/>
    <w:next w:val="Normal1"/>
    <w:qFormat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Heading5">
    <w:name w:val="heading 5"/>
    <w:basedOn w:val="Normal1"/>
    <w:next w:val="Normal1"/>
    <w:qFormat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Heading6">
    <w:name w:val="heading 6"/>
    <w:basedOn w:val="Normal1"/>
    <w:next w:val="Normal1"/>
    <w:qFormat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pPr>
      <w:spacing w:line="276" w:lineRule="auto"/>
    </w:pPr>
    <w:rPr>
      <w:rFonts w:ascii="Arial" w:eastAsia="Arial" w:hAnsi="Arial" w:cs="Arial"/>
      <w:color w:val="000000"/>
      <w:sz w:val="22"/>
      <w:szCs w:val="24"/>
      <w:lang w:val="es-ES_tradnl" w:eastAsia="ja-JP"/>
    </w:rPr>
  </w:style>
  <w:style w:type="paragraph" w:styleId="Title">
    <w:name w:val="Title"/>
    <w:basedOn w:val="Normal1"/>
    <w:next w:val="Normal1"/>
    <w:qFormat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paragraph" w:styleId="Subtitle">
    <w:name w:val="Subtitle"/>
    <w:basedOn w:val="Normal1"/>
    <w:next w:val="Normal1"/>
    <w:qFormat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  <w:style w:type="paragraph" w:customStyle="1" w:styleId="Title2">
    <w:name w:val="Title2"/>
    <w:basedOn w:val="Normal"/>
    <w:next w:val="Normal"/>
    <w:rsid w:val="00002CFF"/>
    <w:pPr>
      <w:tabs>
        <w:tab w:val="left" w:pos="648"/>
        <w:tab w:val="right" w:pos="7776"/>
        <w:tab w:val="left" w:pos="7848"/>
      </w:tabs>
    </w:pPr>
  </w:style>
  <w:style w:type="character" w:styleId="LineNumber">
    <w:name w:val="line number"/>
    <w:basedOn w:val="DefaultParagraphFont"/>
    <w:unhideWhenUsed/>
    <w:rsid w:val="00DA3140"/>
  </w:style>
  <w:style w:type="paragraph" w:styleId="EndnoteText">
    <w:name w:val="endnote text"/>
    <w:basedOn w:val="Normal"/>
    <w:link w:val="EndnoteTextChar"/>
    <w:uiPriority w:val="99"/>
    <w:semiHidden/>
    <w:unhideWhenUsed/>
    <w:rsid w:val="003D058B"/>
    <w:rPr>
      <w:sz w:val="20"/>
    </w:rPr>
  </w:style>
  <w:style w:type="character" w:customStyle="1" w:styleId="EndnoteTextChar">
    <w:name w:val="Endnote Text Char"/>
    <w:link w:val="EndnoteText"/>
    <w:uiPriority w:val="99"/>
    <w:semiHidden/>
    <w:rsid w:val="003D058B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EndnoteReference">
    <w:name w:val="endnote reference"/>
    <w:uiPriority w:val="99"/>
    <w:semiHidden/>
    <w:unhideWhenUsed/>
    <w:rsid w:val="003D058B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4AFB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B4AFB"/>
    <w:rPr>
      <w:rFonts w:ascii="Lucida Grande" w:eastAsia="Times New Roman" w:hAnsi="Lucida Grande" w:cs="Times New Roman"/>
      <w:sz w:val="18"/>
      <w:szCs w:val="18"/>
      <w:lang w:val="en-US" w:eastAsia="en-US"/>
    </w:rPr>
  </w:style>
  <w:style w:type="character" w:styleId="CommentReference">
    <w:name w:val="annotation reference"/>
    <w:uiPriority w:val="99"/>
    <w:semiHidden/>
    <w:unhideWhenUsed/>
    <w:rsid w:val="00A80302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0302"/>
    <w:rPr>
      <w:szCs w:val="24"/>
    </w:rPr>
  </w:style>
  <w:style w:type="character" w:customStyle="1" w:styleId="CommentTextChar">
    <w:name w:val="Comment Text Char"/>
    <w:link w:val="CommentText"/>
    <w:uiPriority w:val="99"/>
    <w:semiHidden/>
    <w:rsid w:val="00A80302"/>
    <w:rPr>
      <w:rFonts w:ascii="Times New Roman" w:eastAsia="Times New Roman" w:hAnsi="Times New Roman" w:cs="Times New Roman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0302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uiPriority w:val="99"/>
    <w:semiHidden/>
    <w:rsid w:val="00A80302"/>
    <w:rPr>
      <w:rFonts w:ascii="Times New Roman" w:eastAsia="Times New Roman" w:hAnsi="Times New Roman" w:cs="Times New Roman"/>
      <w:b/>
      <w:bCs/>
      <w:sz w:val="20"/>
      <w:szCs w:val="20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22278F"/>
    <w:rPr>
      <w:szCs w:val="24"/>
    </w:rPr>
  </w:style>
  <w:style w:type="character" w:customStyle="1" w:styleId="FootnoteTextChar">
    <w:name w:val="Footnote Text Char"/>
    <w:link w:val="FootnoteText"/>
    <w:uiPriority w:val="99"/>
    <w:rsid w:val="0022278F"/>
    <w:rPr>
      <w:rFonts w:ascii="Times New Roman" w:eastAsia="Times New Roman" w:hAnsi="Times New Roman" w:cs="Times New Roman"/>
      <w:lang w:val="en-US" w:eastAsia="en-US"/>
    </w:rPr>
  </w:style>
  <w:style w:type="character" w:styleId="FootnoteReference">
    <w:name w:val="footnote reference"/>
    <w:uiPriority w:val="99"/>
    <w:unhideWhenUsed/>
    <w:rsid w:val="0022278F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641AA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641AA3"/>
    <w:rPr>
      <w:rFonts w:ascii="Times New Roman" w:eastAsia="Times New Roman" w:hAnsi="Times New Roman" w:cs="Times New Roman"/>
      <w:szCs w:val="20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641AA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41AA3"/>
    <w:rPr>
      <w:rFonts w:ascii="Times New Roman" w:eastAsia="Times New Roman" w:hAnsi="Times New Roman" w:cs="Times New Roman"/>
      <w:szCs w:val="20"/>
      <w:lang w:val="en-US" w:eastAsia="en-US"/>
    </w:rPr>
  </w:style>
  <w:style w:type="paragraph" w:customStyle="1" w:styleId="Listavistosa-nfasis11">
    <w:name w:val="Lista vistosa - Énfasis 11"/>
    <w:basedOn w:val="Normal"/>
    <w:uiPriority w:val="34"/>
    <w:qFormat/>
    <w:rsid w:val="00835CC1"/>
    <w:pPr>
      <w:ind w:left="720"/>
      <w:contextualSpacing/>
    </w:pPr>
    <w:rPr>
      <w:rFonts w:ascii="Cambria" w:eastAsia="MS Mincho" w:hAnsi="Cambria"/>
      <w:szCs w:val="24"/>
    </w:rPr>
  </w:style>
  <w:style w:type="table" w:customStyle="1" w:styleId="TableNormal1">
    <w:name w:val="Table Normal1"/>
    <w:rsid w:val="004600EE"/>
    <w:pPr>
      <w:spacing w:line="276" w:lineRule="auto"/>
      <w:jc w:val="both"/>
    </w:pPr>
    <w:rPr>
      <w:rFonts w:ascii="Roboto Serif" w:eastAsia="Roboto Serif" w:hAnsi="Roboto Serif" w:cs="Roboto Serif"/>
      <w:sz w:val="22"/>
      <w:szCs w:val="22"/>
      <w:lang w:val="en" w:eastAsia="es-ES_tradn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9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1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D9A066-56CB-D644-99E0-3362B7916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608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Proyecto de Ley "default".docx</vt:lpstr>
    </vt:vector>
  </TitlesOfParts>
  <Company>Universidad de Puerto Rico - Derecho</Company>
  <LinksUpToDate>false</LinksUpToDate>
  <CharactersWithSpaces>4067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Proyecto de Ley "default".docx</dc:title>
  <dc:subject/>
  <dc:creator>Victoria</dc:creator>
  <cp:keywords/>
  <cp:lastModifiedBy>Gladys J. Burgos Torres</cp:lastModifiedBy>
  <cp:revision>5</cp:revision>
  <cp:lastPrinted>2025-03-17T14:10:00Z</cp:lastPrinted>
  <dcterms:created xsi:type="dcterms:W3CDTF">2025-03-17T14:21:00Z</dcterms:created>
  <dcterms:modified xsi:type="dcterms:W3CDTF">2025-03-17T14:52:00Z</dcterms:modified>
</cp:coreProperties>
</file>