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1654045" w:rsidR="00F15A66" w:rsidRDefault="00264080">
      <w:pPr>
        <w:jc w:val="center"/>
        <w:rPr>
          <w:rFonts w:ascii="Book Antiqua" w:eastAsia="Book Antiqua" w:hAnsi="Book Antiqua" w:cs="Book Antiqua"/>
          <w:sz w:val="28"/>
          <w:szCs w:val="28"/>
        </w:rPr>
      </w:pPr>
      <w:r>
        <w:rPr>
          <w:rFonts w:ascii="Book Antiqua" w:eastAsia="Book Antiqua" w:hAnsi="Book Antiqua" w:cs="Book Antiqua"/>
          <w:smallCaps/>
          <w:sz w:val="28"/>
          <w:szCs w:val="28"/>
        </w:rPr>
        <w:t>GOBIERNO DE PUERTO RICO</w:t>
      </w:r>
    </w:p>
    <w:p w14:paraId="00000002" w14:textId="77777777" w:rsidR="00F15A66" w:rsidRDefault="00F15A66">
      <w:pPr>
        <w:jc w:val="center"/>
        <w:rPr>
          <w:rFonts w:ascii="Book Antiqua" w:eastAsia="Book Antiqua" w:hAnsi="Book Antiqua" w:cs="Book Antiqua"/>
        </w:rPr>
      </w:pPr>
    </w:p>
    <w:p w14:paraId="00000004" w14:textId="50D97A8D" w:rsidR="00F15A66" w:rsidRDefault="00264080" w:rsidP="004F452B">
      <w:pPr>
        <w:pBdr>
          <w:top w:val="nil"/>
          <w:left w:val="nil"/>
          <w:bottom w:val="nil"/>
          <w:right w:val="nil"/>
          <w:between w:val="nil"/>
        </w:pBdr>
        <w:tabs>
          <w:tab w:val="left" w:pos="0"/>
          <w:tab w:val="left" w:pos="540"/>
          <w:tab w:val="left" w:pos="7020"/>
          <w:tab w:val="left" w:pos="7650"/>
        </w:tabs>
        <w:ind w:left="540" w:hanging="540"/>
        <w:rPr>
          <w:rFonts w:ascii="Book Antiqua" w:eastAsia="Book Antiqua" w:hAnsi="Book Antiqua" w:cs="Book Antiqua"/>
          <w:color w:val="000000"/>
        </w:rPr>
      </w:pPr>
      <w:r>
        <w:rPr>
          <w:rFonts w:ascii="Book Antiqua" w:eastAsia="Book Antiqua" w:hAnsi="Book Antiqua" w:cs="Book Antiqua"/>
          <w:color w:val="000000"/>
        </w:rPr>
        <w:t>20</w:t>
      </w:r>
      <w:r>
        <w:rPr>
          <w:rFonts w:ascii="Book Antiqua" w:eastAsia="Book Antiqua" w:hAnsi="Book Antiqua" w:cs="Book Antiqua"/>
          <w:color w:val="000000"/>
          <w:vertAlign w:val="superscript"/>
        </w:rPr>
        <w:t>ma</w:t>
      </w:r>
      <w:r>
        <w:rPr>
          <w:rFonts w:ascii="Book Antiqua" w:eastAsia="Book Antiqua" w:hAnsi="Book Antiqua" w:cs="Book Antiqua"/>
          <w:color w:val="000000"/>
        </w:rPr>
        <w:t xml:space="preserve"> Asamblea</w:t>
      </w:r>
      <w:r w:rsidR="004F452B">
        <w:rPr>
          <w:rFonts w:ascii="Book Antiqua" w:eastAsia="Book Antiqua" w:hAnsi="Book Antiqua" w:cs="Book Antiqua"/>
          <w:color w:val="000000"/>
        </w:rPr>
        <w:tab/>
      </w:r>
      <w:r w:rsidR="004F452B">
        <w:rPr>
          <w:rFonts w:ascii="Book Antiqua" w:eastAsia="Book Antiqua" w:hAnsi="Book Antiqua" w:cs="Book Antiqua"/>
          <w:color w:val="000000"/>
        </w:rPr>
        <w:tab/>
        <w:t>1</w:t>
      </w:r>
      <w:r w:rsidR="004F452B">
        <w:rPr>
          <w:rFonts w:ascii="Book Antiqua" w:eastAsia="Book Antiqua" w:hAnsi="Book Antiqua" w:cs="Book Antiqua"/>
          <w:color w:val="000000"/>
          <w:vertAlign w:val="superscript"/>
        </w:rPr>
        <w:t xml:space="preserve">ra </w:t>
      </w:r>
      <w:r w:rsidR="004F452B">
        <w:rPr>
          <w:rFonts w:ascii="Book Antiqua" w:eastAsia="Book Antiqua" w:hAnsi="Book Antiqua" w:cs="Book Antiqua"/>
          <w:color w:val="000000"/>
        </w:rPr>
        <w:t>Sesión</w:t>
      </w:r>
      <w:r>
        <w:rPr>
          <w:rFonts w:ascii="Book Antiqua" w:eastAsia="Book Antiqua" w:hAnsi="Book Antiqua" w:cs="Book Antiqua"/>
          <w:color w:val="000000"/>
        </w:rPr>
        <w:t xml:space="preserve">                                       Legislativ</w:t>
      </w:r>
      <w:r w:rsidR="004F452B">
        <w:rPr>
          <w:rFonts w:ascii="Book Antiqua" w:eastAsia="Book Antiqua" w:hAnsi="Book Antiqua" w:cs="Book Antiqua"/>
          <w:color w:val="000000"/>
        </w:rPr>
        <w:t>a</w:t>
      </w:r>
      <w:r w:rsidR="00224765">
        <w:rPr>
          <w:rFonts w:ascii="Book Antiqua" w:eastAsia="Book Antiqua" w:hAnsi="Book Antiqua" w:cs="Book Antiqua"/>
          <w:color w:val="000000"/>
        </w:rPr>
        <w:tab/>
      </w:r>
      <w:r w:rsidR="004F452B">
        <w:rPr>
          <w:rFonts w:ascii="Book Antiqua" w:eastAsia="Book Antiqua" w:hAnsi="Book Antiqua" w:cs="Book Antiqua"/>
          <w:color w:val="000000"/>
        </w:rPr>
        <w:tab/>
      </w:r>
      <w:r w:rsidR="004F452B">
        <w:rPr>
          <w:rFonts w:ascii="Book Antiqua" w:eastAsia="Book Antiqua" w:hAnsi="Book Antiqua" w:cs="Book Antiqua"/>
          <w:color w:val="000000"/>
        </w:rPr>
        <w:tab/>
      </w:r>
      <w:r w:rsidR="00224765">
        <w:rPr>
          <w:rFonts w:ascii="Book Antiqua" w:eastAsia="Book Antiqua" w:hAnsi="Book Antiqua" w:cs="Book Antiqua"/>
          <w:color w:val="000000"/>
        </w:rPr>
        <w:t>Ordinaria</w:t>
      </w:r>
      <w:r>
        <w:rPr>
          <w:rFonts w:ascii="Book Antiqua" w:eastAsia="Book Antiqua" w:hAnsi="Book Antiqua" w:cs="Book Antiqua"/>
          <w:color w:val="000000"/>
        </w:rPr>
        <w:tab/>
        <w:t xml:space="preserve">                                                                                    </w:t>
      </w:r>
    </w:p>
    <w:p w14:paraId="00000005" w14:textId="77777777" w:rsidR="00F15A66" w:rsidRDefault="00F15A66">
      <w:pPr>
        <w:jc w:val="both"/>
        <w:rPr>
          <w:rFonts w:ascii="Book Antiqua" w:eastAsia="Book Antiqua" w:hAnsi="Book Antiqua" w:cs="Book Antiqua"/>
        </w:rPr>
      </w:pPr>
    </w:p>
    <w:p w14:paraId="00000006" w14:textId="77777777" w:rsidR="00F15A66" w:rsidRDefault="00264080">
      <w:pPr>
        <w:jc w:val="center"/>
        <w:rPr>
          <w:rFonts w:ascii="Book Antiqua" w:eastAsia="Book Antiqua" w:hAnsi="Book Antiqua" w:cs="Book Antiqua"/>
          <w:sz w:val="36"/>
          <w:szCs w:val="36"/>
        </w:rPr>
      </w:pPr>
      <w:r>
        <w:rPr>
          <w:rFonts w:ascii="Book Antiqua" w:eastAsia="Book Antiqua" w:hAnsi="Book Antiqua" w:cs="Book Antiqua"/>
          <w:b/>
          <w:sz w:val="36"/>
          <w:szCs w:val="36"/>
        </w:rPr>
        <w:t>CÁMARA DE REPRESENTANTES</w:t>
      </w:r>
    </w:p>
    <w:p w14:paraId="00000007" w14:textId="77777777" w:rsidR="00F15A66" w:rsidRDefault="00F15A66">
      <w:pPr>
        <w:jc w:val="center"/>
        <w:rPr>
          <w:rFonts w:ascii="Book Antiqua" w:eastAsia="Book Antiqua" w:hAnsi="Book Antiqua" w:cs="Book Antiqua"/>
        </w:rPr>
      </w:pPr>
    </w:p>
    <w:p w14:paraId="00000008" w14:textId="4E6B7065" w:rsidR="00F15A66" w:rsidRDefault="00264080">
      <w:pPr>
        <w:jc w:val="center"/>
        <w:rPr>
          <w:rFonts w:ascii="Book Antiqua" w:eastAsia="Book Antiqua" w:hAnsi="Book Antiqua" w:cs="Book Antiqua"/>
          <w:sz w:val="52"/>
          <w:szCs w:val="52"/>
        </w:rPr>
      </w:pPr>
      <w:r>
        <w:rPr>
          <w:rFonts w:ascii="Book Antiqua" w:eastAsia="Book Antiqua" w:hAnsi="Book Antiqua" w:cs="Book Antiqua"/>
          <w:b/>
          <w:sz w:val="52"/>
          <w:szCs w:val="52"/>
        </w:rPr>
        <w:t xml:space="preserve">R. Conc. de la C. </w:t>
      </w:r>
      <w:r w:rsidR="00F9432C">
        <w:rPr>
          <w:rFonts w:ascii="Book Antiqua" w:eastAsia="Book Antiqua" w:hAnsi="Book Antiqua" w:cs="Book Antiqua"/>
          <w:b/>
          <w:sz w:val="52"/>
          <w:szCs w:val="52"/>
        </w:rPr>
        <w:t>16</w:t>
      </w:r>
    </w:p>
    <w:p w14:paraId="00000009" w14:textId="77777777" w:rsidR="00F15A66" w:rsidRDefault="00F15A66">
      <w:pPr>
        <w:jc w:val="center"/>
        <w:rPr>
          <w:rFonts w:ascii="Book Antiqua" w:eastAsia="Book Antiqua" w:hAnsi="Book Antiqua" w:cs="Book Antiqua"/>
        </w:rPr>
      </w:pPr>
    </w:p>
    <w:p w14:paraId="0000000A" w14:textId="6C6CC316" w:rsidR="00F15A66" w:rsidRDefault="00264080">
      <w:pPr>
        <w:jc w:val="center"/>
        <w:rPr>
          <w:rFonts w:ascii="Book Antiqua" w:eastAsia="Book Antiqua" w:hAnsi="Book Antiqua" w:cs="Book Antiqua"/>
          <w:sz w:val="48"/>
          <w:szCs w:val="48"/>
        </w:rPr>
      </w:pPr>
      <w:r>
        <w:rPr>
          <w:rFonts w:ascii="Book Antiqua" w:eastAsia="Book Antiqua" w:hAnsi="Book Antiqua" w:cs="Book Antiqua"/>
        </w:rPr>
        <w:t xml:space="preserve"> </w:t>
      </w:r>
      <w:r w:rsidR="00B5774A">
        <w:rPr>
          <w:rFonts w:ascii="Book Antiqua" w:eastAsia="Book Antiqua" w:hAnsi="Book Antiqua" w:cs="Book Antiqua"/>
        </w:rPr>
        <w:t>1</w:t>
      </w:r>
      <w:r w:rsidR="00F27469">
        <w:rPr>
          <w:rFonts w:ascii="Book Antiqua" w:eastAsia="Book Antiqua" w:hAnsi="Book Antiqua" w:cs="Book Antiqua"/>
        </w:rPr>
        <w:t>7</w:t>
      </w:r>
      <w:r w:rsidR="00B5774A">
        <w:rPr>
          <w:rFonts w:ascii="Book Antiqua" w:eastAsia="Book Antiqua" w:hAnsi="Book Antiqua" w:cs="Book Antiqua"/>
        </w:rPr>
        <w:t xml:space="preserve"> </w:t>
      </w:r>
      <w:r>
        <w:rPr>
          <w:rFonts w:ascii="Book Antiqua" w:eastAsia="Book Antiqua" w:hAnsi="Book Antiqua" w:cs="Book Antiqua"/>
        </w:rPr>
        <w:t>DE</w:t>
      </w:r>
      <w:r w:rsidR="00F27469">
        <w:rPr>
          <w:rFonts w:ascii="Book Antiqua" w:eastAsia="Book Antiqua" w:hAnsi="Book Antiqua" w:cs="Book Antiqua"/>
        </w:rPr>
        <w:t xml:space="preserve"> MARZO </w:t>
      </w:r>
      <w:r>
        <w:rPr>
          <w:rFonts w:ascii="Book Antiqua" w:eastAsia="Book Antiqua" w:hAnsi="Book Antiqua" w:cs="Book Antiqua"/>
        </w:rPr>
        <w:t>DE 2025</w:t>
      </w:r>
    </w:p>
    <w:p w14:paraId="0000000B" w14:textId="77777777" w:rsidR="00F15A66" w:rsidRDefault="00F15A66">
      <w:pPr>
        <w:jc w:val="center"/>
        <w:rPr>
          <w:rFonts w:ascii="Book Antiqua" w:eastAsia="Book Antiqua" w:hAnsi="Book Antiqua" w:cs="Book Antiqua"/>
        </w:rPr>
      </w:pPr>
    </w:p>
    <w:p w14:paraId="0000000D" w14:textId="6A6CD679" w:rsidR="00F15A66" w:rsidRDefault="00264080" w:rsidP="00F27469">
      <w:pPr>
        <w:jc w:val="center"/>
        <w:rPr>
          <w:rFonts w:ascii="Book Antiqua" w:eastAsia="Book Antiqua" w:hAnsi="Book Antiqua" w:cs="Book Antiqua"/>
        </w:rPr>
      </w:pPr>
      <w:r>
        <w:rPr>
          <w:rFonts w:ascii="Book Antiqua" w:eastAsia="Book Antiqua" w:hAnsi="Book Antiqua" w:cs="Book Antiqua"/>
        </w:rPr>
        <w:t>Presentad</w:t>
      </w:r>
      <w:r w:rsidR="009E5FE2">
        <w:rPr>
          <w:rFonts w:ascii="Book Antiqua" w:eastAsia="Book Antiqua" w:hAnsi="Book Antiqua" w:cs="Book Antiqua"/>
        </w:rPr>
        <w:t>a</w:t>
      </w:r>
      <w:r>
        <w:rPr>
          <w:rFonts w:ascii="Book Antiqua" w:eastAsia="Book Antiqua" w:hAnsi="Book Antiqua" w:cs="Book Antiqua"/>
        </w:rPr>
        <w:t xml:space="preserve"> por el representante</w:t>
      </w:r>
      <w:r w:rsidR="00A538D1">
        <w:rPr>
          <w:rFonts w:ascii="Book Antiqua" w:eastAsia="Book Antiqua" w:hAnsi="Book Antiqua" w:cs="Book Antiqua"/>
        </w:rPr>
        <w:t xml:space="preserve"> </w:t>
      </w:r>
      <w:r w:rsidR="003570EC" w:rsidRPr="003570EC">
        <w:rPr>
          <w:rFonts w:ascii="Book Antiqua" w:eastAsia="Book Antiqua" w:hAnsi="Book Antiqua" w:cs="Book Antiqua"/>
          <w:i/>
          <w:iCs/>
        </w:rPr>
        <w:t>Pérez Ortiz</w:t>
      </w:r>
      <w:r w:rsidR="003570EC">
        <w:rPr>
          <w:rFonts w:ascii="Book Antiqua" w:eastAsia="Book Antiqua" w:hAnsi="Book Antiqua" w:cs="Book Antiqua"/>
        </w:rPr>
        <w:t xml:space="preserve"> </w:t>
      </w:r>
    </w:p>
    <w:p w14:paraId="5FD8B1E0" w14:textId="77777777" w:rsidR="003570EC" w:rsidRDefault="003570EC">
      <w:pPr>
        <w:jc w:val="center"/>
        <w:rPr>
          <w:rFonts w:ascii="Book Antiqua" w:eastAsia="Book Antiqua" w:hAnsi="Book Antiqua" w:cs="Book Antiqua"/>
        </w:rPr>
      </w:pPr>
    </w:p>
    <w:p w14:paraId="0000000E" w14:textId="4666B2DF" w:rsidR="00F15A66" w:rsidRDefault="00264080">
      <w:pPr>
        <w:jc w:val="center"/>
        <w:rPr>
          <w:rFonts w:ascii="Book Antiqua" w:eastAsia="Book Antiqua" w:hAnsi="Book Antiqua" w:cs="Book Antiqua"/>
        </w:rPr>
      </w:pPr>
      <w:r>
        <w:rPr>
          <w:rFonts w:ascii="Book Antiqua" w:eastAsia="Book Antiqua" w:hAnsi="Book Antiqua" w:cs="Book Antiqua"/>
        </w:rPr>
        <w:t>Referid</w:t>
      </w:r>
      <w:r w:rsidR="009E5FE2">
        <w:rPr>
          <w:rFonts w:ascii="Book Antiqua" w:eastAsia="Book Antiqua" w:hAnsi="Book Antiqua" w:cs="Book Antiqua"/>
        </w:rPr>
        <w:t>a</w:t>
      </w:r>
      <w:r>
        <w:rPr>
          <w:rFonts w:ascii="Book Antiqua" w:eastAsia="Book Antiqua" w:hAnsi="Book Antiqua" w:cs="Book Antiqua"/>
        </w:rPr>
        <w:t xml:space="preserve"> a </w:t>
      </w:r>
      <w:r w:rsidR="009E5FE2">
        <w:rPr>
          <w:rFonts w:ascii="Book Antiqua" w:eastAsia="Book Antiqua" w:hAnsi="Book Antiqua" w:cs="Book Antiqua"/>
        </w:rPr>
        <w:t>la Comisión de Asuntos Internos</w:t>
      </w:r>
    </w:p>
    <w:p w14:paraId="0000000F" w14:textId="77777777" w:rsidR="00F15A66" w:rsidRDefault="00F15A66">
      <w:pPr>
        <w:jc w:val="both"/>
        <w:rPr>
          <w:rFonts w:ascii="Book Antiqua" w:eastAsia="Book Antiqua" w:hAnsi="Book Antiqua" w:cs="Book Antiqua"/>
        </w:rPr>
      </w:pPr>
    </w:p>
    <w:p w14:paraId="00000010" w14:textId="77777777" w:rsidR="00F15A66" w:rsidRDefault="00264080">
      <w:pPr>
        <w:jc w:val="center"/>
        <w:rPr>
          <w:rFonts w:ascii="Book Antiqua" w:eastAsia="Book Antiqua" w:hAnsi="Book Antiqua" w:cs="Book Antiqua"/>
          <w:sz w:val="28"/>
          <w:szCs w:val="28"/>
        </w:rPr>
      </w:pPr>
      <w:r>
        <w:rPr>
          <w:rFonts w:ascii="Book Antiqua" w:eastAsia="Book Antiqua" w:hAnsi="Book Antiqua" w:cs="Book Antiqua"/>
          <w:b/>
          <w:smallCaps/>
          <w:sz w:val="28"/>
          <w:szCs w:val="28"/>
        </w:rPr>
        <w:t>RESOLUCIÓN CONCURRENTE</w:t>
      </w:r>
    </w:p>
    <w:p w14:paraId="00000011" w14:textId="77777777" w:rsidR="00F15A66" w:rsidRDefault="00F15A66">
      <w:pPr>
        <w:jc w:val="both"/>
        <w:rPr>
          <w:rFonts w:ascii="Book Antiqua" w:eastAsia="Book Antiqua" w:hAnsi="Book Antiqua" w:cs="Book Antiqua"/>
        </w:rPr>
      </w:pPr>
    </w:p>
    <w:p w14:paraId="5AB349B9" w14:textId="46278434" w:rsidR="00B5774A" w:rsidRPr="002257EB" w:rsidRDefault="00B5774A" w:rsidP="00B5774A">
      <w:pPr>
        <w:ind w:left="540" w:hanging="540"/>
        <w:jc w:val="both"/>
        <w:rPr>
          <w:rFonts w:ascii="Book Antiqua" w:hAnsi="Book Antiqua"/>
        </w:rPr>
      </w:pPr>
      <w:r w:rsidRPr="002257EB">
        <w:rPr>
          <w:rFonts w:ascii="Book Antiqua" w:hAnsi="Book Antiqua" w:cs="Segoe UI"/>
          <w:color w:val="242424"/>
          <w:shd w:val="clear" w:color="auto" w:fill="FFFFFF"/>
        </w:rPr>
        <w:t xml:space="preserve">Para que la </w:t>
      </w:r>
      <w:r w:rsidR="00534DC0">
        <w:rPr>
          <w:rFonts w:ascii="Book Antiqua" w:hAnsi="Book Antiqua" w:cs="Segoe UI"/>
          <w:color w:val="242424"/>
          <w:shd w:val="clear" w:color="auto" w:fill="FFFFFF"/>
        </w:rPr>
        <w:t>Asamblea Legislativa</w:t>
      </w:r>
      <w:r w:rsidRPr="002257EB">
        <w:rPr>
          <w:rFonts w:ascii="Book Antiqua" w:hAnsi="Book Antiqua" w:cs="Segoe UI"/>
          <w:color w:val="242424"/>
          <w:shd w:val="clear" w:color="auto" w:fill="FFFFFF"/>
        </w:rPr>
        <w:t xml:space="preserve"> de Puerto Rico exprese </w:t>
      </w:r>
      <w:bookmarkStart w:id="0" w:name="_Hlk192923976"/>
      <w:r w:rsidRPr="002257EB">
        <w:rPr>
          <w:rFonts w:ascii="Book Antiqua" w:hAnsi="Book Antiqua" w:cs="Segoe UI"/>
          <w:color w:val="242424"/>
          <w:shd w:val="clear" w:color="auto" w:fill="FFFFFF"/>
        </w:rPr>
        <w:t>el más enfático rechazo a la</w:t>
      </w:r>
      <w:r w:rsidR="00F27469">
        <w:rPr>
          <w:rFonts w:ascii="Book Antiqua" w:hAnsi="Book Antiqua" w:cs="Segoe UI"/>
          <w:color w:val="242424"/>
          <w:shd w:val="clear" w:color="auto" w:fill="FFFFFF"/>
        </w:rPr>
        <w:t xml:space="preserve"> carta y borrador de Orden Ejecutiva presentada al Presidente de los Estados Unidos, Donald J. Trump; </w:t>
      </w:r>
      <w:r w:rsidR="00F27469" w:rsidRPr="00F27469">
        <w:rPr>
          <w:rFonts w:ascii="Book Antiqua" w:hAnsi="Book Antiqua" w:cs="Segoe UI"/>
          <w:color w:val="242424"/>
          <w:shd w:val="clear" w:color="auto" w:fill="FFFFFF"/>
        </w:rPr>
        <w:t>solicitando la implementación de un proceso de autodeterminación e independencia para Puerto Rico</w:t>
      </w:r>
      <w:r w:rsidR="00F27469">
        <w:rPr>
          <w:rFonts w:ascii="Book Antiqua" w:hAnsi="Book Antiqua" w:cs="Segoe UI"/>
          <w:color w:val="242424"/>
          <w:shd w:val="clear" w:color="auto" w:fill="FFFFFF"/>
        </w:rPr>
        <w:t xml:space="preserve">; </w:t>
      </w:r>
      <w:r w:rsidRPr="002257EB">
        <w:rPr>
          <w:rFonts w:ascii="Book Antiqua" w:hAnsi="Book Antiqua" w:cs="Segoe UI"/>
          <w:color w:val="242424"/>
          <w:shd w:val="clear" w:color="auto" w:fill="FFFFFF"/>
        </w:rPr>
        <w:t>y para otros fines.</w:t>
      </w:r>
      <w:bookmarkEnd w:id="0"/>
    </w:p>
    <w:p w14:paraId="00000013" w14:textId="77777777" w:rsidR="00F15A66" w:rsidRDefault="00F15A66">
      <w:pPr>
        <w:tabs>
          <w:tab w:val="left" w:pos="7440"/>
        </w:tabs>
        <w:ind w:left="720" w:right="43" w:hanging="720"/>
        <w:jc w:val="both"/>
        <w:rPr>
          <w:rFonts w:ascii="Book Antiqua" w:eastAsia="Book Antiqua" w:hAnsi="Book Antiqua" w:cs="Book Antiqua"/>
        </w:rPr>
      </w:pPr>
    </w:p>
    <w:p w14:paraId="00000014" w14:textId="77777777" w:rsidR="00F15A66" w:rsidRDefault="00264080" w:rsidP="0028454B">
      <w:pPr>
        <w:spacing w:after="240"/>
        <w:jc w:val="center"/>
        <w:rPr>
          <w:rFonts w:ascii="Book Antiqua" w:eastAsia="Book Antiqua" w:hAnsi="Book Antiqua" w:cs="Book Antiqua"/>
        </w:rPr>
      </w:pPr>
      <w:r>
        <w:rPr>
          <w:rFonts w:ascii="Book Antiqua" w:eastAsia="Book Antiqua" w:hAnsi="Book Antiqua" w:cs="Book Antiqua"/>
        </w:rPr>
        <w:t xml:space="preserve">EXPOSICIÓN DE MOTIVOS </w:t>
      </w:r>
    </w:p>
    <w:p w14:paraId="6AF2B562" w14:textId="77777777" w:rsidR="00F27469" w:rsidRPr="00F27469" w:rsidRDefault="00F27469" w:rsidP="00F27469">
      <w:pPr>
        <w:ind w:firstLine="360"/>
        <w:jc w:val="both"/>
        <w:rPr>
          <w:rFonts w:ascii="Book Antiqua" w:hAnsi="Book Antiqua" w:cs="Segoe UI"/>
          <w:color w:val="242424"/>
        </w:rPr>
      </w:pPr>
      <w:r w:rsidRPr="00F27469">
        <w:rPr>
          <w:rFonts w:ascii="Book Antiqua" w:hAnsi="Book Antiqua" w:cs="Segoe UI"/>
          <w:color w:val="242424"/>
        </w:rPr>
        <w:t>La Asamblea Legislativa de Puerto Rico, como cuerpo representativo del pueblo, tiene el deber ineludible de pronunciarse cuando se atenta contra los principios democráticos, la voluntad electoral expresada en múltiples ocasiones por la ciudadanía, y la dignidad colectiva del pueblo puertorriqueño.</w:t>
      </w:r>
    </w:p>
    <w:p w14:paraId="7C256FE7" w14:textId="77777777" w:rsidR="00F27469" w:rsidRPr="00F27469" w:rsidRDefault="00F27469" w:rsidP="00F27469">
      <w:pPr>
        <w:ind w:firstLine="360"/>
        <w:jc w:val="both"/>
        <w:rPr>
          <w:rFonts w:ascii="Book Antiqua" w:hAnsi="Book Antiqua" w:cs="Segoe UI"/>
          <w:color w:val="242424"/>
        </w:rPr>
      </w:pPr>
    </w:p>
    <w:p w14:paraId="4342E222" w14:textId="77777777" w:rsidR="00F27469" w:rsidRPr="00F27469" w:rsidRDefault="00F27469" w:rsidP="00F27469">
      <w:pPr>
        <w:ind w:firstLine="360"/>
        <w:jc w:val="both"/>
        <w:rPr>
          <w:rFonts w:ascii="Book Antiqua" w:hAnsi="Book Antiqua" w:cs="Segoe UI"/>
          <w:color w:val="242424"/>
        </w:rPr>
      </w:pPr>
      <w:r w:rsidRPr="00F27469">
        <w:rPr>
          <w:rFonts w:ascii="Book Antiqua" w:hAnsi="Book Antiqua" w:cs="Segoe UI"/>
          <w:color w:val="242424"/>
        </w:rPr>
        <w:t>Recientemente, un grupo reducido de ciudadanos —autodenominados independentistas— ha enviado una carta al expresidente de los Estados Unidos, Donald J. Trump, así como a otros líderes federales, solicitando la implementación de un proceso de autodeterminación e independencia para Puerto Rico. Esta acción constituye un acto profundamente contradictorio, oportunista y contrario al sentir mayoritario del pueblo puertorriqueño. Más aún, resulta cínico y ofensivo que tal petición se haga precisamente a figuras políticas asociadas con ideologías extremistas, políticas migratorias excluyentes y visiones profundamente ajenas a los valores democráticos que, supuestamente, estos sectores dicen defender.</w:t>
      </w:r>
    </w:p>
    <w:p w14:paraId="77EA1DDF" w14:textId="77777777" w:rsidR="00F27469" w:rsidRPr="00F27469" w:rsidRDefault="00F27469" w:rsidP="00F27469">
      <w:pPr>
        <w:ind w:firstLine="360"/>
        <w:jc w:val="both"/>
        <w:rPr>
          <w:rFonts w:ascii="Book Antiqua" w:hAnsi="Book Antiqua" w:cs="Segoe UI"/>
          <w:color w:val="242424"/>
        </w:rPr>
      </w:pPr>
    </w:p>
    <w:p w14:paraId="6B88E6F3" w14:textId="77777777" w:rsidR="00F27469" w:rsidRPr="00F27469" w:rsidRDefault="00F27469" w:rsidP="00F27469">
      <w:pPr>
        <w:ind w:firstLine="360"/>
        <w:jc w:val="both"/>
        <w:rPr>
          <w:rFonts w:ascii="Book Antiqua" w:hAnsi="Book Antiqua" w:cs="Segoe UI"/>
          <w:color w:val="242424"/>
        </w:rPr>
      </w:pPr>
      <w:r w:rsidRPr="00F27469">
        <w:rPr>
          <w:rFonts w:ascii="Book Antiqua" w:hAnsi="Book Antiqua" w:cs="Segoe UI"/>
          <w:color w:val="242424"/>
        </w:rPr>
        <w:t xml:space="preserve">Resulta doblemente alarmante que sectores que históricamente han proclamado una supuesta defensa de los derechos humanos y las causas progresistas, hoy guarden </w:t>
      </w:r>
      <w:r w:rsidRPr="00F27469">
        <w:rPr>
          <w:rFonts w:ascii="Book Antiqua" w:hAnsi="Book Antiqua" w:cs="Segoe UI"/>
          <w:color w:val="242424"/>
        </w:rPr>
        <w:lastRenderedPageBreak/>
        <w:t>silencio ante una acción que representa una clara instrumentalización política del autoritarismo y la demagogia. El uso de estas plataformas para promover una agenda minoritaria, sin consenso democrático y al margen del diálogo institucional, es evidencia de una estrategia elitista, divisiva y carente de legitimidad.</w:t>
      </w:r>
    </w:p>
    <w:p w14:paraId="7E10EAB0" w14:textId="77777777" w:rsidR="00F27469" w:rsidRPr="00F27469" w:rsidRDefault="00F27469" w:rsidP="00F27469">
      <w:pPr>
        <w:ind w:firstLine="360"/>
        <w:jc w:val="both"/>
        <w:rPr>
          <w:rFonts w:ascii="Book Antiqua" w:hAnsi="Book Antiqua" w:cs="Segoe UI"/>
          <w:color w:val="242424"/>
        </w:rPr>
      </w:pPr>
    </w:p>
    <w:p w14:paraId="6A087039" w14:textId="77777777" w:rsidR="00F27469" w:rsidRPr="00F27469" w:rsidRDefault="00F27469" w:rsidP="00F27469">
      <w:pPr>
        <w:ind w:firstLine="360"/>
        <w:jc w:val="both"/>
        <w:rPr>
          <w:rFonts w:ascii="Book Antiqua" w:hAnsi="Book Antiqua" w:cs="Segoe UI"/>
          <w:color w:val="242424"/>
        </w:rPr>
      </w:pPr>
      <w:r w:rsidRPr="00F27469">
        <w:rPr>
          <w:rFonts w:ascii="Book Antiqua" w:hAnsi="Book Antiqua" w:cs="Segoe UI"/>
          <w:color w:val="242424"/>
        </w:rPr>
        <w:t>La historia reciente ha demostrado que el pueblo puertorriqueño ha expresado en múltiples procesos electorales y plebiscitarios su rechazo a la independencia como opción de futuro. Pretender imponerla mediante presiones externas, cartas a líderes federales o alianzas oportunistas, no solo es una afrenta al principio de autodeterminación democrática, sino también un menosprecio a la voluntad del pueblo.</w:t>
      </w:r>
    </w:p>
    <w:p w14:paraId="60C63883" w14:textId="77777777" w:rsidR="00F27469" w:rsidRPr="00F27469" w:rsidRDefault="00F27469" w:rsidP="00F27469">
      <w:pPr>
        <w:ind w:firstLine="360"/>
        <w:jc w:val="both"/>
        <w:rPr>
          <w:rFonts w:ascii="Book Antiqua" w:hAnsi="Book Antiqua" w:cs="Segoe UI"/>
          <w:color w:val="242424"/>
        </w:rPr>
      </w:pPr>
    </w:p>
    <w:p w14:paraId="2F72D275" w14:textId="77777777" w:rsidR="00F27469" w:rsidRPr="00F27469" w:rsidRDefault="00F27469" w:rsidP="00F27469">
      <w:pPr>
        <w:ind w:firstLine="360"/>
        <w:jc w:val="both"/>
        <w:rPr>
          <w:rFonts w:ascii="Book Antiqua" w:hAnsi="Book Antiqua" w:cs="Segoe UI"/>
          <w:color w:val="242424"/>
        </w:rPr>
      </w:pPr>
      <w:r w:rsidRPr="00F27469">
        <w:rPr>
          <w:rFonts w:ascii="Book Antiqua" w:hAnsi="Book Antiqua" w:cs="Segoe UI"/>
          <w:color w:val="242424"/>
        </w:rPr>
        <w:t>Por tanto, esta Asamblea Legislativa considera necesario y urgente expresar su más enérgico rechazo y repudio a esta solicitud. Puerto Rico necesita unidad, estabilidad y respeto al mandato democrático, no agendas impuestas ni proyectos políticos desconectados de la realidad social.</w:t>
      </w:r>
    </w:p>
    <w:p w14:paraId="63009650" w14:textId="77777777" w:rsidR="00F27469" w:rsidRPr="00F27469" w:rsidRDefault="00F27469" w:rsidP="00F27469">
      <w:pPr>
        <w:ind w:firstLine="360"/>
        <w:jc w:val="both"/>
        <w:rPr>
          <w:rFonts w:ascii="Book Antiqua" w:hAnsi="Book Antiqua" w:cs="Segoe UI"/>
          <w:color w:val="242424"/>
        </w:rPr>
      </w:pPr>
    </w:p>
    <w:p w14:paraId="00000021" w14:textId="289363AA" w:rsidR="00F15A66" w:rsidRDefault="00F27469" w:rsidP="00F27469">
      <w:pPr>
        <w:ind w:firstLine="360"/>
        <w:jc w:val="both"/>
        <w:rPr>
          <w:rFonts w:ascii="Book Antiqua" w:hAnsi="Book Antiqua" w:cs="Segoe UI"/>
          <w:color w:val="242424"/>
        </w:rPr>
      </w:pPr>
      <w:r w:rsidRPr="00F27469">
        <w:rPr>
          <w:rFonts w:ascii="Book Antiqua" w:hAnsi="Book Antiqua" w:cs="Segoe UI"/>
          <w:color w:val="242424"/>
        </w:rPr>
        <w:t>Reafirmamos que el futuro político de Puerto Rico debe ser determinado por el pueblo puertorriqueño, mediante procesos serios, legítimos y democráticos, no a través de estrategias impulsadas por grupos minoritarios que recurren a figuras ajenas a nuestra realidad para imponer sus aspiraciones ideológicas.</w:t>
      </w:r>
    </w:p>
    <w:p w14:paraId="4696E053" w14:textId="77777777" w:rsidR="00F27469" w:rsidRPr="00BF1F11" w:rsidRDefault="00F27469" w:rsidP="00F27469">
      <w:pPr>
        <w:ind w:firstLine="360"/>
        <w:jc w:val="both"/>
        <w:rPr>
          <w:rFonts w:ascii="Book Antiqua" w:eastAsia="Book Antiqua" w:hAnsi="Book Antiqua" w:cs="Book Antiqua"/>
        </w:rPr>
      </w:pPr>
    </w:p>
    <w:p w14:paraId="00000022" w14:textId="26A53450" w:rsidR="00F15A66" w:rsidRDefault="00264080">
      <w:pPr>
        <w:spacing w:line="480" w:lineRule="auto"/>
        <w:rPr>
          <w:rFonts w:ascii="Book Antiqua" w:eastAsia="Book Antiqua" w:hAnsi="Book Antiqua" w:cs="Book Antiqua"/>
        </w:rPr>
        <w:sectPr w:rsidR="00F15A66">
          <w:headerReference w:type="default" r:id="rId6"/>
          <w:pgSz w:w="12240" w:h="15840"/>
          <w:pgMar w:top="1440" w:right="1440" w:bottom="1440" w:left="1440" w:header="720" w:footer="720" w:gutter="0"/>
          <w:pgNumType w:start="1"/>
          <w:cols w:space="720"/>
          <w:titlePg/>
        </w:sectPr>
      </w:pPr>
      <w:r>
        <w:rPr>
          <w:rFonts w:ascii="Book Antiqua" w:eastAsia="Book Antiqua" w:hAnsi="Book Antiqua" w:cs="Book Antiqua"/>
          <w:i/>
          <w:smallCaps/>
        </w:rPr>
        <w:t>RESUÉLV</w:t>
      </w:r>
      <w:r w:rsidR="009E5FE2">
        <w:rPr>
          <w:rFonts w:ascii="Book Antiqua" w:eastAsia="Book Antiqua" w:hAnsi="Book Antiqua" w:cs="Book Antiqua"/>
          <w:i/>
          <w:smallCaps/>
        </w:rPr>
        <w:t>E</w:t>
      </w:r>
      <w:r>
        <w:rPr>
          <w:rFonts w:ascii="Book Antiqua" w:eastAsia="Book Antiqua" w:hAnsi="Book Antiqua" w:cs="Book Antiqua"/>
          <w:i/>
          <w:smallCaps/>
        </w:rPr>
        <w:t>SE</w:t>
      </w:r>
      <w:r>
        <w:rPr>
          <w:rFonts w:ascii="Book Antiqua" w:eastAsia="Book Antiqua" w:hAnsi="Book Antiqua" w:cs="Book Antiqua"/>
          <w:i/>
        </w:rPr>
        <w:t xml:space="preserve"> POR LA ASAMBLEA LEGISLATIVA DE PUERTO RICO:</w:t>
      </w:r>
    </w:p>
    <w:p w14:paraId="00000023" w14:textId="3F195841" w:rsidR="00F15A66" w:rsidRPr="00BF1F11" w:rsidRDefault="00264080">
      <w:pPr>
        <w:spacing w:line="480" w:lineRule="auto"/>
        <w:ind w:firstLine="360"/>
        <w:jc w:val="both"/>
        <w:rPr>
          <w:rFonts w:ascii="Book Antiqua" w:eastAsia="Book Antiqua" w:hAnsi="Book Antiqua" w:cs="Book Antiqua"/>
        </w:rPr>
      </w:pPr>
      <w:r w:rsidRPr="00BF1F11">
        <w:rPr>
          <w:rFonts w:ascii="Book Antiqua" w:eastAsia="Book Antiqua" w:hAnsi="Book Antiqua" w:cs="Book Antiqua"/>
        </w:rPr>
        <w:t>Sección 1.-</w:t>
      </w:r>
      <w:r w:rsidR="00534DC0">
        <w:rPr>
          <w:rFonts w:ascii="Book Antiqua" w:eastAsia="Book Antiqua" w:hAnsi="Book Antiqua" w:cs="Book Antiqua"/>
        </w:rPr>
        <w:t>La Asamblea Legislativa</w:t>
      </w:r>
      <w:r w:rsidRPr="00BF1F11">
        <w:rPr>
          <w:rFonts w:ascii="Book Antiqua" w:eastAsia="Book Antiqua" w:hAnsi="Book Antiqua" w:cs="Book Antiqua"/>
        </w:rPr>
        <w:t xml:space="preserve"> de Puerto Rico </w:t>
      </w:r>
      <w:r w:rsidR="00B5774A" w:rsidRPr="00BF1F11">
        <w:rPr>
          <w:rFonts w:ascii="Book Antiqua" w:hAnsi="Book Antiqua" w:cs="Segoe UI"/>
          <w:color w:val="242424"/>
          <w:shd w:val="clear" w:color="auto" w:fill="FFFFFF"/>
        </w:rPr>
        <w:t>expres</w:t>
      </w:r>
      <w:r w:rsidR="00534DC0">
        <w:rPr>
          <w:rFonts w:ascii="Book Antiqua" w:hAnsi="Book Antiqua" w:cs="Segoe UI"/>
          <w:color w:val="242424"/>
          <w:shd w:val="clear" w:color="auto" w:fill="FFFFFF"/>
        </w:rPr>
        <w:t>a</w:t>
      </w:r>
      <w:r w:rsidR="00B5774A" w:rsidRPr="00BF1F11">
        <w:rPr>
          <w:rFonts w:ascii="Book Antiqua" w:hAnsi="Book Antiqua" w:cs="Segoe UI"/>
          <w:color w:val="242424"/>
          <w:shd w:val="clear" w:color="auto" w:fill="FFFFFF"/>
        </w:rPr>
        <w:t xml:space="preserve"> e</w:t>
      </w:r>
      <w:r w:rsidR="00F27469" w:rsidRPr="00F27469">
        <w:rPr>
          <w:rFonts w:ascii="Book Antiqua" w:hAnsi="Book Antiqua" w:cs="Segoe UI"/>
          <w:color w:val="242424"/>
          <w:shd w:val="clear" w:color="auto" w:fill="FFFFFF"/>
        </w:rPr>
        <w:t>el más enfático rechazo a la carta y borrador de Orden Ejecutiva presentada al Presidente de los Estados Unidos, Donald J. Trump; solicitando la implementación de un proceso de autodeterminación e independencia para Puerto Rico; y para otros fines</w:t>
      </w:r>
      <w:r w:rsidRPr="00BF1F11">
        <w:rPr>
          <w:rFonts w:ascii="Book Antiqua" w:eastAsia="Book Antiqua" w:hAnsi="Book Antiqua" w:cs="Book Antiqua"/>
        </w:rPr>
        <w:t>.</w:t>
      </w:r>
    </w:p>
    <w:p w14:paraId="5481EBA4" w14:textId="39293D91" w:rsidR="00F27469" w:rsidRDefault="00F27469" w:rsidP="00FC12E1">
      <w:pPr>
        <w:spacing w:line="480" w:lineRule="auto"/>
        <w:ind w:firstLine="360"/>
        <w:jc w:val="both"/>
        <w:rPr>
          <w:rFonts w:ascii="Book Antiqua" w:hAnsi="Book Antiqua"/>
          <w:lang w:val="es-ES_tradnl"/>
        </w:rPr>
      </w:pPr>
      <w:r w:rsidRPr="00F27469">
        <w:rPr>
          <w:rFonts w:ascii="Book Antiqua" w:hAnsi="Book Antiqua"/>
          <w:lang w:val="es-ES_tradnl"/>
        </w:rPr>
        <w:t>ección 2. – Copia de esta Resolución será enviada al Presidente de los Estados Unidos, Donald J. Trump, al Vicepresidente de los Estados Unidos J.D. Vance, al Presidente de la Cámara de Representantes de los Estados Unidos, Mike Johnson, al Comisionado Residente de Puerto Rico en Washington, Hon. Pablo José Hernández Rivera, a todos los miembros del Congreso Federal, así como a los medios de comunicación para su efectiva divulgación.</w:t>
      </w:r>
    </w:p>
    <w:p w14:paraId="5D582B1A" w14:textId="7F17F0E8" w:rsidR="00FC12E1" w:rsidRPr="00BF1F11" w:rsidRDefault="000A1BFC" w:rsidP="00FC12E1">
      <w:pPr>
        <w:spacing w:line="480" w:lineRule="auto"/>
        <w:ind w:firstLine="360"/>
        <w:jc w:val="both"/>
        <w:rPr>
          <w:rFonts w:ascii="Book Antiqua" w:eastAsia="Book Antiqua" w:hAnsi="Book Antiqua" w:cs="Book Antiqua"/>
        </w:rPr>
      </w:pPr>
      <w:r w:rsidRPr="00BF1F11">
        <w:rPr>
          <w:rFonts w:ascii="Book Antiqua" w:eastAsia="Book Antiqua" w:hAnsi="Book Antiqua" w:cs="Book Antiqua"/>
        </w:rPr>
        <w:lastRenderedPageBreak/>
        <w:t>Sección 3.- Esta Resolución Concurrente comenzará a regir inmediatamente después de su aprobación.</w:t>
      </w:r>
      <w:r w:rsidR="004E48F5">
        <w:rPr>
          <w:rFonts w:ascii="Book Antiqua" w:eastAsia="Book Antiqua" w:hAnsi="Book Antiqua" w:cs="Book Antiqua"/>
        </w:rPr>
        <w:t xml:space="preserve">  </w:t>
      </w:r>
    </w:p>
    <w:sectPr w:rsidR="00FC12E1" w:rsidRPr="00BF1F11">
      <w:headerReference w:type="default" r:id="rId7"/>
      <w:type w:val="continuous"/>
      <w:pgSz w:w="12240" w:h="15840"/>
      <w:pgMar w:top="1440" w:right="1440" w:bottom="1440" w:left="1440" w:header="1080" w:footer="1080" w:gutter="0"/>
      <w:lnNumType w:countBy="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2F909" w14:textId="77777777" w:rsidR="00604676" w:rsidRDefault="00604676">
      <w:r>
        <w:separator/>
      </w:r>
    </w:p>
  </w:endnote>
  <w:endnote w:type="continuationSeparator" w:id="0">
    <w:p w14:paraId="6F1005A2" w14:textId="77777777" w:rsidR="00604676" w:rsidRDefault="00604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17062D2-49DB-4C45-82AC-3E6531C35659}"/>
    <w:embedBold r:id="rId2" w:fontKey="{F4B60E6E-33F4-445B-AE4C-9AAB6637BA77}"/>
    <w:embedBoldItalic r:id="rId3" w:fontKey="{1147C9A3-8C82-4330-BCB1-91398B1EC5F8}"/>
  </w:font>
  <w:font w:name="Georgia">
    <w:panose1 w:val="02040502050405020303"/>
    <w:charset w:val="00"/>
    <w:family w:val="roman"/>
    <w:pitch w:val="variable"/>
    <w:sig w:usb0="00000287" w:usb1="00000000" w:usb2="00000000" w:usb3="00000000" w:csb0="0000009F" w:csb1="00000000"/>
    <w:embedRegular r:id="rId4" w:fontKey="{92992F60-BFDD-421B-875A-21C646AE2130}"/>
    <w:embedItalic r:id="rId5" w:fontKey="{139FEEE7-2F2B-4762-A386-082E63AE7C60}"/>
  </w:font>
  <w:font w:name="Book Antiqua">
    <w:panose1 w:val="02040602050305030304"/>
    <w:charset w:val="00"/>
    <w:family w:val="roman"/>
    <w:pitch w:val="variable"/>
    <w:sig w:usb0="00000287" w:usb1="00000000" w:usb2="00000000" w:usb3="00000000" w:csb0="0000009F" w:csb1="00000000"/>
    <w:embedRegular r:id="rId6" w:fontKey="{4DF0AA78-4594-4784-BDFC-68B4F718EA28}"/>
    <w:embedBold r:id="rId7" w:fontKey="{FD7F11BB-E862-496E-869A-6781E70FF781}"/>
    <w:embedItalic r:id="rId8" w:fontKey="{FD0E3420-DC87-48BD-A529-1457015F1408}"/>
  </w:font>
  <w:font w:name="Segoe UI">
    <w:panose1 w:val="020B0502040204020203"/>
    <w:charset w:val="00"/>
    <w:family w:val="swiss"/>
    <w:pitch w:val="variable"/>
    <w:sig w:usb0="E4002EFF" w:usb1="C000E47F" w:usb2="00000009" w:usb3="00000000" w:csb0="000001FF" w:csb1="00000000"/>
    <w:embedRegular r:id="rId9" w:fontKey="{C39338E0-A963-47E5-8877-24E803926B6A}"/>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10" w:fontKey="{FD91BBAF-35ED-4FC5-BFAA-A00216C9710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ACF97" w14:textId="77777777" w:rsidR="00604676" w:rsidRDefault="00604676">
      <w:r>
        <w:separator/>
      </w:r>
    </w:p>
  </w:footnote>
  <w:footnote w:type="continuationSeparator" w:id="0">
    <w:p w14:paraId="508AFD36" w14:textId="77777777" w:rsidR="00604676" w:rsidRDefault="006046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6" w14:textId="29572706" w:rsidR="00057DE0" w:rsidRDefault="00057DE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7F6209">
      <w:rPr>
        <w:noProof/>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7" w14:textId="0F80EB3F" w:rsidR="00057DE0" w:rsidRDefault="00057DE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7F6209">
      <w:rPr>
        <w:noProof/>
        <w:color w:val="000000"/>
      </w:rPr>
      <w:t>3</w:t>
    </w:r>
    <w:r>
      <w:rPr>
        <w:color w:val="000000"/>
      </w:rPr>
      <w:fldChar w:fldCharType="end"/>
    </w:r>
  </w:p>
  <w:p w14:paraId="00000028" w14:textId="77777777" w:rsidR="00057DE0" w:rsidRDefault="00057DE0">
    <w:pPr>
      <w:pBdr>
        <w:top w:val="nil"/>
        <w:left w:val="nil"/>
        <w:bottom w:val="nil"/>
        <w:right w:val="nil"/>
        <w:between w:val="nil"/>
      </w:pBdr>
      <w:tabs>
        <w:tab w:val="center" w:pos="4320"/>
        <w:tab w:val="right" w:pos="8640"/>
      </w:tabs>
      <w:jc w:val="center"/>
      <w:rPr>
        <w:color w:val="000000"/>
      </w:rPr>
    </w:pPr>
  </w:p>
  <w:p w14:paraId="00000029" w14:textId="77777777" w:rsidR="00057DE0" w:rsidRDefault="00057DE0">
    <w:pPr>
      <w:pBdr>
        <w:top w:val="nil"/>
        <w:left w:val="nil"/>
        <w:bottom w:val="nil"/>
        <w:right w:val="nil"/>
        <w:between w:val="nil"/>
      </w:pBdr>
      <w:tabs>
        <w:tab w:val="center" w:pos="4320"/>
        <w:tab w:val="right" w:pos="8640"/>
      </w:tabs>
      <w:jc w:val="cente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A66"/>
    <w:rsid w:val="00057DE0"/>
    <w:rsid w:val="000825A1"/>
    <w:rsid w:val="000874D3"/>
    <w:rsid w:val="00090444"/>
    <w:rsid w:val="000A1BFC"/>
    <w:rsid w:val="000C2A24"/>
    <w:rsid w:val="00224765"/>
    <w:rsid w:val="00264080"/>
    <w:rsid w:val="0028454B"/>
    <w:rsid w:val="002A1CF0"/>
    <w:rsid w:val="002A54B7"/>
    <w:rsid w:val="002B40DE"/>
    <w:rsid w:val="00353332"/>
    <w:rsid w:val="003570EC"/>
    <w:rsid w:val="0038420C"/>
    <w:rsid w:val="00474987"/>
    <w:rsid w:val="004D2688"/>
    <w:rsid w:val="004E48F5"/>
    <w:rsid w:val="004F452B"/>
    <w:rsid w:val="00534DC0"/>
    <w:rsid w:val="0054505E"/>
    <w:rsid w:val="00604676"/>
    <w:rsid w:val="006152BC"/>
    <w:rsid w:val="006A1DEC"/>
    <w:rsid w:val="006F29B3"/>
    <w:rsid w:val="006F2C2C"/>
    <w:rsid w:val="007B3B99"/>
    <w:rsid w:val="007D6F01"/>
    <w:rsid w:val="007F6209"/>
    <w:rsid w:val="00864CD6"/>
    <w:rsid w:val="008851C2"/>
    <w:rsid w:val="00910B79"/>
    <w:rsid w:val="00924B84"/>
    <w:rsid w:val="00964F70"/>
    <w:rsid w:val="00973436"/>
    <w:rsid w:val="009B6D56"/>
    <w:rsid w:val="009E5FE2"/>
    <w:rsid w:val="00A538D1"/>
    <w:rsid w:val="00A65BDB"/>
    <w:rsid w:val="00B5774A"/>
    <w:rsid w:val="00BF1F11"/>
    <w:rsid w:val="00C70951"/>
    <w:rsid w:val="00C8577F"/>
    <w:rsid w:val="00DA4BED"/>
    <w:rsid w:val="00DD479B"/>
    <w:rsid w:val="00E31222"/>
    <w:rsid w:val="00E667A2"/>
    <w:rsid w:val="00E909BD"/>
    <w:rsid w:val="00ED7677"/>
    <w:rsid w:val="00F15A66"/>
    <w:rsid w:val="00F27469"/>
    <w:rsid w:val="00F36973"/>
    <w:rsid w:val="00F73C0C"/>
    <w:rsid w:val="00F9432C"/>
    <w:rsid w:val="00FC12E1"/>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E17FF3"/>
  <w15:docId w15:val="{F09E0018-699C-4AE5-9CB8-977BE3D8F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eastAsia="Arial" w:hAnsi="Arial" w:cs="Arial"/>
      <w:b/>
      <w:sz w:val="28"/>
      <w:szCs w:val="28"/>
    </w:rPr>
  </w:style>
  <w:style w:type="paragraph" w:styleId="Heading2">
    <w:name w:val="heading 2"/>
    <w:basedOn w:val="Normal"/>
    <w:next w:val="Normal"/>
    <w:uiPriority w:val="9"/>
    <w:semiHidden/>
    <w:unhideWhenUsed/>
    <w:qFormat/>
    <w:pPr>
      <w:keepNext/>
      <w:spacing w:before="240" w:after="60"/>
      <w:outlineLvl w:val="1"/>
    </w:pPr>
    <w:rPr>
      <w:rFonts w:ascii="Calibri" w:eastAsia="Calibri" w:hAnsi="Calibri" w:cs="Calibri"/>
      <w:b/>
      <w:i/>
      <w:sz w:val="28"/>
      <w:szCs w:val="28"/>
    </w:rPr>
  </w:style>
  <w:style w:type="paragraph" w:styleId="Heading3">
    <w:name w:val="heading 3"/>
    <w:basedOn w:val="Normal"/>
    <w:next w:val="Normal"/>
    <w:uiPriority w:val="9"/>
    <w:semiHidden/>
    <w:unhideWhenUsed/>
    <w:qFormat/>
    <w:pPr>
      <w:keepNext/>
      <w:spacing w:before="240" w:after="60"/>
      <w:outlineLvl w:val="2"/>
    </w:pPr>
    <w:rPr>
      <w:rFonts w:ascii="Calibri" w:eastAsia="Calibri" w:hAnsi="Calibri" w:cs="Calibri"/>
      <w:b/>
      <w:sz w:val="26"/>
      <w:szCs w:val="26"/>
    </w:rPr>
  </w:style>
  <w:style w:type="paragraph" w:styleId="Heading4">
    <w:name w:val="heading 4"/>
    <w:basedOn w:val="Normal"/>
    <w:next w:val="Normal"/>
    <w:uiPriority w:val="9"/>
    <w:semiHidden/>
    <w:unhideWhenUsed/>
    <w:qFormat/>
    <w:pPr>
      <w:keepNext/>
      <w:spacing w:before="240" w:after="60"/>
      <w:outlineLvl w:val="3"/>
    </w:pPr>
    <w:rPr>
      <w:rFonts w:ascii="Calibri" w:eastAsia="Calibri" w:hAnsi="Calibri" w:cs="Calibri"/>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LineNumber">
    <w:name w:val="line number"/>
    <w:basedOn w:val="DefaultParagraphFont"/>
    <w:uiPriority w:val="99"/>
    <w:semiHidden/>
    <w:unhideWhenUsed/>
    <w:rsid w:val="00224765"/>
  </w:style>
  <w:style w:type="paragraph" w:styleId="Header">
    <w:name w:val="header"/>
    <w:basedOn w:val="Normal"/>
    <w:link w:val="HeaderChar"/>
    <w:uiPriority w:val="99"/>
    <w:unhideWhenUsed/>
    <w:rsid w:val="00E31222"/>
    <w:pPr>
      <w:tabs>
        <w:tab w:val="center" w:pos="4320"/>
        <w:tab w:val="right" w:pos="8640"/>
      </w:tabs>
    </w:pPr>
  </w:style>
  <w:style w:type="character" w:customStyle="1" w:styleId="HeaderChar">
    <w:name w:val="Header Char"/>
    <w:basedOn w:val="DefaultParagraphFont"/>
    <w:link w:val="Header"/>
    <w:uiPriority w:val="99"/>
    <w:rsid w:val="00E31222"/>
  </w:style>
  <w:style w:type="paragraph" w:styleId="Footer">
    <w:name w:val="footer"/>
    <w:basedOn w:val="Normal"/>
    <w:link w:val="FooterChar"/>
    <w:uiPriority w:val="99"/>
    <w:unhideWhenUsed/>
    <w:rsid w:val="00E31222"/>
    <w:pPr>
      <w:tabs>
        <w:tab w:val="center" w:pos="4320"/>
        <w:tab w:val="right" w:pos="8640"/>
      </w:tabs>
    </w:pPr>
  </w:style>
  <w:style w:type="character" w:customStyle="1" w:styleId="FooterChar">
    <w:name w:val="Footer Char"/>
    <w:basedOn w:val="DefaultParagraphFont"/>
    <w:link w:val="Footer"/>
    <w:uiPriority w:val="99"/>
    <w:rsid w:val="00E31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713200">
      <w:bodyDiv w:val="1"/>
      <w:marLeft w:val="0"/>
      <w:marRight w:val="0"/>
      <w:marTop w:val="0"/>
      <w:marBottom w:val="0"/>
      <w:divBdr>
        <w:top w:val="none" w:sz="0" w:space="0" w:color="auto"/>
        <w:left w:val="none" w:sz="0" w:space="0" w:color="auto"/>
        <w:bottom w:val="none" w:sz="0" w:space="0" w:color="auto"/>
        <w:right w:val="none" w:sz="0" w:space="0" w:color="auto"/>
      </w:divBdr>
    </w:div>
    <w:div w:id="2076858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567</Words>
  <Characters>3531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Kristal Rivera Sanchez</dc:creator>
  <cp:lastModifiedBy>Gladys J. Burgos Torres</cp:lastModifiedBy>
  <cp:revision>3</cp:revision>
  <cp:lastPrinted>2025-02-03T21:27:00Z</cp:lastPrinted>
  <dcterms:created xsi:type="dcterms:W3CDTF">2025-03-17T17:52:00Z</dcterms:created>
  <dcterms:modified xsi:type="dcterms:W3CDTF">2025-03-17T19:14:00Z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8f54234ff6eb818f39e0156b0e8c09b0956f53dbf4c0edf3bcc1ccda6fb0a091</vt:lpwstr>
  </property>
</Properties>
</file>