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6C5B8" w14:textId="65BB8861" w:rsidR="00BE3354" w:rsidRPr="00430C51" w:rsidRDefault="00BE3354" w:rsidP="00E229FF">
      <w:pPr>
        <w:jc w:val="center"/>
        <w:rPr>
          <w:rFonts w:ascii="Book Antiqua" w:hAnsi="Book Antiqua"/>
          <w:b/>
          <w:bCs/>
          <w:sz w:val="28"/>
          <w:lang w:val="es-ES_tradnl"/>
        </w:rPr>
      </w:pPr>
      <w:r w:rsidRPr="00430C51">
        <w:rPr>
          <w:rFonts w:ascii="Book Antiqua" w:hAnsi="Book Antiqua"/>
          <w:b/>
          <w:bCs/>
          <w:sz w:val="28"/>
          <w:lang w:val="es-ES_tradnl"/>
        </w:rPr>
        <w:t>(ENTIRILLADO ELECTRÓNICO)</w:t>
      </w:r>
    </w:p>
    <w:p w14:paraId="28A79906" w14:textId="599D0788" w:rsidR="00CC2F2D" w:rsidRDefault="00377FD3" w:rsidP="00E229FF">
      <w:pPr>
        <w:jc w:val="center"/>
        <w:rPr>
          <w:rFonts w:ascii="Book Antiqua" w:hAnsi="Book Antiqua"/>
          <w:sz w:val="28"/>
          <w:lang w:val="es-ES_tradnl"/>
        </w:rPr>
      </w:pPr>
      <w:r>
        <w:rPr>
          <w:rFonts w:ascii="Book Antiqua" w:hAnsi="Book Antiqua"/>
          <w:sz w:val="28"/>
          <w:lang w:val="es-ES_tradnl"/>
        </w:rPr>
        <w:t>GOBIERNO</w:t>
      </w:r>
      <w:r w:rsidR="00CC2F2D">
        <w:rPr>
          <w:rFonts w:ascii="Book Antiqua" w:hAnsi="Book Antiqua"/>
          <w:sz w:val="28"/>
          <w:lang w:val="es-ES_tradnl"/>
        </w:rPr>
        <w:t xml:space="preserve"> DE PUERTO RICO</w:t>
      </w:r>
    </w:p>
    <w:p w14:paraId="26EE8772" w14:textId="27CEE55A" w:rsidR="0020062C" w:rsidRPr="00E229FF" w:rsidRDefault="0020062C" w:rsidP="00E229FF">
      <w:pPr>
        <w:jc w:val="center"/>
        <w:rPr>
          <w:rFonts w:ascii="Book Antiqua" w:hAnsi="Book Antiqua"/>
          <w:szCs w:val="24"/>
          <w:lang w:val="es-ES_tradnl"/>
        </w:rPr>
      </w:pPr>
    </w:p>
    <w:p w14:paraId="4741655E" w14:textId="581495D4" w:rsidR="0020062C" w:rsidRDefault="00377FD3" w:rsidP="00E229FF">
      <w:pPr>
        <w:pStyle w:val="Title2"/>
        <w:rPr>
          <w:rFonts w:ascii="Book Antiqua" w:hAnsi="Book Antiqua"/>
          <w:lang w:val="es-ES_tradnl"/>
        </w:rPr>
      </w:pPr>
      <w:r>
        <w:rPr>
          <w:rFonts w:ascii="Book Antiqua" w:hAnsi="Book Antiqua"/>
          <w:lang w:val="es-ES_tradnl"/>
        </w:rPr>
        <w:t>20m</w:t>
      </w:r>
      <w:r w:rsidR="0020062C">
        <w:rPr>
          <w:rFonts w:ascii="Book Antiqua" w:hAnsi="Book Antiqua"/>
          <w:lang w:val="es-ES_tradnl"/>
        </w:rPr>
        <w:t xml:space="preserve">a. </w:t>
      </w:r>
      <w:r w:rsidRPr="00377FD3">
        <w:rPr>
          <w:rFonts w:ascii="Book Antiqua" w:hAnsi="Book Antiqua"/>
          <w:lang w:val="es-ES_tradnl"/>
        </w:rPr>
        <w:t>Sesión</w:t>
      </w:r>
      <w:r w:rsidR="0020062C">
        <w:rPr>
          <w:rFonts w:ascii="Book Antiqua" w:hAnsi="Book Antiqua"/>
          <w:lang w:val="es-ES_tradnl"/>
        </w:rPr>
        <w:tab/>
      </w:r>
      <w:r w:rsidR="0020062C">
        <w:rPr>
          <w:rFonts w:ascii="Book Antiqua" w:hAnsi="Book Antiqua"/>
          <w:lang w:val="es-ES_tradnl"/>
        </w:rPr>
        <w:tab/>
      </w:r>
      <w:r>
        <w:rPr>
          <w:rFonts w:ascii="Book Antiqua" w:hAnsi="Book Antiqua"/>
          <w:lang w:val="es-ES_tradnl"/>
        </w:rPr>
        <w:t>1r</w:t>
      </w:r>
      <w:r w:rsidR="0020062C">
        <w:rPr>
          <w:rFonts w:ascii="Book Antiqua" w:hAnsi="Book Antiqua"/>
          <w:lang w:val="es-ES_tradnl"/>
        </w:rPr>
        <w:t>a. Sesión</w:t>
      </w:r>
    </w:p>
    <w:p w14:paraId="388F4E31" w14:textId="7FD346D5" w:rsidR="0020062C" w:rsidRDefault="0020062C" w:rsidP="00E229FF">
      <w:pPr>
        <w:pStyle w:val="Title2"/>
        <w:rPr>
          <w:rFonts w:ascii="Book Antiqua" w:hAnsi="Book Antiqua"/>
          <w:lang w:val="es-ES_tradnl"/>
        </w:rPr>
      </w:pPr>
      <w:r>
        <w:rPr>
          <w:rFonts w:ascii="Book Antiqua" w:hAnsi="Book Antiqua"/>
          <w:lang w:val="es-ES_tradnl"/>
        </w:rPr>
        <w:tab/>
      </w:r>
      <w:r w:rsidR="00377FD3">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r>
      <w:r w:rsidR="00377FD3">
        <w:rPr>
          <w:rFonts w:ascii="Book Antiqua" w:hAnsi="Book Antiqua"/>
          <w:lang w:val="es-ES_tradnl"/>
        </w:rPr>
        <w:t xml:space="preserve">       </w:t>
      </w:r>
      <w:r>
        <w:rPr>
          <w:rFonts w:ascii="Book Antiqua" w:hAnsi="Book Antiqua"/>
          <w:lang w:val="es-ES_tradnl"/>
        </w:rPr>
        <w:t>Ordinaria</w:t>
      </w:r>
    </w:p>
    <w:p w14:paraId="7CB5A1DB" w14:textId="5F0F4219" w:rsidR="0020062C" w:rsidRDefault="0020062C" w:rsidP="00E229FF">
      <w:pPr>
        <w:rPr>
          <w:lang w:val="es-ES_tradnl"/>
        </w:rPr>
      </w:pPr>
    </w:p>
    <w:p w14:paraId="67679684" w14:textId="64E6FEEC" w:rsidR="0020062C" w:rsidRDefault="0020062C" w:rsidP="00E229FF">
      <w:pPr>
        <w:jc w:val="center"/>
        <w:rPr>
          <w:rFonts w:ascii="Book Antiqua" w:hAnsi="Book Antiqua"/>
          <w:b/>
          <w:sz w:val="36"/>
          <w:lang w:val="es-ES_tradnl"/>
        </w:rPr>
      </w:pPr>
      <w:r>
        <w:rPr>
          <w:rFonts w:ascii="Book Antiqua" w:hAnsi="Book Antiqua"/>
          <w:b/>
          <w:sz w:val="36"/>
          <w:lang w:val="es-ES_tradnl"/>
        </w:rPr>
        <w:t>CÁMARA DE REPRESENTANTES</w:t>
      </w:r>
    </w:p>
    <w:p w14:paraId="1AEAE0FD" w14:textId="77777777" w:rsidR="00E229FF" w:rsidRPr="00E229FF" w:rsidRDefault="00E229FF" w:rsidP="00E229FF">
      <w:pPr>
        <w:jc w:val="center"/>
        <w:rPr>
          <w:rFonts w:ascii="Book Antiqua" w:hAnsi="Book Antiqua"/>
          <w:b/>
          <w:szCs w:val="24"/>
          <w:lang w:val="es-ES_tradnl"/>
        </w:rPr>
      </w:pPr>
    </w:p>
    <w:p w14:paraId="03B8D501" w14:textId="65DF1626" w:rsidR="0020062C" w:rsidRDefault="0020062C" w:rsidP="00E229FF">
      <w:pPr>
        <w:jc w:val="center"/>
        <w:rPr>
          <w:rFonts w:ascii="Book Antiqua" w:hAnsi="Book Antiqua"/>
          <w:b/>
          <w:sz w:val="52"/>
          <w:lang w:val="es-ES_tradnl"/>
        </w:rPr>
      </w:pPr>
      <w:r>
        <w:rPr>
          <w:rFonts w:ascii="Book Antiqua" w:hAnsi="Book Antiqua"/>
          <w:b/>
          <w:sz w:val="52"/>
          <w:lang w:val="es-ES_tradnl"/>
        </w:rPr>
        <w:t xml:space="preserve">P. de la C. </w:t>
      </w:r>
      <w:r w:rsidR="00DE2C5D">
        <w:rPr>
          <w:rFonts w:ascii="Book Antiqua" w:hAnsi="Book Antiqua"/>
          <w:b/>
          <w:sz w:val="52"/>
          <w:lang w:val="es-ES_tradnl"/>
        </w:rPr>
        <w:t>411</w:t>
      </w:r>
    </w:p>
    <w:p w14:paraId="635B9513" w14:textId="77777777" w:rsidR="00E229FF" w:rsidRPr="00E229FF" w:rsidRDefault="00E229FF" w:rsidP="00E229FF">
      <w:pPr>
        <w:jc w:val="center"/>
        <w:rPr>
          <w:rFonts w:ascii="Book Antiqua" w:hAnsi="Book Antiqua"/>
          <w:b/>
          <w:szCs w:val="24"/>
          <w:lang w:val="es-ES_tradnl"/>
        </w:rPr>
      </w:pPr>
    </w:p>
    <w:p w14:paraId="139C6125" w14:textId="1BFD4646" w:rsidR="0020062C" w:rsidRDefault="00E229FF" w:rsidP="00E229FF">
      <w:pPr>
        <w:jc w:val="center"/>
        <w:rPr>
          <w:rFonts w:ascii="Book Antiqua" w:hAnsi="Book Antiqua"/>
          <w:lang w:val="es-ES_tradnl"/>
        </w:rPr>
      </w:pPr>
      <w:r>
        <w:rPr>
          <w:rFonts w:ascii="Book Antiqua" w:hAnsi="Book Antiqua"/>
          <w:lang w:val="es-ES_tradnl"/>
        </w:rPr>
        <w:t>17 DE</w:t>
      </w:r>
      <w:r w:rsidR="0020062C">
        <w:rPr>
          <w:rFonts w:ascii="Book Antiqua" w:hAnsi="Book Antiqua"/>
          <w:lang w:val="es-ES_tradnl"/>
        </w:rPr>
        <w:t xml:space="preserve"> </w:t>
      </w:r>
      <w:r w:rsidR="00377FD3">
        <w:rPr>
          <w:rFonts w:ascii="Book Antiqua" w:hAnsi="Book Antiqua"/>
          <w:lang w:val="es-ES_tradnl"/>
        </w:rPr>
        <w:t>MARZO</w:t>
      </w:r>
      <w:r w:rsidR="0020062C">
        <w:rPr>
          <w:rFonts w:ascii="Book Antiqua" w:hAnsi="Book Antiqua"/>
          <w:lang w:val="es-ES_tradnl"/>
        </w:rPr>
        <w:t xml:space="preserve"> DE 202</w:t>
      </w:r>
      <w:r w:rsidR="00377FD3">
        <w:rPr>
          <w:rFonts w:ascii="Book Antiqua" w:hAnsi="Book Antiqua"/>
          <w:lang w:val="es-ES_tradnl"/>
        </w:rPr>
        <w:t>5</w:t>
      </w:r>
    </w:p>
    <w:p w14:paraId="28FCC881" w14:textId="77777777" w:rsidR="00E229FF" w:rsidRDefault="00E229FF" w:rsidP="00E229FF">
      <w:pPr>
        <w:jc w:val="center"/>
        <w:rPr>
          <w:rFonts w:ascii="Book Antiqua" w:hAnsi="Book Antiqua"/>
          <w:lang w:val="es-ES_tradnl"/>
        </w:rPr>
      </w:pPr>
    </w:p>
    <w:p w14:paraId="41CF12C4" w14:textId="4E2DE181" w:rsidR="0020062C" w:rsidRDefault="0020062C" w:rsidP="00E229FF">
      <w:pPr>
        <w:jc w:val="center"/>
        <w:rPr>
          <w:rFonts w:ascii="Book Antiqua" w:hAnsi="Book Antiqua"/>
          <w:i/>
          <w:lang w:val="es-ES_tradnl"/>
        </w:rPr>
      </w:pPr>
      <w:r>
        <w:rPr>
          <w:rFonts w:ascii="Book Antiqua" w:hAnsi="Book Antiqua"/>
          <w:lang w:val="es-ES_tradnl"/>
        </w:rPr>
        <w:t xml:space="preserve">Presentado por el representante </w:t>
      </w:r>
      <w:proofErr w:type="spellStart"/>
      <w:r w:rsidR="001E522D">
        <w:rPr>
          <w:rFonts w:ascii="Book Antiqua" w:hAnsi="Book Antiqua"/>
          <w:i/>
          <w:lang w:val="es-ES_tradnl"/>
        </w:rPr>
        <w:t>Franqui</w:t>
      </w:r>
      <w:proofErr w:type="spellEnd"/>
      <w:r w:rsidR="001E522D">
        <w:rPr>
          <w:rFonts w:ascii="Book Antiqua" w:hAnsi="Book Antiqua"/>
          <w:i/>
          <w:lang w:val="es-ES_tradnl"/>
        </w:rPr>
        <w:t xml:space="preserve"> </w:t>
      </w:r>
      <w:proofErr w:type="spellStart"/>
      <w:r w:rsidR="001E522D">
        <w:rPr>
          <w:rFonts w:ascii="Book Antiqua" w:hAnsi="Book Antiqua"/>
          <w:i/>
          <w:lang w:val="es-ES_tradnl"/>
        </w:rPr>
        <w:t>Atiles</w:t>
      </w:r>
      <w:proofErr w:type="spellEnd"/>
    </w:p>
    <w:p w14:paraId="2D67469C" w14:textId="77777777" w:rsidR="00E229FF" w:rsidRDefault="00E229FF" w:rsidP="00E229FF">
      <w:pPr>
        <w:jc w:val="center"/>
        <w:rPr>
          <w:rFonts w:ascii="Book Antiqua" w:hAnsi="Book Antiqua"/>
          <w:lang w:val="es-ES_tradnl"/>
        </w:rPr>
      </w:pPr>
    </w:p>
    <w:p w14:paraId="331143FA" w14:textId="0AA2F0DE" w:rsidR="0020062C" w:rsidRDefault="0020062C" w:rsidP="00E229FF">
      <w:pPr>
        <w:jc w:val="center"/>
        <w:rPr>
          <w:rFonts w:ascii="Book Antiqua" w:hAnsi="Book Antiqua"/>
          <w:lang w:val="es-ES_tradnl"/>
        </w:rPr>
      </w:pPr>
      <w:r>
        <w:rPr>
          <w:rFonts w:ascii="Book Antiqua" w:hAnsi="Book Antiqua"/>
          <w:lang w:val="es-ES_tradnl"/>
        </w:rPr>
        <w:t xml:space="preserve">Referido a </w:t>
      </w:r>
      <w:r w:rsidR="001E7EBB">
        <w:rPr>
          <w:rFonts w:ascii="Book Antiqua" w:hAnsi="Book Antiqua"/>
          <w:lang w:val="es-ES_tradnl"/>
        </w:rPr>
        <w:t xml:space="preserve">la Comisión </w:t>
      </w:r>
      <w:r w:rsidR="001C002A">
        <w:rPr>
          <w:rFonts w:ascii="Book Antiqua" w:hAnsi="Book Antiqua"/>
          <w:lang w:val="es-ES_tradnl"/>
        </w:rPr>
        <w:t>de Salud</w:t>
      </w:r>
    </w:p>
    <w:p w14:paraId="331A0A88" w14:textId="0912D947" w:rsidR="0020062C" w:rsidRDefault="0020062C" w:rsidP="00E229FF">
      <w:pPr>
        <w:jc w:val="both"/>
        <w:rPr>
          <w:rFonts w:ascii="Book Antiqua" w:hAnsi="Book Antiqua"/>
          <w:lang w:val="es-ES_tradnl"/>
        </w:rPr>
      </w:pPr>
    </w:p>
    <w:p w14:paraId="3326326A" w14:textId="60852B15" w:rsidR="0020062C" w:rsidRDefault="0020062C" w:rsidP="00E229FF">
      <w:pPr>
        <w:jc w:val="center"/>
        <w:rPr>
          <w:rFonts w:ascii="Book Antiqua" w:hAnsi="Book Antiqua"/>
          <w:b/>
          <w:sz w:val="28"/>
          <w:lang w:val="es-ES_tradnl"/>
        </w:rPr>
      </w:pPr>
      <w:r>
        <w:rPr>
          <w:rFonts w:ascii="Book Antiqua" w:hAnsi="Book Antiqua"/>
          <w:b/>
          <w:sz w:val="28"/>
          <w:lang w:val="es-ES_tradnl"/>
        </w:rPr>
        <w:t>LEY</w:t>
      </w:r>
    </w:p>
    <w:p w14:paraId="6FD2B192" w14:textId="00F3324B" w:rsidR="0020062C" w:rsidRDefault="0020062C" w:rsidP="00E229FF">
      <w:pPr>
        <w:jc w:val="both"/>
        <w:rPr>
          <w:rFonts w:ascii="Book Antiqua" w:hAnsi="Book Antiqua"/>
          <w:lang w:val="es-ES_tradnl"/>
        </w:rPr>
      </w:pPr>
    </w:p>
    <w:p w14:paraId="0CDD0B4A" w14:textId="041D728D" w:rsidR="0020062C" w:rsidRDefault="0020062C" w:rsidP="00E229FF">
      <w:pPr>
        <w:ind w:left="720" w:hanging="720"/>
        <w:jc w:val="both"/>
        <w:rPr>
          <w:rFonts w:ascii="Book Antiqua" w:hAnsi="Book Antiqua"/>
          <w:lang w:val="es-PR"/>
        </w:rPr>
      </w:pPr>
      <w:r>
        <w:rPr>
          <w:rFonts w:ascii="Book Antiqua" w:hAnsi="Book Antiqua"/>
          <w:lang w:val="es-ES_tradnl"/>
        </w:rPr>
        <w:t xml:space="preserve">Para </w:t>
      </w:r>
      <w:r w:rsidRPr="0020062C">
        <w:rPr>
          <w:rFonts w:ascii="Book Antiqua" w:hAnsi="Book Antiqua"/>
          <w:lang w:val="es-PR"/>
        </w:rPr>
        <w:t xml:space="preserve">declarar </w:t>
      </w:r>
      <w:bookmarkStart w:id="0" w:name="_Hlk29756359"/>
      <w:r w:rsidRPr="0020062C">
        <w:rPr>
          <w:rFonts w:ascii="Book Antiqua" w:hAnsi="Book Antiqua"/>
          <w:lang w:val="es-PR"/>
        </w:rPr>
        <w:t xml:space="preserve">el día 1 de </w:t>
      </w:r>
      <w:r w:rsidR="001E522D">
        <w:rPr>
          <w:rFonts w:ascii="Book Antiqua" w:hAnsi="Book Antiqua"/>
          <w:lang w:val="es-PR"/>
        </w:rPr>
        <w:t>febrero</w:t>
      </w:r>
      <w:r w:rsidRPr="0020062C">
        <w:rPr>
          <w:rFonts w:ascii="Book Antiqua" w:hAnsi="Book Antiqua"/>
          <w:lang w:val="es-PR"/>
        </w:rPr>
        <w:t xml:space="preserve"> de cada año como, “Día de </w:t>
      </w:r>
      <w:bookmarkEnd w:id="0"/>
      <w:r w:rsidR="001E522D">
        <w:rPr>
          <w:rFonts w:ascii="Book Antiqua" w:hAnsi="Book Antiqua"/>
          <w:lang w:val="es-PR"/>
        </w:rPr>
        <w:t xml:space="preserve">Solidaridad </w:t>
      </w:r>
      <w:r w:rsidR="001D27D2">
        <w:rPr>
          <w:rFonts w:ascii="Book Antiqua" w:hAnsi="Book Antiqua"/>
          <w:lang w:val="es-PR"/>
        </w:rPr>
        <w:t>c</w:t>
      </w:r>
      <w:r w:rsidR="001E522D">
        <w:rPr>
          <w:rFonts w:ascii="Book Antiqua" w:hAnsi="Book Antiqua"/>
          <w:lang w:val="es-PR"/>
        </w:rPr>
        <w:t>on</w:t>
      </w:r>
      <w:r w:rsidR="00A32B27">
        <w:rPr>
          <w:rFonts w:ascii="Book Antiqua" w:hAnsi="Book Antiqua"/>
          <w:lang w:val="es-PR"/>
        </w:rPr>
        <w:t xml:space="preserve"> </w:t>
      </w:r>
      <w:r w:rsidR="00A32B27" w:rsidRPr="00F0403F">
        <w:rPr>
          <w:rFonts w:ascii="Book Antiqua" w:hAnsi="Book Antiqua"/>
          <w:strike/>
          <w:lang w:val="es-PR"/>
        </w:rPr>
        <w:t>los</w:t>
      </w:r>
      <w:r w:rsidR="001E522D">
        <w:rPr>
          <w:rFonts w:ascii="Book Antiqua" w:hAnsi="Book Antiqua"/>
          <w:lang w:val="es-PR"/>
        </w:rPr>
        <w:t xml:space="preserve"> </w:t>
      </w:r>
      <w:r w:rsidR="001E522D" w:rsidRPr="00E6116D">
        <w:rPr>
          <w:rFonts w:ascii="Book Antiqua" w:hAnsi="Book Antiqua"/>
          <w:strike/>
          <w:lang w:val="es-PR"/>
        </w:rPr>
        <w:t xml:space="preserve">Pacientes </w:t>
      </w:r>
      <w:r w:rsidR="00E6116D">
        <w:rPr>
          <w:rFonts w:ascii="Book Antiqua" w:hAnsi="Book Antiqua"/>
          <w:i/>
          <w:iCs/>
          <w:u w:val="single"/>
          <w:lang w:val="es-PR"/>
        </w:rPr>
        <w:t>las personas</w:t>
      </w:r>
      <w:r w:rsidR="00E6116D" w:rsidRPr="00F0403F">
        <w:rPr>
          <w:rFonts w:ascii="Book Antiqua" w:hAnsi="Book Antiqua"/>
          <w:i/>
          <w:iCs/>
          <w:lang w:val="es-PR"/>
        </w:rPr>
        <w:t xml:space="preserve"> </w:t>
      </w:r>
      <w:r w:rsidR="00F0403F" w:rsidRPr="00F0403F">
        <w:rPr>
          <w:rFonts w:ascii="Book Antiqua" w:hAnsi="Book Antiqua"/>
          <w:i/>
          <w:iCs/>
          <w:lang w:val="es-PR"/>
        </w:rPr>
        <w:t xml:space="preserve">  </w:t>
      </w:r>
      <w:r w:rsidR="00F0403F">
        <w:rPr>
          <w:rFonts w:ascii="Book Antiqua" w:hAnsi="Book Antiqua"/>
          <w:i/>
          <w:iCs/>
          <w:u w:val="single"/>
          <w:lang w:val="es-PR"/>
        </w:rPr>
        <w:t>con</w:t>
      </w:r>
      <w:r w:rsidR="00F0403F" w:rsidRPr="00F0403F">
        <w:rPr>
          <w:rFonts w:ascii="Book Antiqua" w:hAnsi="Book Antiqua"/>
          <w:i/>
          <w:iCs/>
          <w:lang w:val="es-PR"/>
        </w:rPr>
        <w:t xml:space="preserve">   </w:t>
      </w:r>
      <w:r w:rsidR="001E522D" w:rsidRPr="00F0403F">
        <w:rPr>
          <w:rFonts w:ascii="Book Antiqua" w:hAnsi="Book Antiqua"/>
          <w:strike/>
          <w:lang w:val="es-PR"/>
        </w:rPr>
        <w:t>de</w:t>
      </w:r>
      <w:r w:rsidR="00F0403F">
        <w:rPr>
          <w:rFonts w:ascii="Book Antiqua" w:hAnsi="Book Antiqua"/>
          <w:lang w:val="es-PR"/>
        </w:rPr>
        <w:t xml:space="preserve"> </w:t>
      </w:r>
      <w:r w:rsidR="001E522D">
        <w:rPr>
          <w:rFonts w:ascii="Book Antiqua" w:hAnsi="Book Antiqua"/>
          <w:lang w:val="es-PR"/>
        </w:rPr>
        <w:t xml:space="preserve"> </w:t>
      </w:r>
      <w:r w:rsidR="00395500" w:rsidRPr="00395500">
        <w:rPr>
          <w:rFonts w:ascii="Book Antiqua" w:hAnsi="Book Antiqua"/>
          <w:lang w:val="es-PR"/>
        </w:rPr>
        <w:t>Ansiedad</w:t>
      </w:r>
      <w:r w:rsidR="00395500">
        <w:rPr>
          <w:rFonts w:ascii="Book Antiqua" w:hAnsi="Book Antiqua"/>
          <w:lang w:val="es-PR"/>
        </w:rPr>
        <w:t xml:space="preserve">, </w:t>
      </w:r>
      <w:r w:rsidR="001E522D">
        <w:rPr>
          <w:rFonts w:ascii="Book Antiqua" w:hAnsi="Book Antiqua"/>
          <w:lang w:val="es-PR"/>
        </w:rPr>
        <w:t>Depresión</w:t>
      </w:r>
      <w:r w:rsidR="00A32B27">
        <w:rPr>
          <w:rFonts w:ascii="Book Antiqua" w:hAnsi="Book Antiqua"/>
          <w:lang w:val="es-PR"/>
        </w:rPr>
        <w:t xml:space="preserve"> y</w:t>
      </w:r>
      <w:r w:rsidR="00395500">
        <w:rPr>
          <w:rFonts w:ascii="Book Antiqua" w:hAnsi="Book Antiqua"/>
          <w:lang w:val="es-PR"/>
        </w:rPr>
        <w:t xml:space="preserve"> Estrés</w:t>
      </w:r>
      <w:r w:rsidRPr="0020062C">
        <w:rPr>
          <w:rFonts w:ascii="Book Antiqua" w:hAnsi="Book Antiqua"/>
          <w:lang w:val="es-PR"/>
        </w:rPr>
        <w:t xml:space="preserve">”; </w:t>
      </w:r>
      <w:r w:rsidR="00CC2F2D">
        <w:rPr>
          <w:rFonts w:ascii="Book Antiqua" w:hAnsi="Book Antiqua"/>
          <w:lang w:val="es-PR"/>
        </w:rPr>
        <w:t>o</w:t>
      </w:r>
      <w:r w:rsidRPr="0020062C">
        <w:rPr>
          <w:rFonts w:ascii="Book Antiqua" w:hAnsi="Book Antiqua"/>
          <w:lang w:val="es-PR"/>
        </w:rPr>
        <w:t xml:space="preserve">rdenar a la </w:t>
      </w:r>
      <w:r w:rsidR="001E522D">
        <w:rPr>
          <w:rFonts w:ascii="Book Antiqua" w:hAnsi="Book Antiqua"/>
          <w:lang w:val="es-PR"/>
        </w:rPr>
        <w:t>Departamento de Salud de Puerto Rico</w:t>
      </w:r>
      <w:r w:rsidRPr="0020062C">
        <w:rPr>
          <w:rFonts w:ascii="Book Antiqua" w:hAnsi="Book Antiqua"/>
          <w:lang w:val="es-PR"/>
        </w:rPr>
        <w:t>,</w:t>
      </w:r>
      <w:r w:rsidRPr="0020062C">
        <w:rPr>
          <w:rFonts w:ascii="Book Antiqua" w:hAnsi="Book Antiqua"/>
          <w:lang w:val="es-ES_tradnl"/>
        </w:rPr>
        <w:t xml:space="preserve"> </w:t>
      </w:r>
      <w:r w:rsidRPr="0020062C">
        <w:rPr>
          <w:rFonts w:ascii="Book Antiqua" w:hAnsi="Book Antiqua"/>
          <w:lang w:val="es-PR"/>
        </w:rPr>
        <w:t>desarrollar y coordinar, junto a entidades locales e internacionales, aquellas actividades necesarias a los fines de concienciar a la ciudadanía sobre</w:t>
      </w:r>
      <w:r w:rsidR="001E522D">
        <w:rPr>
          <w:rFonts w:ascii="Book Antiqua" w:hAnsi="Book Antiqua"/>
          <w:lang w:val="es-PR"/>
        </w:rPr>
        <w:t xml:space="preserve"> esta c</w:t>
      </w:r>
      <w:r w:rsidR="001E522D" w:rsidRPr="001E522D">
        <w:rPr>
          <w:rFonts w:ascii="Book Antiqua" w:hAnsi="Book Antiqua"/>
          <w:lang w:val="es-PR"/>
        </w:rPr>
        <w:t>ondición psiquiátrica</w:t>
      </w:r>
      <w:r w:rsidR="001E522D">
        <w:rPr>
          <w:rFonts w:ascii="Book Antiqua" w:hAnsi="Book Antiqua"/>
          <w:lang w:val="es-PR"/>
        </w:rPr>
        <w:t xml:space="preserve"> que </w:t>
      </w:r>
      <w:r w:rsidR="001E522D" w:rsidRPr="001E522D">
        <w:rPr>
          <w:rFonts w:ascii="Book Antiqua" w:hAnsi="Book Antiqua"/>
          <w:lang w:val="es-PR"/>
        </w:rPr>
        <w:t>se caracteriza por un bajo estado de ánimo, sentimientos de tristeza y pérdida de interés, además se asocia con alteraciones del comportamiento, del grado de actividad y del pensamiento</w:t>
      </w:r>
      <w:r w:rsidRPr="0020062C">
        <w:rPr>
          <w:rFonts w:ascii="Book Antiqua" w:hAnsi="Book Antiqua"/>
          <w:lang w:val="es-PR"/>
        </w:rPr>
        <w:t>; y para otros fines relacionados.</w:t>
      </w:r>
    </w:p>
    <w:p w14:paraId="4D106A3D" w14:textId="77777777" w:rsidR="00CC2F2D" w:rsidRPr="0020062C" w:rsidRDefault="00CC2F2D" w:rsidP="00E229FF">
      <w:pPr>
        <w:ind w:left="720" w:hanging="720"/>
        <w:jc w:val="both"/>
        <w:rPr>
          <w:rFonts w:ascii="Book Antiqua" w:hAnsi="Book Antiqua"/>
          <w:lang w:val="es-PR"/>
        </w:rPr>
      </w:pPr>
    </w:p>
    <w:p w14:paraId="602AFB97" w14:textId="11D7BF09" w:rsidR="0020062C" w:rsidRDefault="0020062C" w:rsidP="00E229FF">
      <w:pPr>
        <w:ind w:firstLine="360"/>
        <w:jc w:val="center"/>
        <w:rPr>
          <w:rFonts w:ascii="Book Antiqua" w:hAnsi="Book Antiqua"/>
          <w:lang w:val="es-ES_tradnl"/>
        </w:rPr>
      </w:pPr>
      <w:r>
        <w:rPr>
          <w:rFonts w:ascii="Book Antiqua" w:hAnsi="Book Antiqua"/>
          <w:lang w:val="es-ES_tradnl"/>
        </w:rPr>
        <w:t>EXPOSICIÓN DE MOTIVOS</w:t>
      </w:r>
    </w:p>
    <w:p w14:paraId="1CC86F13" w14:textId="77777777" w:rsidR="00CC2F2D" w:rsidRDefault="00CC2F2D" w:rsidP="00E229FF">
      <w:pPr>
        <w:ind w:firstLine="360"/>
        <w:jc w:val="center"/>
        <w:rPr>
          <w:rFonts w:ascii="Book Antiqua" w:hAnsi="Book Antiqua"/>
          <w:lang w:val="es-ES_tradnl"/>
        </w:rPr>
      </w:pPr>
    </w:p>
    <w:p w14:paraId="5642FF4B" w14:textId="514D7865" w:rsidR="0020062C" w:rsidRDefault="0064671C" w:rsidP="00E229FF">
      <w:pPr>
        <w:ind w:firstLine="720"/>
        <w:jc w:val="both"/>
        <w:rPr>
          <w:rFonts w:ascii="Book Antiqua" w:hAnsi="Book Antiqua"/>
          <w:lang w:val="es-ES_tradnl"/>
        </w:rPr>
      </w:pPr>
      <w:r w:rsidRPr="0064671C">
        <w:rPr>
          <w:rFonts w:ascii="Book Antiqua" w:hAnsi="Book Antiqua"/>
          <w:lang w:val="es-ES_tradnl"/>
        </w:rPr>
        <w:t>Puerto Rico es la tercera jurisdicción de Estados Unidos con mayores problemas en cuanto a prevalencia de condiciones de salud mental</w:t>
      </w:r>
      <w:r>
        <w:rPr>
          <w:rFonts w:ascii="Book Antiqua" w:hAnsi="Book Antiqua"/>
          <w:lang w:val="es-ES_tradnl"/>
        </w:rPr>
        <w:t>.</w:t>
      </w:r>
      <w:r>
        <w:rPr>
          <w:rStyle w:val="FootnoteReference"/>
          <w:rFonts w:ascii="Book Antiqua" w:hAnsi="Book Antiqua"/>
          <w:lang w:val="es-ES_tradnl"/>
        </w:rPr>
        <w:footnoteReference w:id="1"/>
      </w:r>
      <w:r>
        <w:rPr>
          <w:rFonts w:ascii="Book Antiqua" w:hAnsi="Book Antiqua"/>
          <w:lang w:val="es-ES_tradnl"/>
        </w:rPr>
        <w:t xml:space="preserve"> </w:t>
      </w:r>
      <w:r w:rsidR="001E522D" w:rsidRPr="001E522D">
        <w:rPr>
          <w:rFonts w:ascii="Book Antiqua" w:hAnsi="Book Antiqua"/>
          <w:lang w:val="es-ES_tradnl"/>
        </w:rPr>
        <w:t>En Puerto Rico, la prevalencia de personas con un diagnóstico de depresión mayor es de 10%</w:t>
      </w:r>
      <w:r w:rsidR="001E522D">
        <w:rPr>
          <w:rFonts w:ascii="Book Antiqua" w:hAnsi="Book Antiqua"/>
          <w:lang w:val="es-ES_tradnl"/>
        </w:rPr>
        <w:t>.</w:t>
      </w:r>
      <w:r w:rsidR="001E522D">
        <w:rPr>
          <w:rStyle w:val="FootnoteReference"/>
          <w:rFonts w:ascii="Book Antiqua" w:hAnsi="Book Antiqua"/>
          <w:lang w:val="es-ES_tradnl"/>
        </w:rPr>
        <w:footnoteReference w:id="2"/>
      </w:r>
      <w:r w:rsidR="001E522D">
        <w:rPr>
          <w:rFonts w:ascii="Book Antiqua" w:hAnsi="Book Antiqua"/>
          <w:lang w:val="es-ES_tradnl"/>
        </w:rPr>
        <w:t xml:space="preserve"> </w:t>
      </w:r>
      <w:r>
        <w:rPr>
          <w:rFonts w:ascii="Book Antiqua" w:hAnsi="Book Antiqua"/>
          <w:lang w:val="es-ES_tradnl"/>
        </w:rPr>
        <w:t xml:space="preserve">Según la </w:t>
      </w:r>
      <w:r w:rsidRPr="001E522D">
        <w:rPr>
          <w:rFonts w:ascii="Book Antiqua" w:hAnsi="Book Antiqua"/>
          <w:lang w:val="es-ES_tradnl"/>
        </w:rPr>
        <w:t>Asociación Americana de Psiquiatría</w:t>
      </w:r>
      <w:r>
        <w:rPr>
          <w:rFonts w:ascii="Book Antiqua" w:hAnsi="Book Antiqua"/>
          <w:lang w:val="es-ES_tradnl"/>
        </w:rPr>
        <w:t xml:space="preserve"> l</w:t>
      </w:r>
      <w:r w:rsidR="001E522D">
        <w:rPr>
          <w:rFonts w:ascii="Book Antiqua" w:hAnsi="Book Antiqua"/>
          <w:lang w:val="es-ES_tradnl"/>
        </w:rPr>
        <w:t>a</w:t>
      </w:r>
      <w:r>
        <w:rPr>
          <w:rFonts w:ascii="Book Antiqua" w:hAnsi="Book Antiqua"/>
          <w:lang w:val="es-ES_tradnl"/>
        </w:rPr>
        <w:t xml:space="preserve"> depresión</w:t>
      </w:r>
      <w:r w:rsidR="001E522D" w:rsidRPr="001E522D">
        <w:rPr>
          <w:rFonts w:ascii="Book Antiqua" w:hAnsi="Book Antiqua"/>
          <w:lang w:val="es-ES_tradnl"/>
        </w:rPr>
        <w:t xml:space="preserve"> es un trastorno afectivo común</w:t>
      </w:r>
      <w:r>
        <w:rPr>
          <w:rFonts w:ascii="Book Antiqua" w:hAnsi="Book Antiqua"/>
          <w:lang w:val="es-ES_tradnl"/>
        </w:rPr>
        <w:t xml:space="preserve">. </w:t>
      </w:r>
      <w:r w:rsidRPr="001E522D">
        <w:rPr>
          <w:rFonts w:ascii="Book Antiqua" w:hAnsi="Book Antiqua"/>
          <w:lang w:val="es-ES_tradnl"/>
        </w:rPr>
        <w:t xml:space="preserve">Esta condición psiquiátrica </w:t>
      </w:r>
      <w:r>
        <w:rPr>
          <w:rFonts w:ascii="Book Antiqua" w:hAnsi="Book Antiqua"/>
          <w:lang w:val="es-ES_tradnl"/>
        </w:rPr>
        <w:t xml:space="preserve">no se puede subestimar.  A </w:t>
      </w:r>
      <w:r w:rsidR="001E522D" w:rsidRPr="001E522D">
        <w:rPr>
          <w:rFonts w:ascii="Book Antiqua" w:hAnsi="Book Antiqua"/>
          <w:lang w:val="es-ES_tradnl"/>
        </w:rPr>
        <w:t>nivel de funcionalidad y calidad de vida</w:t>
      </w:r>
      <w:r>
        <w:rPr>
          <w:rFonts w:ascii="Book Antiqua" w:hAnsi="Book Antiqua"/>
          <w:lang w:val="es-ES_tradnl"/>
        </w:rPr>
        <w:t>, el trastorno</w:t>
      </w:r>
      <w:r w:rsidR="001E522D" w:rsidRPr="001E522D">
        <w:rPr>
          <w:rFonts w:ascii="Book Antiqua" w:hAnsi="Book Antiqua"/>
          <w:lang w:val="es-ES_tradnl"/>
        </w:rPr>
        <w:t xml:space="preserve"> se caracteriza por un bajo estado de ánimo, sentimientos de tristeza y pérdida </w:t>
      </w:r>
      <w:r w:rsidR="001E522D" w:rsidRPr="001E522D">
        <w:rPr>
          <w:rFonts w:ascii="Book Antiqua" w:hAnsi="Book Antiqua"/>
          <w:lang w:val="es-ES_tradnl"/>
        </w:rPr>
        <w:lastRenderedPageBreak/>
        <w:t>de interés, además se asocia con alteraciones del comportamiento, del grado de actividad y del pensamiento</w:t>
      </w:r>
      <w:r>
        <w:rPr>
          <w:rFonts w:ascii="Book Antiqua" w:hAnsi="Book Antiqua"/>
          <w:lang w:val="es-ES_tradnl"/>
        </w:rPr>
        <w:t xml:space="preserve">. </w:t>
      </w:r>
    </w:p>
    <w:p w14:paraId="17847BE4" w14:textId="77777777" w:rsidR="0064671C" w:rsidRDefault="0064671C" w:rsidP="00E229FF">
      <w:pPr>
        <w:ind w:firstLine="720"/>
        <w:jc w:val="both"/>
        <w:rPr>
          <w:rFonts w:ascii="Book Antiqua" w:hAnsi="Book Antiqua"/>
          <w:lang w:val="es-ES_tradnl"/>
        </w:rPr>
      </w:pPr>
    </w:p>
    <w:p w14:paraId="1F7FE8B6" w14:textId="200FC598" w:rsidR="0064671C" w:rsidRDefault="0064671C" w:rsidP="00E229FF">
      <w:pPr>
        <w:ind w:firstLine="720"/>
        <w:jc w:val="both"/>
        <w:rPr>
          <w:rFonts w:ascii="Book Antiqua" w:hAnsi="Book Antiqua"/>
          <w:lang w:val="es-ES"/>
        </w:rPr>
      </w:pPr>
      <w:r w:rsidRPr="005C4EE4">
        <w:rPr>
          <w:rFonts w:ascii="Book Antiqua" w:hAnsi="Book Antiqua"/>
          <w:lang w:val="es-ES"/>
        </w:rPr>
        <w:t xml:space="preserve">Los trastornos mentales que se presentan con mayor frecuencia en las consultas del </w:t>
      </w:r>
      <w:r w:rsidR="005C4EE4" w:rsidRPr="005C4EE4">
        <w:rPr>
          <w:rFonts w:ascii="Book Antiqua" w:hAnsi="Book Antiqua"/>
          <w:lang w:val="es-ES"/>
        </w:rPr>
        <w:t>médico</w:t>
      </w:r>
      <w:r w:rsidRPr="005C4EE4">
        <w:rPr>
          <w:rFonts w:ascii="Book Antiqua" w:hAnsi="Book Antiqua"/>
          <w:lang w:val="es-ES"/>
        </w:rPr>
        <w:t xml:space="preserve"> primario son los trastornos de ansiedad y los depresivos, constituyendo la tercera causa </w:t>
      </w:r>
      <w:r w:rsidR="005C4EE4" w:rsidRPr="005C4EE4">
        <w:rPr>
          <w:rFonts w:ascii="Book Antiqua" w:hAnsi="Book Antiqua"/>
          <w:lang w:val="es-ES"/>
        </w:rPr>
        <w:t>más</w:t>
      </w:r>
      <w:r w:rsidRPr="005C4EE4">
        <w:rPr>
          <w:rFonts w:ascii="Book Antiqua" w:hAnsi="Book Antiqua"/>
          <w:lang w:val="es-ES"/>
        </w:rPr>
        <w:t xml:space="preserve"> </w:t>
      </w:r>
      <w:r w:rsidR="005C4EE4" w:rsidRPr="005C4EE4">
        <w:rPr>
          <w:rFonts w:ascii="Book Antiqua" w:hAnsi="Book Antiqua"/>
          <w:lang w:val="es-ES"/>
        </w:rPr>
        <w:t>común</w:t>
      </w:r>
      <w:r w:rsidRPr="005C4EE4">
        <w:rPr>
          <w:rFonts w:ascii="Book Antiqua" w:hAnsi="Book Antiqua"/>
          <w:lang w:val="es-ES"/>
        </w:rPr>
        <w:t xml:space="preserve"> de consulta en el servicio ambulatorio (Estrategia en Salud Mental del Sistema</w:t>
      </w:r>
      <w:r w:rsidR="005C4EE4" w:rsidRPr="005C4EE4">
        <w:rPr>
          <w:rFonts w:ascii="Book Antiqua" w:hAnsi="Book Antiqua"/>
          <w:lang w:val="es-ES"/>
        </w:rPr>
        <w:t xml:space="preserve"> Nacional de Salud. 2006). La </w:t>
      </w:r>
      <w:r w:rsidR="00395500" w:rsidRPr="00395500">
        <w:rPr>
          <w:rFonts w:ascii="Book Antiqua" w:hAnsi="Book Antiqua"/>
          <w:lang w:val="es-ES"/>
        </w:rPr>
        <w:t>ansiedad</w:t>
      </w:r>
      <w:r w:rsidR="00395500">
        <w:rPr>
          <w:rFonts w:ascii="Book Antiqua" w:hAnsi="Book Antiqua"/>
          <w:lang w:val="es-ES"/>
        </w:rPr>
        <w:t xml:space="preserve">, la </w:t>
      </w:r>
      <w:r w:rsidR="005C4EE4" w:rsidRPr="005C4EE4">
        <w:rPr>
          <w:rFonts w:ascii="Book Antiqua" w:hAnsi="Book Antiqua"/>
          <w:lang w:val="es-ES"/>
        </w:rPr>
        <w:t xml:space="preserve">depresión y </w:t>
      </w:r>
      <w:r w:rsidR="00395500">
        <w:rPr>
          <w:rFonts w:ascii="Book Antiqua" w:hAnsi="Book Antiqua"/>
          <w:lang w:val="es-ES"/>
        </w:rPr>
        <w:t xml:space="preserve">el estrés </w:t>
      </w:r>
      <w:r w:rsidR="005C4EE4" w:rsidRPr="005C4EE4">
        <w:rPr>
          <w:rFonts w:ascii="Book Antiqua" w:hAnsi="Book Antiqua"/>
          <w:lang w:val="es-ES"/>
        </w:rPr>
        <w:t xml:space="preserve">son consideradas como ejemplos de enfermedades crónicas, no auto limitantes, tanto por su duración como por la extensa población afectada (Somers JM, </w:t>
      </w:r>
      <w:proofErr w:type="spellStart"/>
      <w:r w:rsidR="005C4EE4" w:rsidRPr="005C4EE4">
        <w:rPr>
          <w:rFonts w:ascii="Book Antiqua" w:hAnsi="Book Antiqua"/>
          <w:lang w:val="es-ES"/>
        </w:rPr>
        <w:t>Goldner</w:t>
      </w:r>
      <w:proofErr w:type="spellEnd"/>
      <w:r w:rsidR="005C4EE4" w:rsidRPr="005C4EE4">
        <w:rPr>
          <w:rFonts w:ascii="Book Antiqua" w:hAnsi="Book Antiqua"/>
          <w:lang w:val="es-ES"/>
        </w:rPr>
        <w:t xml:space="preserve"> EM, </w:t>
      </w:r>
      <w:proofErr w:type="spellStart"/>
      <w:r w:rsidR="005C4EE4" w:rsidRPr="005C4EE4">
        <w:rPr>
          <w:rFonts w:ascii="Book Antiqua" w:hAnsi="Book Antiqua"/>
          <w:lang w:val="es-ES"/>
        </w:rPr>
        <w:t>Waraich</w:t>
      </w:r>
      <w:proofErr w:type="spellEnd"/>
      <w:r w:rsidR="005C4EE4" w:rsidRPr="005C4EE4">
        <w:rPr>
          <w:rFonts w:ascii="Book Antiqua" w:hAnsi="Book Antiqua"/>
          <w:lang w:val="es-ES"/>
        </w:rPr>
        <w:t xml:space="preserve"> P, </w:t>
      </w:r>
      <w:proofErr w:type="spellStart"/>
      <w:r w:rsidR="005C4EE4" w:rsidRPr="005C4EE4">
        <w:rPr>
          <w:rFonts w:ascii="Book Antiqua" w:hAnsi="Book Antiqua"/>
          <w:lang w:val="es-ES"/>
        </w:rPr>
        <w:t>Hsu</w:t>
      </w:r>
      <w:proofErr w:type="spellEnd"/>
      <w:r w:rsidR="005C4EE4" w:rsidRPr="005C4EE4">
        <w:rPr>
          <w:rFonts w:ascii="Book Antiqua" w:hAnsi="Book Antiqua"/>
          <w:lang w:val="es-ES"/>
        </w:rPr>
        <w:t xml:space="preserve"> L, 2006). Estas patologías representan un importante problema de salud pública dado el alto grado de sufrimiento y discapacidad funcional</w:t>
      </w:r>
      <w:r w:rsidR="005C4EE4">
        <w:rPr>
          <w:rFonts w:ascii="Book Antiqua" w:hAnsi="Book Antiqua"/>
          <w:lang w:val="es-ES"/>
        </w:rPr>
        <w:t xml:space="preserve">. </w:t>
      </w:r>
      <w:r w:rsidR="005C4EE4" w:rsidRPr="005C4EE4">
        <w:rPr>
          <w:rFonts w:ascii="Book Antiqua" w:hAnsi="Book Antiqua"/>
          <w:lang w:val="es-ES"/>
        </w:rPr>
        <w:t xml:space="preserve"> (Caballero Martínez L. et al., 2012).</w:t>
      </w:r>
    </w:p>
    <w:p w14:paraId="047860BA" w14:textId="77777777" w:rsidR="005C4EE4" w:rsidRDefault="005C4EE4" w:rsidP="00E229FF">
      <w:pPr>
        <w:ind w:firstLine="720"/>
        <w:jc w:val="both"/>
        <w:rPr>
          <w:rFonts w:ascii="Book Antiqua" w:hAnsi="Book Antiqua"/>
          <w:lang w:val="es-ES"/>
        </w:rPr>
      </w:pPr>
    </w:p>
    <w:p w14:paraId="19883C0A" w14:textId="559D0651" w:rsidR="0064671C" w:rsidRPr="00E52348" w:rsidRDefault="00E52348" w:rsidP="00E229FF">
      <w:pPr>
        <w:ind w:firstLine="720"/>
        <w:jc w:val="both"/>
        <w:rPr>
          <w:rFonts w:ascii="Book Antiqua" w:hAnsi="Book Antiqua"/>
          <w:lang w:val="es-ES"/>
        </w:rPr>
      </w:pPr>
      <w:r>
        <w:rPr>
          <w:rFonts w:ascii="Book Antiqua" w:hAnsi="Book Antiqua"/>
          <w:lang w:val="es-ES"/>
        </w:rPr>
        <w:t xml:space="preserve">Puerto Rico no debe subestimar como este trastorno mental afectivo impacta nuestra sociedad. El propósito de declarar el día de solidaridad con pacientes de </w:t>
      </w:r>
      <w:r w:rsidR="00395500">
        <w:rPr>
          <w:rFonts w:ascii="Book Antiqua" w:hAnsi="Book Antiqua"/>
          <w:lang w:val="es-ES"/>
        </w:rPr>
        <w:t xml:space="preserve">ansiedad, </w:t>
      </w:r>
      <w:r>
        <w:rPr>
          <w:rFonts w:ascii="Book Antiqua" w:hAnsi="Book Antiqua"/>
          <w:lang w:val="es-ES"/>
        </w:rPr>
        <w:t xml:space="preserve">depresión </w:t>
      </w:r>
      <w:r w:rsidR="00395500">
        <w:rPr>
          <w:rFonts w:ascii="Book Antiqua" w:hAnsi="Book Antiqua"/>
          <w:lang w:val="es-ES"/>
        </w:rPr>
        <w:t xml:space="preserve">y estrés </w:t>
      </w:r>
      <w:r>
        <w:rPr>
          <w:rFonts w:ascii="Book Antiqua" w:hAnsi="Book Antiqua"/>
          <w:lang w:val="es-ES"/>
        </w:rPr>
        <w:t xml:space="preserve">es recordar anualmente como sociedad la importancia de recibir y recomendar atención médica </w:t>
      </w:r>
      <w:r w:rsidR="00E623E2">
        <w:rPr>
          <w:rFonts w:ascii="Book Antiqua" w:hAnsi="Book Antiqua"/>
          <w:lang w:val="es-ES"/>
        </w:rPr>
        <w:t>para nuestra</w:t>
      </w:r>
      <w:r>
        <w:rPr>
          <w:rFonts w:ascii="Book Antiqua" w:hAnsi="Book Antiqua"/>
          <w:lang w:val="es-ES"/>
        </w:rPr>
        <w:t xml:space="preserve"> salud mental. </w:t>
      </w:r>
    </w:p>
    <w:p w14:paraId="7934EEE0" w14:textId="77777777" w:rsidR="00CC2F2D" w:rsidRPr="00CC2F2D" w:rsidRDefault="00CC2F2D" w:rsidP="00CC2F2D">
      <w:pPr>
        <w:ind w:firstLine="360"/>
        <w:jc w:val="both"/>
        <w:rPr>
          <w:rFonts w:ascii="Book Antiqua" w:hAnsi="Book Antiqua"/>
          <w:lang w:val="es-ES_tradnl"/>
        </w:rPr>
      </w:pPr>
    </w:p>
    <w:p w14:paraId="57033798" w14:textId="7BB7153B" w:rsidR="0020062C" w:rsidRDefault="0020062C" w:rsidP="00CC2F2D">
      <w:pPr>
        <w:rPr>
          <w:rFonts w:ascii="Book Antiqua" w:hAnsi="Book Antiqua"/>
          <w:i/>
          <w:lang w:val="es-ES_tradnl"/>
        </w:rPr>
      </w:pPr>
      <w:r>
        <w:rPr>
          <w:rFonts w:ascii="Book Antiqua" w:hAnsi="Book Antiqua"/>
          <w:i/>
          <w:lang w:val="es-ES_tradnl"/>
        </w:rPr>
        <w:t>DECRÉTASE POR LA ASAMBLEA LEGISLATIVA DE PUERTO RICO:</w:t>
      </w:r>
    </w:p>
    <w:p w14:paraId="0A7FBF1D" w14:textId="77777777" w:rsidR="0020062C" w:rsidRDefault="0020062C" w:rsidP="00CC2F2D">
      <w:pPr>
        <w:jc w:val="both"/>
        <w:rPr>
          <w:rFonts w:ascii="Book Antiqua" w:hAnsi="Book Antiqua"/>
          <w:lang w:val="es-ES_tradnl"/>
        </w:rPr>
      </w:pPr>
    </w:p>
    <w:p w14:paraId="104ED132" w14:textId="231C29E3" w:rsidR="00CC2F2D" w:rsidRDefault="00CC2F2D" w:rsidP="00CC2F2D">
      <w:pPr>
        <w:jc w:val="both"/>
        <w:rPr>
          <w:rFonts w:ascii="Book Antiqua" w:hAnsi="Book Antiqua"/>
          <w:lang w:val="es-ES_tradnl"/>
        </w:rPr>
        <w:sectPr w:rsidR="00CC2F2D">
          <w:headerReference w:type="default" r:id="rId7"/>
          <w:type w:val="continuous"/>
          <w:pgSz w:w="12240" w:h="15840" w:code="1"/>
          <w:pgMar w:top="1440" w:right="1440" w:bottom="1440" w:left="1440" w:header="720" w:footer="720" w:gutter="0"/>
          <w:cols w:space="720"/>
          <w:titlePg/>
        </w:sectPr>
      </w:pPr>
    </w:p>
    <w:p w14:paraId="2C857FB8" w14:textId="011986AC" w:rsidR="0020062C" w:rsidRPr="0020062C" w:rsidRDefault="0020062C" w:rsidP="00CC2F2D">
      <w:pPr>
        <w:spacing w:line="480" w:lineRule="auto"/>
        <w:ind w:firstLine="720"/>
        <w:jc w:val="both"/>
        <w:rPr>
          <w:rFonts w:ascii="Book Antiqua" w:hAnsi="Book Antiqua"/>
          <w:lang w:val="es-PR"/>
        </w:rPr>
      </w:pPr>
      <w:r w:rsidRPr="0020062C">
        <w:rPr>
          <w:rFonts w:ascii="Book Antiqua" w:hAnsi="Book Antiqua"/>
          <w:lang w:val="es-ES_tradnl"/>
        </w:rPr>
        <w:t xml:space="preserve">Artículo 1.-Se declara </w:t>
      </w:r>
      <w:r w:rsidRPr="0020062C">
        <w:rPr>
          <w:rFonts w:ascii="Book Antiqua" w:hAnsi="Book Antiqua"/>
          <w:lang w:val="es-PR"/>
        </w:rPr>
        <w:t xml:space="preserve">el día primero de </w:t>
      </w:r>
      <w:r w:rsidR="005C4EE4">
        <w:rPr>
          <w:rFonts w:ascii="Book Antiqua" w:hAnsi="Book Antiqua"/>
          <w:lang w:val="es-PR"/>
        </w:rPr>
        <w:t>febrero</w:t>
      </w:r>
      <w:r w:rsidRPr="0020062C">
        <w:rPr>
          <w:rFonts w:ascii="Book Antiqua" w:hAnsi="Book Antiqua"/>
          <w:lang w:val="es-PR"/>
        </w:rPr>
        <w:t xml:space="preserve"> como, </w:t>
      </w:r>
      <w:r w:rsidR="000B4F1E" w:rsidRPr="000B4F1E">
        <w:rPr>
          <w:rFonts w:ascii="Book Antiqua" w:hAnsi="Book Antiqua"/>
          <w:lang w:val="es-PR"/>
        </w:rPr>
        <w:t xml:space="preserve">“Día de Solidaridad con </w:t>
      </w:r>
      <w:r w:rsidR="000B4F1E" w:rsidRPr="00387E7D">
        <w:rPr>
          <w:rFonts w:ascii="Book Antiqua" w:hAnsi="Book Antiqua"/>
          <w:strike/>
          <w:lang w:val="es-PR"/>
        </w:rPr>
        <w:t>los</w:t>
      </w:r>
      <w:r w:rsidR="000B4F1E" w:rsidRPr="000B4F1E">
        <w:rPr>
          <w:rFonts w:ascii="Book Antiqua" w:hAnsi="Book Antiqua"/>
          <w:lang w:val="es-PR"/>
        </w:rPr>
        <w:t xml:space="preserve"> </w:t>
      </w:r>
      <w:r w:rsidR="000B4F1E" w:rsidRPr="00387E7D">
        <w:rPr>
          <w:rFonts w:ascii="Book Antiqua" w:hAnsi="Book Antiqua"/>
          <w:strike/>
          <w:lang w:val="es-PR"/>
        </w:rPr>
        <w:t>Pacientes</w:t>
      </w:r>
      <w:r w:rsidR="000B4F1E" w:rsidRPr="000B4F1E">
        <w:rPr>
          <w:rFonts w:ascii="Book Antiqua" w:hAnsi="Book Antiqua"/>
          <w:lang w:val="es-PR"/>
        </w:rPr>
        <w:t xml:space="preserve"> </w:t>
      </w:r>
      <w:r w:rsidR="000B4F1E" w:rsidRPr="000B4F1E">
        <w:rPr>
          <w:rFonts w:ascii="Book Antiqua" w:hAnsi="Book Antiqua"/>
          <w:i/>
          <w:iCs/>
          <w:u w:val="single"/>
          <w:lang w:val="es-PR"/>
        </w:rPr>
        <w:t>las personas</w:t>
      </w:r>
      <w:r w:rsidR="000B4F1E" w:rsidRPr="000B4F1E">
        <w:rPr>
          <w:rFonts w:ascii="Book Antiqua" w:hAnsi="Book Antiqua"/>
          <w:i/>
          <w:iCs/>
          <w:lang w:val="es-PR"/>
        </w:rPr>
        <w:t xml:space="preserve">   </w:t>
      </w:r>
      <w:r w:rsidR="000B4F1E" w:rsidRPr="000B4F1E">
        <w:rPr>
          <w:rFonts w:ascii="Book Antiqua" w:hAnsi="Book Antiqua"/>
          <w:i/>
          <w:iCs/>
          <w:u w:val="single"/>
          <w:lang w:val="es-PR"/>
        </w:rPr>
        <w:t>con</w:t>
      </w:r>
      <w:r w:rsidR="000B4F1E" w:rsidRPr="000B4F1E">
        <w:rPr>
          <w:rFonts w:ascii="Book Antiqua" w:hAnsi="Book Antiqua"/>
          <w:i/>
          <w:iCs/>
          <w:lang w:val="es-PR"/>
        </w:rPr>
        <w:t xml:space="preserve">   </w:t>
      </w:r>
      <w:proofErr w:type="gramStart"/>
      <w:r w:rsidR="000B4F1E" w:rsidRPr="00387E7D">
        <w:rPr>
          <w:rFonts w:ascii="Book Antiqua" w:hAnsi="Book Antiqua"/>
          <w:strike/>
          <w:lang w:val="es-PR"/>
        </w:rPr>
        <w:t xml:space="preserve">de </w:t>
      </w:r>
      <w:r w:rsidR="000B4F1E" w:rsidRPr="000B4F1E">
        <w:rPr>
          <w:rFonts w:ascii="Book Antiqua" w:hAnsi="Book Antiqua"/>
          <w:lang w:val="es-PR"/>
        </w:rPr>
        <w:t xml:space="preserve"> Ansiedad</w:t>
      </w:r>
      <w:proofErr w:type="gramEnd"/>
      <w:r w:rsidR="000B4F1E" w:rsidRPr="000B4F1E">
        <w:rPr>
          <w:rFonts w:ascii="Book Antiqua" w:hAnsi="Book Antiqua"/>
          <w:lang w:val="es-PR"/>
        </w:rPr>
        <w:t>, Depresión y Estrés”</w:t>
      </w:r>
      <w:r w:rsidRPr="0020062C">
        <w:rPr>
          <w:rFonts w:ascii="Book Antiqua" w:hAnsi="Book Antiqua"/>
          <w:lang w:val="es-PR"/>
        </w:rPr>
        <w:t>.</w:t>
      </w:r>
    </w:p>
    <w:p w14:paraId="18818665" w14:textId="03FED903" w:rsidR="0020062C" w:rsidRPr="0020062C" w:rsidRDefault="0020062C" w:rsidP="00CC2F2D">
      <w:pPr>
        <w:spacing w:line="480" w:lineRule="auto"/>
        <w:ind w:firstLine="720"/>
        <w:jc w:val="both"/>
        <w:rPr>
          <w:rFonts w:ascii="Book Antiqua" w:hAnsi="Book Antiqua"/>
          <w:lang w:val="es-PR"/>
        </w:rPr>
      </w:pPr>
      <w:r w:rsidRPr="0020062C">
        <w:rPr>
          <w:rFonts w:ascii="Book Antiqua" w:hAnsi="Book Antiqua"/>
          <w:lang w:val="es-ES_tradnl"/>
        </w:rPr>
        <w:t xml:space="preserve">Artículo 2.-El </w:t>
      </w:r>
      <w:proofErr w:type="gramStart"/>
      <w:r w:rsidRPr="0020062C">
        <w:rPr>
          <w:rFonts w:ascii="Book Antiqua" w:hAnsi="Book Antiqua"/>
          <w:lang w:val="es-ES_tradnl"/>
        </w:rPr>
        <w:t>Secretario</w:t>
      </w:r>
      <w:proofErr w:type="gramEnd"/>
      <w:r w:rsidRPr="0020062C">
        <w:rPr>
          <w:rFonts w:ascii="Book Antiqua" w:hAnsi="Book Antiqua"/>
          <w:lang w:val="es-ES_tradnl"/>
        </w:rPr>
        <w:t xml:space="preserve"> del Departamento de </w:t>
      </w:r>
      <w:r w:rsidR="00E52348">
        <w:rPr>
          <w:rFonts w:ascii="Book Antiqua" w:hAnsi="Book Antiqua"/>
          <w:lang w:val="es-ES_tradnl"/>
        </w:rPr>
        <w:t>Salud</w:t>
      </w:r>
      <w:r w:rsidRPr="0020062C">
        <w:rPr>
          <w:rFonts w:ascii="Book Antiqua" w:hAnsi="Book Antiqua"/>
          <w:lang w:val="es-ES_tradnl"/>
        </w:rPr>
        <w:t xml:space="preserve"> de Puerto Rico emitirá, con al menos diez (10) días de anticipación al día primero de </w:t>
      </w:r>
      <w:r w:rsidR="00E52348">
        <w:rPr>
          <w:rFonts w:ascii="Book Antiqua" w:hAnsi="Book Antiqua"/>
          <w:lang w:val="es-ES_tradnl"/>
        </w:rPr>
        <w:t>febrero</w:t>
      </w:r>
      <w:r w:rsidRPr="0020062C">
        <w:rPr>
          <w:rFonts w:ascii="Book Antiqua" w:hAnsi="Book Antiqua"/>
          <w:lang w:val="es-ES_tradnl"/>
        </w:rPr>
        <w:t xml:space="preserve"> de cada año, una proclama para comunicar al pueblo puertorriqueño sobre la importancia </w:t>
      </w:r>
      <w:r w:rsidR="00E52348">
        <w:rPr>
          <w:rFonts w:ascii="Book Antiqua" w:hAnsi="Book Antiqua"/>
          <w:lang w:val="es-ES_tradnl"/>
        </w:rPr>
        <w:t>de brindar la atención médica necesaria a los familiares, amigos y personas cercanas que sufren de depresión.</w:t>
      </w:r>
      <w:r w:rsidRPr="0020062C">
        <w:rPr>
          <w:rFonts w:ascii="Book Antiqua" w:hAnsi="Book Antiqua"/>
          <w:lang w:val="es-ES_tradnl"/>
        </w:rPr>
        <w:t xml:space="preserve"> Copia de la proclama anual será distribuida a los medios de comunicación para su correspondiente divulgación.</w:t>
      </w:r>
    </w:p>
    <w:p w14:paraId="3C0D8E48" w14:textId="0469CA70" w:rsidR="0020062C" w:rsidRPr="0020062C" w:rsidRDefault="0020062C" w:rsidP="00CC2F2D">
      <w:pPr>
        <w:spacing w:line="480" w:lineRule="auto"/>
        <w:ind w:firstLine="720"/>
        <w:jc w:val="both"/>
        <w:rPr>
          <w:rFonts w:ascii="Book Antiqua" w:hAnsi="Book Antiqua"/>
          <w:lang w:val="es-ES_tradnl"/>
        </w:rPr>
      </w:pPr>
      <w:r w:rsidRPr="0020062C">
        <w:rPr>
          <w:rFonts w:ascii="Book Antiqua" w:hAnsi="Book Antiqua"/>
          <w:lang w:val="es-ES_tradnl"/>
        </w:rPr>
        <w:t>Artículo 3.-</w:t>
      </w:r>
      <w:r w:rsidR="00E52348">
        <w:rPr>
          <w:rFonts w:ascii="Book Antiqua" w:hAnsi="Book Antiqua"/>
          <w:lang w:val="es-ES_tradnl"/>
        </w:rPr>
        <w:t>El Departamento de Salud de Puerto Rico</w:t>
      </w:r>
      <w:r w:rsidR="0067027D">
        <w:rPr>
          <w:rFonts w:ascii="Book Antiqua" w:hAnsi="Book Antiqua"/>
          <w:lang w:val="es-ES_tradnl"/>
        </w:rPr>
        <w:t xml:space="preserve"> </w:t>
      </w:r>
      <w:r w:rsidR="004C0607">
        <w:rPr>
          <w:rFonts w:ascii="Book Antiqua" w:hAnsi="Book Antiqua"/>
          <w:i/>
          <w:iCs/>
          <w:u w:val="single"/>
          <w:lang w:val="es-ES_tradnl"/>
        </w:rPr>
        <w:t xml:space="preserve">junto a la </w:t>
      </w:r>
      <w:r w:rsidR="0005598B" w:rsidRPr="0005598B">
        <w:rPr>
          <w:rFonts w:ascii="Book Antiqua" w:hAnsi="Book Antiqua"/>
          <w:i/>
          <w:iCs/>
          <w:u w:val="single"/>
          <w:lang w:val="es-ES_tradnl"/>
        </w:rPr>
        <w:t>Administración de Servicios de Salud Mental y Contra la Adicción</w:t>
      </w:r>
      <w:r w:rsidRPr="0020062C">
        <w:rPr>
          <w:rFonts w:ascii="Book Antiqua" w:hAnsi="Book Antiqua"/>
          <w:lang w:val="es-ES_tradnl"/>
        </w:rPr>
        <w:t>,</w:t>
      </w:r>
      <w:r w:rsidRPr="0020062C">
        <w:rPr>
          <w:rFonts w:ascii="Book Antiqua" w:hAnsi="Book Antiqua"/>
          <w:lang w:val="es-PR"/>
        </w:rPr>
        <w:t xml:space="preserve"> desarrollará y coordinará, junto a entidades locales e internacionales, aquellas actividades necesarias a los fines de concienciar a la ciudadanía sobre </w:t>
      </w:r>
      <w:r w:rsidR="00E52348">
        <w:rPr>
          <w:rFonts w:ascii="Book Antiqua" w:hAnsi="Book Antiqua"/>
          <w:lang w:val="es-PR"/>
        </w:rPr>
        <w:t>la depresión.</w:t>
      </w:r>
      <w:r w:rsidRPr="0020062C">
        <w:rPr>
          <w:rFonts w:ascii="Book Antiqua" w:hAnsi="Book Antiqua"/>
          <w:lang w:val="es-ES_tradnl"/>
        </w:rPr>
        <w:t xml:space="preserve"> Asimismo, se promoverá la participación de la ciudadanía </w:t>
      </w:r>
      <w:r w:rsidRPr="0020062C">
        <w:rPr>
          <w:rFonts w:ascii="Book Antiqua" w:hAnsi="Book Antiqua"/>
          <w:lang w:val="es-ES_tradnl"/>
        </w:rPr>
        <w:lastRenderedPageBreak/>
        <w:t xml:space="preserve">y organizaciones dedicadas a promover la prevención de las </w:t>
      </w:r>
      <w:r w:rsidR="00E52348" w:rsidRPr="0020062C">
        <w:rPr>
          <w:rFonts w:ascii="Book Antiqua" w:hAnsi="Book Antiqua"/>
          <w:lang w:val="es-ES_tradnl"/>
        </w:rPr>
        <w:t>drogas</w:t>
      </w:r>
      <w:r w:rsidR="00E52348">
        <w:rPr>
          <w:rFonts w:ascii="Book Antiqua" w:hAnsi="Book Antiqua"/>
          <w:lang w:val="es-ES_tradnl"/>
        </w:rPr>
        <w:t>,</w:t>
      </w:r>
      <w:r w:rsidR="00E52348" w:rsidRPr="0020062C">
        <w:rPr>
          <w:rFonts w:ascii="Book Antiqua" w:hAnsi="Book Antiqua"/>
          <w:lang w:val="es-ES_tradnl"/>
        </w:rPr>
        <w:t xml:space="preserve"> desarrollo</w:t>
      </w:r>
      <w:r w:rsidRPr="0020062C">
        <w:rPr>
          <w:rFonts w:ascii="Book Antiqua" w:hAnsi="Book Antiqua"/>
          <w:lang w:val="es-ES_tradnl"/>
        </w:rPr>
        <w:t xml:space="preserve"> de la juventud </w:t>
      </w:r>
      <w:r w:rsidR="00E52348">
        <w:rPr>
          <w:rFonts w:ascii="Book Antiqua" w:hAnsi="Book Antiqua"/>
          <w:lang w:val="es-ES_tradnl"/>
        </w:rPr>
        <w:t>y salud mental</w:t>
      </w:r>
      <w:r w:rsidR="00E52348" w:rsidRPr="00E52348">
        <w:rPr>
          <w:rFonts w:ascii="Book Antiqua" w:hAnsi="Book Antiqua"/>
          <w:lang w:val="es-ES_tradnl"/>
        </w:rPr>
        <w:t xml:space="preserve"> </w:t>
      </w:r>
      <w:r w:rsidR="00E52348" w:rsidRPr="0020062C">
        <w:rPr>
          <w:rFonts w:ascii="Book Antiqua" w:hAnsi="Book Antiqua"/>
          <w:lang w:val="es-ES_tradnl"/>
        </w:rPr>
        <w:t>en Puerto Rico</w:t>
      </w:r>
      <w:r w:rsidR="00E52348">
        <w:rPr>
          <w:rFonts w:ascii="Book Antiqua" w:hAnsi="Book Antiqua"/>
          <w:lang w:val="es-ES_tradnl"/>
        </w:rPr>
        <w:t xml:space="preserve">. </w:t>
      </w:r>
    </w:p>
    <w:p w14:paraId="6F1845D5" w14:textId="3910B181" w:rsidR="0020062C" w:rsidRPr="0020062C" w:rsidRDefault="0020062C" w:rsidP="00CC2F2D">
      <w:pPr>
        <w:spacing w:line="480" w:lineRule="auto"/>
        <w:ind w:firstLine="720"/>
        <w:jc w:val="both"/>
        <w:rPr>
          <w:rFonts w:ascii="Book Antiqua" w:hAnsi="Book Antiqua"/>
          <w:lang w:val="es-ES_tradnl"/>
        </w:rPr>
      </w:pPr>
      <w:r w:rsidRPr="0020062C">
        <w:rPr>
          <w:rFonts w:ascii="Book Antiqua" w:hAnsi="Book Antiqua"/>
          <w:lang w:val="es-ES_tradnl"/>
        </w:rPr>
        <w:t xml:space="preserve">Artículo 4.-Esta Ley tendrá primacía sobre cualquier otra ley estatal, reglamentos, ordenes generales o cartas circulares.  </w:t>
      </w:r>
    </w:p>
    <w:p w14:paraId="113BE8E1" w14:textId="17E3BC6C" w:rsidR="0020062C" w:rsidRPr="0020062C" w:rsidRDefault="0020062C" w:rsidP="00CC2F2D">
      <w:pPr>
        <w:spacing w:line="480" w:lineRule="auto"/>
        <w:ind w:firstLine="720"/>
        <w:jc w:val="both"/>
        <w:rPr>
          <w:rFonts w:ascii="Book Antiqua" w:hAnsi="Book Antiqua"/>
          <w:lang w:val="es-ES_tradnl"/>
        </w:rPr>
      </w:pPr>
      <w:r w:rsidRPr="0020062C">
        <w:rPr>
          <w:rFonts w:ascii="Book Antiqua" w:hAnsi="Book Antiqua"/>
          <w:lang w:val="es-ES_tradnl"/>
        </w:rPr>
        <w:t>Artículo 5.-Si cualquier artículo, disposición, párrafo, inciso o parte de esta Ley, fuese declarada nula o inconstitucional por cualquier Tribunal competente, se entenderá que el resto de sus disposiciones mantendrán su validez y vigencia.</w:t>
      </w:r>
    </w:p>
    <w:p w14:paraId="39B662FB" w14:textId="0D27CD34" w:rsidR="0020062C" w:rsidRPr="0020062C" w:rsidRDefault="0020062C" w:rsidP="00CC2F2D">
      <w:pPr>
        <w:spacing w:line="480" w:lineRule="auto"/>
        <w:ind w:firstLine="720"/>
        <w:jc w:val="both"/>
        <w:rPr>
          <w:rFonts w:ascii="Book Antiqua" w:hAnsi="Book Antiqua"/>
          <w:lang w:val="es-ES_tradnl"/>
        </w:rPr>
      </w:pPr>
      <w:r w:rsidRPr="0020062C">
        <w:rPr>
          <w:rFonts w:ascii="Book Antiqua" w:hAnsi="Book Antiqua"/>
          <w:lang w:val="es-ES_tradnl"/>
        </w:rPr>
        <w:t xml:space="preserve">Artículo 7.-Esta Ley entrará en vigor inmediatamente después de su aprobación. </w:t>
      </w:r>
    </w:p>
    <w:sectPr w:rsidR="0020062C" w:rsidRPr="0020062C" w:rsidSect="001B0DEF">
      <w:headerReference w:type="default" r:id="rId8"/>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2E140" w14:textId="77777777" w:rsidR="00562D4F" w:rsidRDefault="00562D4F">
      <w:r>
        <w:separator/>
      </w:r>
    </w:p>
  </w:endnote>
  <w:endnote w:type="continuationSeparator" w:id="0">
    <w:p w14:paraId="22E5FB10" w14:textId="77777777" w:rsidR="00562D4F" w:rsidRDefault="00562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94F8E" w14:textId="77777777" w:rsidR="00562D4F" w:rsidRDefault="00562D4F">
      <w:r>
        <w:separator/>
      </w:r>
    </w:p>
  </w:footnote>
  <w:footnote w:type="continuationSeparator" w:id="0">
    <w:p w14:paraId="51389C44" w14:textId="77777777" w:rsidR="00562D4F" w:rsidRDefault="00562D4F">
      <w:r>
        <w:continuationSeparator/>
      </w:r>
    </w:p>
  </w:footnote>
  <w:footnote w:id="1">
    <w:p w14:paraId="241099C7" w14:textId="4AC2CC7B" w:rsidR="0064671C" w:rsidRPr="00395500" w:rsidRDefault="0064671C">
      <w:pPr>
        <w:pStyle w:val="FootnoteText"/>
        <w:rPr>
          <w:lang w:val="es-PR"/>
        </w:rPr>
      </w:pPr>
      <w:r>
        <w:rPr>
          <w:rStyle w:val="FootnoteReference"/>
        </w:rPr>
        <w:footnoteRef/>
      </w:r>
      <w:r w:rsidRPr="00395500">
        <w:rPr>
          <w:lang w:val="es-PR"/>
        </w:rPr>
        <w:t xml:space="preserve"> Agencia EFE. (2018, 6 de abril). Somos la tercera jurisdicción de EE.UU. con mayores problemas de salud mental. Primera Hora. https://www.primerahora.com/noticias/</w:t>
      </w:r>
    </w:p>
  </w:footnote>
  <w:footnote w:id="2">
    <w:p w14:paraId="609125FA" w14:textId="5A0D9CD0" w:rsidR="001E522D" w:rsidRPr="00395500" w:rsidRDefault="001E522D" w:rsidP="001E522D">
      <w:pPr>
        <w:pStyle w:val="FootnoteText"/>
        <w:jc w:val="both"/>
        <w:rPr>
          <w:lang w:val="es-PR"/>
        </w:rPr>
      </w:pPr>
      <w:r>
        <w:rPr>
          <w:rStyle w:val="FootnoteReference"/>
        </w:rPr>
        <w:footnoteRef/>
      </w:r>
      <w:r w:rsidRPr="00395500">
        <w:rPr>
          <w:lang w:val="es-PR"/>
        </w:rPr>
        <w:t xml:space="preserve"> Torres, B. (2017, 16 de enero). Grave el cuadro de salud mental en Puerto Rico. El primer estudio epidemiológico en 31 años revela que 165,497 padecen condiciones serias, mientras la situación económica amenaza con empeorar este problema. El Nuevo Día. https://www.elnuevodia.com/noticias/locales/nota/graveelcuadrodesaludmentalenpuertorigr-2281299/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5D3F99"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20BBB"/>
    <w:rsid w:val="0005598B"/>
    <w:rsid w:val="00056024"/>
    <w:rsid w:val="00095AE1"/>
    <w:rsid w:val="000A6B6C"/>
    <w:rsid w:val="000B0DBB"/>
    <w:rsid w:val="000B4F1E"/>
    <w:rsid w:val="00103D91"/>
    <w:rsid w:val="00111E71"/>
    <w:rsid w:val="00127C6A"/>
    <w:rsid w:val="001363FE"/>
    <w:rsid w:val="00147AF5"/>
    <w:rsid w:val="0017132B"/>
    <w:rsid w:val="00174BE3"/>
    <w:rsid w:val="001C002A"/>
    <w:rsid w:val="001D27D2"/>
    <w:rsid w:val="001E522D"/>
    <w:rsid w:val="001E7EBB"/>
    <w:rsid w:val="001F4CA3"/>
    <w:rsid w:val="001F612A"/>
    <w:rsid w:val="0020062C"/>
    <w:rsid w:val="00211396"/>
    <w:rsid w:val="00226AE6"/>
    <w:rsid w:val="00245B34"/>
    <w:rsid w:val="00263355"/>
    <w:rsid w:val="00273792"/>
    <w:rsid w:val="002D05EA"/>
    <w:rsid w:val="002D4AC8"/>
    <w:rsid w:val="002F56D1"/>
    <w:rsid w:val="00320D78"/>
    <w:rsid w:val="00337C51"/>
    <w:rsid w:val="00364251"/>
    <w:rsid w:val="00377FD3"/>
    <w:rsid w:val="00380FE5"/>
    <w:rsid w:val="00387E7D"/>
    <w:rsid w:val="003924DD"/>
    <w:rsid w:val="00394FCB"/>
    <w:rsid w:val="00395500"/>
    <w:rsid w:val="003963F4"/>
    <w:rsid w:val="003B5254"/>
    <w:rsid w:val="003B75A6"/>
    <w:rsid w:val="004061CA"/>
    <w:rsid w:val="00415689"/>
    <w:rsid w:val="00430C51"/>
    <w:rsid w:val="004440CB"/>
    <w:rsid w:val="004713D2"/>
    <w:rsid w:val="004C0607"/>
    <w:rsid w:val="00521639"/>
    <w:rsid w:val="00532BB7"/>
    <w:rsid w:val="005332E4"/>
    <w:rsid w:val="0053550C"/>
    <w:rsid w:val="00555018"/>
    <w:rsid w:val="00562D4F"/>
    <w:rsid w:val="005723DC"/>
    <w:rsid w:val="0059073E"/>
    <w:rsid w:val="005C4EE4"/>
    <w:rsid w:val="005D3F99"/>
    <w:rsid w:val="006210DC"/>
    <w:rsid w:val="00636A3C"/>
    <w:rsid w:val="0064349D"/>
    <w:rsid w:val="0064671C"/>
    <w:rsid w:val="00653EED"/>
    <w:rsid w:val="0067027D"/>
    <w:rsid w:val="00685549"/>
    <w:rsid w:val="006B7365"/>
    <w:rsid w:val="006C2D81"/>
    <w:rsid w:val="006C7DF8"/>
    <w:rsid w:val="007214C6"/>
    <w:rsid w:val="00750FC8"/>
    <w:rsid w:val="007533D0"/>
    <w:rsid w:val="00755069"/>
    <w:rsid w:val="00761279"/>
    <w:rsid w:val="007B0660"/>
    <w:rsid w:val="007E3868"/>
    <w:rsid w:val="007F44F1"/>
    <w:rsid w:val="00820C41"/>
    <w:rsid w:val="00850256"/>
    <w:rsid w:val="008B2D1F"/>
    <w:rsid w:val="0093686F"/>
    <w:rsid w:val="00942FD4"/>
    <w:rsid w:val="00951997"/>
    <w:rsid w:val="00990352"/>
    <w:rsid w:val="00A03405"/>
    <w:rsid w:val="00A1528A"/>
    <w:rsid w:val="00A32B27"/>
    <w:rsid w:val="00A33918"/>
    <w:rsid w:val="00A7629F"/>
    <w:rsid w:val="00AF0CEE"/>
    <w:rsid w:val="00B42100"/>
    <w:rsid w:val="00B667AD"/>
    <w:rsid w:val="00B84C38"/>
    <w:rsid w:val="00B86C00"/>
    <w:rsid w:val="00B947F6"/>
    <w:rsid w:val="00BE3354"/>
    <w:rsid w:val="00BF16AA"/>
    <w:rsid w:val="00C354B8"/>
    <w:rsid w:val="00C52517"/>
    <w:rsid w:val="00C60921"/>
    <w:rsid w:val="00C62936"/>
    <w:rsid w:val="00C653F2"/>
    <w:rsid w:val="00C679E6"/>
    <w:rsid w:val="00C908F9"/>
    <w:rsid w:val="00CA0917"/>
    <w:rsid w:val="00CA1099"/>
    <w:rsid w:val="00CC2F2D"/>
    <w:rsid w:val="00D36103"/>
    <w:rsid w:val="00D417C2"/>
    <w:rsid w:val="00D60936"/>
    <w:rsid w:val="00D709EB"/>
    <w:rsid w:val="00D74714"/>
    <w:rsid w:val="00D82F3F"/>
    <w:rsid w:val="00D85FF6"/>
    <w:rsid w:val="00D921C6"/>
    <w:rsid w:val="00D958C2"/>
    <w:rsid w:val="00DE2C5D"/>
    <w:rsid w:val="00E04AB5"/>
    <w:rsid w:val="00E229FF"/>
    <w:rsid w:val="00E50EEA"/>
    <w:rsid w:val="00E52348"/>
    <w:rsid w:val="00E52F58"/>
    <w:rsid w:val="00E6116D"/>
    <w:rsid w:val="00E623E2"/>
    <w:rsid w:val="00EB1D40"/>
    <w:rsid w:val="00EC26AA"/>
    <w:rsid w:val="00ED7A53"/>
    <w:rsid w:val="00EE4273"/>
    <w:rsid w:val="00F02004"/>
    <w:rsid w:val="00F0403F"/>
    <w:rsid w:val="00F042CB"/>
    <w:rsid w:val="00F60A20"/>
    <w:rsid w:val="00FA5C1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614</Words>
  <Characters>3465</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Camyl Moreno Pantojas</cp:lastModifiedBy>
  <cp:revision>2</cp:revision>
  <cp:lastPrinted>2023-05-09T19:05:00Z</cp:lastPrinted>
  <dcterms:created xsi:type="dcterms:W3CDTF">2025-06-25T19:27:00Z</dcterms:created>
  <dcterms:modified xsi:type="dcterms:W3CDTF">2025-06-25T19:27:00Z</dcterms:modified>
</cp:coreProperties>
</file>