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172772" w:rsidRDefault="00A22D3B" w:rsidP="00172772">
      <w:pPr>
        <w:jc w:val="center"/>
        <w:rPr>
          <w:rFonts w:ascii="Book Antiqua" w:hAnsi="Book Antiqua"/>
          <w:bCs/>
          <w:color w:val="000000" w:themeColor="text1"/>
          <w:sz w:val="28"/>
          <w:szCs w:val="28"/>
          <w:lang w:val="es-PR"/>
        </w:rPr>
      </w:pPr>
      <w:r w:rsidRPr="00172772">
        <w:rPr>
          <w:rFonts w:ascii="Book Antiqua" w:hAnsi="Book Antiqua"/>
          <w:bCs/>
          <w:color w:val="000000" w:themeColor="text1"/>
          <w:sz w:val="28"/>
          <w:szCs w:val="28"/>
          <w:lang w:val="es-PR"/>
        </w:rPr>
        <w:t>GOBIERNO DE PUERTO RICO</w:t>
      </w:r>
    </w:p>
    <w:p w14:paraId="2F72E3DF" w14:textId="77777777" w:rsidR="0086165E" w:rsidRPr="00172772" w:rsidRDefault="0086165E" w:rsidP="00172772">
      <w:pPr>
        <w:jc w:val="center"/>
        <w:rPr>
          <w:rFonts w:ascii="Book Antiqua" w:eastAsia="Book Antiqua" w:hAnsi="Book Antiqua" w:cs="Book Antiqua"/>
          <w:color w:val="000000" w:themeColor="text1"/>
          <w:lang w:val="es-PR"/>
        </w:rPr>
      </w:pPr>
    </w:p>
    <w:p w14:paraId="2F72E3E0" w14:textId="045FE7EB" w:rsidR="0086165E" w:rsidRPr="00172772" w:rsidRDefault="00AE0A7F" w:rsidP="00172772">
      <w:pPr>
        <w:rPr>
          <w:rFonts w:ascii="Book Antiqua" w:eastAsia="Book Antiqua" w:hAnsi="Book Antiqua" w:cs="Book Antiqua"/>
          <w:color w:val="000000" w:themeColor="text1"/>
          <w:lang w:val="es-PR"/>
        </w:rPr>
      </w:pPr>
      <w:r w:rsidRPr="00172772">
        <w:rPr>
          <w:rFonts w:ascii="Book Antiqua" w:eastAsia="Book Antiqua" w:hAnsi="Book Antiqua" w:cs="Book Antiqua"/>
          <w:color w:val="000000" w:themeColor="text1"/>
          <w:lang w:val="es-PR"/>
        </w:rPr>
        <w:t xml:space="preserve">20ma. </w:t>
      </w:r>
      <w:r w:rsidR="0099207B" w:rsidRPr="00172772">
        <w:rPr>
          <w:rFonts w:ascii="Book Antiqua" w:eastAsia="Book Antiqua" w:hAnsi="Book Antiqua" w:cs="Book Antiqua"/>
          <w:color w:val="000000" w:themeColor="text1"/>
          <w:lang w:val="es-PR"/>
        </w:rPr>
        <w:t>Asamblea</w:t>
      </w:r>
      <w:r w:rsidR="0099207B"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t xml:space="preserve">           1ra.</w:t>
      </w:r>
      <w:r w:rsidRPr="00172772">
        <w:rPr>
          <w:rFonts w:ascii="Book Antiqua" w:eastAsia="Book Antiqua" w:hAnsi="Book Antiqua" w:cs="Book Antiqua"/>
          <w:color w:val="000000" w:themeColor="text1"/>
          <w:vertAlign w:val="superscript"/>
          <w:lang w:val="es-PR"/>
        </w:rPr>
        <w:t xml:space="preserve"> </w:t>
      </w:r>
      <w:r w:rsidR="0099207B" w:rsidRPr="00172772">
        <w:rPr>
          <w:rFonts w:ascii="Book Antiqua" w:eastAsia="Book Antiqua" w:hAnsi="Book Antiqua" w:cs="Book Antiqua"/>
          <w:color w:val="000000" w:themeColor="text1"/>
          <w:lang w:val="es-PR"/>
        </w:rPr>
        <w:t>Sesión</w:t>
      </w:r>
    </w:p>
    <w:p w14:paraId="2F72E3E1" w14:textId="60D796EA" w:rsidR="0086165E" w:rsidRPr="00172772" w:rsidRDefault="00AE0A7F" w:rsidP="00172772">
      <w:pPr>
        <w:rPr>
          <w:rFonts w:ascii="Book Antiqua" w:eastAsia="Book Antiqua" w:hAnsi="Book Antiqua" w:cs="Book Antiqua"/>
          <w:color w:val="000000" w:themeColor="text1"/>
          <w:lang w:val="es-PR"/>
        </w:rPr>
      </w:pPr>
      <w:r w:rsidRPr="00172772">
        <w:rPr>
          <w:rFonts w:ascii="Book Antiqua" w:eastAsia="Book Antiqua" w:hAnsi="Book Antiqua" w:cs="Book Antiqua"/>
          <w:color w:val="000000" w:themeColor="text1"/>
          <w:lang w:val="es-PR"/>
        </w:rPr>
        <w:t xml:space="preserve">            </w:t>
      </w:r>
      <w:r w:rsidR="0099207B" w:rsidRPr="00172772">
        <w:rPr>
          <w:rFonts w:ascii="Book Antiqua" w:eastAsia="Book Antiqua" w:hAnsi="Book Antiqua" w:cs="Book Antiqua"/>
          <w:color w:val="000000" w:themeColor="text1"/>
          <w:lang w:val="es-PR"/>
        </w:rPr>
        <w:t>Legislativa</w:t>
      </w:r>
      <w:r w:rsidR="0099207B" w:rsidRPr="00172772">
        <w:rPr>
          <w:rFonts w:ascii="Book Antiqua" w:eastAsia="Book Antiqua" w:hAnsi="Book Antiqua" w:cs="Book Antiqua"/>
          <w:color w:val="000000" w:themeColor="text1"/>
          <w:lang w:val="es-PR"/>
        </w:rPr>
        <w:tab/>
      </w:r>
      <w:r w:rsidR="0099207B"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r>
      <w:r w:rsidRPr="00172772">
        <w:rPr>
          <w:rFonts w:ascii="Book Antiqua" w:eastAsia="Book Antiqua" w:hAnsi="Book Antiqua" w:cs="Book Antiqua"/>
          <w:color w:val="000000" w:themeColor="text1"/>
          <w:lang w:val="es-PR"/>
        </w:rPr>
        <w:tab/>
        <w:t xml:space="preserve">      </w:t>
      </w:r>
      <w:r w:rsidR="0099207B" w:rsidRPr="00172772">
        <w:rPr>
          <w:rFonts w:ascii="Book Antiqua" w:eastAsia="Book Antiqua" w:hAnsi="Book Antiqua" w:cs="Book Antiqua"/>
          <w:color w:val="000000" w:themeColor="text1"/>
          <w:lang w:val="es-PR"/>
        </w:rPr>
        <w:t>Ordinaria</w:t>
      </w:r>
    </w:p>
    <w:p w14:paraId="2F72E3E2" w14:textId="77777777" w:rsidR="0086165E" w:rsidRPr="00172772" w:rsidRDefault="0086165E" w:rsidP="00172772">
      <w:pPr>
        <w:rPr>
          <w:rFonts w:ascii="Book Antiqua" w:eastAsia="Book Antiqua" w:hAnsi="Book Antiqua" w:cs="Book Antiqua"/>
          <w:color w:val="000000" w:themeColor="text1"/>
          <w:lang w:val="es-PR"/>
        </w:rPr>
      </w:pPr>
    </w:p>
    <w:p w14:paraId="4B1DE8F2" w14:textId="77777777" w:rsidR="006C4E23" w:rsidRPr="00172772" w:rsidRDefault="006C4E23" w:rsidP="00172772">
      <w:pPr>
        <w:jc w:val="center"/>
        <w:rPr>
          <w:rFonts w:ascii="Book Antiqua" w:eastAsia="Book Antiqua" w:hAnsi="Book Antiqua" w:cs="Book Antiqua"/>
          <w:b/>
          <w:color w:val="000000" w:themeColor="text1"/>
          <w:sz w:val="36"/>
          <w:szCs w:val="36"/>
          <w:lang w:val="es-PR"/>
        </w:rPr>
      </w:pPr>
      <w:r w:rsidRPr="00172772">
        <w:rPr>
          <w:rFonts w:ascii="Book Antiqua" w:hAnsi="Book Antiqua"/>
          <w:b/>
          <w:color w:val="000000" w:themeColor="text1"/>
          <w:sz w:val="36"/>
          <w:szCs w:val="36"/>
          <w:lang w:val="es-PR"/>
        </w:rPr>
        <w:t>CÁMARA DE REPRESENTANTES</w:t>
      </w:r>
      <w:r w:rsidRPr="00172772">
        <w:rPr>
          <w:rFonts w:ascii="Book Antiqua" w:eastAsia="Book Antiqua" w:hAnsi="Book Antiqua" w:cs="Book Antiqua"/>
          <w:b/>
          <w:color w:val="000000" w:themeColor="text1"/>
          <w:sz w:val="36"/>
          <w:szCs w:val="36"/>
          <w:lang w:val="es-PR"/>
        </w:rPr>
        <w:t xml:space="preserve"> </w:t>
      </w:r>
    </w:p>
    <w:p w14:paraId="7A96B1DD" w14:textId="77777777" w:rsidR="00172772" w:rsidRDefault="00172772" w:rsidP="00172772">
      <w:pPr>
        <w:jc w:val="center"/>
        <w:rPr>
          <w:rFonts w:ascii="Book Antiqua" w:eastAsia="Book Antiqua" w:hAnsi="Book Antiqua" w:cs="Book Antiqua"/>
          <w:b/>
          <w:color w:val="000000" w:themeColor="text1"/>
          <w:lang w:val="es-PR"/>
        </w:rPr>
      </w:pPr>
    </w:p>
    <w:p w14:paraId="2F72E3E4" w14:textId="6BB0D98C" w:rsidR="0086165E" w:rsidRPr="00172772" w:rsidRDefault="0099207B" w:rsidP="00172772">
      <w:pPr>
        <w:jc w:val="center"/>
        <w:rPr>
          <w:rFonts w:ascii="Book Antiqua" w:eastAsia="Book Antiqua" w:hAnsi="Book Antiqua" w:cs="Book Antiqua"/>
          <w:b/>
          <w:color w:val="000000" w:themeColor="text1"/>
          <w:sz w:val="52"/>
          <w:szCs w:val="52"/>
          <w:lang w:val="es-PR"/>
        </w:rPr>
      </w:pPr>
      <w:r w:rsidRPr="00172772">
        <w:rPr>
          <w:rFonts w:ascii="Book Antiqua" w:eastAsia="Book Antiqua" w:hAnsi="Book Antiqua" w:cs="Book Antiqua"/>
          <w:b/>
          <w:color w:val="000000" w:themeColor="text1"/>
          <w:sz w:val="52"/>
          <w:szCs w:val="52"/>
          <w:lang w:val="es-PR"/>
        </w:rPr>
        <w:t>P. de</w:t>
      </w:r>
      <w:r w:rsidR="006C4E23" w:rsidRPr="00172772">
        <w:rPr>
          <w:rFonts w:ascii="Book Antiqua" w:eastAsia="Book Antiqua" w:hAnsi="Book Antiqua" w:cs="Book Antiqua"/>
          <w:b/>
          <w:color w:val="000000" w:themeColor="text1"/>
          <w:sz w:val="52"/>
          <w:szCs w:val="52"/>
          <w:lang w:val="es-PR"/>
        </w:rPr>
        <w:t xml:space="preserve"> la C</w:t>
      </w:r>
      <w:r w:rsidRPr="00172772">
        <w:rPr>
          <w:rFonts w:ascii="Book Antiqua" w:eastAsia="Book Antiqua" w:hAnsi="Book Antiqua" w:cs="Book Antiqua"/>
          <w:b/>
          <w:color w:val="000000" w:themeColor="text1"/>
          <w:sz w:val="52"/>
          <w:szCs w:val="52"/>
          <w:lang w:val="es-PR"/>
        </w:rPr>
        <w:t xml:space="preserve">. </w:t>
      </w:r>
      <w:r w:rsidR="00B87B45" w:rsidRPr="00172772">
        <w:rPr>
          <w:rFonts w:ascii="Book Antiqua" w:eastAsia="Book Antiqua" w:hAnsi="Book Antiqua" w:cs="Book Antiqua"/>
          <w:b/>
          <w:color w:val="000000" w:themeColor="text1"/>
          <w:sz w:val="52"/>
          <w:szCs w:val="52"/>
          <w:lang w:val="es-PR"/>
        </w:rPr>
        <w:t>415</w:t>
      </w:r>
    </w:p>
    <w:p w14:paraId="60F10793" w14:textId="77777777" w:rsidR="00172772" w:rsidRDefault="00172772" w:rsidP="00172772">
      <w:pPr>
        <w:jc w:val="center"/>
        <w:rPr>
          <w:rFonts w:ascii="Book Antiqua" w:eastAsia="Book Antiqua" w:hAnsi="Book Antiqua" w:cs="Book Antiqua"/>
          <w:color w:val="000000" w:themeColor="text1"/>
          <w:lang w:val="es-PR"/>
        </w:rPr>
      </w:pPr>
    </w:p>
    <w:p w14:paraId="6E03E3EB" w14:textId="02325B9B" w:rsidR="006C4E23" w:rsidRPr="00172772" w:rsidRDefault="00B87B45" w:rsidP="00172772">
      <w:pPr>
        <w:jc w:val="center"/>
        <w:rPr>
          <w:rFonts w:ascii="Book Antiqua" w:eastAsia="Book Antiqua" w:hAnsi="Book Antiqua" w:cs="Book Antiqua"/>
          <w:color w:val="000000" w:themeColor="text1"/>
          <w:lang w:val="es-PR"/>
        </w:rPr>
      </w:pPr>
      <w:r w:rsidRPr="00172772">
        <w:rPr>
          <w:rFonts w:ascii="Book Antiqua" w:eastAsia="Book Antiqua" w:hAnsi="Book Antiqua" w:cs="Book Antiqua"/>
          <w:color w:val="000000" w:themeColor="text1"/>
          <w:lang w:val="es-PR"/>
        </w:rPr>
        <w:t xml:space="preserve">18 </w:t>
      </w:r>
      <w:r w:rsidR="00AE0A7F" w:rsidRPr="00172772">
        <w:rPr>
          <w:rFonts w:ascii="Book Antiqua" w:eastAsia="Book Antiqua" w:hAnsi="Book Antiqua" w:cs="Book Antiqua"/>
          <w:color w:val="000000" w:themeColor="text1"/>
          <w:lang w:val="es-PR"/>
        </w:rPr>
        <w:t>DE MARZO DE</w:t>
      </w:r>
      <w:r w:rsidR="0099207B" w:rsidRPr="00172772">
        <w:rPr>
          <w:rFonts w:ascii="Book Antiqua" w:eastAsia="Book Antiqua" w:hAnsi="Book Antiqua" w:cs="Book Antiqua"/>
          <w:color w:val="000000" w:themeColor="text1"/>
          <w:lang w:val="es-PR"/>
        </w:rPr>
        <w:t xml:space="preserve"> 2025</w:t>
      </w:r>
    </w:p>
    <w:p w14:paraId="24DF9322" w14:textId="77777777" w:rsidR="006C4E23" w:rsidRPr="00172772" w:rsidRDefault="006C4E23" w:rsidP="00172772">
      <w:pPr>
        <w:jc w:val="center"/>
        <w:rPr>
          <w:rFonts w:ascii="Book Antiqua" w:eastAsia="Book Antiqua" w:hAnsi="Book Antiqua" w:cs="Book Antiqua"/>
          <w:color w:val="000000" w:themeColor="text1"/>
          <w:lang w:val="es-PR"/>
        </w:rPr>
      </w:pPr>
    </w:p>
    <w:p w14:paraId="0D749A65" w14:textId="018874E2" w:rsidR="006C4E23" w:rsidRPr="00172772" w:rsidRDefault="0099207B" w:rsidP="00172772">
      <w:pPr>
        <w:ind w:left="810" w:hanging="810"/>
        <w:jc w:val="both"/>
        <w:rPr>
          <w:rFonts w:ascii="Book Antiqua" w:eastAsia="Aptos" w:hAnsi="Book Antiqua"/>
          <w:i/>
          <w:iCs/>
          <w:color w:val="000000" w:themeColor="text1"/>
          <w:kern w:val="2"/>
          <w:lang w:val="es-PR"/>
          <w14:ligatures w14:val="standardContextual"/>
        </w:rPr>
      </w:pPr>
      <w:bookmarkStart w:id="0" w:name="_heading=h.gjdgxs" w:colFirst="0" w:colLast="0"/>
      <w:bookmarkEnd w:id="0"/>
      <w:r w:rsidRPr="00172772">
        <w:rPr>
          <w:rFonts w:ascii="Book Antiqua" w:eastAsia="Book Antiqua" w:hAnsi="Book Antiqua" w:cs="Book Antiqua"/>
          <w:color w:val="000000" w:themeColor="text1"/>
          <w:lang w:val="es-PR"/>
        </w:rPr>
        <w:t xml:space="preserve">Presentado por </w:t>
      </w:r>
      <w:r w:rsidR="006C4E23" w:rsidRPr="00172772">
        <w:rPr>
          <w:rFonts w:ascii="Book Antiqua" w:hAnsi="Book Antiqua"/>
          <w:color w:val="000000" w:themeColor="text1"/>
          <w:lang w:val="es-PR"/>
        </w:rPr>
        <w:t xml:space="preserve">el representante </w:t>
      </w:r>
      <w:r w:rsidR="006C4E23" w:rsidRPr="00172772">
        <w:rPr>
          <w:rFonts w:ascii="Book Antiqua" w:hAnsi="Book Antiqua"/>
          <w:i/>
          <w:iCs/>
          <w:color w:val="000000" w:themeColor="text1"/>
          <w:lang w:val="es-PR"/>
        </w:rPr>
        <w:t xml:space="preserve">Méndez Núñez; </w:t>
      </w:r>
      <w:r w:rsidR="006C4E23" w:rsidRPr="00172772">
        <w:rPr>
          <w:rFonts w:ascii="Book Antiqua" w:eastAsia="Aptos" w:hAnsi="Book Antiqua"/>
          <w:color w:val="000000" w:themeColor="text1"/>
          <w:kern w:val="2"/>
          <w:lang w:val="es-PR"/>
          <w14:ligatures w14:val="standardContextual"/>
        </w:rPr>
        <w:t>la representante</w:t>
      </w:r>
      <w:r w:rsidR="006C4E23" w:rsidRPr="00172772">
        <w:rPr>
          <w:rFonts w:ascii="Book Antiqua" w:eastAsia="Aptos" w:hAnsi="Book Antiqua"/>
          <w:i/>
          <w:iCs/>
          <w:color w:val="000000" w:themeColor="text1"/>
          <w:kern w:val="2"/>
          <w:lang w:val="es-PR"/>
          <w14:ligatures w14:val="standardContextual"/>
        </w:rPr>
        <w:t xml:space="preserve"> Lebrón Rodríguez; </w:t>
      </w:r>
      <w:r w:rsidR="006C4E23" w:rsidRPr="00172772">
        <w:rPr>
          <w:rFonts w:ascii="Book Antiqua" w:eastAsia="Aptos" w:hAnsi="Book Antiqua"/>
          <w:color w:val="000000" w:themeColor="text1"/>
          <w:kern w:val="2"/>
          <w:lang w:val="es-PR"/>
          <w14:ligatures w14:val="standardContextual"/>
        </w:rPr>
        <w:t>los representantes</w:t>
      </w:r>
      <w:r w:rsidR="006C4E23" w:rsidRPr="00172772">
        <w:rPr>
          <w:rFonts w:ascii="Book Antiqua" w:eastAsia="Aptos" w:hAnsi="Book Antiqua"/>
          <w:i/>
          <w:iCs/>
          <w:color w:val="000000" w:themeColor="text1"/>
          <w:kern w:val="2"/>
          <w:lang w:val="es-PR"/>
          <w14:ligatures w14:val="standardContextual"/>
        </w:rPr>
        <w:t xml:space="preserve"> Peña Ramírez, Torres Zamora, Román López, Aponte Hernández, Carlo Acosta, Charbonier Chinea, Colón Rodríguez; </w:t>
      </w:r>
      <w:r w:rsidR="006C4E23" w:rsidRPr="00172772">
        <w:rPr>
          <w:rFonts w:ascii="Book Antiqua" w:eastAsia="Aptos" w:hAnsi="Book Antiqua"/>
          <w:color w:val="000000" w:themeColor="text1"/>
          <w:kern w:val="2"/>
          <w:lang w:val="es-PR"/>
          <w14:ligatures w14:val="standardContextual"/>
        </w:rPr>
        <w:t>la representante</w:t>
      </w:r>
      <w:r w:rsidR="006C4E23" w:rsidRPr="00172772">
        <w:rPr>
          <w:rFonts w:ascii="Book Antiqua" w:eastAsia="Aptos" w:hAnsi="Book Antiqua"/>
          <w:i/>
          <w:iCs/>
          <w:color w:val="000000" w:themeColor="text1"/>
          <w:kern w:val="2"/>
          <w:lang w:val="es-PR"/>
          <w14:ligatures w14:val="standardContextual"/>
        </w:rPr>
        <w:t xml:space="preserve"> del Valle Correa; </w:t>
      </w:r>
      <w:r w:rsidR="006C4E23" w:rsidRPr="00172772">
        <w:rPr>
          <w:rFonts w:ascii="Book Antiqua" w:eastAsia="Aptos" w:hAnsi="Book Antiqua"/>
          <w:color w:val="000000" w:themeColor="text1"/>
          <w:kern w:val="2"/>
          <w:lang w:val="es-PR"/>
          <w14:ligatures w14:val="standardContextual"/>
        </w:rPr>
        <w:t>los representantes</w:t>
      </w:r>
      <w:r w:rsidR="006C4E23" w:rsidRPr="00172772">
        <w:rPr>
          <w:rFonts w:ascii="Book Antiqua" w:eastAsia="Aptos" w:hAnsi="Book Antiqua"/>
          <w:i/>
          <w:iCs/>
          <w:color w:val="000000" w:themeColor="text1"/>
          <w:kern w:val="2"/>
          <w:lang w:val="es-PR"/>
          <w14:ligatures w14:val="standardContextual"/>
        </w:rPr>
        <w:t xml:space="preserve"> Estévez Vélez, Franqui </w:t>
      </w:r>
      <w:proofErr w:type="spellStart"/>
      <w:r w:rsidR="006C4E23" w:rsidRPr="00172772">
        <w:rPr>
          <w:rFonts w:ascii="Book Antiqua" w:eastAsia="Aptos" w:hAnsi="Book Antiqua"/>
          <w:i/>
          <w:iCs/>
          <w:color w:val="000000" w:themeColor="text1"/>
          <w:kern w:val="2"/>
          <w:lang w:val="es-PR"/>
          <w14:ligatures w14:val="standardContextual"/>
        </w:rPr>
        <w:t>Atiles</w:t>
      </w:r>
      <w:proofErr w:type="spellEnd"/>
      <w:r w:rsidR="006C4E23" w:rsidRPr="00172772">
        <w:rPr>
          <w:rFonts w:ascii="Book Antiqua" w:eastAsia="Aptos" w:hAnsi="Book Antiqua"/>
          <w:i/>
          <w:iCs/>
          <w:color w:val="000000" w:themeColor="text1"/>
          <w:kern w:val="2"/>
          <w:lang w:val="es-PR"/>
          <w14:ligatures w14:val="standardContextual"/>
        </w:rPr>
        <w:t xml:space="preserve">; </w:t>
      </w:r>
      <w:r w:rsidR="006C4E23" w:rsidRPr="00172772">
        <w:rPr>
          <w:rFonts w:ascii="Book Antiqua" w:eastAsia="Aptos" w:hAnsi="Book Antiqua"/>
          <w:color w:val="000000" w:themeColor="text1"/>
          <w:kern w:val="2"/>
          <w:lang w:val="es-PR"/>
          <w14:ligatures w14:val="standardContextual"/>
        </w:rPr>
        <w:t>las representantes</w:t>
      </w:r>
      <w:r w:rsidR="006C4E23" w:rsidRPr="00172772">
        <w:rPr>
          <w:rFonts w:ascii="Book Antiqua" w:eastAsia="Aptos" w:hAnsi="Book Antiqua"/>
          <w:i/>
          <w:iCs/>
          <w:color w:val="000000" w:themeColor="text1"/>
          <w:kern w:val="2"/>
          <w:lang w:val="es-PR"/>
          <w14:ligatures w14:val="standardContextual"/>
        </w:rPr>
        <w:t xml:space="preserve"> González Aguayo, González </w:t>
      </w:r>
      <w:proofErr w:type="spellStart"/>
      <w:r w:rsidR="006C4E23" w:rsidRPr="00172772">
        <w:rPr>
          <w:rFonts w:ascii="Book Antiqua" w:eastAsia="Aptos" w:hAnsi="Book Antiqua"/>
          <w:i/>
          <w:iCs/>
          <w:color w:val="000000" w:themeColor="text1"/>
          <w:kern w:val="2"/>
          <w:lang w:val="es-PR"/>
          <w14:ligatures w14:val="standardContextual"/>
        </w:rPr>
        <w:t>González</w:t>
      </w:r>
      <w:proofErr w:type="spellEnd"/>
      <w:r w:rsidR="006C4E23" w:rsidRPr="00172772">
        <w:rPr>
          <w:rFonts w:ascii="Book Antiqua" w:eastAsia="Aptos" w:hAnsi="Book Antiqua"/>
          <w:i/>
          <w:iCs/>
          <w:color w:val="000000" w:themeColor="text1"/>
          <w:kern w:val="2"/>
          <w:lang w:val="es-PR"/>
          <w14:ligatures w14:val="standardContextual"/>
        </w:rPr>
        <w:t xml:space="preserve">; </w:t>
      </w:r>
      <w:r w:rsidR="006C4E23" w:rsidRPr="00172772">
        <w:rPr>
          <w:rFonts w:ascii="Book Antiqua" w:eastAsia="Aptos" w:hAnsi="Book Antiqua"/>
          <w:color w:val="000000" w:themeColor="text1"/>
          <w:kern w:val="2"/>
          <w:lang w:val="es-PR"/>
          <w14:ligatures w14:val="standardContextual"/>
        </w:rPr>
        <w:t>los representantes</w:t>
      </w:r>
      <w:r w:rsidR="006C4E23" w:rsidRPr="00172772">
        <w:rPr>
          <w:rFonts w:ascii="Book Antiqua" w:eastAsia="Aptos" w:hAnsi="Book Antiqua"/>
          <w:i/>
          <w:iCs/>
          <w:color w:val="000000" w:themeColor="text1"/>
          <w:kern w:val="2"/>
          <w:lang w:val="es-PR"/>
          <w14:ligatures w14:val="standardContextual"/>
        </w:rPr>
        <w:t xml:space="preserve"> Hernández Concepción, Jiménez Torres; </w:t>
      </w:r>
      <w:r w:rsidR="006C4E23" w:rsidRPr="00172772">
        <w:rPr>
          <w:rFonts w:ascii="Book Antiqua" w:eastAsia="Aptos" w:hAnsi="Book Antiqua"/>
          <w:color w:val="000000" w:themeColor="text1"/>
          <w:kern w:val="2"/>
          <w:lang w:val="es-PR"/>
          <w14:ligatures w14:val="standardContextual"/>
        </w:rPr>
        <w:t>las representantes</w:t>
      </w:r>
      <w:r w:rsidR="006C4E23" w:rsidRPr="00172772">
        <w:rPr>
          <w:rFonts w:ascii="Book Antiqua" w:eastAsia="Aptos" w:hAnsi="Book Antiqua"/>
          <w:i/>
          <w:iCs/>
          <w:color w:val="000000" w:themeColor="text1"/>
          <w:kern w:val="2"/>
          <w:lang w:val="es-PR"/>
          <w14:ligatures w14:val="standardContextual"/>
        </w:rPr>
        <w:t xml:space="preserve"> Martínez Vázquez, Medina Calderón; </w:t>
      </w:r>
      <w:r w:rsidR="006C4E23" w:rsidRPr="00172772">
        <w:rPr>
          <w:rFonts w:ascii="Book Antiqua" w:eastAsia="Aptos" w:hAnsi="Book Antiqua"/>
          <w:color w:val="000000" w:themeColor="text1"/>
          <w:kern w:val="2"/>
          <w:lang w:val="es-PR"/>
          <w14:ligatures w14:val="standardContextual"/>
        </w:rPr>
        <w:t>los representantes</w:t>
      </w:r>
      <w:r w:rsidR="006C4E23" w:rsidRPr="00172772">
        <w:rPr>
          <w:rFonts w:ascii="Book Antiqua" w:eastAsia="Aptos" w:hAnsi="Book Antiqua"/>
          <w:i/>
          <w:iCs/>
          <w:color w:val="000000" w:themeColor="text1"/>
          <w:kern w:val="2"/>
          <w:lang w:val="es-PR"/>
          <w14:ligatures w14:val="standardContextual"/>
        </w:rPr>
        <w:t xml:space="preserve"> </w:t>
      </w:r>
      <w:proofErr w:type="spellStart"/>
      <w:r w:rsidR="006C4E23" w:rsidRPr="00172772">
        <w:rPr>
          <w:rFonts w:ascii="Book Antiqua" w:eastAsia="Aptos" w:hAnsi="Book Antiqua"/>
          <w:i/>
          <w:iCs/>
          <w:color w:val="000000" w:themeColor="text1"/>
          <w:kern w:val="2"/>
          <w:lang w:val="es-PR"/>
          <w14:ligatures w14:val="standardContextual"/>
        </w:rPr>
        <w:t>Morey</w:t>
      </w:r>
      <w:proofErr w:type="spellEnd"/>
      <w:r w:rsidR="006C4E23" w:rsidRPr="00172772">
        <w:rPr>
          <w:rFonts w:ascii="Book Antiqua" w:eastAsia="Aptos" w:hAnsi="Book Antiqua"/>
          <w:i/>
          <w:iCs/>
          <w:color w:val="000000" w:themeColor="text1"/>
          <w:kern w:val="2"/>
          <w:lang w:val="es-PR"/>
          <w14:ligatures w14:val="standardContextual"/>
        </w:rPr>
        <w:t xml:space="preserve"> Noble, Muriel Sánchez, Navarro Suárez, Nieves, Rosario, Ocasio Ramos, Pacheco Burgos, Parés Otero; </w:t>
      </w:r>
      <w:r w:rsidR="006C4E23" w:rsidRPr="00172772">
        <w:rPr>
          <w:rFonts w:ascii="Book Antiqua" w:eastAsia="Aptos" w:hAnsi="Book Antiqua"/>
          <w:color w:val="000000" w:themeColor="text1"/>
          <w:kern w:val="2"/>
          <w:lang w:val="es-PR"/>
          <w14:ligatures w14:val="standardContextual"/>
        </w:rPr>
        <w:t>la representante</w:t>
      </w:r>
      <w:r w:rsidR="006C4E23" w:rsidRPr="00172772">
        <w:rPr>
          <w:rFonts w:ascii="Book Antiqua" w:eastAsia="Aptos" w:hAnsi="Book Antiqua"/>
          <w:i/>
          <w:iCs/>
          <w:color w:val="000000" w:themeColor="text1"/>
          <w:kern w:val="2"/>
          <w:lang w:val="es-PR"/>
          <w14:ligatures w14:val="standardContextual"/>
        </w:rPr>
        <w:t xml:space="preserve"> Peña Dávila; </w:t>
      </w:r>
      <w:r w:rsidR="006C4E23" w:rsidRPr="00172772">
        <w:rPr>
          <w:rFonts w:ascii="Book Antiqua" w:eastAsia="Aptos" w:hAnsi="Book Antiqua"/>
          <w:color w:val="000000" w:themeColor="text1"/>
          <w:kern w:val="2"/>
          <w:lang w:val="es-PR"/>
          <w14:ligatures w14:val="standardContextual"/>
        </w:rPr>
        <w:t>los representantes</w:t>
      </w:r>
      <w:r w:rsidR="006C4E23" w:rsidRPr="00172772">
        <w:rPr>
          <w:rFonts w:ascii="Book Antiqua" w:eastAsia="Aptos" w:hAnsi="Book Antiqua"/>
          <w:i/>
          <w:iCs/>
          <w:color w:val="000000" w:themeColor="text1"/>
          <w:kern w:val="2"/>
          <w:lang w:val="es-PR"/>
          <w14:ligatures w14:val="standardContextual"/>
        </w:rPr>
        <w:t xml:space="preserve"> Pérez Cordero, Pérez Ortiz; </w:t>
      </w:r>
      <w:r w:rsidR="006C4E23" w:rsidRPr="00172772">
        <w:rPr>
          <w:rFonts w:ascii="Book Antiqua" w:eastAsia="Aptos" w:hAnsi="Book Antiqua"/>
          <w:color w:val="000000" w:themeColor="text1"/>
          <w:kern w:val="2"/>
          <w:lang w:val="es-PR"/>
          <w14:ligatures w14:val="standardContextual"/>
        </w:rPr>
        <w:t>las representantes</w:t>
      </w:r>
      <w:r w:rsidR="006C4E23" w:rsidRPr="00172772">
        <w:rPr>
          <w:rFonts w:ascii="Book Antiqua" w:eastAsia="Aptos" w:hAnsi="Book Antiqua"/>
          <w:i/>
          <w:iCs/>
          <w:color w:val="000000" w:themeColor="text1"/>
          <w:kern w:val="2"/>
          <w:lang w:val="es-PR"/>
          <w14:ligatures w14:val="standardContextual"/>
        </w:rPr>
        <w:t xml:space="preserve"> Pérez Ramírez, Ramos Rivera; </w:t>
      </w:r>
      <w:r w:rsidR="006C4E23" w:rsidRPr="00172772">
        <w:rPr>
          <w:rFonts w:ascii="Book Antiqua" w:eastAsia="Aptos" w:hAnsi="Book Antiqua"/>
          <w:color w:val="000000" w:themeColor="text1"/>
          <w:kern w:val="2"/>
          <w:lang w:val="es-PR"/>
          <w14:ligatures w14:val="standardContextual"/>
        </w:rPr>
        <w:t>los representantes</w:t>
      </w:r>
      <w:r w:rsidR="006C4E23" w:rsidRPr="00172772">
        <w:rPr>
          <w:rFonts w:ascii="Book Antiqua" w:eastAsia="Aptos" w:hAnsi="Book Antiqua"/>
          <w:i/>
          <w:iCs/>
          <w:color w:val="000000" w:themeColor="text1"/>
          <w:kern w:val="2"/>
          <w:lang w:val="es-PR"/>
          <w14:ligatures w14:val="standardContextual"/>
        </w:rPr>
        <w:t xml:space="preserve"> Robles Rivera, Rodríguez Aguiló, Rodríguez Torres, Roque Gracia, Sanabria Colón y Santiago Guzmán</w:t>
      </w:r>
    </w:p>
    <w:p w14:paraId="619A291A" w14:textId="77777777" w:rsidR="006C4E23" w:rsidRPr="00172772" w:rsidRDefault="006C4E23" w:rsidP="00172772">
      <w:pPr>
        <w:ind w:left="810" w:hanging="810"/>
        <w:jc w:val="both"/>
        <w:rPr>
          <w:rFonts w:ascii="Book Antiqua" w:eastAsia="Aptos" w:hAnsi="Book Antiqua"/>
          <w:i/>
          <w:iCs/>
          <w:color w:val="000000" w:themeColor="text1"/>
          <w:kern w:val="2"/>
          <w:lang w:val="es-PR"/>
          <w14:ligatures w14:val="standardContextual"/>
        </w:rPr>
      </w:pPr>
    </w:p>
    <w:p w14:paraId="2F72E3E9" w14:textId="76E36C9B" w:rsidR="0086165E" w:rsidRPr="00172772" w:rsidRDefault="0099207B" w:rsidP="00172772">
      <w:pPr>
        <w:ind w:left="720" w:hanging="630"/>
        <w:jc w:val="center"/>
        <w:rPr>
          <w:rFonts w:ascii="Book Antiqua" w:eastAsia="Book Antiqua" w:hAnsi="Book Antiqua" w:cs="Book Antiqua"/>
          <w:iCs/>
          <w:color w:val="000000" w:themeColor="text1"/>
          <w:lang w:val="es-PR"/>
        </w:rPr>
      </w:pPr>
      <w:r w:rsidRPr="00172772">
        <w:rPr>
          <w:rFonts w:ascii="Book Antiqua" w:eastAsia="Book Antiqua" w:hAnsi="Book Antiqua" w:cs="Book Antiqua"/>
          <w:iCs/>
          <w:color w:val="000000" w:themeColor="text1"/>
          <w:lang w:val="es-PR"/>
        </w:rPr>
        <w:t>Referido a</w:t>
      </w:r>
      <w:r w:rsidR="00172772">
        <w:rPr>
          <w:rFonts w:ascii="Book Antiqua" w:eastAsia="Book Antiqua" w:hAnsi="Book Antiqua" w:cs="Book Antiqua"/>
          <w:iCs/>
          <w:color w:val="000000" w:themeColor="text1"/>
          <w:lang w:val="es-PR"/>
        </w:rPr>
        <w:t xml:space="preserve"> </w:t>
      </w:r>
      <w:r w:rsidR="00460D8C">
        <w:rPr>
          <w:rFonts w:ascii="Book Antiqua" w:eastAsia="Book Antiqua" w:hAnsi="Book Antiqua" w:cs="Book Antiqua"/>
          <w:iCs/>
          <w:color w:val="000000" w:themeColor="text1"/>
          <w:lang w:val="es-PR"/>
        </w:rPr>
        <w:t>la Comisión de Gobierno</w:t>
      </w:r>
    </w:p>
    <w:p w14:paraId="6D8A4821" w14:textId="77777777" w:rsidR="00A22D3B" w:rsidRPr="00172772" w:rsidRDefault="00A22D3B" w:rsidP="00172772">
      <w:pPr>
        <w:jc w:val="center"/>
        <w:rPr>
          <w:rFonts w:ascii="Book Antiqua" w:eastAsia="Book Antiqua" w:hAnsi="Book Antiqua" w:cs="Book Antiqua"/>
          <w:i/>
          <w:color w:val="000000" w:themeColor="text1"/>
          <w:lang w:val="es-PR"/>
        </w:rPr>
      </w:pPr>
    </w:p>
    <w:p w14:paraId="2F72E3EA" w14:textId="77777777" w:rsidR="0086165E" w:rsidRPr="00172772" w:rsidRDefault="0099207B" w:rsidP="00172772">
      <w:pPr>
        <w:jc w:val="center"/>
        <w:rPr>
          <w:rFonts w:ascii="Book Antiqua" w:eastAsia="Book Antiqua" w:hAnsi="Book Antiqua" w:cs="Book Antiqua"/>
          <w:b/>
          <w:color w:val="000000" w:themeColor="text1"/>
          <w:sz w:val="28"/>
          <w:szCs w:val="28"/>
          <w:lang w:val="es-PR"/>
        </w:rPr>
      </w:pPr>
      <w:r w:rsidRPr="00172772">
        <w:rPr>
          <w:rFonts w:ascii="Book Antiqua" w:eastAsia="Book Antiqua" w:hAnsi="Book Antiqua" w:cs="Book Antiqua"/>
          <w:b/>
          <w:color w:val="000000" w:themeColor="text1"/>
          <w:sz w:val="28"/>
          <w:szCs w:val="28"/>
          <w:lang w:val="es-PR"/>
        </w:rPr>
        <w:t>LEY</w:t>
      </w:r>
    </w:p>
    <w:p w14:paraId="055467FC" w14:textId="77777777" w:rsidR="002874D2" w:rsidRPr="00172772" w:rsidRDefault="002874D2" w:rsidP="00172772">
      <w:pPr>
        <w:ind w:left="720" w:hanging="720"/>
        <w:jc w:val="both"/>
        <w:rPr>
          <w:rFonts w:ascii="Book Antiqua" w:eastAsia="Book Antiqua" w:hAnsi="Book Antiqua" w:cs="Book Antiqua"/>
          <w:color w:val="000000" w:themeColor="text1"/>
          <w:lang w:val="es-PR"/>
        </w:rPr>
      </w:pPr>
    </w:p>
    <w:p w14:paraId="07F6FAEE" w14:textId="681099B5" w:rsidR="00A22D3B" w:rsidRPr="00172772" w:rsidRDefault="0099207B" w:rsidP="00172772">
      <w:pPr>
        <w:ind w:left="720" w:hanging="720"/>
        <w:jc w:val="both"/>
        <w:rPr>
          <w:rFonts w:ascii="Book Antiqua" w:hAnsi="Book Antiqua"/>
          <w:color w:val="000000" w:themeColor="text1"/>
          <w:spacing w:val="-3"/>
          <w:lang w:val="es-PR"/>
        </w:rPr>
      </w:pPr>
      <w:r w:rsidRPr="00172772">
        <w:rPr>
          <w:rFonts w:ascii="Book Antiqua" w:eastAsia="Book Antiqua" w:hAnsi="Book Antiqua" w:cs="Book Antiqua"/>
          <w:color w:val="000000" w:themeColor="text1"/>
          <w:lang w:val="es-PR"/>
        </w:rPr>
        <w:t xml:space="preserve">Para </w:t>
      </w:r>
      <w:r w:rsidR="002B1391" w:rsidRPr="00172772">
        <w:rPr>
          <w:rFonts w:ascii="Book Antiqua" w:hAnsi="Book Antiqua"/>
          <w:color w:val="000000" w:themeColor="text1"/>
          <w:spacing w:val="-3"/>
          <w:lang w:val="es-PR"/>
        </w:rPr>
        <w:t xml:space="preserve">enmendar </w:t>
      </w:r>
      <w:r w:rsidR="00492793" w:rsidRPr="00172772">
        <w:rPr>
          <w:rFonts w:ascii="Book Antiqua" w:hAnsi="Book Antiqua"/>
          <w:color w:val="000000" w:themeColor="text1"/>
          <w:spacing w:val="-3"/>
          <w:lang w:val="es-PR"/>
        </w:rPr>
        <w:t>los</w:t>
      </w:r>
      <w:r w:rsidR="002B1391" w:rsidRPr="00172772">
        <w:rPr>
          <w:rFonts w:ascii="Book Antiqua" w:hAnsi="Book Antiqua"/>
          <w:color w:val="000000" w:themeColor="text1"/>
          <w:spacing w:val="-3"/>
          <w:lang w:val="es-PR"/>
        </w:rPr>
        <w:t xml:space="preserve"> Artículo</w:t>
      </w:r>
      <w:r w:rsidR="00492793" w:rsidRPr="00172772">
        <w:rPr>
          <w:rFonts w:ascii="Book Antiqua" w:hAnsi="Book Antiqua"/>
          <w:color w:val="000000" w:themeColor="text1"/>
          <w:spacing w:val="-3"/>
          <w:lang w:val="es-PR"/>
        </w:rPr>
        <w:t>s</w:t>
      </w:r>
      <w:r w:rsidR="002B1391" w:rsidRPr="00172772">
        <w:rPr>
          <w:rFonts w:ascii="Book Antiqua" w:hAnsi="Book Antiqua"/>
          <w:color w:val="000000" w:themeColor="text1"/>
          <w:spacing w:val="-3"/>
          <w:lang w:val="es-PR"/>
        </w:rPr>
        <w:t xml:space="preserve"> </w:t>
      </w:r>
      <w:r w:rsidR="00DD3498" w:rsidRPr="00172772">
        <w:rPr>
          <w:rFonts w:ascii="Book Antiqua" w:hAnsi="Book Antiqua"/>
          <w:color w:val="000000" w:themeColor="text1"/>
          <w:spacing w:val="-3"/>
          <w:lang w:val="es-PR"/>
        </w:rPr>
        <w:t>3</w:t>
      </w:r>
      <w:r w:rsidR="00492793" w:rsidRPr="00172772">
        <w:rPr>
          <w:rFonts w:ascii="Book Antiqua" w:hAnsi="Book Antiqua"/>
          <w:color w:val="000000" w:themeColor="text1"/>
          <w:spacing w:val="-3"/>
          <w:lang w:val="es-PR"/>
        </w:rPr>
        <w:t xml:space="preserve"> y 8</w:t>
      </w:r>
      <w:r w:rsidR="00DD3498" w:rsidRPr="00172772">
        <w:rPr>
          <w:rFonts w:ascii="Book Antiqua" w:hAnsi="Book Antiqua"/>
          <w:color w:val="000000" w:themeColor="text1"/>
          <w:spacing w:val="-3"/>
          <w:lang w:val="es-PR"/>
        </w:rPr>
        <w:t xml:space="preserve"> de la Ley Núm. 29-2009, según enmendada, mejor conocida como “Ley de las Alianzas </w:t>
      </w:r>
      <w:proofErr w:type="gramStart"/>
      <w:r w:rsidR="00761C61" w:rsidRPr="00172772">
        <w:rPr>
          <w:rFonts w:ascii="Book Antiqua" w:hAnsi="Book Antiqua"/>
          <w:color w:val="000000" w:themeColor="text1"/>
          <w:spacing w:val="-3"/>
          <w:lang w:val="es-PR"/>
        </w:rPr>
        <w:t>Público Privadas</w:t>
      </w:r>
      <w:proofErr w:type="gramEnd"/>
      <w:r w:rsidR="00DD3498" w:rsidRPr="00172772">
        <w:rPr>
          <w:rFonts w:ascii="Book Antiqua" w:hAnsi="Book Antiqua"/>
          <w:color w:val="000000" w:themeColor="text1"/>
          <w:spacing w:val="-3"/>
          <w:lang w:val="es-PR"/>
        </w:rPr>
        <w:t xml:space="preserve">” con el propósito de incluir como objeto para convertirse en Contrato de Alianza la </w:t>
      </w:r>
      <w:r w:rsidR="00DD3498" w:rsidRPr="00172772">
        <w:rPr>
          <w:rFonts w:ascii="Book Antiqua" w:hAnsi="Book Antiqua"/>
          <w:color w:val="000000" w:themeColor="text1"/>
          <w:lang w:val="es-PR"/>
        </w:rPr>
        <w:t>construcción, mantenimiento u operación de edificaciones cuyo único propósito sea albergar a mujeres víctimas de algún delito de violencia doméstica en Puerto Rico;</w:t>
      </w:r>
      <w:r w:rsidR="00277B94" w:rsidRPr="00172772">
        <w:rPr>
          <w:rFonts w:ascii="Book Antiqua" w:hAnsi="Book Antiqua"/>
          <w:color w:val="000000" w:themeColor="text1"/>
          <w:lang w:val="es-PR"/>
        </w:rPr>
        <w:t xml:space="preserve"> establecer la composición del Comité de Alianza para este propósito;</w:t>
      </w:r>
      <w:r w:rsidR="00DD3498" w:rsidRPr="00172772">
        <w:rPr>
          <w:rFonts w:ascii="Book Antiqua" w:hAnsi="Book Antiqua"/>
          <w:color w:val="000000" w:themeColor="text1"/>
          <w:lang w:val="es-PR"/>
        </w:rPr>
        <w:t xml:space="preserve"> </w:t>
      </w:r>
      <w:r w:rsidR="002B1391" w:rsidRPr="00172772">
        <w:rPr>
          <w:rFonts w:ascii="Book Antiqua" w:hAnsi="Book Antiqua"/>
          <w:color w:val="000000" w:themeColor="text1"/>
          <w:spacing w:val="-3"/>
          <w:lang w:val="es-PR"/>
        </w:rPr>
        <w:t>y para otros fines</w:t>
      </w:r>
      <w:r w:rsidR="007A14CA" w:rsidRPr="00172772">
        <w:rPr>
          <w:rFonts w:ascii="Book Antiqua" w:hAnsi="Book Antiqua"/>
          <w:color w:val="000000" w:themeColor="text1"/>
          <w:spacing w:val="-3"/>
          <w:lang w:val="es-PR"/>
        </w:rPr>
        <w:t xml:space="preserve"> relacionados</w:t>
      </w:r>
      <w:r w:rsidR="002B1391" w:rsidRPr="00172772">
        <w:rPr>
          <w:rFonts w:ascii="Book Antiqua" w:hAnsi="Book Antiqua"/>
          <w:color w:val="000000" w:themeColor="text1"/>
          <w:spacing w:val="-3"/>
          <w:lang w:val="es-PR"/>
        </w:rPr>
        <w:t>.</w:t>
      </w:r>
    </w:p>
    <w:p w14:paraId="7BC6E5FA" w14:textId="77777777" w:rsidR="002B1391" w:rsidRPr="00172772" w:rsidRDefault="002B1391" w:rsidP="00172772">
      <w:pPr>
        <w:ind w:left="720" w:hanging="720"/>
        <w:jc w:val="both"/>
        <w:rPr>
          <w:rFonts w:ascii="Book Antiqua" w:eastAsia="Book Antiqua" w:hAnsi="Book Antiqua" w:cs="Book Antiqua"/>
          <w:color w:val="000000" w:themeColor="text1"/>
          <w:lang w:val="es-PR"/>
        </w:rPr>
      </w:pPr>
    </w:p>
    <w:p w14:paraId="27D49318" w14:textId="29052DD7" w:rsidR="00A22D3B" w:rsidRPr="00172772" w:rsidRDefault="00A22D3B" w:rsidP="00172772">
      <w:pPr>
        <w:jc w:val="center"/>
        <w:rPr>
          <w:rFonts w:ascii="Book Antiqua" w:hAnsi="Book Antiqua"/>
          <w:bCs/>
          <w:color w:val="000000" w:themeColor="text1"/>
          <w:lang w:val="es-PR"/>
        </w:rPr>
      </w:pPr>
      <w:r w:rsidRPr="00172772">
        <w:rPr>
          <w:rFonts w:ascii="Book Antiqua" w:hAnsi="Book Antiqua"/>
          <w:bCs/>
          <w:color w:val="000000" w:themeColor="text1"/>
          <w:lang w:val="es-PR"/>
        </w:rPr>
        <w:t>EXPOSICIÓN DE MOTIVOS</w:t>
      </w:r>
    </w:p>
    <w:p w14:paraId="43A7CB5F" w14:textId="77777777" w:rsidR="00A22D3B" w:rsidRPr="00172772" w:rsidRDefault="00A22D3B" w:rsidP="00172772">
      <w:pPr>
        <w:jc w:val="center"/>
        <w:rPr>
          <w:rFonts w:ascii="Book Antiqua" w:hAnsi="Book Antiqua"/>
          <w:bCs/>
          <w:color w:val="000000" w:themeColor="text1"/>
          <w:lang w:val="es-PR"/>
        </w:rPr>
      </w:pPr>
    </w:p>
    <w:p w14:paraId="54AE3C0C" w14:textId="6CF390B3" w:rsidR="00DD3498" w:rsidRPr="000850B4" w:rsidRDefault="00B120BE" w:rsidP="00172772">
      <w:pPr>
        <w:suppressLineNumbers/>
        <w:ind w:firstLine="720"/>
        <w:jc w:val="both"/>
        <w:rPr>
          <w:rFonts w:ascii="Book Antiqua" w:hAnsi="Book Antiqua"/>
          <w:color w:val="000000" w:themeColor="text1"/>
          <w:lang w:val="es-PR"/>
        </w:rPr>
      </w:pPr>
      <w:bookmarkStart w:id="1" w:name="_Hlk192752408"/>
      <w:r w:rsidRPr="00172772">
        <w:rPr>
          <w:rFonts w:ascii="Book Antiqua" w:hAnsi="Book Antiqua"/>
          <w:color w:val="000000" w:themeColor="text1"/>
          <w:lang w:val="es-PR"/>
        </w:rPr>
        <w:t>En el año 2024, se reportaron 6,094 incidentes de violencia dom</w:t>
      </w:r>
      <w:r w:rsidR="002766E6" w:rsidRPr="00172772">
        <w:rPr>
          <w:rFonts w:ascii="Book Antiqua" w:hAnsi="Book Antiqua"/>
          <w:color w:val="000000" w:themeColor="text1"/>
          <w:lang w:val="es-PR"/>
        </w:rPr>
        <w:t>é</w:t>
      </w:r>
      <w:r w:rsidRPr="00172772">
        <w:rPr>
          <w:rFonts w:ascii="Book Antiqua" w:hAnsi="Book Antiqua"/>
          <w:color w:val="000000" w:themeColor="text1"/>
          <w:lang w:val="es-PR"/>
        </w:rPr>
        <w:t xml:space="preserve">stica de las cuales veinticuatro (24) </w:t>
      </w:r>
      <w:r w:rsidR="00771B3A" w:rsidRPr="00172772">
        <w:rPr>
          <w:rFonts w:ascii="Book Antiqua" w:hAnsi="Book Antiqua"/>
          <w:color w:val="000000" w:themeColor="text1"/>
          <w:lang w:val="es-PR"/>
        </w:rPr>
        <w:t>terminaron en asesinato</w:t>
      </w:r>
      <w:r w:rsidRPr="00172772">
        <w:rPr>
          <w:rFonts w:ascii="Book Antiqua" w:hAnsi="Book Antiqua"/>
          <w:color w:val="000000" w:themeColor="text1"/>
          <w:lang w:val="es-PR"/>
        </w:rPr>
        <w:t xml:space="preserve">. </w:t>
      </w:r>
      <w:r w:rsidR="00DD3498" w:rsidRPr="00172772">
        <w:rPr>
          <w:rFonts w:ascii="Book Antiqua" w:hAnsi="Book Antiqua"/>
          <w:color w:val="000000" w:themeColor="text1"/>
          <w:lang w:val="es-PR"/>
        </w:rPr>
        <w:t>La Ley Núm. 54 de 15 de agosto de 1989, según enmendada, conocida como “Ley para la Prevención e Intervención con la Violencia Doméstica”, se aprobó reconociendo que la violencia doméstica es uno de los problemas</w:t>
      </w:r>
      <w:r w:rsidR="00DD3498" w:rsidRPr="000850B4">
        <w:rPr>
          <w:rFonts w:ascii="Book Antiqua" w:hAnsi="Book Antiqua"/>
          <w:color w:val="000000" w:themeColor="text1"/>
          <w:lang w:val="es-PR"/>
        </w:rPr>
        <w:t xml:space="preserve"> más graves y complejos que confronta nuestra sociedad. Se reconoció también que la </w:t>
      </w:r>
      <w:r w:rsidR="00DD3498" w:rsidRPr="000850B4">
        <w:rPr>
          <w:rFonts w:ascii="Book Antiqua" w:hAnsi="Book Antiqua"/>
          <w:color w:val="000000" w:themeColor="text1"/>
          <w:lang w:val="es-PR"/>
        </w:rPr>
        <w:lastRenderedPageBreak/>
        <w:t>violencia doméstica atenta contra la integridad misma de la familia, piedra angular de nuestra sociedad, y constituye una amenaza a la estabilidad y a la preservación de la convivencia civilizada de nuestro pueblo.</w:t>
      </w:r>
    </w:p>
    <w:p w14:paraId="6283AE82" w14:textId="77777777" w:rsidR="00761C61" w:rsidRDefault="00761C61" w:rsidP="00172772">
      <w:pPr>
        <w:suppressLineNumbers/>
        <w:ind w:firstLine="720"/>
        <w:jc w:val="both"/>
        <w:rPr>
          <w:rFonts w:ascii="Book Antiqua" w:hAnsi="Book Antiqua"/>
          <w:color w:val="000000" w:themeColor="text1"/>
          <w:lang w:val="es-PR"/>
        </w:rPr>
      </w:pPr>
    </w:p>
    <w:p w14:paraId="7D0340B8" w14:textId="23726436" w:rsidR="00DD3498" w:rsidRPr="000850B4" w:rsidRDefault="00B120BE" w:rsidP="00172772">
      <w:pPr>
        <w:suppressLineNumbers/>
        <w:ind w:firstLine="720"/>
        <w:jc w:val="both"/>
        <w:rPr>
          <w:rFonts w:ascii="Book Antiqua" w:hAnsi="Book Antiqua"/>
          <w:color w:val="000000" w:themeColor="text1"/>
          <w:lang w:val="es-PR"/>
        </w:rPr>
      </w:pPr>
      <w:r w:rsidRPr="000850B4">
        <w:rPr>
          <w:rFonts w:ascii="Book Antiqua" w:hAnsi="Book Antiqua"/>
          <w:color w:val="000000" w:themeColor="text1"/>
          <w:lang w:val="es-PR"/>
        </w:rPr>
        <w:t xml:space="preserve">A pesar de esto </w:t>
      </w:r>
      <w:r w:rsidR="00DD3498" w:rsidRPr="000850B4">
        <w:rPr>
          <w:rFonts w:ascii="Book Antiqua" w:hAnsi="Book Antiqua"/>
          <w:color w:val="000000" w:themeColor="text1"/>
          <w:lang w:val="es-PR"/>
        </w:rPr>
        <w:t>la violencia doméstica sigue siendo un serio y agravante problema en nuestra sociedad. Cada</w:t>
      </w:r>
      <w:r w:rsidRPr="000850B4">
        <w:rPr>
          <w:rFonts w:ascii="Book Antiqua" w:hAnsi="Book Antiqua"/>
          <w:color w:val="000000" w:themeColor="text1"/>
          <w:lang w:val="es-PR"/>
        </w:rPr>
        <w:t xml:space="preserve"> año son más los casos de violencia de género en Puerto Rico y</w:t>
      </w:r>
      <w:r w:rsidR="00EA29C9" w:rsidRPr="000850B4">
        <w:rPr>
          <w:rFonts w:ascii="Book Antiqua" w:hAnsi="Book Antiqua"/>
          <w:color w:val="000000" w:themeColor="text1"/>
          <w:lang w:val="es-PR"/>
        </w:rPr>
        <w:t xml:space="preserve"> esta Administración tiene el compromiso </w:t>
      </w:r>
      <w:r w:rsidR="002E1CE4" w:rsidRPr="000850B4">
        <w:rPr>
          <w:rFonts w:ascii="Book Antiqua" w:hAnsi="Book Antiqua"/>
          <w:color w:val="000000" w:themeColor="text1"/>
          <w:lang w:val="es-PR"/>
        </w:rPr>
        <w:t>de atender</w:t>
      </w:r>
      <w:r w:rsidRPr="000850B4">
        <w:rPr>
          <w:rFonts w:ascii="Book Antiqua" w:hAnsi="Book Antiqua"/>
          <w:color w:val="000000" w:themeColor="text1"/>
          <w:lang w:val="es-PR"/>
        </w:rPr>
        <w:t xml:space="preserve"> esta problemática.</w:t>
      </w:r>
      <w:r w:rsidR="00DD3498" w:rsidRPr="000850B4">
        <w:rPr>
          <w:rFonts w:ascii="Book Antiqua" w:hAnsi="Book Antiqua"/>
          <w:color w:val="000000" w:themeColor="text1"/>
          <w:lang w:val="es-PR"/>
        </w:rPr>
        <w:t xml:space="preserve"> </w:t>
      </w:r>
      <w:r w:rsidR="002E1CE4" w:rsidRPr="000850B4">
        <w:rPr>
          <w:rFonts w:ascii="Book Antiqua" w:hAnsi="Book Antiqua"/>
          <w:color w:val="000000" w:themeColor="text1"/>
          <w:lang w:val="es-PR"/>
        </w:rPr>
        <w:t>Un sinnúmero de organizaciones sin fines de lucro brinda</w:t>
      </w:r>
      <w:r w:rsidR="007F4D67" w:rsidRPr="000850B4">
        <w:rPr>
          <w:rFonts w:ascii="Book Antiqua" w:hAnsi="Book Antiqua"/>
          <w:color w:val="000000" w:themeColor="text1"/>
          <w:lang w:val="es-PR"/>
        </w:rPr>
        <w:t xml:space="preserve"> servicios de </w:t>
      </w:r>
      <w:r w:rsidR="00DD3498" w:rsidRPr="000850B4">
        <w:rPr>
          <w:rFonts w:ascii="Book Antiqua" w:hAnsi="Book Antiqua"/>
          <w:color w:val="000000" w:themeColor="text1"/>
          <w:lang w:val="es-PR"/>
        </w:rPr>
        <w:t>apoyo moral, psicológico y económico a víctimas de violencia doméstica</w:t>
      </w:r>
      <w:r w:rsidRPr="000850B4">
        <w:rPr>
          <w:rFonts w:ascii="Book Antiqua" w:hAnsi="Book Antiqua"/>
          <w:color w:val="000000" w:themeColor="text1"/>
          <w:lang w:val="es-PR"/>
        </w:rPr>
        <w:t xml:space="preserve"> pero su limitación de recursos solo les permite ayudar a </w:t>
      </w:r>
      <w:r w:rsidR="002766E6">
        <w:rPr>
          <w:rFonts w:ascii="Book Antiqua" w:hAnsi="Book Antiqua"/>
          <w:color w:val="000000" w:themeColor="text1"/>
          <w:lang w:val="es-PR"/>
        </w:rPr>
        <w:t xml:space="preserve">un </w:t>
      </w:r>
      <w:r w:rsidR="002E1CE4" w:rsidRPr="000850B4">
        <w:rPr>
          <w:rFonts w:ascii="Book Antiqua" w:hAnsi="Book Antiqua"/>
          <w:color w:val="000000" w:themeColor="text1"/>
          <w:lang w:val="es-PR"/>
        </w:rPr>
        <w:t>número reducido de víctimas</w:t>
      </w:r>
      <w:r w:rsidRPr="000850B4">
        <w:rPr>
          <w:rFonts w:ascii="Book Antiqua" w:hAnsi="Book Antiqua"/>
          <w:color w:val="000000" w:themeColor="text1"/>
          <w:lang w:val="es-PR"/>
        </w:rPr>
        <w:t>.</w:t>
      </w:r>
      <w:r w:rsidR="008661AA" w:rsidRPr="000850B4">
        <w:rPr>
          <w:rFonts w:ascii="Book Antiqua" w:hAnsi="Book Antiqua"/>
          <w:color w:val="000000" w:themeColor="text1"/>
          <w:lang w:val="es-PR"/>
        </w:rPr>
        <w:tab/>
      </w:r>
      <w:r w:rsidRPr="000850B4">
        <w:rPr>
          <w:rFonts w:ascii="Book Antiqua" w:hAnsi="Book Antiqua"/>
          <w:color w:val="000000" w:themeColor="text1"/>
          <w:lang w:val="es-PR"/>
        </w:rPr>
        <w:t xml:space="preserve"> </w:t>
      </w:r>
    </w:p>
    <w:p w14:paraId="2850D9CD" w14:textId="77777777" w:rsidR="00761C61" w:rsidRDefault="00761C61" w:rsidP="00172772">
      <w:pPr>
        <w:suppressLineNumbers/>
        <w:ind w:firstLine="720"/>
        <w:jc w:val="both"/>
        <w:rPr>
          <w:rFonts w:ascii="Book Antiqua" w:hAnsi="Book Antiqua"/>
          <w:color w:val="000000" w:themeColor="text1"/>
          <w:lang w:val="es-PR"/>
        </w:rPr>
      </w:pPr>
    </w:p>
    <w:p w14:paraId="493DC9A1" w14:textId="70CA9F5E" w:rsidR="00DD3498" w:rsidRPr="000850B4" w:rsidRDefault="002E1CE4" w:rsidP="00172772">
      <w:pPr>
        <w:suppressLineNumbers/>
        <w:ind w:firstLine="720"/>
        <w:jc w:val="both"/>
        <w:rPr>
          <w:rFonts w:ascii="Book Antiqua" w:hAnsi="Book Antiqua"/>
          <w:color w:val="000000" w:themeColor="text1"/>
          <w:lang w:val="es-PR"/>
        </w:rPr>
      </w:pPr>
      <w:r w:rsidRPr="000850B4">
        <w:rPr>
          <w:rFonts w:ascii="Book Antiqua" w:hAnsi="Book Antiqua"/>
          <w:color w:val="000000" w:themeColor="text1"/>
          <w:lang w:val="es-PR"/>
        </w:rPr>
        <w:t xml:space="preserve">Por lo que para esta Administración es vital colaborar con estos aliados del tercer sector para juntos erradicar este mal que afecta todas las esferas sociales de la sociedad puertorriqueña. </w:t>
      </w:r>
    </w:p>
    <w:p w14:paraId="2F9601C1" w14:textId="77777777" w:rsidR="00761C61" w:rsidRDefault="00761C61" w:rsidP="00172772">
      <w:pPr>
        <w:suppressLineNumbers/>
        <w:ind w:firstLine="720"/>
        <w:jc w:val="both"/>
        <w:rPr>
          <w:rFonts w:ascii="Book Antiqua" w:hAnsi="Book Antiqua"/>
          <w:color w:val="000000" w:themeColor="text1"/>
          <w:lang w:val="es-PR"/>
        </w:rPr>
      </w:pPr>
    </w:p>
    <w:p w14:paraId="16424EA1" w14:textId="40C062AB" w:rsidR="00DD3498" w:rsidRPr="000850B4" w:rsidRDefault="00DD3498" w:rsidP="00172772">
      <w:pPr>
        <w:suppressLineNumbers/>
        <w:ind w:firstLine="720"/>
        <w:jc w:val="both"/>
        <w:rPr>
          <w:rFonts w:ascii="Book Antiqua" w:hAnsi="Book Antiqua"/>
          <w:color w:val="000000" w:themeColor="text1"/>
          <w:lang w:val="es-PR"/>
        </w:rPr>
      </w:pPr>
      <w:r w:rsidRPr="000850B4">
        <w:rPr>
          <w:rFonts w:ascii="Book Antiqua" w:hAnsi="Book Antiqua"/>
          <w:color w:val="000000" w:themeColor="text1"/>
          <w:lang w:val="es-PR"/>
        </w:rPr>
        <w:t xml:space="preserve">Existen varias entidades sin fines de lucro que se dedican a concederles albergue a mujeres que han sido víctima de este mal social.  No obstante, las mismas no cuentan con los mecanismos administrativos ni el capital para poder subsistir económicamente y poder continuar ofreciendo la gama de servicios que les ofrece a estas víctimas.  </w:t>
      </w:r>
    </w:p>
    <w:p w14:paraId="6EE9A592" w14:textId="77777777" w:rsidR="00761C61" w:rsidRDefault="00761C61" w:rsidP="00172772">
      <w:pPr>
        <w:suppressLineNumbers/>
        <w:ind w:firstLine="720"/>
        <w:jc w:val="both"/>
        <w:rPr>
          <w:rFonts w:ascii="Book Antiqua" w:hAnsi="Book Antiqua"/>
          <w:color w:val="000000" w:themeColor="text1"/>
          <w:lang w:val="es-PR"/>
        </w:rPr>
      </w:pPr>
    </w:p>
    <w:p w14:paraId="0FEE2A5F" w14:textId="5CE8ED6F" w:rsidR="00DD3498" w:rsidRPr="000850B4" w:rsidRDefault="00DD3498" w:rsidP="00172772">
      <w:pPr>
        <w:suppressLineNumbers/>
        <w:ind w:firstLine="720"/>
        <w:jc w:val="both"/>
        <w:rPr>
          <w:rFonts w:ascii="Book Antiqua" w:hAnsi="Book Antiqua"/>
          <w:color w:val="000000" w:themeColor="text1"/>
          <w:lang w:val="es-PR"/>
        </w:rPr>
      </w:pPr>
      <w:r w:rsidRPr="000850B4">
        <w:rPr>
          <w:rFonts w:ascii="Book Antiqua" w:hAnsi="Book Antiqua"/>
          <w:color w:val="000000" w:themeColor="text1"/>
          <w:lang w:val="es-PR"/>
        </w:rPr>
        <w:t xml:space="preserve">Esta Asamblea Legislativa entiende que el tema de la violencia doméstica es uno sumamente complejo y sensitivo, el cual debe ser atendido por las entidades gubernamentales con pericia en la materia.  Es por esto que entendemos que </w:t>
      </w:r>
      <w:r w:rsidR="00C63598" w:rsidRPr="000850B4">
        <w:rPr>
          <w:rFonts w:ascii="Book Antiqua" w:hAnsi="Book Antiqua"/>
          <w:color w:val="000000" w:themeColor="text1"/>
          <w:lang w:val="es-PR"/>
        </w:rPr>
        <w:t>mediante la creación</w:t>
      </w:r>
      <w:r w:rsidRPr="000850B4">
        <w:rPr>
          <w:rFonts w:ascii="Book Antiqua" w:hAnsi="Book Antiqua"/>
          <w:color w:val="000000" w:themeColor="text1"/>
          <w:lang w:val="es-PR"/>
        </w:rPr>
        <w:t xml:space="preserve"> de Alianzas </w:t>
      </w:r>
      <w:r w:rsidR="0074287E" w:rsidRPr="000850B4">
        <w:rPr>
          <w:rFonts w:ascii="Book Antiqua" w:hAnsi="Book Antiqua"/>
          <w:color w:val="000000" w:themeColor="text1"/>
          <w:lang w:val="es-PR"/>
        </w:rPr>
        <w:t>Público-Privadas</w:t>
      </w:r>
      <w:r w:rsidRPr="000850B4">
        <w:rPr>
          <w:rFonts w:ascii="Book Antiqua" w:hAnsi="Book Antiqua"/>
          <w:color w:val="000000" w:themeColor="text1"/>
          <w:lang w:val="es-PR"/>
        </w:rPr>
        <w:t xml:space="preserve"> </w:t>
      </w:r>
      <w:r w:rsidRPr="000850B4">
        <w:rPr>
          <w:rFonts w:ascii="Book Antiqua" w:hAnsi="Book Antiqua"/>
          <w:iCs/>
          <w:color w:val="000000" w:themeColor="text1"/>
          <w:lang w:val="es-PR"/>
        </w:rPr>
        <w:t>bajo las disposiciones de la Ley</w:t>
      </w:r>
      <w:r w:rsidR="00C63598" w:rsidRPr="000850B4">
        <w:rPr>
          <w:rFonts w:ascii="Book Antiqua" w:hAnsi="Book Antiqua"/>
          <w:iCs/>
          <w:color w:val="000000" w:themeColor="text1"/>
          <w:lang w:val="es-PR"/>
        </w:rPr>
        <w:t xml:space="preserve"> </w:t>
      </w:r>
      <w:r w:rsidRPr="000850B4">
        <w:rPr>
          <w:rFonts w:ascii="Book Antiqua" w:hAnsi="Book Antiqua"/>
          <w:iCs/>
          <w:color w:val="000000" w:themeColor="text1"/>
          <w:lang w:val="es-PR"/>
        </w:rPr>
        <w:t>29</w:t>
      </w:r>
      <w:r w:rsidR="00C63598" w:rsidRPr="000850B4">
        <w:rPr>
          <w:rFonts w:ascii="Book Antiqua" w:hAnsi="Book Antiqua"/>
          <w:iCs/>
          <w:color w:val="000000" w:themeColor="text1"/>
          <w:lang w:val="es-PR"/>
        </w:rPr>
        <w:t>-2009</w:t>
      </w:r>
      <w:r w:rsidRPr="000850B4">
        <w:rPr>
          <w:rFonts w:ascii="Book Antiqua" w:hAnsi="Book Antiqua"/>
          <w:iCs/>
          <w:color w:val="000000" w:themeColor="text1"/>
          <w:lang w:val="es-PR"/>
        </w:rPr>
        <w:t>,</w:t>
      </w:r>
      <w:r w:rsidR="00C63598" w:rsidRPr="000850B4">
        <w:rPr>
          <w:rFonts w:ascii="Book Antiqua" w:hAnsi="Book Antiqua"/>
          <w:iCs/>
          <w:color w:val="000000" w:themeColor="text1"/>
          <w:lang w:val="es-PR"/>
        </w:rPr>
        <w:t xml:space="preserve"> según enmendada,</w:t>
      </w:r>
      <w:r w:rsidR="008F28C1" w:rsidRPr="000850B4">
        <w:rPr>
          <w:rFonts w:ascii="Book Antiqua" w:hAnsi="Book Antiqua"/>
          <w:iCs/>
          <w:color w:val="000000" w:themeColor="text1"/>
          <w:lang w:val="es-PR"/>
        </w:rPr>
        <w:t xml:space="preserve"> </w:t>
      </w:r>
      <w:r w:rsidR="008F28C1" w:rsidRPr="000850B4">
        <w:rPr>
          <w:rFonts w:ascii="Book Antiqua" w:hAnsi="Book Antiqua"/>
          <w:color w:val="000000" w:themeColor="text1"/>
          <w:lang w:val="es-PR"/>
        </w:rPr>
        <w:t xml:space="preserve">conocida como la “Ley de Alianzas </w:t>
      </w:r>
      <w:proofErr w:type="gramStart"/>
      <w:r w:rsidR="00771B3A" w:rsidRPr="000850B4">
        <w:rPr>
          <w:rFonts w:ascii="Book Antiqua" w:hAnsi="Book Antiqua"/>
          <w:color w:val="000000" w:themeColor="text1"/>
          <w:lang w:val="es-PR"/>
        </w:rPr>
        <w:t>Público</w:t>
      </w:r>
      <w:r w:rsidR="00771B3A">
        <w:rPr>
          <w:rFonts w:ascii="Book Antiqua" w:hAnsi="Book Antiqua"/>
          <w:color w:val="000000" w:themeColor="text1"/>
          <w:lang w:val="es-PR"/>
        </w:rPr>
        <w:t xml:space="preserve"> </w:t>
      </w:r>
      <w:r w:rsidR="00771B3A" w:rsidRPr="000850B4">
        <w:rPr>
          <w:rFonts w:ascii="Book Antiqua" w:hAnsi="Book Antiqua"/>
          <w:color w:val="000000" w:themeColor="text1"/>
          <w:lang w:val="es-PR"/>
        </w:rPr>
        <w:t>Privadas</w:t>
      </w:r>
      <w:proofErr w:type="gramEnd"/>
      <w:r w:rsidR="008F28C1" w:rsidRPr="000850B4">
        <w:rPr>
          <w:rFonts w:ascii="Book Antiqua" w:hAnsi="Book Antiqua"/>
          <w:color w:val="000000" w:themeColor="text1"/>
          <w:lang w:val="es-PR"/>
        </w:rPr>
        <w:t>”,</w:t>
      </w:r>
      <w:r w:rsidR="00C63598" w:rsidRPr="000850B4">
        <w:rPr>
          <w:rFonts w:ascii="Book Antiqua" w:hAnsi="Book Antiqua"/>
          <w:iCs/>
          <w:color w:val="000000" w:themeColor="text1"/>
          <w:lang w:val="es-PR"/>
        </w:rPr>
        <w:t xml:space="preserve"> pod</w:t>
      </w:r>
      <w:r w:rsidR="004E7AEF" w:rsidRPr="000850B4">
        <w:rPr>
          <w:rFonts w:ascii="Book Antiqua" w:hAnsi="Book Antiqua"/>
          <w:iCs/>
          <w:color w:val="000000" w:themeColor="text1"/>
          <w:lang w:val="es-PR"/>
        </w:rPr>
        <w:t xml:space="preserve">emos insertar un nuevo elemento en nuestra </w:t>
      </w:r>
      <w:r w:rsidR="00771B3A">
        <w:rPr>
          <w:rFonts w:ascii="Book Antiqua" w:hAnsi="Book Antiqua"/>
          <w:iCs/>
          <w:color w:val="000000" w:themeColor="text1"/>
          <w:lang w:val="es-PR"/>
        </w:rPr>
        <w:t xml:space="preserve">lucha </w:t>
      </w:r>
      <w:r w:rsidR="004E7AEF" w:rsidRPr="000850B4">
        <w:rPr>
          <w:rFonts w:ascii="Book Antiqua" w:hAnsi="Book Antiqua"/>
          <w:iCs/>
          <w:color w:val="000000" w:themeColor="text1"/>
          <w:lang w:val="es-PR"/>
        </w:rPr>
        <w:t xml:space="preserve">para erradicar la violencia de género. </w:t>
      </w:r>
      <w:r w:rsidR="009721F7" w:rsidRPr="000850B4">
        <w:rPr>
          <w:rFonts w:ascii="Book Antiqua" w:hAnsi="Book Antiqua"/>
          <w:iCs/>
          <w:color w:val="000000" w:themeColor="text1"/>
          <w:lang w:val="es-PR"/>
        </w:rPr>
        <w:t xml:space="preserve">Este objetivo podrá ser logrado pues </w:t>
      </w:r>
      <w:r w:rsidRPr="000850B4">
        <w:rPr>
          <w:rFonts w:ascii="Book Antiqua" w:hAnsi="Book Antiqua"/>
          <w:iCs/>
          <w:color w:val="000000" w:themeColor="text1"/>
          <w:lang w:val="es-PR"/>
        </w:rPr>
        <w:t>a través</w:t>
      </w:r>
      <w:r w:rsidR="009721F7" w:rsidRPr="000850B4">
        <w:rPr>
          <w:rFonts w:ascii="Book Antiqua" w:hAnsi="Book Antiqua"/>
          <w:iCs/>
          <w:color w:val="000000" w:themeColor="text1"/>
          <w:lang w:val="es-PR"/>
        </w:rPr>
        <w:t xml:space="preserve"> de las disposiciones de esta ley se podrá dar énfasis a este tipo de contratos de alianza </w:t>
      </w:r>
      <w:r w:rsidR="00771B3A">
        <w:rPr>
          <w:rFonts w:ascii="Book Antiqua" w:hAnsi="Book Antiqua"/>
          <w:iCs/>
          <w:color w:val="000000" w:themeColor="text1"/>
          <w:lang w:val="es-PR"/>
        </w:rPr>
        <w:t xml:space="preserve">público privadas </w:t>
      </w:r>
      <w:r w:rsidR="009721F7" w:rsidRPr="000850B4">
        <w:rPr>
          <w:rFonts w:ascii="Book Antiqua" w:hAnsi="Book Antiqua"/>
          <w:iCs/>
          <w:color w:val="000000" w:themeColor="text1"/>
          <w:lang w:val="es-PR"/>
        </w:rPr>
        <w:t xml:space="preserve">y </w:t>
      </w:r>
      <w:r w:rsidR="001A61EB" w:rsidRPr="000850B4">
        <w:rPr>
          <w:rFonts w:ascii="Book Antiqua" w:hAnsi="Book Antiqua"/>
          <w:iCs/>
          <w:color w:val="000000" w:themeColor="text1"/>
          <w:lang w:val="es-PR"/>
        </w:rPr>
        <w:t xml:space="preserve">agilizar </w:t>
      </w:r>
      <w:r w:rsidR="00277B94" w:rsidRPr="000850B4">
        <w:rPr>
          <w:rFonts w:ascii="Book Antiqua" w:hAnsi="Book Antiqua"/>
          <w:iCs/>
          <w:color w:val="000000" w:themeColor="text1"/>
          <w:lang w:val="es-PR"/>
        </w:rPr>
        <w:t>los procesos</w:t>
      </w:r>
      <w:r w:rsidR="001A61EB" w:rsidRPr="000850B4">
        <w:rPr>
          <w:rFonts w:ascii="Book Antiqua" w:hAnsi="Book Antiqua"/>
          <w:iCs/>
          <w:color w:val="000000" w:themeColor="text1"/>
          <w:lang w:val="es-PR"/>
        </w:rPr>
        <w:t xml:space="preserve"> para el establecimiento de este tipo de </w:t>
      </w:r>
      <w:r w:rsidR="00277B94" w:rsidRPr="000850B4">
        <w:rPr>
          <w:rFonts w:ascii="Book Antiqua" w:hAnsi="Book Antiqua"/>
          <w:iCs/>
          <w:color w:val="000000" w:themeColor="text1"/>
          <w:lang w:val="es-PR"/>
        </w:rPr>
        <w:t>infraestructura</w:t>
      </w:r>
      <w:r w:rsidRPr="000850B4">
        <w:rPr>
          <w:rFonts w:ascii="Book Antiqua" w:hAnsi="Book Antiqua"/>
          <w:color w:val="000000" w:themeColor="text1"/>
          <w:lang w:val="es-PR"/>
        </w:rPr>
        <w:t xml:space="preserve">.  </w:t>
      </w:r>
    </w:p>
    <w:p w14:paraId="2D475E9E" w14:textId="77777777" w:rsidR="00761C61" w:rsidRDefault="00761C61" w:rsidP="00172772">
      <w:pPr>
        <w:suppressLineNumbers/>
        <w:ind w:firstLine="720"/>
        <w:jc w:val="both"/>
        <w:rPr>
          <w:rFonts w:ascii="Book Antiqua" w:hAnsi="Book Antiqua"/>
          <w:color w:val="000000" w:themeColor="text1"/>
          <w:lang w:val="es-PR"/>
        </w:rPr>
      </w:pPr>
    </w:p>
    <w:p w14:paraId="1E8DDE92" w14:textId="4C2E74E5" w:rsidR="00DD3498" w:rsidRDefault="00DD3498" w:rsidP="00172772">
      <w:pPr>
        <w:suppressLineNumbers/>
        <w:ind w:firstLine="720"/>
        <w:jc w:val="both"/>
        <w:rPr>
          <w:rFonts w:ascii="Book Antiqua" w:hAnsi="Book Antiqua"/>
          <w:color w:val="000000" w:themeColor="text1"/>
          <w:lang w:val="es-PR"/>
        </w:rPr>
      </w:pPr>
      <w:r w:rsidRPr="000850B4">
        <w:rPr>
          <w:rFonts w:ascii="Book Antiqua" w:hAnsi="Book Antiqua"/>
          <w:color w:val="000000" w:themeColor="text1"/>
          <w:lang w:val="es-PR"/>
        </w:rPr>
        <w:t>Por tal razón, es</w:t>
      </w:r>
      <w:r w:rsidR="001A61EB" w:rsidRPr="000850B4">
        <w:rPr>
          <w:rFonts w:ascii="Book Antiqua" w:hAnsi="Book Antiqua"/>
          <w:color w:val="000000" w:themeColor="text1"/>
          <w:lang w:val="es-PR"/>
        </w:rPr>
        <w:t xml:space="preserve"> la intención específica de es</w:t>
      </w:r>
      <w:r w:rsidRPr="000850B4">
        <w:rPr>
          <w:rFonts w:ascii="Book Antiqua" w:hAnsi="Book Antiqua"/>
          <w:color w:val="000000" w:themeColor="text1"/>
          <w:lang w:val="es-PR"/>
        </w:rPr>
        <w:t xml:space="preserve">ta Asamblea Legislativa, </w:t>
      </w:r>
      <w:r w:rsidR="00C91BA5" w:rsidRPr="000850B4">
        <w:rPr>
          <w:rFonts w:ascii="Book Antiqua" w:hAnsi="Book Antiqua"/>
          <w:color w:val="000000" w:themeColor="text1"/>
          <w:lang w:val="es-PR"/>
        </w:rPr>
        <w:t>enmendar la</w:t>
      </w:r>
      <w:r w:rsidRPr="000850B4">
        <w:rPr>
          <w:rFonts w:ascii="Book Antiqua" w:hAnsi="Book Antiqua"/>
          <w:color w:val="000000" w:themeColor="text1"/>
          <w:lang w:val="es-PR"/>
        </w:rPr>
        <w:t xml:space="preserve"> </w:t>
      </w:r>
      <w:r w:rsidR="001A61EB" w:rsidRPr="000850B4">
        <w:rPr>
          <w:rFonts w:ascii="Book Antiqua" w:hAnsi="Book Antiqua"/>
          <w:color w:val="000000" w:themeColor="text1"/>
          <w:lang w:val="es-PR"/>
        </w:rPr>
        <w:t>citada Ley Núm.</w:t>
      </w:r>
      <w:r w:rsidRPr="000850B4">
        <w:rPr>
          <w:rFonts w:ascii="Book Antiqua" w:hAnsi="Book Antiqua"/>
          <w:color w:val="000000" w:themeColor="text1"/>
          <w:lang w:val="es-PR"/>
        </w:rPr>
        <w:t xml:space="preserve"> 29</w:t>
      </w:r>
      <w:r w:rsidR="002E1CE4" w:rsidRPr="000850B4">
        <w:rPr>
          <w:rFonts w:ascii="Book Antiqua" w:hAnsi="Book Antiqua"/>
          <w:color w:val="000000" w:themeColor="text1"/>
          <w:lang w:val="es-PR"/>
        </w:rPr>
        <w:t>,</w:t>
      </w:r>
      <w:r w:rsidRPr="000850B4">
        <w:rPr>
          <w:rFonts w:ascii="Book Antiqua" w:hAnsi="Book Antiqua"/>
          <w:color w:val="000000" w:themeColor="text1"/>
          <w:lang w:val="es-PR"/>
        </w:rPr>
        <w:t xml:space="preserve"> con el </w:t>
      </w:r>
      <w:r w:rsidR="00C91BA5" w:rsidRPr="000850B4">
        <w:rPr>
          <w:rFonts w:ascii="Book Antiqua" w:hAnsi="Book Antiqua"/>
          <w:color w:val="000000" w:themeColor="text1"/>
          <w:lang w:val="es-PR"/>
        </w:rPr>
        <w:t xml:space="preserve">propósito de </w:t>
      </w:r>
      <w:r w:rsidR="00C91BA5" w:rsidRPr="000850B4">
        <w:rPr>
          <w:rFonts w:ascii="Book Antiqua" w:hAnsi="Book Antiqua"/>
          <w:color w:val="000000" w:themeColor="text1"/>
          <w:spacing w:val="-3"/>
          <w:lang w:val="es-PR"/>
        </w:rPr>
        <w:t>incluir como objeto para convertirse en Contrato de Alianza</w:t>
      </w:r>
      <w:r w:rsidR="00771B3A" w:rsidRPr="00771B3A">
        <w:rPr>
          <w:rFonts w:ascii="Book Antiqua" w:hAnsi="Book Antiqua"/>
          <w:color w:val="000000" w:themeColor="text1"/>
          <w:lang w:val="es-PR"/>
        </w:rPr>
        <w:t xml:space="preserve"> </w:t>
      </w:r>
      <w:r w:rsidR="00771B3A" w:rsidRPr="000850B4">
        <w:rPr>
          <w:rFonts w:ascii="Book Antiqua" w:hAnsi="Book Antiqua"/>
          <w:color w:val="000000" w:themeColor="text1"/>
          <w:lang w:val="es-PR"/>
        </w:rPr>
        <w:t>Público</w:t>
      </w:r>
      <w:r w:rsidR="00771B3A">
        <w:rPr>
          <w:rFonts w:ascii="Book Antiqua" w:hAnsi="Book Antiqua"/>
          <w:color w:val="000000" w:themeColor="text1"/>
          <w:lang w:val="es-PR"/>
        </w:rPr>
        <w:t xml:space="preserve"> </w:t>
      </w:r>
      <w:r w:rsidR="00771B3A" w:rsidRPr="000850B4">
        <w:rPr>
          <w:rFonts w:ascii="Book Antiqua" w:hAnsi="Book Antiqua"/>
          <w:color w:val="000000" w:themeColor="text1"/>
          <w:lang w:val="es-PR"/>
        </w:rPr>
        <w:t>Privadas</w:t>
      </w:r>
      <w:r w:rsidR="00C91BA5" w:rsidRPr="000850B4">
        <w:rPr>
          <w:rFonts w:ascii="Book Antiqua" w:hAnsi="Book Antiqua"/>
          <w:color w:val="000000" w:themeColor="text1"/>
          <w:spacing w:val="-3"/>
          <w:lang w:val="es-PR"/>
        </w:rPr>
        <w:t xml:space="preserve"> la </w:t>
      </w:r>
      <w:r w:rsidR="00C91BA5" w:rsidRPr="000850B4">
        <w:rPr>
          <w:rFonts w:ascii="Book Antiqua" w:hAnsi="Book Antiqua"/>
          <w:color w:val="000000" w:themeColor="text1"/>
          <w:lang w:val="es-PR"/>
        </w:rPr>
        <w:t xml:space="preserve">construcción, mantenimiento u operación de edificaciones cuyo único propósito sea albergar a mujeres víctimas de algún delito de violencia doméstica en Puerto Rico. </w:t>
      </w:r>
      <w:r w:rsidRPr="000850B4">
        <w:rPr>
          <w:rFonts w:ascii="Book Antiqua" w:hAnsi="Book Antiqua"/>
          <w:color w:val="000000" w:themeColor="text1"/>
          <w:lang w:val="es-PR"/>
        </w:rPr>
        <w:t xml:space="preserve"> </w:t>
      </w:r>
    </w:p>
    <w:bookmarkEnd w:id="1"/>
    <w:p w14:paraId="5AE9A111" w14:textId="77777777" w:rsidR="00761C61" w:rsidRPr="000850B4" w:rsidRDefault="00761C61" w:rsidP="00172772">
      <w:pPr>
        <w:suppressLineNumbers/>
        <w:ind w:firstLine="720"/>
        <w:jc w:val="both"/>
        <w:rPr>
          <w:rFonts w:ascii="Book Antiqua" w:hAnsi="Book Antiqua"/>
          <w:color w:val="000000" w:themeColor="text1"/>
          <w:lang w:val="es-PR"/>
        </w:rPr>
      </w:pPr>
    </w:p>
    <w:p w14:paraId="32611E37" w14:textId="77777777" w:rsidR="0086165E" w:rsidRDefault="0099207B" w:rsidP="00172772">
      <w:pPr>
        <w:jc w:val="both"/>
        <w:rPr>
          <w:rFonts w:ascii="Book Antiqua" w:eastAsia="Book Antiqua" w:hAnsi="Book Antiqua" w:cs="Book Antiqua"/>
          <w:i/>
          <w:color w:val="000000" w:themeColor="text1"/>
          <w:lang w:val="es-PR"/>
        </w:rPr>
      </w:pPr>
      <w:r w:rsidRPr="000850B4">
        <w:rPr>
          <w:rFonts w:ascii="Book Antiqua" w:eastAsia="Book Antiqua" w:hAnsi="Book Antiqua" w:cs="Book Antiqua"/>
          <w:i/>
          <w:color w:val="000000" w:themeColor="text1"/>
          <w:lang w:val="es-PR"/>
        </w:rPr>
        <w:t>DECRÉTASE POR LA ASAMBLEA LEGISLATIVA DE PUERTO RICO:</w:t>
      </w:r>
    </w:p>
    <w:p w14:paraId="2995A6C9" w14:textId="77777777" w:rsidR="00172772" w:rsidRDefault="00172772" w:rsidP="00172772">
      <w:pPr>
        <w:jc w:val="both"/>
        <w:rPr>
          <w:rFonts w:ascii="Book Antiqua" w:eastAsia="Book Antiqua" w:hAnsi="Book Antiqua" w:cs="Book Antiqua"/>
          <w:i/>
          <w:color w:val="000000" w:themeColor="text1"/>
          <w:lang w:val="es-PR"/>
        </w:rPr>
      </w:pPr>
    </w:p>
    <w:p w14:paraId="2F72E3F5" w14:textId="77777777" w:rsidR="00172772" w:rsidRPr="000850B4" w:rsidRDefault="00172772" w:rsidP="00172772">
      <w:pPr>
        <w:jc w:val="both"/>
        <w:rPr>
          <w:rFonts w:ascii="Book Antiqua" w:eastAsia="Book Antiqua" w:hAnsi="Book Antiqua" w:cs="Book Antiqua"/>
          <w:i/>
          <w:color w:val="000000" w:themeColor="text1"/>
          <w:lang w:val="es-PR"/>
        </w:rPr>
        <w:sectPr w:rsidR="00172772" w:rsidRPr="000850B4">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p>
    <w:p w14:paraId="48D7236A" w14:textId="48B0F763" w:rsidR="002B1391" w:rsidRPr="000850B4" w:rsidRDefault="00C91BA5" w:rsidP="00172772">
      <w:pPr>
        <w:tabs>
          <w:tab w:val="left" w:pos="-1440"/>
          <w:tab w:val="left" w:pos="-720"/>
        </w:tabs>
        <w:suppressAutoHyphens/>
        <w:spacing w:line="480" w:lineRule="auto"/>
        <w:jc w:val="both"/>
        <w:rPr>
          <w:rFonts w:ascii="Book Antiqua" w:hAnsi="Book Antiqua"/>
          <w:color w:val="000000" w:themeColor="text1"/>
          <w:spacing w:val="-3"/>
          <w:lang w:val="es-PR"/>
        </w:rPr>
      </w:pPr>
      <w:bookmarkStart w:id="2" w:name="{20F4}"/>
      <w:bookmarkEnd w:id="2"/>
      <w:r w:rsidRPr="000850B4">
        <w:rPr>
          <w:rFonts w:ascii="Book Antiqua" w:hAnsi="Book Antiqua"/>
          <w:color w:val="000000" w:themeColor="text1"/>
          <w:lang w:val="es-PR"/>
        </w:rPr>
        <w:tab/>
      </w:r>
      <w:bookmarkStart w:id="3" w:name="_Hlk192752489"/>
      <w:r w:rsidRPr="000850B4">
        <w:rPr>
          <w:rFonts w:ascii="Book Antiqua" w:hAnsi="Book Antiqua"/>
          <w:color w:val="000000" w:themeColor="text1"/>
          <w:lang w:val="es-PR"/>
        </w:rPr>
        <w:t>Sección</w:t>
      </w:r>
      <w:r w:rsidR="00201C64" w:rsidRPr="000850B4">
        <w:rPr>
          <w:rFonts w:ascii="Book Antiqua" w:hAnsi="Book Antiqua"/>
          <w:color w:val="000000" w:themeColor="text1"/>
          <w:lang w:val="es-PR"/>
        </w:rPr>
        <w:t xml:space="preserve"> </w:t>
      </w:r>
      <w:r w:rsidR="00775E42" w:rsidRPr="000850B4">
        <w:rPr>
          <w:rFonts w:ascii="Book Antiqua" w:hAnsi="Book Antiqua"/>
          <w:color w:val="000000" w:themeColor="text1"/>
          <w:lang w:val="es-PR"/>
        </w:rPr>
        <w:t xml:space="preserve">1.- </w:t>
      </w:r>
      <w:r w:rsidR="002B1391" w:rsidRPr="000850B4">
        <w:rPr>
          <w:rFonts w:ascii="Book Antiqua" w:hAnsi="Book Antiqua"/>
          <w:color w:val="000000" w:themeColor="text1"/>
          <w:spacing w:val="-3"/>
          <w:lang w:val="es-PR"/>
        </w:rPr>
        <w:t xml:space="preserve">Se enmienda el Artículo </w:t>
      </w:r>
      <w:r w:rsidRPr="000850B4">
        <w:rPr>
          <w:rFonts w:ascii="Book Antiqua" w:hAnsi="Book Antiqua"/>
          <w:color w:val="000000" w:themeColor="text1"/>
          <w:spacing w:val="-3"/>
          <w:lang w:val="es-PR"/>
        </w:rPr>
        <w:t>3</w:t>
      </w:r>
      <w:r w:rsidR="002B1391" w:rsidRPr="000850B4">
        <w:rPr>
          <w:rFonts w:ascii="Book Antiqua" w:hAnsi="Book Antiqua"/>
          <w:color w:val="000000" w:themeColor="text1"/>
          <w:spacing w:val="-3"/>
          <w:lang w:val="es-PR"/>
        </w:rPr>
        <w:t xml:space="preserve"> de la </w:t>
      </w:r>
      <w:r w:rsidR="00106EDE" w:rsidRPr="000850B4">
        <w:rPr>
          <w:rFonts w:ascii="Book Antiqua" w:hAnsi="Book Antiqua"/>
          <w:color w:val="000000" w:themeColor="text1"/>
          <w:spacing w:val="-3"/>
          <w:lang w:val="es-ES_tradnl"/>
        </w:rPr>
        <w:t>Ley Núm. 29-2009</w:t>
      </w:r>
      <w:r w:rsidRPr="000850B4">
        <w:rPr>
          <w:rFonts w:ascii="Book Antiqua" w:hAnsi="Book Antiqua"/>
          <w:color w:val="000000" w:themeColor="text1"/>
          <w:lang w:val="es-PR"/>
        </w:rPr>
        <w:t xml:space="preserve">, según enmendada, conocida como la “Ley de Alianzas </w:t>
      </w:r>
      <w:proofErr w:type="gramStart"/>
      <w:r w:rsidR="0074287E" w:rsidRPr="000850B4">
        <w:rPr>
          <w:rFonts w:ascii="Book Antiqua" w:hAnsi="Book Antiqua"/>
          <w:color w:val="000000" w:themeColor="text1"/>
          <w:lang w:val="es-PR"/>
        </w:rPr>
        <w:t>Público</w:t>
      </w:r>
      <w:r w:rsidR="001C6685" w:rsidRPr="000850B4">
        <w:rPr>
          <w:rFonts w:ascii="Book Antiqua" w:hAnsi="Book Antiqua"/>
          <w:color w:val="000000" w:themeColor="text1"/>
          <w:lang w:val="es-PR"/>
        </w:rPr>
        <w:t xml:space="preserve"> </w:t>
      </w:r>
      <w:r w:rsidR="0074287E" w:rsidRPr="000850B4">
        <w:rPr>
          <w:rFonts w:ascii="Book Antiqua" w:hAnsi="Book Antiqua"/>
          <w:color w:val="000000" w:themeColor="text1"/>
          <w:lang w:val="es-PR"/>
        </w:rPr>
        <w:t>Privadas</w:t>
      </w:r>
      <w:proofErr w:type="gramEnd"/>
      <w:r w:rsidRPr="000850B4">
        <w:rPr>
          <w:rFonts w:ascii="Book Antiqua" w:hAnsi="Book Antiqua"/>
          <w:color w:val="000000" w:themeColor="text1"/>
          <w:lang w:val="es-PR"/>
        </w:rPr>
        <w:t>”</w:t>
      </w:r>
      <w:r w:rsidR="002B1391" w:rsidRPr="000850B4">
        <w:rPr>
          <w:rFonts w:ascii="Book Antiqua" w:hAnsi="Book Antiqua"/>
          <w:color w:val="000000" w:themeColor="text1"/>
          <w:spacing w:val="-3"/>
          <w:lang w:val="es-PR"/>
        </w:rPr>
        <w:t xml:space="preserve">, para que se lea como sigue: </w:t>
      </w:r>
    </w:p>
    <w:p w14:paraId="16A6917B" w14:textId="6B0D0EAB" w:rsidR="00C91BA5" w:rsidRPr="000850B4" w:rsidRDefault="00775E42" w:rsidP="00172772">
      <w:pPr>
        <w:suppressAutoHyphens/>
        <w:spacing w:line="480" w:lineRule="auto"/>
        <w:ind w:firstLine="720"/>
        <w:jc w:val="both"/>
        <w:rPr>
          <w:rFonts w:ascii="Book Antiqua" w:hAnsi="Book Antiqua"/>
          <w:color w:val="000000" w:themeColor="text1"/>
          <w:spacing w:val="-3"/>
          <w:lang w:val="es-PR"/>
        </w:rPr>
      </w:pPr>
      <w:r w:rsidRPr="000850B4">
        <w:rPr>
          <w:rFonts w:ascii="Book Antiqua" w:hAnsi="Book Antiqua"/>
          <w:color w:val="000000" w:themeColor="text1"/>
          <w:lang w:val="es-PR"/>
        </w:rPr>
        <w:lastRenderedPageBreak/>
        <w:t>“</w:t>
      </w:r>
      <w:r w:rsidR="00C91BA5" w:rsidRPr="000850B4">
        <w:rPr>
          <w:rFonts w:ascii="Book Antiqua" w:hAnsi="Book Antiqua"/>
          <w:color w:val="000000" w:themeColor="text1"/>
          <w:spacing w:val="-3"/>
          <w:lang w:val="es-PR"/>
        </w:rPr>
        <w:t xml:space="preserve">Artículo 3. — Política Pública. </w:t>
      </w:r>
    </w:p>
    <w:p w14:paraId="5C71A5B1" w14:textId="2CB673F8" w:rsidR="00C91BA5" w:rsidRPr="000850B4" w:rsidRDefault="00C91BA5" w:rsidP="00172772">
      <w:pPr>
        <w:suppressAutoHyphens/>
        <w:spacing w:line="480" w:lineRule="auto"/>
        <w:ind w:firstLine="720"/>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 xml:space="preserve">Se declara como política pública del Gobierno de Puerto Rico favorecer y promover el establecimiento de Alianzas Público Privadas para la creación de Proyectos Prioritarios y, entre otras cosas, fomentar el desarrollo y mantenimiento de instalaciones de infraestructura, compartir entre el Estado y el Contratante el riesgo que representa el desarrollo, operación o mantenimiento de dichos proyectos, mejorar los servicios prestados y las funciones del Gobierno, fomentar la creación de empleos, promover el desarrollo socioeconómico y la competitividad de Puerto Rico. Se declara, asimismo, que mediante el establecimiento de Alianzas </w:t>
      </w:r>
      <w:proofErr w:type="gramStart"/>
      <w:r w:rsidR="0074287E" w:rsidRPr="000850B4">
        <w:rPr>
          <w:rFonts w:ascii="Book Antiqua" w:hAnsi="Book Antiqua"/>
          <w:color w:val="000000" w:themeColor="text1"/>
          <w:spacing w:val="-3"/>
          <w:lang w:val="es-PR"/>
        </w:rPr>
        <w:t>Público</w:t>
      </w:r>
      <w:r w:rsidR="001C6685" w:rsidRPr="000850B4">
        <w:rPr>
          <w:rFonts w:ascii="Book Antiqua" w:hAnsi="Book Antiqua"/>
          <w:color w:val="000000" w:themeColor="text1"/>
          <w:spacing w:val="-3"/>
          <w:lang w:val="es-PR"/>
        </w:rPr>
        <w:t xml:space="preserve"> </w:t>
      </w:r>
      <w:r w:rsidR="0074287E" w:rsidRPr="000850B4">
        <w:rPr>
          <w:rFonts w:ascii="Book Antiqua" w:hAnsi="Book Antiqua"/>
          <w:color w:val="000000" w:themeColor="text1"/>
          <w:spacing w:val="-3"/>
          <w:lang w:val="es-PR"/>
        </w:rPr>
        <w:t>Privadas</w:t>
      </w:r>
      <w:proofErr w:type="gramEnd"/>
      <w:r w:rsidRPr="000850B4">
        <w:rPr>
          <w:rFonts w:ascii="Book Antiqua" w:hAnsi="Book Antiqua"/>
          <w:color w:val="000000" w:themeColor="text1"/>
          <w:spacing w:val="-3"/>
          <w:lang w:val="es-PR"/>
        </w:rPr>
        <w:t xml:space="preserve"> se propiciará mayor participación ciudadana y de empresas locales en la inversión de proyectos, así como mayor adquisición de productos y servicios a empresas localizadas en Puerto Rico. También las Alianzas </w:t>
      </w:r>
      <w:proofErr w:type="gramStart"/>
      <w:r w:rsidRPr="000850B4">
        <w:rPr>
          <w:rFonts w:ascii="Book Antiqua" w:hAnsi="Book Antiqua"/>
          <w:color w:val="000000" w:themeColor="text1"/>
          <w:spacing w:val="-3"/>
          <w:lang w:val="es-PR"/>
        </w:rPr>
        <w:t>Público Privadas</w:t>
      </w:r>
      <w:proofErr w:type="gramEnd"/>
      <w:r w:rsidRPr="000850B4">
        <w:rPr>
          <w:rFonts w:ascii="Book Antiqua" w:hAnsi="Book Antiqua"/>
          <w:color w:val="000000" w:themeColor="text1"/>
          <w:spacing w:val="-3"/>
          <w:lang w:val="es-PR"/>
        </w:rPr>
        <w:t xml:space="preserve"> promoverán la transferencia de conocimiento a nuestra fuerza laboral y colaborarán con las instituciones de educación superior para la evaluación, supervisión y ejecución de proyectos. Conforme con la política pública antes mencionada, la Junta y los Comités que aquí se crean considerarán como únicas Funciones, Instalaciones o Servicios, existentes o nuevos, objeto de convertirse en Contratos de Alianza, los siguientes proyectos:</w:t>
      </w:r>
    </w:p>
    <w:p w14:paraId="1671B01F" w14:textId="3C73A111" w:rsidR="00C91BA5" w:rsidRPr="000850B4" w:rsidRDefault="00C91BA5" w:rsidP="00172772">
      <w:pPr>
        <w:pStyle w:val="ListParagraph"/>
        <w:numPr>
          <w:ilvl w:val="0"/>
          <w:numId w:val="36"/>
        </w:numPr>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w:t>
      </w:r>
    </w:p>
    <w:p w14:paraId="059148CD" w14:textId="4CE27133" w:rsidR="00C91BA5" w:rsidRPr="000850B4" w:rsidRDefault="00C91BA5" w:rsidP="00172772">
      <w:pPr>
        <w:pStyle w:val="ListParagraph"/>
        <w:numPr>
          <w:ilvl w:val="0"/>
          <w:numId w:val="36"/>
        </w:numPr>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w:t>
      </w:r>
    </w:p>
    <w:p w14:paraId="75E292F0" w14:textId="4F4BE340" w:rsidR="00C91BA5" w:rsidRPr="000850B4" w:rsidRDefault="00C91BA5" w:rsidP="00172772">
      <w:pPr>
        <w:pStyle w:val="ListParagraph"/>
        <w:numPr>
          <w:ilvl w:val="0"/>
          <w:numId w:val="36"/>
        </w:numPr>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w:t>
      </w:r>
    </w:p>
    <w:p w14:paraId="55F3A722" w14:textId="77777777" w:rsidR="00C91BA5" w:rsidRPr="000850B4" w:rsidRDefault="00C91BA5" w:rsidP="00172772">
      <w:pPr>
        <w:suppressAutoHyphens/>
        <w:spacing w:line="480" w:lineRule="auto"/>
        <w:ind w:left="1440" w:firstLine="360"/>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w:t>
      </w:r>
    </w:p>
    <w:p w14:paraId="7C622E2F" w14:textId="0617E4A9" w:rsidR="00C91BA5" w:rsidRPr="000850B4" w:rsidRDefault="00C91BA5" w:rsidP="00172772">
      <w:pPr>
        <w:suppressAutoHyphens/>
        <w:spacing w:line="480" w:lineRule="auto"/>
        <w:ind w:left="1440" w:firstLine="360"/>
        <w:jc w:val="both"/>
        <w:rPr>
          <w:rFonts w:ascii="Book Antiqua" w:hAnsi="Book Antiqua"/>
          <w:i/>
          <w:iCs/>
          <w:color w:val="000000" w:themeColor="text1"/>
          <w:lang w:val="es-PR"/>
        </w:rPr>
      </w:pPr>
      <w:r w:rsidRPr="000850B4">
        <w:rPr>
          <w:rFonts w:ascii="Book Antiqua" w:hAnsi="Book Antiqua"/>
          <w:i/>
          <w:iCs/>
          <w:color w:val="000000" w:themeColor="text1"/>
          <w:spacing w:val="-3"/>
          <w:lang w:val="es-PR"/>
        </w:rPr>
        <w:lastRenderedPageBreak/>
        <w:t xml:space="preserve">(11) La </w:t>
      </w:r>
      <w:r w:rsidRPr="000850B4">
        <w:rPr>
          <w:rFonts w:ascii="Book Antiqua" w:hAnsi="Book Antiqua"/>
          <w:i/>
          <w:iCs/>
          <w:color w:val="000000" w:themeColor="text1"/>
          <w:lang w:val="es-PR"/>
        </w:rPr>
        <w:t>construcción, mantenimiento u operación de edificaciones cuyo único propósito sea albergar a mujeres víctimas de algún delito de violencia doméstica en Puerto Rico.</w:t>
      </w:r>
      <w:r w:rsidRPr="000850B4">
        <w:rPr>
          <w:rFonts w:ascii="Book Antiqua" w:hAnsi="Book Antiqua"/>
          <w:color w:val="000000" w:themeColor="text1"/>
          <w:lang w:val="es-PR"/>
        </w:rPr>
        <w:t>”</w:t>
      </w:r>
    </w:p>
    <w:p w14:paraId="619E1CAC" w14:textId="49FCFB7A" w:rsidR="00C91BA5" w:rsidRPr="000850B4" w:rsidRDefault="00C91BA5" w:rsidP="00172772">
      <w:pPr>
        <w:tabs>
          <w:tab w:val="left" w:pos="-1440"/>
          <w:tab w:val="left" w:pos="-720"/>
        </w:tabs>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lang w:val="es-PR"/>
        </w:rPr>
        <w:tab/>
        <w:t xml:space="preserve">Sección </w:t>
      </w:r>
      <w:r w:rsidRPr="000850B4">
        <w:rPr>
          <w:rFonts w:ascii="Book Antiqua" w:hAnsi="Book Antiqua"/>
          <w:color w:val="000000" w:themeColor="text1"/>
          <w:spacing w:val="-3"/>
          <w:lang w:val="es-PR"/>
        </w:rPr>
        <w:t xml:space="preserve">2.- Se enmienda el Artículo 8 de la </w:t>
      </w:r>
      <w:r w:rsidRPr="000850B4">
        <w:rPr>
          <w:rFonts w:ascii="Book Antiqua" w:hAnsi="Book Antiqua"/>
          <w:color w:val="000000" w:themeColor="text1"/>
          <w:lang w:val="es-PR"/>
        </w:rPr>
        <w:t xml:space="preserve">Ley Núm. 29 </w:t>
      </w:r>
      <w:r w:rsidR="009B0621">
        <w:rPr>
          <w:rFonts w:ascii="Book Antiqua" w:hAnsi="Book Antiqua"/>
          <w:color w:val="000000" w:themeColor="text1"/>
          <w:lang w:val="es-PR"/>
        </w:rPr>
        <w:t>-</w:t>
      </w:r>
      <w:r w:rsidRPr="000850B4">
        <w:rPr>
          <w:rFonts w:ascii="Book Antiqua" w:hAnsi="Book Antiqua"/>
          <w:color w:val="000000" w:themeColor="text1"/>
          <w:lang w:val="es-PR"/>
        </w:rPr>
        <w:t xml:space="preserve"> 2009, según enmendada, conocida como la “Ley de Alianzas </w:t>
      </w:r>
      <w:proofErr w:type="gramStart"/>
      <w:r w:rsidRPr="000850B4">
        <w:rPr>
          <w:rFonts w:ascii="Book Antiqua" w:hAnsi="Book Antiqua"/>
          <w:color w:val="000000" w:themeColor="text1"/>
          <w:lang w:val="es-PR"/>
        </w:rPr>
        <w:t>Público Privadas</w:t>
      </w:r>
      <w:proofErr w:type="gramEnd"/>
      <w:r w:rsidRPr="000850B4">
        <w:rPr>
          <w:rFonts w:ascii="Book Antiqua" w:hAnsi="Book Antiqua"/>
          <w:color w:val="000000" w:themeColor="text1"/>
          <w:lang w:val="es-PR"/>
        </w:rPr>
        <w:t>”</w:t>
      </w:r>
      <w:r w:rsidRPr="000850B4">
        <w:rPr>
          <w:rFonts w:ascii="Book Antiqua" w:hAnsi="Book Antiqua"/>
          <w:color w:val="000000" w:themeColor="text1"/>
          <w:spacing w:val="-3"/>
          <w:lang w:val="es-PR"/>
        </w:rPr>
        <w:t xml:space="preserve">, para que se lea como sigue: </w:t>
      </w:r>
    </w:p>
    <w:p w14:paraId="08EF1CE7" w14:textId="7F71EF66" w:rsidR="00C91BA5" w:rsidRPr="000850B4" w:rsidRDefault="00C91BA5" w:rsidP="00172772">
      <w:pPr>
        <w:tabs>
          <w:tab w:val="left" w:pos="-1440"/>
          <w:tab w:val="left" w:pos="-720"/>
        </w:tabs>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ab/>
        <w:t xml:space="preserve">“Artículo 8. — Comité de Alianzas. </w:t>
      </w:r>
    </w:p>
    <w:p w14:paraId="6540550B" w14:textId="0C834323" w:rsidR="00C91BA5" w:rsidRPr="000850B4" w:rsidRDefault="00C91BA5" w:rsidP="00172772">
      <w:pPr>
        <w:pStyle w:val="ListParagraph"/>
        <w:numPr>
          <w:ilvl w:val="0"/>
          <w:numId w:val="37"/>
        </w:numPr>
        <w:tabs>
          <w:tab w:val="left" w:pos="-1440"/>
          <w:tab w:val="left" w:pos="-720"/>
        </w:tabs>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Creación de Alianzas. — La Autoridad creará un Comité de Alianzas para cada Alianza que haya determinado es apropiada. El Comité estará integrado por (i) el Director Ejecutivo de la AAFAF o su delegado o delegada, (</w:t>
      </w:r>
      <w:proofErr w:type="spellStart"/>
      <w:r w:rsidRPr="000850B4">
        <w:rPr>
          <w:rFonts w:ascii="Book Antiqua" w:hAnsi="Book Antiqua"/>
          <w:color w:val="000000" w:themeColor="text1"/>
          <w:spacing w:val="-3"/>
          <w:lang w:val="es-PR"/>
        </w:rPr>
        <w:t>ii</w:t>
      </w:r>
      <w:proofErr w:type="spellEnd"/>
      <w:r w:rsidRPr="000850B4">
        <w:rPr>
          <w:rFonts w:ascii="Book Antiqua" w:hAnsi="Book Antiqua"/>
          <w:color w:val="000000" w:themeColor="text1"/>
          <w:spacing w:val="-3"/>
          <w:lang w:val="es-PR"/>
        </w:rPr>
        <w:t>) el funcionario o funcionaria de la Entidad Gubernamental Participante con inherencia directa en el proyecto o su delegado o delegada, (</w:t>
      </w:r>
      <w:proofErr w:type="spellStart"/>
      <w:r w:rsidRPr="000850B4">
        <w:rPr>
          <w:rFonts w:ascii="Book Antiqua" w:hAnsi="Book Antiqua"/>
          <w:color w:val="000000" w:themeColor="text1"/>
          <w:spacing w:val="-3"/>
          <w:lang w:val="es-PR"/>
        </w:rPr>
        <w:t>iii</w:t>
      </w:r>
      <w:proofErr w:type="spellEnd"/>
      <w:r w:rsidRPr="000850B4">
        <w:rPr>
          <w:rFonts w:ascii="Book Antiqua" w:hAnsi="Book Antiqua"/>
          <w:color w:val="000000" w:themeColor="text1"/>
          <w:spacing w:val="-3"/>
          <w:lang w:val="es-PR"/>
        </w:rPr>
        <w:t>) un (1) integrante de la Junta de Directores o Directoras de la Entidad Gubernamental Participante o en el caso de</w:t>
      </w:r>
      <w:r w:rsidRPr="000850B4">
        <w:rPr>
          <w:color w:val="000000" w:themeColor="text1"/>
          <w:lang w:val="es-PR"/>
        </w:rPr>
        <w:t xml:space="preserve"> </w:t>
      </w:r>
      <w:r w:rsidRPr="000850B4">
        <w:rPr>
          <w:rFonts w:ascii="Book Antiqua" w:hAnsi="Book Antiqua"/>
          <w:color w:val="000000" w:themeColor="text1"/>
          <w:spacing w:val="-3"/>
          <w:lang w:val="es-PR"/>
        </w:rPr>
        <w:t>Entidades Gubernamentales sin Junta de Directores o Directoras, el Secretario o Secretaria del Departamento al cual está adscrita dicha Entidad Gubernamental Participante o su delegado o delegada o algún funcionario o funcionaria de ésta con conocimiento especializado en el tipo de proyecto de la Alianza seleccionado por la Junta de la Autoridad, y (</w:t>
      </w:r>
      <w:proofErr w:type="spellStart"/>
      <w:r w:rsidRPr="000850B4">
        <w:rPr>
          <w:rFonts w:ascii="Book Antiqua" w:hAnsi="Book Antiqua"/>
          <w:color w:val="000000" w:themeColor="text1"/>
          <w:spacing w:val="-3"/>
          <w:lang w:val="es-PR"/>
        </w:rPr>
        <w:t>iv</w:t>
      </w:r>
      <w:proofErr w:type="spellEnd"/>
      <w:r w:rsidRPr="000850B4">
        <w:rPr>
          <w:rFonts w:ascii="Book Antiqua" w:hAnsi="Book Antiqua"/>
          <w:color w:val="000000" w:themeColor="text1"/>
          <w:spacing w:val="-3"/>
          <w:lang w:val="es-PR"/>
        </w:rPr>
        <w:t xml:space="preserve">) dos (2) funcionarios o funcionarias de cualquier Entidad Gubernamental escogidos por la Junta de Directores o Directoras de la Autoridad por sus conocimientos y experiencias en el tipo de proyecto objeto de la Alianza contemplada. El quórum de la Junta será constituido por mayoría simple de sus miembros, para todos los fines, decisiones </w:t>
      </w:r>
      <w:r w:rsidRPr="000850B4">
        <w:rPr>
          <w:rFonts w:ascii="Book Antiqua" w:hAnsi="Book Antiqua"/>
          <w:color w:val="000000" w:themeColor="text1"/>
          <w:spacing w:val="-3"/>
          <w:lang w:val="es-PR"/>
        </w:rPr>
        <w:lastRenderedPageBreak/>
        <w:t xml:space="preserve">y para los acuerdos que se tomen. Los miembros del Comité de Alianzas no podrán estar afiliados a, ni tener interés económico, directo o indirecto, con algún Proponente o Contratante. Los miembros de la Junta de </w:t>
      </w:r>
      <w:proofErr w:type="gramStart"/>
      <w:r w:rsidRPr="000850B4">
        <w:rPr>
          <w:rFonts w:ascii="Book Antiqua" w:hAnsi="Book Antiqua"/>
          <w:color w:val="000000" w:themeColor="text1"/>
          <w:spacing w:val="-3"/>
          <w:lang w:val="es-PR"/>
        </w:rPr>
        <w:t>Directores</w:t>
      </w:r>
      <w:proofErr w:type="gramEnd"/>
      <w:r w:rsidRPr="000850B4">
        <w:rPr>
          <w:rFonts w:ascii="Book Antiqua" w:hAnsi="Book Antiqua"/>
          <w:color w:val="000000" w:themeColor="text1"/>
          <w:spacing w:val="-3"/>
          <w:lang w:val="es-PR"/>
        </w:rPr>
        <w:t xml:space="preserve"> no podrán estar afiliados a, ni tener interés económico, directo o indirecto, con algún Contratante. Esta prohibición se extenderá a todo miembro de la Junta de la Autoridad por un periodo de cinco (5) años, luego del cese de sus funciones. Esta prohibición se extenderá a todos </w:t>
      </w:r>
      <w:proofErr w:type="gramStart"/>
      <w:r w:rsidRPr="000850B4">
        <w:rPr>
          <w:rFonts w:ascii="Book Antiqua" w:hAnsi="Book Antiqua"/>
          <w:color w:val="000000" w:themeColor="text1"/>
          <w:spacing w:val="-3"/>
          <w:lang w:val="es-PR"/>
        </w:rPr>
        <w:t>los empleados y empleadas</w:t>
      </w:r>
      <w:proofErr w:type="gramEnd"/>
      <w:r w:rsidRPr="000850B4">
        <w:rPr>
          <w:rFonts w:ascii="Book Antiqua" w:hAnsi="Book Antiqua"/>
          <w:color w:val="000000" w:themeColor="text1"/>
          <w:spacing w:val="-3"/>
          <w:lang w:val="es-PR"/>
        </w:rPr>
        <w:t xml:space="preserve"> de la Autoridad, y les aplicará a los miembros del Comité de Alianza por un periodo de dos (2) años. Si dentro del término antes establecido algún miembro de la Junta de la Autoridad, que haya renunciado a dicho cargo, interesa obtener una dispensa para la restricción aquí establecida, tendrá que solicitarla ante los miembros incumbentes de la Junta de la Autoridad, quienes la evaluarán y sólo podrán concederla por unanimidad, previa evaluación y recomendación en la afirmativa de la Oficina de Ética Gubernamental de Puerto Rico. En caso de surgir algún conflicto de interés, el miembro del Comité de Alianza afectado deberá dar cumplimiento estricto a lo dispuesto en el Artículo 4.5 de la Ley 1-2012, conocida como “Ley de Ética Gubernamental de Puerto Rico”, titulado “Deber de Informar Situaciones de Posibles Acciones Antiéticas o de Conflictos de Intereses”. Si la Oficina de Ética Gubernamental concluyera que el mecanismo de inhibición está disponible para la situación consultada, el miembro afectado será sustituido mientras existe tal conflicto por un miembro de la Junta de </w:t>
      </w:r>
      <w:proofErr w:type="gramStart"/>
      <w:r w:rsidRPr="000850B4">
        <w:rPr>
          <w:rFonts w:ascii="Book Antiqua" w:hAnsi="Book Antiqua"/>
          <w:color w:val="000000" w:themeColor="text1"/>
          <w:spacing w:val="-3"/>
          <w:lang w:val="es-PR"/>
        </w:rPr>
        <w:t>Directores</w:t>
      </w:r>
      <w:proofErr w:type="gramEnd"/>
      <w:r w:rsidRPr="000850B4">
        <w:rPr>
          <w:rFonts w:ascii="Book Antiqua" w:hAnsi="Book Antiqua"/>
          <w:color w:val="000000" w:themeColor="text1"/>
          <w:spacing w:val="-3"/>
          <w:lang w:val="es-PR"/>
        </w:rPr>
        <w:t xml:space="preserve"> o </w:t>
      </w:r>
      <w:r w:rsidRPr="000850B4">
        <w:rPr>
          <w:rFonts w:ascii="Book Antiqua" w:hAnsi="Book Antiqua"/>
          <w:color w:val="000000" w:themeColor="text1"/>
          <w:spacing w:val="-3"/>
          <w:lang w:val="es-PR"/>
        </w:rPr>
        <w:lastRenderedPageBreak/>
        <w:t>Directoras de la Autoridad o de la Entidad Gubernamental Participante o por otro funcionario o funcionaria de la AAFAF o de la Entidad Gubernamental Participante, según sea designado por la Junta de Directores o Directoras de la Autoridad.</w:t>
      </w:r>
    </w:p>
    <w:p w14:paraId="003F06E3" w14:textId="0A632044" w:rsidR="002C3E75" w:rsidRPr="000850B4" w:rsidRDefault="00C91BA5" w:rsidP="00172772">
      <w:pPr>
        <w:pStyle w:val="ListParagraph"/>
        <w:tabs>
          <w:tab w:val="left" w:pos="-1440"/>
          <w:tab w:val="left" w:pos="-720"/>
        </w:tabs>
        <w:suppressAutoHyphens/>
        <w:spacing w:line="480" w:lineRule="auto"/>
        <w:ind w:left="1080"/>
        <w:jc w:val="both"/>
        <w:rPr>
          <w:rFonts w:ascii="Book Antiqua" w:hAnsi="Book Antiqua"/>
          <w:i/>
          <w:iCs/>
          <w:color w:val="000000" w:themeColor="text1"/>
          <w:spacing w:val="-3"/>
          <w:lang w:val="es-PR"/>
        </w:rPr>
      </w:pPr>
      <w:r w:rsidRPr="000850B4">
        <w:rPr>
          <w:rFonts w:ascii="Book Antiqua" w:hAnsi="Book Antiqua"/>
          <w:i/>
          <w:iCs/>
          <w:color w:val="000000" w:themeColor="text1"/>
          <w:spacing w:val="-3"/>
          <w:lang w:val="es-PR"/>
        </w:rPr>
        <w:t>En el caso d</w:t>
      </w:r>
      <w:r w:rsidR="00126042" w:rsidRPr="000850B4">
        <w:rPr>
          <w:rFonts w:ascii="Book Antiqua" w:hAnsi="Book Antiqua"/>
          <w:i/>
          <w:iCs/>
          <w:color w:val="000000" w:themeColor="text1"/>
          <w:spacing w:val="-3"/>
          <w:lang w:val="es-PR"/>
        </w:rPr>
        <w:t>el Comité</w:t>
      </w:r>
      <w:r w:rsidR="00EE565C" w:rsidRPr="000850B4">
        <w:rPr>
          <w:rFonts w:ascii="Book Antiqua" w:hAnsi="Book Antiqua"/>
          <w:i/>
          <w:iCs/>
          <w:color w:val="000000" w:themeColor="text1"/>
          <w:spacing w:val="-3"/>
          <w:lang w:val="es-PR"/>
        </w:rPr>
        <w:t xml:space="preserve"> para las Alianzas </w:t>
      </w:r>
      <w:r w:rsidR="00126042" w:rsidRPr="000850B4">
        <w:rPr>
          <w:rFonts w:ascii="Book Antiqua" w:hAnsi="Book Antiqua"/>
          <w:i/>
          <w:iCs/>
          <w:color w:val="000000" w:themeColor="text1"/>
          <w:spacing w:val="-3"/>
          <w:lang w:val="es-PR"/>
        </w:rPr>
        <w:t xml:space="preserve">de </w:t>
      </w:r>
      <w:r w:rsidR="00126042" w:rsidRPr="000850B4">
        <w:rPr>
          <w:rFonts w:ascii="Book Antiqua" w:hAnsi="Book Antiqua"/>
          <w:i/>
          <w:iCs/>
          <w:color w:val="000000" w:themeColor="text1"/>
          <w:lang w:val="es-PR"/>
        </w:rPr>
        <w:t>construcción, mantenimiento u operación de edificaciones cuyo único propósito sea albergar a mujeres víctimas de algún delito de violencia doméstica en Puerto Rico</w:t>
      </w:r>
      <w:r w:rsidR="002E7FFE" w:rsidRPr="000850B4">
        <w:rPr>
          <w:rFonts w:ascii="Book Antiqua" w:hAnsi="Book Antiqua"/>
          <w:i/>
          <w:iCs/>
          <w:color w:val="000000" w:themeColor="text1"/>
          <w:lang w:val="es-PR"/>
        </w:rPr>
        <w:t xml:space="preserve">, </w:t>
      </w:r>
      <w:r w:rsidR="009B0621">
        <w:rPr>
          <w:rFonts w:ascii="Book Antiqua" w:hAnsi="Book Antiqua"/>
          <w:i/>
          <w:iCs/>
          <w:color w:val="000000" w:themeColor="text1"/>
          <w:lang w:val="es-PR"/>
        </w:rPr>
        <w:t>e</w:t>
      </w:r>
      <w:r w:rsidR="002E7FFE" w:rsidRPr="000850B4">
        <w:rPr>
          <w:rFonts w:ascii="Book Antiqua" w:hAnsi="Book Antiqua"/>
          <w:i/>
          <w:iCs/>
          <w:color w:val="000000" w:themeColor="text1"/>
          <w:lang w:val="es-PR"/>
        </w:rPr>
        <w:t>ste</w:t>
      </w:r>
      <w:r w:rsidR="00EE565C" w:rsidRPr="000850B4">
        <w:rPr>
          <w:rFonts w:ascii="Book Antiqua" w:hAnsi="Book Antiqua"/>
          <w:i/>
          <w:iCs/>
          <w:color w:val="000000" w:themeColor="text1"/>
          <w:spacing w:val="-3"/>
          <w:lang w:val="es-PR"/>
        </w:rPr>
        <w:t xml:space="preserve"> </w:t>
      </w:r>
      <w:r w:rsidR="00126042" w:rsidRPr="000850B4">
        <w:rPr>
          <w:rFonts w:ascii="Book Antiqua" w:hAnsi="Book Antiqua"/>
          <w:i/>
          <w:iCs/>
          <w:color w:val="000000" w:themeColor="text1"/>
          <w:spacing w:val="-3"/>
          <w:lang w:val="es-PR"/>
        </w:rPr>
        <w:t xml:space="preserve">estará integrado por el </w:t>
      </w:r>
      <w:r w:rsidR="002C3E75" w:rsidRPr="000850B4">
        <w:rPr>
          <w:rFonts w:ascii="Book Antiqua" w:hAnsi="Book Antiqua"/>
          <w:i/>
          <w:iCs/>
          <w:color w:val="000000" w:themeColor="text1"/>
          <w:spacing w:val="-3"/>
          <w:lang w:val="es-PR"/>
        </w:rPr>
        <w:t>D</w:t>
      </w:r>
      <w:r w:rsidR="00FB70F3" w:rsidRPr="000850B4">
        <w:rPr>
          <w:rFonts w:ascii="Book Antiqua" w:hAnsi="Book Antiqua"/>
          <w:i/>
          <w:iCs/>
          <w:color w:val="000000" w:themeColor="text1"/>
          <w:spacing w:val="-3"/>
          <w:lang w:val="es-PR"/>
        </w:rPr>
        <w:t xml:space="preserve">irector </w:t>
      </w:r>
      <w:r w:rsidR="002C3E75" w:rsidRPr="000850B4">
        <w:rPr>
          <w:rFonts w:ascii="Book Antiqua" w:hAnsi="Book Antiqua"/>
          <w:i/>
          <w:iCs/>
          <w:color w:val="000000" w:themeColor="text1"/>
          <w:spacing w:val="-3"/>
          <w:lang w:val="es-PR"/>
        </w:rPr>
        <w:t>E</w:t>
      </w:r>
      <w:r w:rsidR="00FB70F3" w:rsidRPr="000850B4">
        <w:rPr>
          <w:rFonts w:ascii="Book Antiqua" w:hAnsi="Book Antiqua"/>
          <w:i/>
          <w:iCs/>
          <w:color w:val="000000" w:themeColor="text1"/>
          <w:spacing w:val="-3"/>
          <w:lang w:val="es-PR"/>
        </w:rPr>
        <w:t>jecutivo</w:t>
      </w:r>
      <w:r w:rsidR="00126042" w:rsidRPr="000850B4">
        <w:rPr>
          <w:rFonts w:ascii="Book Antiqua" w:hAnsi="Book Antiqua"/>
          <w:i/>
          <w:iCs/>
          <w:color w:val="000000" w:themeColor="text1"/>
          <w:spacing w:val="-3"/>
          <w:lang w:val="es-PR"/>
        </w:rPr>
        <w:t xml:space="preserve"> de la </w:t>
      </w:r>
      <w:r w:rsidR="00771B3A">
        <w:rPr>
          <w:rFonts w:ascii="Book Antiqua" w:hAnsi="Book Antiqua"/>
          <w:i/>
          <w:iCs/>
          <w:color w:val="000000" w:themeColor="text1"/>
          <w:spacing w:val="-3"/>
          <w:lang w:val="es-PR"/>
        </w:rPr>
        <w:t xml:space="preserve">Autoridad para las Alianzas </w:t>
      </w:r>
      <w:r w:rsidR="00771B3A" w:rsidRPr="00771B3A">
        <w:rPr>
          <w:rFonts w:ascii="Book Antiqua" w:hAnsi="Book Antiqua"/>
          <w:i/>
          <w:iCs/>
          <w:color w:val="000000" w:themeColor="text1"/>
          <w:spacing w:val="-3"/>
          <w:lang w:val="es-PR"/>
        </w:rPr>
        <w:t>Público Privadas</w:t>
      </w:r>
      <w:r w:rsidR="00126042" w:rsidRPr="000850B4">
        <w:rPr>
          <w:rFonts w:ascii="Book Antiqua" w:hAnsi="Book Antiqua"/>
          <w:i/>
          <w:iCs/>
          <w:color w:val="000000" w:themeColor="text1"/>
          <w:spacing w:val="-3"/>
          <w:lang w:val="es-PR"/>
        </w:rPr>
        <w:t xml:space="preserve"> o su delegado, el Secretario del Departamento de Justicia o su delegado, el Secretario del Departamento de la Familia o su delegado, y la </w:t>
      </w:r>
      <w:r w:rsidR="002C3E75" w:rsidRPr="000850B4">
        <w:rPr>
          <w:rFonts w:ascii="Book Antiqua" w:hAnsi="Book Antiqua"/>
          <w:i/>
          <w:iCs/>
          <w:color w:val="000000" w:themeColor="text1"/>
          <w:spacing w:val="-3"/>
          <w:lang w:val="es-PR"/>
        </w:rPr>
        <w:t>Procuradora de las Mujeres y el</w:t>
      </w:r>
      <w:r w:rsidR="0006465A" w:rsidRPr="000850B4">
        <w:rPr>
          <w:rFonts w:ascii="Book Antiqua" w:hAnsi="Book Antiqua"/>
          <w:i/>
          <w:iCs/>
          <w:color w:val="000000" w:themeColor="text1"/>
          <w:spacing w:val="-3"/>
          <w:lang w:val="es-PR"/>
        </w:rPr>
        <w:t xml:space="preserve"> o los</w:t>
      </w:r>
      <w:r w:rsidR="002C3E75" w:rsidRPr="000850B4">
        <w:rPr>
          <w:rFonts w:ascii="Book Antiqua" w:hAnsi="Book Antiqua"/>
          <w:i/>
          <w:iCs/>
          <w:color w:val="000000" w:themeColor="text1"/>
          <w:spacing w:val="-3"/>
          <w:lang w:val="es-PR"/>
        </w:rPr>
        <w:t xml:space="preserve"> Alcalde</w:t>
      </w:r>
      <w:r w:rsidR="0006465A" w:rsidRPr="000850B4">
        <w:rPr>
          <w:rFonts w:ascii="Book Antiqua" w:hAnsi="Book Antiqua"/>
          <w:i/>
          <w:iCs/>
          <w:color w:val="000000" w:themeColor="text1"/>
          <w:spacing w:val="-3"/>
          <w:lang w:val="es-PR"/>
        </w:rPr>
        <w:t>(s)</w:t>
      </w:r>
      <w:r w:rsidR="002C3E75" w:rsidRPr="000850B4">
        <w:rPr>
          <w:rFonts w:ascii="Book Antiqua" w:hAnsi="Book Antiqua"/>
          <w:i/>
          <w:iCs/>
          <w:color w:val="000000" w:themeColor="text1"/>
          <w:spacing w:val="-3"/>
          <w:lang w:val="es-PR"/>
        </w:rPr>
        <w:t xml:space="preserve"> del</w:t>
      </w:r>
      <w:r w:rsidR="0006465A" w:rsidRPr="000850B4">
        <w:rPr>
          <w:rFonts w:ascii="Book Antiqua" w:hAnsi="Book Antiqua"/>
          <w:i/>
          <w:iCs/>
          <w:color w:val="000000" w:themeColor="text1"/>
          <w:spacing w:val="-3"/>
          <w:lang w:val="es-PR"/>
        </w:rPr>
        <w:t>/los</w:t>
      </w:r>
      <w:r w:rsidR="002C3E75" w:rsidRPr="000850B4">
        <w:rPr>
          <w:rFonts w:ascii="Book Antiqua" w:hAnsi="Book Antiqua"/>
          <w:i/>
          <w:iCs/>
          <w:color w:val="000000" w:themeColor="text1"/>
          <w:spacing w:val="-3"/>
          <w:lang w:val="es-PR"/>
        </w:rPr>
        <w:t xml:space="preserve"> </w:t>
      </w:r>
      <w:r w:rsidR="00126042" w:rsidRPr="000850B4">
        <w:rPr>
          <w:rFonts w:ascii="Book Antiqua" w:hAnsi="Book Antiqua"/>
          <w:i/>
          <w:iCs/>
          <w:color w:val="000000" w:themeColor="text1"/>
          <w:spacing w:val="-3"/>
          <w:lang w:val="es-PR"/>
        </w:rPr>
        <w:t xml:space="preserve"> </w:t>
      </w:r>
      <w:r w:rsidR="002C3E75" w:rsidRPr="000850B4">
        <w:rPr>
          <w:rFonts w:ascii="Book Antiqua" w:hAnsi="Book Antiqua"/>
          <w:i/>
          <w:iCs/>
          <w:color w:val="000000" w:themeColor="text1"/>
          <w:spacing w:val="-3"/>
          <w:lang w:val="es-PR"/>
        </w:rPr>
        <w:t>m</w:t>
      </w:r>
      <w:r w:rsidR="00126042" w:rsidRPr="000850B4">
        <w:rPr>
          <w:rFonts w:ascii="Book Antiqua" w:hAnsi="Book Antiqua"/>
          <w:i/>
          <w:iCs/>
          <w:color w:val="000000" w:themeColor="text1"/>
          <w:spacing w:val="-3"/>
          <w:lang w:val="es-PR"/>
        </w:rPr>
        <w:t>unicipio</w:t>
      </w:r>
      <w:r w:rsidR="0006465A" w:rsidRPr="000850B4">
        <w:rPr>
          <w:rFonts w:ascii="Book Antiqua" w:hAnsi="Book Antiqua"/>
          <w:i/>
          <w:iCs/>
          <w:color w:val="000000" w:themeColor="text1"/>
          <w:spacing w:val="-3"/>
          <w:lang w:val="es-PR"/>
        </w:rPr>
        <w:t>(s)</w:t>
      </w:r>
      <w:r w:rsidR="002C3E75" w:rsidRPr="000850B4">
        <w:rPr>
          <w:rFonts w:ascii="Book Antiqua" w:hAnsi="Book Antiqua"/>
          <w:i/>
          <w:iCs/>
          <w:color w:val="000000" w:themeColor="text1"/>
          <w:spacing w:val="-3"/>
          <w:lang w:val="es-PR"/>
        </w:rPr>
        <w:t xml:space="preserve"> donde estará sita la construcción.</w:t>
      </w:r>
      <w:r w:rsidR="0006465A" w:rsidRPr="000850B4">
        <w:rPr>
          <w:rFonts w:ascii="Book Antiqua" w:hAnsi="Book Antiqua"/>
          <w:i/>
          <w:iCs/>
          <w:color w:val="000000" w:themeColor="text1"/>
          <w:spacing w:val="-3"/>
          <w:lang w:val="es-PR"/>
        </w:rPr>
        <w:t xml:space="preserve"> En el caso del</w:t>
      </w:r>
      <w:r w:rsidR="00651A3A" w:rsidRPr="000850B4">
        <w:rPr>
          <w:rFonts w:ascii="Book Antiqua" w:hAnsi="Book Antiqua"/>
          <w:i/>
          <w:iCs/>
          <w:color w:val="000000" w:themeColor="text1"/>
          <w:spacing w:val="-3"/>
          <w:lang w:val="es-PR"/>
        </w:rPr>
        <w:t xml:space="preserve"> o los </w:t>
      </w:r>
      <w:proofErr w:type="gramStart"/>
      <w:r w:rsidR="00651A3A" w:rsidRPr="000850B4">
        <w:rPr>
          <w:rFonts w:ascii="Book Antiqua" w:hAnsi="Book Antiqua"/>
          <w:i/>
          <w:iCs/>
          <w:color w:val="000000" w:themeColor="text1"/>
          <w:spacing w:val="-3"/>
          <w:lang w:val="es-PR"/>
        </w:rPr>
        <w:t>Alcaldes</w:t>
      </w:r>
      <w:proofErr w:type="gramEnd"/>
      <w:r w:rsidR="00651A3A" w:rsidRPr="000850B4">
        <w:rPr>
          <w:rFonts w:ascii="Book Antiqua" w:hAnsi="Book Antiqua"/>
          <w:i/>
          <w:iCs/>
          <w:color w:val="000000" w:themeColor="text1"/>
          <w:spacing w:val="-3"/>
          <w:lang w:val="es-PR"/>
        </w:rPr>
        <w:t xml:space="preserve">, </w:t>
      </w:r>
      <w:r w:rsidR="009B0621">
        <w:rPr>
          <w:rFonts w:ascii="Book Antiqua" w:hAnsi="Book Antiqua"/>
          <w:i/>
          <w:iCs/>
          <w:color w:val="000000" w:themeColor="text1"/>
          <w:spacing w:val="-3"/>
          <w:lang w:val="es-PR"/>
        </w:rPr>
        <w:t>e</w:t>
      </w:r>
      <w:r w:rsidR="00651A3A" w:rsidRPr="000850B4">
        <w:rPr>
          <w:rFonts w:ascii="Book Antiqua" w:hAnsi="Book Antiqua"/>
          <w:i/>
          <w:iCs/>
          <w:color w:val="000000" w:themeColor="text1"/>
          <w:spacing w:val="-3"/>
          <w:lang w:val="es-PR"/>
        </w:rPr>
        <w:t xml:space="preserve">stos podrán delegar por escrito, su participación en un </w:t>
      </w:r>
      <w:r w:rsidR="002C7E85" w:rsidRPr="000850B4">
        <w:rPr>
          <w:rFonts w:ascii="Book Antiqua" w:hAnsi="Book Antiqua"/>
          <w:i/>
          <w:iCs/>
          <w:color w:val="000000" w:themeColor="text1"/>
          <w:spacing w:val="-3"/>
          <w:lang w:val="es-PR"/>
        </w:rPr>
        <w:t>funcionario municipal</w:t>
      </w:r>
      <w:r w:rsidR="00651A3A" w:rsidRPr="000850B4">
        <w:rPr>
          <w:rFonts w:ascii="Book Antiqua" w:hAnsi="Book Antiqua"/>
          <w:i/>
          <w:iCs/>
          <w:color w:val="000000" w:themeColor="text1"/>
          <w:spacing w:val="-3"/>
          <w:lang w:val="es-PR"/>
        </w:rPr>
        <w:t xml:space="preserve"> que les represente para fines del Comité de Alianzas establecido en </w:t>
      </w:r>
      <w:r w:rsidR="00020742" w:rsidRPr="000850B4">
        <w:rPr>
          <w:rFonts w:ascii="Book Antiqua" w:hAnsi="Book Antiqua"/>
          <w:i/>
          <w:iCs/>
          <w:color w:val="000000" w:themeColor="text1"/>
          <w:spacing w:val="-3"/>
          <w:lang w:val="es-PR"/>
        </w:rPr>
        <w:t>este inciso.</w:t>
      </w:r>
    </w:p>
    <w:p w14:paraId="0507B20A" w14:textId="07013936" w:rsidR="00C91BA5" w:rsidRPr="000850B4" w:rsidRDefault="00C91BA5" w:rsidP="00172772">
      <w:pPr>
        <w:pStyle w:val="ListParagraph"/>
        <w:numPr>
          <w:ilvl w:val="0"/>
          <w:numId w:val="37"/>
        </w:numPr>
        <w:tabs>
          <w:tab w:val="left" w:pos="-1440"/>
          <w:tab w:val="left" w:pos="-720"/>
        </w:tabs>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w:t>
      </w:r>
    </w:p>
    <w:p w14:paraId="64C0F9DB" w14:textId="7087C8D8" w:rsidR="002C3E75" w:rsidRPr="000850B4" w:rsidRDefault="002C3E75" w:rsidP="00172772">
      <w:pPr>
        <w:tabs>
          <w:tab w:val="left" w:pos="-1440"/>
          <w:tab w:val="left" w:pos="-720"/>
        </w:tabs>
        <w:suppressAutoHyphens/>
        <w:spacing w:line="480" w:lineRule="auto"/>
        <w:ind w:left="720"/>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 xml:space="preserve">…” </w:t>
      </w:r>
    </w:p>
    <w:p w14:paraId="25C6FACE" w14:textId="760AB3EB" w:rsidR="002F4CDD" w:rsidRPr="000850B4" w:rsidRDefault="002C3E75" w:rsidP="00172772">
      <w:pPr>
        <w:tabs>
          <w:tab w:val="left" w:pos="-1440"/>
          <w:tab w:val="left" w:pos="-720"/>
          <w:tab w:val="left" w:pos="0"/>
        </w:tabs>
        <w:suppressAutoHyphens/>
        <w:spacing w:line="480" w:lineRule="auto"/>
        <w:jc w:val="both"/>
        <w:rPr>
          <w:rFonts w:ascii="Book Antiqua" w:hAnsi="Book Antiqua"/>
          <w:color w:val="000000" w:themeColor="text1"/>
          <w:spacing w:val="-3"/>
          <w:lang w:val="es-PR"/>
        </w:rPr>
      </w:pPr>
      <w:r w:rsidRPr="000850B4">
        <w:rPr>
          <w:rFonts w:ascii="Book Antiqua" w:hAnsi="Book Antiqua"/>
          <w:color w:val="000000" w:themeColor="text1"/>
          <w:spacing w:val="-3"/>
          <w:lang w:val="es-PR"/>
        </w:rPr>
        <w:tab/>
      </w:r>
      <w:r w:rsidR="007226D1" w:rsidRPr="000850B4">
        <w:rPr>
          <w:rFonts w:ascii="Book Antiqua" w:hAnsi="Book Antiqua"/>
          <w:color w:val="000000" w:themeColor="text1"/>
          <w:spacing w:val="-3"/>
          <w:lang w:val="es-PR"/>
        </w:rPr>
        <w:t xml:space="preserve">Sección </w:t>
      </w:r>
      <w:r w:rsidR="009B0621">
        <w:rPr>
          <w:rFonts w:ascii="Book Antiqua" w:hAnsi="Book Antiqua"/>
          <w:color w:val="000000" w:themeColor="text1"/>
          <w:spacing w:val="-3"/>
          <w:lang w:val="es-PR"/>
        </w:rPr>
        <w:t>3</w:t>
      </w:r>
      <w:r w:rsidR="007226D1" w:rsidRPr="000850B4">
        <w:rPr>
          <w:rFonts w:ascii="Book Antiqua" w:hAnsi="Book Antiqua"/>
          <w:color w:val="000000" w:themeColor="text1"/>
          <w:spacing w:val="-3"/>
          <w:lang w:val="es-PR"/>
        </w:rPr>
        <w:t>.-</w:t>
      </w:r>
      <w:r w:rsidR="002F4CDD" w:rsidRPr="000850B4">
        <w:rPr>
          <w:rFonts w:ascii="Book Antiqua" w:hAnsi="Book Antiqua"/>
          <w:color w:val="000000" w:themeColor="text1"/>
          <w:spacing w:val="-3"/>
          <w:lang w:val="es-PR"/>
        </w:rPr>
        <w:t>Vigencia.</w:t>
      </w:r>
    </w:p>
    <w:p w14:paraId="572D4801" w14:textId="6615EC1E" w:rsidR="007226D1" w:rsidRPr="000850B4" w:rsidRDefault="008C0E01" w:rsidP="00172772">
      <w:pPr>
        <w:tabs>
          <w:tab w:val="left" w:pos="-1440"/>
          <w:tab w:val="left" w:pos="-720"/>
          <w:tab w:val="left" w:pos="0"/>
        </w:tabs>
        <w:suppressAutoHyphens/>
        <w:spacing w:line="480" w:lineRule="auto"/>
        <w:jc w:val="both"/>
        <w:rPr>
          <w:rFonts w:ascii="Book Antiqua" w:hAnsi="Book Antiqua"/>
          <w:color w:val="000000" w:themeColor="text1"/>
          <w:spacing w:val="-3"/>
          <w:lang w:val="es-PR"/>
        </w:rPr>
      </w:pPr>
      <w:r>
        <w:rPr>
          <w:rFonts w:ascii="Book Antiqua" w:hAnsi="Book Antiqua"/>
          <w:color w:val="000000" w:themeColor="text1"/>
          <w:lang w:val="es-PR"/>
        </w:rPr>
        <w:tab/>
      </w:r>
      <w:r w:rsidR="007226D1" w:rsidRPr="000850B4">
        <w:rPr>
          <w:rFonts w:ascii="Book Antiqua" w:hAnsi="Book Antiqua"/>
          <w:color w:val="000000" w:themeColor="text1"/>
          <w:lang w:val="es-PR"/>
        </w:rPr>
        <w:t xml:space="preserve">Esta Ley comenzará a regir inmediatamente después de su aprobación.  </w:t>
      </w:r>
      <w:bookmarkEnd w:id="3"/>
    </w:p>
    <w:sectPr w:rsidR="007226D1" w:rsidRPr="000850B4" w:rsidSect="0001278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A802B" w14:textId="77777777" w:rsidR="00810C07" w:rsidRDefault="00810C07">
      <w:r>
        <w:separator/>
      </w:r>
    </w:p>
  </w:endnote>
  <w:endnote w:type="continuationSeparator" w:id="0">
    <w:p w14:paraId="68B10FC7" w14:textId="77777777" w:rsidR="00810C07" w:rsidRDefault="00810C07">
      <w:r>
        <w:continuationSeparator/>
      </w:r>
    </w:p>
  </w:endnote>
  <w:endnote w:type="continuationNotice" w:id="1">
    <w:p w14:paraId="6B858945" w14:textId="77777777" w:rsidR="00810C07" w:rsidRDefault="00810C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1BFEA66D-5750-4F10-875E-6E947D2CF9F8}"/>
    <w:embedBold r:id="rId2" w:fontKey="{3B4E00A9-5EA7-43C6-B425-26ADA718B009}"/>
    <w:embedItalic r:id="rId3" w:fontKey="{DC5EF42D-632B-4FBA-B233-5E8B13100AD4}"/>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9A007676-84FA-4829-A0A0-3C98495F40A5}"/>
  </w:font>
  <w:font w:name="Times New Roman Bold">
    <w:altName w:val="Times New Roman"/>
    <w:panose1 w:val="02020803070505020304"/>
    <w:charset w:val="00"/>
    <w:family w:val="roman"/>
    <w:pitch w:val="default"/>
    <w:embedRegular r:id="rId5" w:fontKey="{C6518174-587E-460E-BD62-F1C6CFCBC0BA}"/>
    <w:embedBold r:id="rId6" w:fontKey="{50905C27-7314-437E-82D6-756DD7182CD9}"/>
  </w:font>
  <w:font w:name="Segoe UI">
    <w:panose1 w:val="020B0502040204020203"/>
    <w:charset w:val="00"/>
    <w:family w:val="swiss"/>
    <w:pitch w:val="variable"/>
    <w:sig w:usb0="E4002EFF" w:usb1="C000E47F" w:usb2="00000009" w:usb3="00000000" w:csb0="000001FF" w:csb1="00000000"/>
    <w:embedRegular r:id="rId7" w:fontKey="{14505BBF-D4A2-4DB6-80AE-88377DD77199}"/>
  </w:font>
  <w:font w:name="Georgia">
    <w:panose1 w:val="02040502050405020303"/>
    <w:charset w:val="00"/>
    <w:family w:val="roman"/>
    <w:pitch w:val="variable"/>
    <w:sig w:usb0="00000287" w:usb1="00000000" w:usb2="00000000" w:usb3="00000000" w:csb0="0000009F" w:csb1="00000000"/>
    <w:embedRegular r:id="rId8" w:fontKey="{E00ADC38-5118-4BC5-8A49-5135CF3C22B3}"/>
    <w:embedItalic r:id="rId9" w:fontKey="{24F17177-FD80-4F0D-9D74-C8A26A14935A}"/>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0" w:fontKey="{5128A45F-8A11-4485-A108-7E5794840019}"/>
    <w:embedItalic r:id="rId11" w:fontKey="{A1669607-4F85-42E3-B190-721198E93F5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2" w:fontKey="{7ACD27A1-C3DB-4916-9198-F8F5F855EB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147C7" w14:textId="77777777" w:rsidR="00810C07" w:rsidRDefault="00810C07">
      <w:r>
        <w:separator/>
      </w:r>
    </w:p>
  </w:footnote>
  <w:footnote w:type="continuationSeparator" w:id="0">
    <w:p w14:paraId="73454738" w14:textId="77777777" w:rsidR="00810C07" w:rsidRDefault="00810C07">
      <w:r>
        <w:continuationSeparator/>
      </w:r>
    </w:p>
  </w:footnote>
  <w:footnote w:type="continuationNotice" w:id="1">
    <w:p w14:paraId="3D80ABC3" w14:textId="77777777" w:rsidR="00810C07" w:rsidRDefault="00810C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6FB56" w14:textId="4024F526" w:rsidR="00C16390" w:rsidRDefault="0099207B" w:rsidP="00C16390">
    <w:pPr>
      <w:tabs>
        <w:tab w:val="center" w:pos="4320"/>
        <w:tab w:val="right" w:pos="8640"/>
      </w:tabs>
      <w:jc w:val="right"/>
      <w:rPr>
        <w:color w:val="000000"/>
      </w:rPr>
    </w:pPr>
    <w:r>
      <w:rPr>
        <w:color w:val="000000"/>
      </w:rPr>
      <w:t>A-0</w:t>
    </w:r>
    <w:r w:rsidR="00C16390">
      <w:rPr>
        <w:color w:val="000000"/>
      </w:rPr>
      <w:t>15</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EB2BB72"/>
    <w:lvl w:ilvl="0">
      <w:start w:val="2"/>
      <w:numFmt w:val="lowerRoman"/>
      <w:lvlText w:val="%1)"/>
      <w:lvlJc w:val="left"/>
      <w:pPr>
        <w:ind w:left="758" w:hanging="300"/>
      </w:pPr>
      <w:rPr>
        <w:b w:val="0"/>
        <w:bCs w:val="0"/>
        <w:spacing w:val="-1"/>
        <w:w w:val="107"/>
        <w:sz w:val="24"/>
        <w:szCs w:val="24"/>
      </w:rPr>
    </w:lvl>
    <w:lvl w:ilvl="1">
      <w:numFmt w:val="bullet"/>
      <w:lvlText w:val="•"/>
      <w:lvlJc w:val="left"/>
      <w:pPr>
        <w:ind w:left="1612" w:hanging="300"/>
      </w:pPr>
    </w:lvl>
    <w:lvl w:ilvl="2">
      <w:numFmt w:val="bullet"/>
      <w:lvlText w:val="•"/>
      <w:lvlJc w:val="left"/>
      <w:pPr>
        <w:ind w:left="2464" w:hanging="300"/>
      </w:pPr>
    </w:lvl>
    <w:lvl w:ilvl="3">
      <w:numFmt w:val="bullet"/>
      <w:lvlText w:val="•"/>
      <w:lvlJc w:val="left"/>
      <w:pPr>
        <w:ind w:left="3316" w:hanging="300"/>
      </w:pPr>
    </w:lvl>
    <w:lvl w:ilvl="4">
      <w:numFmt w:val="bullet"/>
      <w:lvlText w:val="•"/>
      <w:lvlJc w:val="left"/>
      <w:pPr>
        <w:ind w:left="4168" w:hanging="300"/>
      </w:pPr>
    </w:lvl>
    <w:lvl w:ilvl="5">
      <w:numFmt w:val="bullet"/>
      <w:lvlText w:val="•"/>
      <w:lvlJc w:val="left"/>
      <w:pPr>
        <w:ind w:left="5020" w:hanging="300"/>
      </w:pPr>
    </w:lvl>
    <w:lvl w:ilvl="6">
      <w:numFmt w:val="bullet"/>
      <w:lvlText w:val="•"/>
      <w:lvlJc w:val="left"/>
      <w:pPr>
        <w:ind w:left="5872" w:hanging="300"/>
      </w:pPr>
    </w:lvl>
    <w:lvl w:ilvl="7">
      <w:numFmt w:val="bullet"/>
      <w:lvlText w:val="•"/>
      <w:lvlJc w:val="left"/>
      <w:pPr>
        <w:ind w:left="6724" w:hanging="300"/>
      </w:pPr>
    </w:lvl>
    <w:lvl w:ilvl="8">
      <w:numFmt w:val="bullet"/>
      <w:lvlText w:val="•"/>
      <w:lvlJc w:val="left"/>
      <w:pPr>
        <w:ind w:left="7576" w:hanging="300"/>
      </w:pPr>
    </w:lvl>
  </w:abstractNum>
  <w:abstractNum w:abstractNumId="1" w15:restartNumberingAfterBreak="0">
    <w:nsid w:val="02BE5FE6"/>
    <w:multiLevelType w:val="hybridMultilevel"/>
    <w:tmpl w:val="854C5406"/>
    <w:lvl w:ilvl="0" w:tplc="68842374">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56D5D37"/>
    <w:multiLevelType w:val="hybridMultilevel"/>
    <w:tmpl w:val="6EECB1A8"/>
    <w:lvl w:ilvl="0" w:tplc="77C09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5B30D8"/>
    <w:multiLevelType w:val="multilevel"/>
    <w:tmpl w:val="810872FE"/>
    <w:name w:val="zzmpArbOutline||Arb_Outline|2|3|1|1|2|41||1|2|41||1|2|32||1|2|32||1|2|32||1|2|32||mpNA||mpNA||mpNA||"/>
    <w:lvl w:ilvl="0">
      <w:start w:val="1"/>
      <w:numFmt w:val="decimal"/>
      <w:lvlText w:val="CAPÍTULO %1"/>
      <w:lvlJc w:val="left"/>
      <w:pPr>
        <w:tabs>
          <w:tab w:val="num" w:pos="2700"/>
        </w:tabs>
        <w:ind w:left="2700" w:hanging="2160"/>
      </w:pPr>
      <w:rPr>
        <w:rFonts w:hint="default"/>
        <w:b/>
        <w:i w:val="0"/>
        <w:caps/>
        <w:smallCaps w:val="0"/>
        <w:color w:val="auto"/>
        <w:u w:val="none"/>
      </w:rPr>
    </w:lvl>
    <w:lvl w:ilvl="1">
      <w:start w:val="1"/>
      <w:numFmt w:val="decimalZero"/>
      <w:lvlText w:val="Artículo 6%2.-"/>
      <w:lvlJc w:val="left"/>
      <w:pPr>
        <w:tabs>
          <w:tab w:val="num" w:pos="2340"/>
        </w:tabs>
        <w:ind w:left="3060" w:hanging="2160"/>
      </w:pPr>
      <w:rPr>
        <w:rFonts w:hint="default"/>
        <w:b w:val="0"/>
        <w:i w:val="0"/>
        <w:caps w:val="0"/>
        <w:color w:val="auto"/>
        <w:u w:val="single"/>
      </w:rPr>
    </w:lvl>
    <w:lvl w:ilvl="2">
      <w:start w:val="1"/>
      <w:numFmt w:val="lowerLetter"/>
      <w:lvlText w:val="(%3)"/>
      <w:lvlJc w:val="left"/>
      <w:pPr>
        <w:tabs>
          <w:tab w:val="num" w:pos="1440"/>
        </w:tabs>
        <w:ind w:left="0" w:firstLine="720"/>
      </w:pPr>
      <w:rPr>
        <w:rFonts w:cs="Times New Roman" w:hint="default"/>
        <w:b w:val="0"/>
        <w:i w:val="0"/>
        <w:caps w:val="0"/>
        <w:color w:val="auto"/>
        <w:u w:val="none"/>
      </w:rPr>
    </w:lvl>
    <w:lvl w:ilvl="3">
      <w:start w:val="1"/>
      <w:numFmt w:val="lowerRoman"/>
      <w:lvlText w:val="%4."/>
      <w:lvlJc w:val="right"/>
      <w:pPr>
        <w:tabs>
          <w:tab w:val="num" w:pos="2160"/>
        </w:tabs>
        <w:ind w:left="2160" w:hanging="720"/>
      </w:pPr>
      <w:rPr>
        <w:rFonts w:ascii="Book Antiqua" w:eastAsia="SimSun" w:hAnsi="Book Antiqua" w:cs="Times New Roman"/>
        <w:b w:val="0"/>
        <w:i w:val="0"/>
        <w:caps w:val="0"/>
        <w:color w:val="auto"/>
        <w:u w:val="none"/>
      </w:rPr>
    </w:lvl>
    <w:lvl w:ilvl="4">
      <w:start w:val="1"/>
      <w:numFmt w:val="lowerLetter"/>
      <w:lvlText w:val="%5."/>
      <w:lvlJc w:val="left"/>
      <w:pPr>
        <w:tabs>
          <w:tab w:val="num" w:pos="2880"/>
        </w:tabs>
        <w:ind w:left="2880" w:hanging="720"/>
      </w:pPr>
      <w:rPr>
        <w:rFonts w:hint="default"/>
        <w:b w:val="0"/>
        <w:i w:val="0"/>
        <w:iCs/>
        <w:caps w:val="0"/>
        <w:color w:val="auto"/>
        <w:u w:val="none"/>
      </w:rPr>
    </w:lvl>
    <w:lvl w:ilvl="5">
      <w:start w:val="1"/>
      <w:numFmt w:val="lowerLetter"/>
      <w:lvlText w:val="(%6)"/>
      <w:lvlJc w:val="left"/>
      <w:pPr>
        <w:tabs>
          <w:tab w:val="num" w:pos="3402"/>
        </w:tabs>
        <w:ind w:left="3402" w:hanging="567"/>
      </w:pPr>
      <w:rPr>
        <w:rFonts w:ascii="Times New Roman" w:hAnsi="Times New Roman" w:cs="Times New Roman" w:hint="default"/>
        <w:b w:val="0"/>
        <w:i w:val="0"/>
        <w:caps w:val="0"/>
        <w:color w:val="auto"/>
        <w:sz w:val="22"/>
        <w:u w:val="none"/>
      </w:rPr>
    </w:lvl>
    <w:lvl w:ilvl="6">
      <w:start w:val="1"/>
      <w:numFmt w:val="none"/>
      <w:suff w:val="nothing"/>
      <w:lvlText w:val=""/>
      <w:lvlJc w:val="left"/>
      <w:pPr>
        <w:ind w:left="0" w:firstLine="0"/>
      </w:pPr>
      <w:rPr>
        <w:rFonts w:ascii="Times New Roman" w:hAnsi="Times New Roman" w:cs="Times New Roman" w:hint="default"/>
        <w:b w:val="0"/>
        <w:i w:val="0"/>
        <w:caps w:val="0"/>
        <w:color w:val="auto"/>
        <w:sz w:val="22"/>
        <w:u w:val="none"/>
      </w:rPr>
    </w:lvl>
    <w:lvl w:ilvl="7">
      <w:start w:val="1"/>
      <w:numFmt w:val="none"/>
      <w:suff w:val="nothing"/>
      <w:lvlText w:val=""/>
      <w:lvlJc w:val="left"/>
      <w:pPr>
        <w:ind w:left="0" w:firstLine="0"/>
      </w:pPr>
      <w:rPr>
        <w:rFonts w:ascii="Times New Roman" w:hAnsi="Times New Roman" w:cs="Times New Roman" w:hint="default"/>
        <w:b w:val="0"/>
        <w:i w:val="0"/>
        <w:caps w:val="0"/>
        <w:color w:val="auto"/>
        <w:sz w:val="22"/>
        <w:u w:val="none"/>
      </w:rPr>
    </w:lvl>
    <w:lvl w:ilvl="8">
      <w:start w:val="1"/>
      <w:numFmt w:val="lowerRoman"/>
      <w:lvlText w:val="%9."/>
      <w:lvlJc w:val="left"/>
      <w:pPr>
        <w:tabs>
          <w:tab w:val="num" w:pos="3240"/>
        </w:tabs>
        <w:ind w:left="3240" w:hanging="360"/>
      </w:pPr>
      <w:rPr>
        <w:rFonts w:ascii="Times New Roman" w:hAnsi="Times New Roman" w:cs="Times New Roman" w:hint="default"/>
        <w:sz w:val="22"/>
      </w:rPr>
    </w:lvl>
  </w:abstractNum>
  <w:abstractNum w:abstractNumId="5" w15:restartNumberingAfterBreak="0">
    <w:nsid w:val="1FF11F7A"/>
    <w:multiLevelType w:val="hybridMultilevel"/>
    <w:tmpl w:val="7210348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15:restartNumberingAfterBreak="0">
    <w:nsid w:val="25E909E8"/>
    <w:multiLevelType w:val="hybridMultilevel"/>
    <w:tmpl w:val="D34A53E8"/>
    <w:lvl w:ilvl="0" w:tplc="5106B138">
      <w:start w:val="1"/>
      <w:numFmt w:val="lowerLetter"/>
      <w:lvlText w:val="(%1)"/>
      <w:lvlJc w:val="left"/>
      <w:pPr>
        <w:ind w:left="1440" w:hanging="720"/>
      </w:pPr>
      <w:rPr>
        <w:u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AF525A4"/>
    <w:multiLevelType w:val="hybridMultilevel"/>
    <w:tmpl w:val="77C2B378"/>
    <w:lvl w:ilvl="0" w:tplc="0302BD5E">
      <w:start w:val="1"/>
      <w:numFmt w:val="decimal"/>
      <w:lvlText w:val="(%1)"/>
      <w:lvlJc w:val="left"/>
      <w:pPr>
        <w:ind w:left="1800" w:hanging="360"/>
      </w:pPr>
      <w:rPr>
        <w:rFonts w:hint="default"/>
      </w:rPr>
    </w:lvl>
    <w:lvl w:ilvl="1" w:tplc="500A0019">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8" w15:restartNumberingAfterBreak="0">
    <w:nsid w:val="2DB818C1"/>
    <w:multiLevelType w:val="hybridMultilevel"/>
    <w:tmpl w:val="56D250A4"/>
    <w:lvl w:ilvl="0" w:tplc="FBBC0E0C">
      <w:start w:val="1"/>
      <w:numFmt w:val="decimal"/>
      <w:lvlText w:val="(%1)"/>
      <w:lvlJc w:val="left"/>
      <w:pPr>
        <w:ind w:left="720" w:hanging="360"/>
      </w:pPr>
      <w:rPr>
        <w:rFonts w:hint="default"/>
        <w:u w:val="none"/>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2E814D7B"/>
    <w:multiLevelType w:val="multilevel"/>
    <w:tmpl w:val="C5E0DB0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65C5D"/>
    <w:multiLevelType w:val="hybridMultilevel"/>
    <w:tmpl w:val="0972A7CA"/>
    <w:lvl w:ilvl="0" w:tplc="7DDAAD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5135C98"/>
    <w:multiLevelType w:val="hybridMultilevel"/>
    <w:tmpl w:val="CFA6D3F2"/>
    <w:lvl w:ilvl="0" w:tplc="EB68B24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5E7165E"/>
    <w:multiLevelType w:val="hybridMultilevel"/>
    <w:tmpl w:val="E0F6E692"/>
    <w:lvl w:ilvl="0" w:tplc="4BBCDE7E">
      <w:start w:val="13"/>
      <w:numFmt w:val="lowerLetter"/>
      <w:lvlText w:val="%1."/>
      <w:lvlJc w:val="left"/>
      <w:pPr>
        <w:ind w:left="1080" w:hanging="360"/>
      </w:pPr>
      <w:rPr>
        <w:rFonts w:hint="default"/>
        <w:b/>
        <w:bCs/>
      </w:rPr>
    </w:lvl>
    <w:lvl w:ilvl="1" w:tplc="04090019">
      <w:start w:val="1"/>
      <w:numFmt w:val="lowerLetter"/>
      <w:lvlText w:val="%2."/>
      <w:lvlJc w:val="left"/>
      <w:pPr>
        <w:ind w:left="1800" w:hanging="360"/>
      </w:pPr>
    </w:lvl>
    <w:lvl w:ilvl="2" w:tplc="4DEA9006">
      <w:start w:val="1"/>
      <w:numFmt w:val="decimal"/>
      <w:lvlText w:val="%3."/>
      <w:lvlJc w:val="right"/>
      <w:pPr>
        <w:ind w:left="2520" w:hanging="180"/>
      </w:pPr>
      <w:rPr>
        <w:rFonts w:ascii="Book Antiqua" w:eastAsia="Calibri" w:hAnsi="Book Antiqua" w:cs="Times New Roman"/>
      </w:rPr>
    </w:lvl>
    <w:lvl w:ilvl="3" w:tplc="FB8A794E">
      <w:start w:val="1"/>
      <w:numFmt w:val="decimal"/>
      <w:lvlText w:val="%4."/>
      <w:lvlJc w:val="left"/>
      <w:pPr>
        <w:ind w:left="3240" w:hanging="360"/>
      </w:pPr>
      <w:rPr>
        <w:b w:val="0"/>
        <w:bCs/>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D83CAC"/>
    <w:multiLevelType w:val="hybridMultilevel"/>
    <w:tmpl w:val="96C48C64"/>
    <w:lvl w:ilvl="0" w:tplc="FBBC0E0C">
      <w:start w:val="1"/>
      <w:numFmt w:val="decimal"/>
      <w:lvlText w:val="(%1)"/>
      <w:lvlJc w:val="left"/>
      <w:pPr>
        <w:ind w:left="2160" w:hanging="360"/>
      </w:pPr>
      <w:rPr>
        <w:rFonts w:hint="default"/>
        <w:u w:val="no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9564B02"/>
    <w:multiLevelType w:val="hybridMultilevel"/>
    <w:tmpl w:val="27126602"/>
    <w:lvl w:ilvl="0" w:tplc="342E47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F735C9"/>
    <w:multiLevelType w:val="multilevel"/>
    <w:tmpl w:val="07047BEC"/>
    <w:lvl w:ilvl="0">
      <w:start w:val="1"/>
      <w:numFmt w:val="decimal"/>
      <w:lvlText w:val="Artículo %1."/>
      <w:lvlJc w:val="left"/>
      <w:pPr>
        <w:tabs>
          <w:tab w:val="num" w:pos="2160"/>
        </w:tabs>
        <w:ind w:left="0" w:firstLine="720"/>
      </w:pPr>
      <w:rPr>
        <w:rFonts w:hint="default"/>
        <w:b/>
        <w:i w:val="0"/>
        <w:caps w:val="0"/>
        <w:color w:val="010000"/>
        <w:u w:val="none"/>
      </w:rPr>
    </w:lvl>
    <w:lvl w:ilvl="1">
      <w:start w:val="1"/>
      <w:numFmt w:val="lowerLetter"/>
      <w:lvlText w:val="(%2)"/>
      <w:lvlJc w:val="left"/>
      <w:pPr>
        <w:tabs>
          <w:tab w:val="num" w:pos="1440"/>
        </w:tabs>
        <w:ind w:left="0" w:firstLine="720"/>
      </w:pPr>
      <w:rPr>
        <w:rFonts w:hint="default"/>
        <w:b w:val="0"/>
        <w:i w:val="0"/>
        <w:caps w:val="0"/>
        <w:strike w:val="0"/>
        <w:color w:val="010000"/>
        <w:u w:val="none"/>
      </w:rPr>
    </w:lvl>
    <w:lvl w:ilvl="2">
      <w:start w:val="5"/>
      <w:numFmt w:val="decimal"/>
      <w:lvlText w:val="(%3)"/>
      <w:lvlJc w:val="left"/>
      <w:pPr>
        <w:tabs>
          <w:tab w:val="num" w:pos="2160"/>
        </w:tabs>
        <w:ind w:left="0" w:firstLine="1440"/>
      </w:pPr>
      <w:rPr>
        <w:rFonts w:hint="default"/>
        <w:i w:val="0"/>
        <w:caps w:val="0"/>
        <w:strike w:val="0"/>
        <w:color w:val="010000"/>
        <w:u w:val="none"/>
      </w:rPr>
    </w:lvl>
    <w:lvl w:ilvl="3">
      <w:start w:val="1"/>
      <w:numFmt w:val="upperLetter"/>
      <w:lvlText w:val="(%4)"/>
      <w:lvlJc w:val="left"/>
      <w:pPr>
        <w:tabs>
          <w:tab w:val="num" w:pos="2880"/>
        </w:tabs>
        <w:ind w:left="0" w:firstLine="2160"/>
      </w:pPr>
      <w:rPr>
        <w:rFonts w:hint="default"/>
        <w:caps w:val="0"/>
        <w:color w:val="010000"/>
        <w:u w:val="none"/>
      </w:rPr>
    </w:lvl>
    <w:lvl w:ilvl="4">
      <w:start w:val="1"/>
      <w:numFmt w:val="lowerLetter"/>
      <w:lvlText w:val="%5."/>
      <w:lvlJc w:val="left"/>
      <w:pPr>
        <w:tabs>
          <w:tab w:val="num" w:pos="3600"/>
        </w:tabs>
        <w:ind w:left="0" w:firstLine="2880"/>
      </w:pPr>
      <w:rPr>
        <w:rFonts w:hint="default"/>
        <w:caps w:val="0"/>
        <w:color w:val="010000"/>
        <w:u w:val="none"/>
      </w:rPr>
    </w:lvl>
    <w:lvl w:ilvl="5">
      <w:start w:val="1"/>
      <w:numFmt w:val="lowerRoman"/>
      <w:lvlText w:val="%6."/>
      <w:lvlJc w:val="left"/>
      <w:pPr>
        <w:tabs>
          <w:tab w:val="num" w:pos="4320"/>
        </w:tabs>
        <w:ind w:left="0" w:firstLine="3600"/>
      </w:pPr>
      <w:rPr>
        <w:rFonts w:hint="default"/>
        <w:caps w:val="0"/>
        <w:color w:val="010000"/>
        <w:u w:val="none"/>
      </w:rPr>
    </w:lvl>
    <w:lvl w:ilvl="6">
      <w:start w:val="1"/>
      <w:numFmt w:val="decimal"/>
      <w:lvlText w:val="%7)"/>
      <w:lvlJc w:val="left"/>
      <w:pPr>
        <w:tabs>
          <w:tab w:val="num" w:pos="5040"/>
        </w:tabs>
        <w:ind w:left="0" w:firstLine="4320"/>
      </w:pPr>
      <w:rPr>
        <w:rFonts w:hint="default"/>
        <w:caps w:val="0"/>
        <w:color w:val="010000"/>
        <w:u w:val="none"/>
      </w:rPr>
    </w:lvl>
    <w:lvl w:ilvl="7">
      <w:start w:val="1"/>
      <w:numFmt w:val="lowerLetter"/>
      <w:lvlText w:val="%8)"/>
      <w:lvlJc w:val="left"/>
      <w:pPr>
        <w:tabs>
          <w:tab w:val="num" w:pos="5760"/>
        </w:tabs>
        <w:ind w:left="0" w:firstLine="5040"/>
      </w:pPr>
      <w:rPr>
        <w:rFonts w:hint="default"/>
        <w:caps w:val="0"/>
        <w:color w:val="010000"/>
        <w:u w:val="none"/>
      </w:rPr>
    </w:lvl>
    <w:lvl w:ilvl="8">
      <w:start w:val="1"/>
      <w:numFmt w:val="lowerRoman"/>
      <w:lvlText w:val="%9)"/>
      <w:lvlJc w:val="left"/>
      <w:pPr>
        <w:tabs>
          <w:tab w:val="num" w:pos="6480"/>
        </w:tabs>
        <w:ind w:left="0" w:firstLine="5760"/>
      </w:pPr>
      <w:rPr>
        <w:rFonts w:hint="default"/>
        <w:caps w:val="0"/>
        <w:color w:val="010000"/>
        <w:u w:val="none"/>
      </w:rPr>
    </w:lvl>
  </w:abstractNum>
  <w:abstractNum w:abstractNumId="16" w15:restartNumberingAfterBreak="0">
    <w:nsid w:val="407172FB"/>
    <w:multiLevelType w:val="hybridMultilevel"/>
    <w:tmpl w:val="8D8E2D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DD0205"/>
    <w:multiLevelType w:val="hybridMultilevel"/>
    <w:tmpl w:val="B57CC5F6"/>
    <w:lvl w:ilvl="0" w:tplc="2C783C20">
      <w:start w:val="1"/>
      <w:numFmt w:val="decimal"/>
      <w:lvlText w:val="(%1)"/>
      <w:lvlJc w:val="left"/>
      <w:pPr>
        <w:ind w:left="5040" w:hanging="2160"/>
      </w:pPr>
      <w:rPr>
        <w:rFonts w:hint="default"/>
        <w:u w:val="none"/>
      </w:rPr>
    </w:lvl>
    <w:lvl w:ilvl="1" w:tplc="500A0019">
      <w:start w:val="1"/>
      <w:numFmt w:val="lowerLetter"/>
      <w:lvlText w:val="%2."/>
      <w:lvlJc w:val="left"/>
      <w:pPr>
        <w:ind w:left="3960" w:hanging="360"/>
      </w:pPr>
    </w:lvl>
    <w:lvl w:ilvl="2" w:tplc="500A001B">
      <w:start w:val="1"/>
      <w:numFmt w:val="lowerRoman"/>
      <w:lvlText w:val="%3."/>
      <w:lvlJc w:val="right"/>
      <w:pPr>
        <w:ind w:left="4680" w:hanging="180"/>
      </w:pPr>
    </w:lvl>
    <w:lvl w:ilvl="3" w:tplc="500A000F" w:tentative="1">
      <w:start w:val="1"/>
      <w:numFmt w:val="decimal"/>
      <w:lvlText w:val="%4."/>
      <w:lvlJc w:val="left"/>
      <w:pPr>
        <w:ind w:left="5400" w:hanging="360"/>
      </w:pPr>
    </w:lvl>
    <w:lvl w:ilvl="4" w:tplc="500A0019" w:tentative="1">
      <w:start w:val="1"/>
      <w:numFmt w:val="lowerLetter"/>
      <w:lvlText w:val="%5."/>
      <w:lvlJc w:val="left"/>
      <w:pPr>
        <w:ind w:left="6120" w:hanging="360"/>
      </w:pPr>
    </w:lvl>
    <w:lvl w:ilvl="5" w:tplc="500A001B" w:tentative="1">
      <w:start w:val="1"/>
      <w:numFmt w:val="lowerRoman"/>
      <w:lvlText w:val="%6."/>
      <w:lvlJc w:val="right"/>
      <w:pPr>
        <w:ind w:left="6840" w:hanging="180"/>
      </w:pPr>
    </w:lvl>
    <w:lvl w:ilvl="6" w:tplc="500A000F" w:tentative="1">
      <w:start w:val="1"/>
      <w:numFmt w:val="decimal"/>
      <w:lvlText w:val="%7."/>
      <w:lvlJc w:val="left"/>
      <w:pPr>
        <w:ind w:left="7560" w:hanging="360"/>
      </w:pPr>
    </w:lvl>
    <w:lvl w:ilvl="7" w:tplc="500A0019" w:tentative="1">
      <w:start w:val="1"/>
      <w:numFmt w:val="lowerLetter"/>
      <w:lvlText w:val="%8."/>
      <w:lvlJc w:val="left"/>
      <w:pPr>
        <w:ind w:left="8280" w:hanging="360"/>
      </w:pPr>
    </w:lvl>
    <w:lvl w:ilvl="8" w:tplc="500A001B" w:tentative="1">
      <w:start w:val="1"/>
      <w:numFmt w:val="lowerRoman"/>
      <w:lvlText w:val="%9."/>
      <w:lvlJc w:val="right"/>
      <w:pPr>
        <w:ind w:left="9000" w:hanging="180"/>
      </w:pPr>
    </w:lvl>
  </w:abstractNum>
  <w:abstractNum w:abstractNumId="19" w15:restartNumberingAfterBreak="0">
    <w:nsid w:val="4FDA1C50"/>
    <w:multiLevelType w:val="hybridMultilevel"/>
    <w:tmpl w:val="BC4E79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6373466"/>
    <w:multiLevelType w:val="hybridMultilevel"/>
    <w:tmpl w:val="7C24088C"/>
    <w:lvl w:ilvl="0" w:tplc="A1B4224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5C7C59A4"/>
    <w:multiLevelType w:val="hybridMultilevel"/>
    <w:tmpl w:val="69929734"/>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5DA25C91"/>
    <w:multiLevelType w:val="hybridMultilevel"/>
    <w:tmpl w:val="9268107C"/>
    <w:lvl w:ilvl="0" w:tplc="23864AA2">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4A7D1F"/>
    <w:multiLevelType w:val="hybridMultilevel"/>
    <w:tmpl w:val="E1E00F52"/>
    <w:lvl w:ilvl="0" w:tplc="286E6B32">
      <w:start w:val="1"/>
      <w:numFmt w:val="lowerLetter"/>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4" w15:restartNumberingAfterBreak="0">
    <w:nsid w:val="612646F3"/>
    <w:multiLevelType w:val="hybridMultilevel"/>
    <w:tmpl w:val="6916EA48"/>
    <w:lvl w:ilvl="0" w:tplc="8D58D2CC">
      <w:start w:val="1"/>
      <w:numFmt w:val="lowerLetter"/>
      <w:lvlText w:val="(%1)"/>
      <w:lvlJc w:val="left"/>
      <w:pPr>
        <w:ind w:left="1068" w:hanging="360"/>
      </w:pPr>
      <w:rPr>
        <w:rFonts w:hint="default"/>
        <w:b w:val="0"/>
        <w:bCs w:val="0"/>
        <w:i/>
        <w:iCs/>
      </w:rPr>
    </w:lvl>
    <w:lvl w:ilvl="1" w:tplc="04090019">
      <w:start w:val="1"/>
      <w:numFmt w:val="lowerLetter"/>
      <w:lvlText w:val="%2."/>
      <w:lvlJc w:val="left"/>
      <w:pPr>
        <w:ind w:left="1788" w:hanging="360"/>
      </w:pPr>
    </w:lvl>
    <w:lvl w:ilvl="2" w:tplc="4A6CAA1E">
      <w:start w:val="1"/>
      <w:numFmt w:val="decimal"/>
      <w:lvlText w:val="%3."/>
      <w:lvlJc w:val="right"/>
      <w:pPr>
        <w:ind w:left="2508" w:hanging="180"/>
      </w:pPr>
      <w:rPr>
        <w:rFonts w:ascii="Book Antiqua" w:eastAsia="Calibri" w:hAnsi="Book Antiqua" w:cs="Times New Roman"/>
        <w:lang w:val="pt-BR"/>
      </w:rPr>
    </w:lvl>
    <w:lvl w:ilvl="3" w:tplc="ABDCBAAC">
      <w:start w:val="1"/>
      <w:numFmt w:val="lowerRoman"/>
      <w:lvlText w:val="(%4)"/>
      <w:lvlJc w:val="left"/>
      <w:pPr>
        <w:ind w:left="3228" w:hanging="360"/>
      </w:pPr>
      <w:rPr>
        <w:rFonts w:ascii="Book Antiqua" w:eastAsia="Calibri" w:hAnsi="Book Antiqua" w:cs="Times New Roman"/>
      </w:rPr>
    </w:lvl>
    <w:lvl w:ilvl="4" w:tplc="04090019">
      <w:start w:val="1"/>
      <w:numFmt w:val="lowerLetter"/>
      <w:lvlText w:val="%5."/>
      <w:lvlJc w:val="left"/>
      <w:pPr>
        <w:ind w:left="3948" w:hanging="360"/>
      </w:pPr>
    </w:lvl>
    <w:lvl w:ilvl="5" w:tplc="EC46E57C">
      <w:start w:val="1"/>
      <w:numFmt w:val="decimal"/>
      <w:lvlText w:val="(%6)"/>
      <w:lvlJc w:val="left"/>
      <w:pPr>
        <w:ind w:left="4898" w:hanging="410"/>
      </w:pPr>
      <w:rPr>
        <w:rFonts w:hint="default"/>
        <w:b w:val="0"/>
        <w:bCs/>
      </w:rPr>
    </w:lvl>
    <w:lvl w:ilvl="6" w:tplc="44CA8AFE">
      <w:start w:val="1"/>
      <w:numFmt w:val="upperLetter"/>
      <w:lvlText w:val="%7."/>
      <w:lvlJc w:val="left"/>
      <w:pPr>
        <w:ind w:left="5388" w:hanging="360"/>
      </w:pPr>
      <w:rPr>
        <w:rFonts w:ascii="Book Antiqua" w:eastAsia="Calibri" w:hAnsi="Book Antiqua" w:cs="Times New Roman"/>
        <w:b w:val="0"/>
        <w:bCs/>
      </w:r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68183EAD"/>
    <w:multiLevelType w:val="hybridMultilevel"/>
    <w:tmpl w:val="5ED80D58"/>
    <w:lvl w:ilvl="0" w:tplc="4F6A016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6A5F7F05"/>
    <w:multiLevelType w:val="hybridMultilevel"/>
    <w:tmpl w:val="5DC6FB22"/>
    <w:lvl w:ilvl="0" w:tplc="AD1C9C2A">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15:restartNumberingAfterBreak="0">
    <w:nsid w:val="6DFE0779"/>
    <w:multiLevelType w:val="hybridMultilevel"/>
    <w:tmpl w:val="DAEAE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847342"/>
    <w:multiLevelType w:val="hybridMultilevel"/>
    <w:tmpl w:val="F81AA7B4"/>
    <w:lvl w:ilvl="0" w:tplc="45C287BE">
      <w:start w:val="1"/>
      <w:numFmt w:val="lowerRoman"/>
      <w:lvlText w:val="%1)"/>
      <w:lvlJc w:val="left"/>
      <w:pPr>
        <w:ind w:left="1034" w:hanging="720"/>
      </w:pPr>
      <w:rPr>
        <w:rFonts w:ascii="Book Antiqua" w:hAnsi="Book Antiqua" w:hint="default"/>
        <w:i w:val="0"/>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29" w15:restartNumberingAfterBreak="0">
    <w:nsid w:val="773045A4"/>
    <w:multiLevelType w:val="multilevel"/>
    <w:tmpl w:val="13E23E68"/>
    <w:name w:val="ArabicTwo"/>
    <w:lvl w:ilvl="0">
      <w:start w:val="3"/>
      <w:numFmt w:val="decimal"/>
      <w:pStyle w:val="ArabicTwo1"/>
      <w:suff w:val="space"/>
      <w:lvlText w:val="Sección %1."/>
      <w:lvlJc w:val="left"/>
      <w:pPr>
        <w:ind w:left="0" w:firstLine="0"/>
      </w:pPr>
      <w:rPr>
        <w:rFonts w:ascii="Times New Roman Bold" w:hAnsi="Times New Roman Bold" w:hint="default"/>
        <w:b/>
        <w:i w:val="0"/>
        <w:caps w:val="0"/>
        <w:strike w:val="0"/>
        <w:dstrike w:val="0"/>
        <w:u w:val="none" w:color="000000"/>
      </w:rPr>
    </w:lvl>
    <w:lvl w:ilvl="1">
      <w:start w:val="1"/>
      <w:numFmt w:val="lowerLetter"/>
      <w:pStyle w:val="ArabicTwo2"/>
      <w:lvlText w:val="(%2)"/>
      <w:lvlJc w:val="left"/>
      <w:pPr>
        <w:tabs>
          <w:tab w:val="num" w:pos="360"/>
        </w:tabs>
        <w:ind w:left="0" w:firstLine="0"/>
      </w:pPr>
      <w:rPr>
        <w:rFonts w:ascii="Times New Roman Bold" w:hAnsi="Times New Roman Bold" w:hint="default"/>
        <w:b w:val="0"/>
        <w:bCs/>
        <w:i w:val="0"/>
        <w:caps w:val="0"/>
        <w:strike w:val="0"/>
        <w:dstrike w:val="0"/>
        <w:u w:val="none" w:color="000000"/>
      </w:rPr>
    </w:lvl>
    <w:lvl w:ilvl="2">
      <w:start w:val="1"/>
      <w:numFmt w:val="decimal"/>
      <w:pStyle w:val="ArabicTwo3"/>
      <w:lvlText w:val="(%3)"/>
      <w:lvlJc w:val="left"/>
      <w:pPr>
        <w:tabs>
          <w:tab w:val="num" w:pos="360"/>
        </w:tabs>
        <w:ind w:left="360" w:firstLine="0"/>
      </w:pPr>
      <w:rPr>
        <w:rFonts w:ascii="Times New Roman Bold" w:hAnsi="Times New Roman Bold" w:hint="default"/>
        <w:b/>
        <w:i w:val="0"/>
        <w:caps w:val="0"/>
        <w:strike w:val="0"/>
        <w:dstrike w:val="0"/>
        <w:u w:val="none" w:color="000000"/>
      </w:rPr>
    </w:lvl>
    <w:lvl w:ilvl="3">
      <w:start w:val="1"/>
      <w:numFmt w:val="lowerRoman"/>
      <w:pStyle w:val="ArabicTwo4"/>
      <w:lvlText w:val="(%4)"/>
      <w:lvlJc w:val="left"/>
      <w:pPr>
        <w:tabs>
          <w:tab w:val="num" w:pos="360"/>
        </w:tabs>
        <w:ind w:left="360" w:firstLine="0"/>
      </w:pPr>
      <w:rPr>
        <w:rFonts w:ascii="Times New Roman Bold" w:hAnsi="Times New Roman Bold" w:hint="default"/>
        <w:b/>
        <w:i w:val="0"/>
        <w:caps w:val="0"/>
        <w:strike w:val="0"/>
        <w:dstrike w:val="0"/>
        <w:u w:val="none" w:color="000000"/>
      </w:rPr>
    </w:lvl>
    <w:lvl w:ilvl="4">
      <w:start w:val="1"/>
      <w:numFmt w:val="upperLetter"/>
      <w:pStyle w:val="ArabicTwo5"/>
      <w:lvlText w:val="(%5)"/>
      <w:lvlJc w:val="left"/>
      <w:pPr>
        <w:tabs>
          <w:tab w:val="num" w:pos="360"/>
        </w:tabs>
        <w:ind w:left="720" w:firstLine="0"/>
      </w:pPr>
      <w:rPr>
        <w:rFonts w:ascii="Times New Roman Bold" w:hAnsi="Times New Roman Bold" w:hint="default"/>
        <w:b/>
        <w:i w:val="0"/>
        <w:caps w:val="0"/>
        <w:strike w:val="0"/>
        <w:dstrike w:val="0"/>
        <w:u w:val="none" w:color="000000"/>
      </w:rPr>
    </w:lvl>
    <w:lvl w:ilvl="5">
      <w:start w:val="1"/>
      <w:numFmt w:val="decimal"/>
      <w:pStyle w:val="ArabicTwo6"/>
      <w:lvlText w:val="%6."/>
      <w:lvlJc w:val="left"/>
      <w:pPr>
        <w:tabs>
          <w:tab w:val="num" w:pos="360"/>
        </w:tabs>
        <w:ind w:left="360" w:firstLine="0"/>
      </w:pPr>
      <w:rPr>
        <w:rFonts w:ascii="Times New Roman Bold" w:hAnsi="Times New Roman Bold" w:hint="default"/>
        <w:b/>
        <w:i w:val="0"/>
        <w:caps w:val="0"/>
        <w:strike w:val="0"/>
        <w:dstrike w:val="0"/>
        <w:u w:val="none" w:color="000000"/>
      </w:rPr>
    </w:lvl>
    <w:lvl w:ilvl="6">
      <w:start w:val="1"/>
      <w:numFmt w:val="decimal"/>
      <w:pStyle w:val="ArabicTwo7"/>
      <w:lvlText w:val="(%7)"/>
      <w:lvlJc w:val="left"/>
      <w:pPr>
        <w:tabs>
          <w:tab w:val="num" w:pos="360"/>
        </w:tabs>
        <w:ind w:left="0" w:firstLine="0"/>
      </w:pPr>
      <w:rPr>
        <w:rFonts w:ascii="Times New Roman Bold" w:hAnsi="Times New Roman Bold" w:hint="default"/>
        <w:b/>
        <w:i w:val="0"/>
        <w:caps w:val="0"/>
        <w:strike w:val="0"/>
        <w:dstrike w:val="0"/>
        <w:u w:val="none" w:color="000000"/>
      </w:rPr>
    </w:lvl>
    <w:lvl w:ilvl="7">
      <w:start w:val="1"/>
      <w:numFmt w:val="lowerLetter"/>
      <w:pStyle w:val="ArabicTwo8"/>
      <w:lvlText w:val="(%8)"/>
      <w:lvlJc w:val="left"/>
      <w:pPr>
        <w:ind w:left="360" w:firstLine="0"/>
      </w:pPr>
      <w:rPr>
        <w:rFonts w:ascii="Times New Roman Bold" w:hAnsi="Times New Roman Bold" w:hint="default"/>
        <w:b/>
        <w:i w:val="0"/>
        <w:caps w:val="0"/>
        <w:strike w:val="0"/>
        <w:dstrike w:val="0"/>
        <w:u w:val="none" w:color="000000"/>
      </w:rPr>
    </w:lvl>
    <w:lvl w:ilvl="8">
      <w:start w:val="1"/>
      <w:numFmt w:val="upperRoman"/>
      <w:pStyle w:val="ArabicTwo9"/>
      <w:lvlText w:val="%9)"/>
      <w:lvlJc w:val="left"/>
      <w:pPr>
        <w:ind w:left="0" w:firstLine="6480"/>
      </w:pPr>
      <w:rPr>
        <w:rFonts w:hint="default"/>
        <w:b w:val="0"/>
        <w:i w:val="0"/>
        <w:caps w:val="0"/>
        <w:strike w:val="0"/>
        <w:dstrike w:val="0"/>
        <w:u w:val="none"/>
      </w:rPr>
    </w:lvl>
  </w:abstractNum>
  <w:abstractNum w:abstractNumId="30" w15:restartNumberingAfterBreak="0">
    <w:nsid w:val="7B2161F3"/>
    <w:multiLevelType w:val="multilevel"/>
    <w:tmpl w:val="E368CE24"/>
    <w:lvl w:ilvl="0">
      <w:start w:val="1"/>
      <w:numFmt w:val="decimal"/>
      <w:lvlText w:val="Artículo %1."/>
      <w:lvlJc w:val="left"/>
      <w:pPr>
        <w:tabs>
          <w:tab w:val="num" w:pos="2160"/>
        </w:tabs>
        <w:ind w:left="0" w:firstLine="720"/>
      </w:pPr>
      <w:rPr>
        <w:rFonts w:hint="default"/>
        <w:b/>
        <w:i w:val="0"/>
        <w:caps w:val="0"/>
        <w:color w:val="010000"/>
        <w:u w:val="none"/>
      </w:rPr>
    </w:lvl>
    <w:lvl w:ilvl="1">
      <w:start w:val="1"/>
      <w:numFmt w:val="lowerLetter"/>
      <w:lvlText w:val="(%2)"/>
      <w:lvlJc w:val="left"/>
      <w:pPr>
        <w:tabs>
          <w:tab w:val="num" w:pos="1440"/>
        </w:tabs>
        <w:ind w:left="0" w:firstLine="720"/>
      </w:pPr>
      <w:rPr>
        <w:rFonts w:hint="default"/>
        <w:b w:val="0"/>
        <w:i w:val="0"/>
        <w:caps w:val="0"/>
        <w:strike w:val="0"/>
        <w:color w:val="010000"/>
        <w:u w:val="none"/>
      </w:rPr>
    </w:lvl>
    <w:lvl w:ilvl="2">
      <w:start w:val="2"/>
      <w:numFmt w:val="decimal"/>
      <w:lvlText w:val="(%3)"/>
      <w:lvlJc w:val="left"/>
      <w:pPr>
        <w:tabs>
          <w:tab w:val="num" w:pos="2160"/>
        </w:tabs>
        <w:ind w:left="0" w:firstLine="1440"/>
      </w:pPr>
      <w:rPr>
        <w:rFonts w:hint="default"/>
        <w:i w:val="0"/>
        <w:caps w:val="0"/>
        <w:strike w:val="0"/>
        <w:color w:val="010000"/>
        <w:u w:val="none"/>
      </w:rPr>
    </w:lvl>
    <w:lvl w:ilvl="3">
      <w:start w:val="1"/>
      <w:numFmt w:val="upperLetter"/>
      <w:lvlText w:val="(%4)"/>
      <w:lvlJc w:val="left"/>
      <w:pPr>
        <w:tabs>
          <w:tab w:val="num" w:pos="2880"/>
        </w:tabs>
        <w:ind w:left="0" w:firstLine="2160"/>
      </w:pPr>
      <w:rPr>
        <w:rFonts w:hint="default"/>
        <w:caps w:val="0"/>
        <w:color w:val="010000"/>
        <w:u w:val="none"/>
      </w:rPr>
    </w:lvl>
    <w:lvl w:ilvl="4">
      <w:start w:val="1"/>
      <w:numFmt w:val="lowerLetter"/>
      <w:lvlText w:val="%5."/>
      <w:lvlJc w:val="left"/>
      <w:pPr>
        <w:tabs>
          <w:tab w:val="num" w:pos="3600"/>
        </w:tabs>
        <w:ind w:left="0" w:firstLine="2880"/>
      </w:pPr>
      <w:rPr>
        <w:rFonts w:hint="default"/>
        <w:caps w:val="0"/>
        <w:color w:val="010000"/>
        <w:u w:val="none"/>
      </w:rPr>
    </w:lvl>
    <w:lvl w:ilvl="5">
      <w:start w:val="1"/>
      <w:numFmt w:val="lowerRoman"/>
      <w:lvlText w:val="%6."/>
      <w:lvlJc w:val="left"/>
      <w:pPr>
        <w:tabs>
          <w:tab w:val="num" w:pos="4320"/>
        </w:tabs>
        <w:ind w:left="0" w:firstLine="3600"/>
      </w:pPr>
      <w:rPr>
        <w:rFonts w:hint="default"/>
        <w:caps w:val="0"/>
        <w:color w:val="010000"/>
        <w:u w:val="none"/>
      </w:rPr>
    </w:lvl>
    <w:lvl w:ilvl="6">
      <w:start w:val="1"/>
      <w:numFmt w:val="decimal"/>
      <w:lvlText w:val="%7)"/>
      <w:lvlJc w:val="left"/>
      <w:pPr>
        <w:tabs>
          <w:tab w:val="num" w:pos="5040"/>
        </w:tabs>
        <w:ind w:left="0" w:firstLine="4320"/>
      </w:pPr>
      <w:rPr>
        <w:rFonts w:hint="default"/>
        <w:caps w:val="0"/>
        <w:color w:val="010000"/>
        <w:u w:val="none"/>
      </w:rPr>
    </w:lvl>
    <w:lvl w:ilvl="7">
      <w:start w:val="1"/>
      <w:numFmt w:val="lowerLetter"/>
      <w:lvlText w:val="%8)"/>
      <w:lvlJc w:val="left"/>
      <w:pPr>
        <w:tabs>
          <w:tab w:val="num" w:pos="5760"/>
        </w:tabs>
        <w:ind w:left="0" w:firstLine="5040"/>
      </w:pPr>
      <w:rPr>
        <w:rFonts w:hint="default"/>
        <w:caps w:val="0"/>
        <w:color w:val="010000"/>
        <w:u w:val="none"/>
      </w:rPr>
    </w:lvl>
    <w:lvl w:ilvl="8">
      <w:start w:val="1"/>
      <w:numFmt w:val="lowerRoman"/>
      <w:lvlText w:val="%9)"/>
      <w:lvlJc w:val="left"/>
      <w:pPr>
        <w:tabs>
          <w:tab w:val="num" w:pos="6480"/>
        </w:tabs>
        <w:ind w:left="0" w:firstLine="5760"/>
      </w:pPr>
      <w:rPr>
        <w:rFonts w:hint="default"/>
        <w:caps w:val="0"/>
        <w:color w:val="010000"/>
        <w:u w:val="none"/>
      </w:rPr>
    </w:lvl>
  </w:abstractNum>
  <w:num w:numId="1" w16cid:durableId="1571883335">
    <w:abstractNumId w:val="3"/>
  </w:num>
  <w:num w:numId="2" w16cid:durableId="529952247">
    <w:abstractNumId w:val="17"/>
  </w:num>
  <w:num w:numId="3" w16cid:durableId="739668861">
    <w:abstractNumId w:val="9"/>
  </w:num>
  <w:num w:numId="4" w16cid:durableId="1472358699">
    <w:abstractNumId w:val="10"/>
  </w:num>
  <w:num w:numId="5" w16cid:durableId="307515172">
    <w:abstractNumId w:val="26"/>
  </w:num>
  <w:num w:numId="6" w16cid:durableId="17767119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3556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2752376">
    <w:abstractNumId w:val="14"/>
  </w:num>
  <w:num w:numId="9" w16cid:durableId="1104109465">
    <w:abstractNumId w:val="0"/>
  </w:num>
  <w:num w:numId="10" w16cid:durableId="452333170">
    <w:abstractNumId w:val="28"/>
  </w:num>
  <w:num w:numId="11" w16cid:durableId="708191595">
    <w:abstractNumId w:val="29"/>
  </w:num>
  <w:num w:numId="12" w16cid:durableId="122645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35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8598763">
    <w:abstractNumId w:val="29"/>
    <w:lvlOverride w:ilvl="0">
      <w:startOverride w:val="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96398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1731861">
    <w:abstractNumId w:val="21"/>
  </w:num>
  <w:num w:numId="17" w16cid:durableId="56974313">
    <w:abstractNumId w:val="30"/>
  </w:num>
  <w:num w:numId="18" w16cid:durableId="1778520435">
    <w:abstractNumId w:val="15"/>
  </w:num>
  <w:num w:numId="19" w16cid:durableId="940067201">
    <w:abstractNumId w:val="22"/>
  </w:num>
  <w:num w:numId="20" w16cid:durableId="95365490">
    <w:abstractNumId w:val="4"/>
  </w:num>
  <w:num w:numId="21" w16cid:durableId="139855237">
    <w:abstractNumId w:val="27"/>
  </w:num>
  <w:num w:numId="22" w16cid:durableId="1770615446">
    <w:abstractNumId w:val="8"/>
  </w:num>
  <w:num w:numId="23" w16cid:durableId="2071541244">
    <w:abstractNumId w:val="7"/>
  </w:num>
  <w:num w:numId="24" w16cid:durableId="1533149837">
    <w:abstractNumId w:val="18"/>
  </w:num>
  <w:num w:numId="25" w16cid:durableId="1801536016">
    <w:abstractNumId w:val="11"/>
  </w:num>
  <w:num w:numId="26" w16cid:durableId="2089109024">
    <w:abstractNumId w:val="1"/>
  </w:num>
  <w:num w:numId="27" w16cid:durableId="774519318">
    <w:abstractNumId w:val="29"/>
    <w:lvlOverride w:ilvl="0">
      <w:startOverride w:val="3"/>
    </w:lvlOverride>
    <w:lvlOverride w:ilvl="1">
      <w:startOverride w:val="8"/>
    </w:lvlOverride>
  </w:num>
  <w:num w:numId="28" w16cid:durableId="1620062105">
    <w:abstractNumId w:val="24"/>
  </w:num>
  <w:num w:numId="29" w16cid:durableId="466435616">
    <w:abstractNumId w:val="29"/>
    <w:lvlOverride w:ilvl="0">
      <w:startOverride w:val="3"/>
    </w:lvlOverride>
    <w:lvlOverride w:ilvl="1">
      <w:startOverride w:val="1"/>
    </w:lvlOverride>
    <w:lvlOverride w:ilvl="2">
      <w:startOverride w:val="2"/>
    </w:lvlOverride>
  </w:num>
  <w:num w:numId="30" w16cid:durableId="880437634">
    <w:abstractNumId w:val="12"/>
  </w:num>
  <w:num w:numId="31" w16cid:durableId="35080995">
    <w:abstractNumId w:val="16"/>
  </w:num>
  <w:num w:numId="32" w16cid:durableId="1865745156">
    <w:abstractNumId w:val="5"/>
  </w:num>
  <w:num w:numId="33" w16cid:durableId="990712494">
    <w:abstractNumId w:val="25"/>
  </w:num>
  <w:num w:numId="34" w16cid:durableId="1209488102">
    <w:abstractNumId w:val="20"/>
  </w:num>
  <w:num w:numId="35" w16cid:durableId="369378843">
    <w:abstractNumId w:val="19"/>
  </w:num>
  <w:num w:numId="36" w16cid:durableId="1155947413">
    <w:abstractNumId w:val="13"/>
  </w:num>
  <w:num w:numId="37" w16cid:durableId="9274950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278E"/>
    <w:rsid w:val="00015AF4"/>
    <w:rsid w:val="00020742"/>
    <w:rsid w:val="000248C7"/>
    <w:rsid w:val="00027C66"/>
    <w:rsid w:val="00033980"/>
    <w:rsid w:val="00033B80"/>
    <w:rsid w:val="00035CB9"/>
    <w:rsid w:val="000416E3"/>
    <w:rsid w:val="00051AD1"/>
    <w:rsid w:val="00056D71"/>
    <w:rsid w:val="0006465A"/>
    <w:rsid w:val="0006728C"/>
    <w:rsid w:val="00067E49"/>
    <w:rsid w:val="000700E0"/>
    <w:rsid w:val="000711FC"/>
    <w:rsid w:val="00074B76"/>
    <w:rsid w:val="000850B4"/>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06EDE"/>
    <w:rsid w:val="0011139B"/>
    <w:rsid w:val="00113415"/>
    <w:rsid w:val="00115129"/>
    <w:rsid w:val="0011591A"/>
    <w:rsid w:val="00122382"/>
    <w:rsid w:val="0012419B"/>
    <w:rsid w:val="001255FB"/>
    <w:rsid w:val="00126042"/>
    <w:rsid w:val="00130844"/>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72772"/>
    <w:rsid w:val="00192D73"/>
    <w:rsid w:val="00194A5E"/>
    <w:rsid w:val="001969E8"/>
    <w:rsid w:val="001A0C9E"/>
    <w:rsid w:val="001A1834"/>
    <w:rsid w:val="001A18F4"/>
    <w:rsid w:val="001A25B8"/>
    <w:rsid w:val="001A2F65"/>
    <w:rsid w:val="001A35E2"/>
    <w:rsid w:val="001A57DF"/>
    <w:rsid w:val="001A61EB"/>
    <w:rsid w:val="001B1AAC"/>
    <w:rsid w:val="001B33B4"/>
    <w:rsid w:val="001B6B7A"/>
    <w:rsid w:val="001C4BCF"/>
    <w:rsid w:val="001C50A0"/>
    <w:rsid w:val="001C6685"/>
    <w:rsid w:val="001C7468"/>
    <w:rsid w:val="001D07B3"/>
    <w:rsid w:val="001D0FDF"/>
    <w:rsid w:val="001D54A8"/>
    <w:rsid w:val="001D75A8"/>
    <w:rsid w:val="001E1A20"/>
    <w:rsid w:val="001E33DB"/>
    <w:rsid w:val="001E6305"/>
    <w:rsid w:val="001E6E99"/>
    <w:rsid w:val="00201C64"/>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766E6"/>
    <w:rsid w:val="00277B94"/>
    <w:rsid w:val="0028441B"/>
    <w:rsid w:val="00285A15"/>
    <w:rsid w:val="00286B47"/>
    <w:rsid w:val="002874D2"/>
    <w:rsid w:val="00297927"/>
    <w:rsid w:val="002A098C"/>
    <w:rsid w:val="002A1D65"/>
    <w:rsid w:val="002A23EE"/>
    <w:rsid w:val="002A27D4"/>
    <w:rsid w:val="002A2FDA"/>
    <w:rsid w:val="002A4E84"/>
    <w:rsid w:val="002A4F4F"/>
    <w:rsid w:val="002A7C37"/>
    <w:rsid w:val="002B02C2"/>
    <w:rsid w:val="002B1391"/>
    <w:rsid w:val="002B39A7"/>
    <w:rsid w:val="002B4C93"/>
    <w:rsid w:val="002B5618"/>
    <w:rsid w:val="002B68B4"/>
    <w:rsid w:val="002B6CC7"/>
    <w:rsid w:val="002B7906"/>
    <w:rsid w:val="002C11AB"/>
    <w:rsid w:val="002C2C31"/>
    <w:rsid w:val="002C2DB0"/>
    <w:rsid w:val="002C3E75"/>
    <w:rsid w:val="002C6423"/>
    <w:rsid w:val="002C7E85"/>
    <w:rsid w:val="002D42FF"/>
    <w:rsid w:val="002D6159"/>
    <w:rsid w:val="002D7962"/>
    <w:rsid w:val="002E1467"/>
    <w:rsid w:val="002E1CE4"/>
    <w:rsid w:val="002E34D5"/>
    <w:rsid w:val="002E4898"/>
    <w:rsid w:val="002E7FFE"/>
    <w:rsid w:val="002F21CF"/>
    <w:rsid w:val="002F3045"/>
    <w:rsid w:val="002F48BA"/>
    <w:rsid w:val="002F4CDD"/>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496E"/>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0D8C"/>
    <w:rsid w:val="00461FBD"/>
    <w:rsid w:val="004634B9"/>
    <w:rsid w:val="00464BCF"/>
    <w:rsid w:val="004675CC"/>
    <w:rsid w:val="00480C72"/>
    <w:rsid w:val="00492793"/>
    <w:rsid w:val="00493F9B"/>
    <w:rsid w:val="004943B1"/>
    <w:rsid w:val="004A4994"/>
    <w:rsid w:val="004A5974"/>
    <w:rsid w:val="004B769A"/>
    <w:rsid w:val="004B7EA0"/>
    <w:rsid w:val="004C3A23"/>
    <w:rsid w:val="004C411D"/>
    <w:rsid w:val="004C41AE"/>
    <w:rsid w:val="004C6236"/>
    <w:rsid w:val="004D49FA"/>
    <w:rsid w:val="004D4F2E"/>
    <w:rsid w:val="004D7071"/>
    <w:rsid w:val="004D7A4C"/>
    <w:rsid w:val="004E19F7"/>
    <w:rsid w:val="004E5BE6"/>
    <w:rsid w:val="004E6136"/>
    <w:rsid w:val="004E7AEF"/>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5D65"/>
    <w:rsid w:val="00535E82"/>
    <w:rsid w:val="005451B7"/>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5E66"/>
    <w:rsid w:val="005F7D1B"/>
    <w:rsid w:val="00603B59"/>
    <w:rsid w:val="00604BA4"/>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1A3A"/>
    <w:rsid w:val="0065452C"/>
    <w:rsid w:val="00654571"/>
    <w:rsid w:val="00655C8E"/>
    <w:rsid w:val="00656D19"/>
    <w:rsid w:val="00662A0E"/>
    <w:rsid w:val="00666A3B"/>
    <w:rsid w:val="00675385"/>
    <w:rsid w:val="006908F9"/>
    <w:rsid w:val="00694E17"/>
    <w:rsid w:val="00697796"/>
    <w:rsid w:val="006A292F"/>
    <w:rsid w:val="006A7E28"/>
    <w:rsid w:val="006B78AD"/>
    <w:rsid w:val="006C04BE"/>
    <w:rsid w:val="006C0D59"/>
    <w:rsid w:val="006C217A"/>
    <w:rsid w:val="006C4529"/>
    <w:rsid w:val="006C4E23"/>
    <w:rsid w:val="006C548E"/>
    <w:rsid w:val="006D1974"/>
    <w:rsid w:val="006D7BFF"/>
    <w:rsid w:val="006E7A33"/>
    <w:rsid w:val="006F0B06"/>
    <w:rsid w:val="006F500B"/>
    <w:rsid w:val="006F7CF2"/>
    <w:rsid w:val="007164D0"/>
    <w:rsid w:val="007226D1"/>
    <w:rsid w:val="00724C73"/>
    <w:rsid w:val="00725BCD"/>
    <w:rsid w:val="00736EAA"/>
    <w:rsid w:val="00740BAC"/>
    <w:rsid w:val="0074287E"/>
    <w:rsid w:val="0074642B"/>
    <w:rsid w:val="007553C1"/>
    <w:rsid w:val="00755AEC"/>
    <w:rsid w:val="00755DDC"/>
    <w:rsid w:val="00760792"/>
    <w:rsid w:val="00761C61"/>
    <w:rsid w:val="00761E6D"/>
    <w:rsid w:val="00763A35"/>
    <w:rsid w:val="00771B3A"/>
    <w:rsid w:val="00772AEB"/>
    <w:rsid w:val="00775E42"/>
    <w:rsid w:val="00781480"/>
    <w:rsid w:val="00781A97"/>
    <w:rsid w:val="00785F84"/>
    <w:rsid w:val="00790454"/>
    <w:rsid w:val="00791054"/>
    <w:rsid w:val="00791FA9"/>
    <w:rsid w:val="007A14CA"/>
    <w:rsid w:val="007A5591"/>
    <w:rsid w:val="007A5875"/>
    <w:rsid w:val="007A5AEA"/>
    <w:rsid w:val="007B181D"/>
    <w:rsid w:val="007C31AF"/>
    <w:rsid w:val="007D0C01"/>
    <w:rsid w:val="007D1AB8"/>
    <w:rsid w:val="007D4ED6"/>
    <w:rsid w:val="007D556E"/>
    <w:rsid w:val="007D76E0"/>
    <w:rsid w:val="007E3AC3"/>
    <w:rsid w:val="007F4D67"/>
    <w:rsid w:val="00806DB0"/>
    <w:rsid w:val="008104B2"/>
    <w:rsid w:val="00810C07"/>
    <w:rsid w:val="008120C1"/>
    <w:rsid w:val="00812840"/>
    <w:rsid w:val="008142DA"/>
    <w:rsid w:val="00820EC0"/>
    <w:rsid w:val="00826B88"/>
    <w:rsid w:val="00830801"/>
    <w:rsid w:val="00831773"/>
    <w:rsid w:val="0083435F"/>
    <w:rsid w:val="00834801"/>
    <w:rsid w:val="00837B0B"/>
    <w:rsid w:val="00843BF2"/>
    <w:rsid w:val="00850770"/>
    <w:rsid w:val="00854D85"/>
    <w:rsid w:val="0086165E"/>
    <w:rsid w:val="008629CB"/>
    <w:rsid w:val="008661AA"/>
    <w:rsid w:val="0087373E"/>
    <w:rsid w:val="00874CE2"/>
    <w:rsid w:val="00877E4D"/>
    <w:rsid w:val="00882948"/>
    <w:rsid w:val="00883151"/>
    <w:rsid w:val="0089008A"/>
    <w:rsid w:val="00891773"/>
    <w:rsid w:val="00892585"/>
    <w:rsid w:val="008925BB"/>
    <w:rsid w:val="008A0EFB"/>
    <w:rsid w:val="008A127C"/>
    <w:rsid w:val="008B3680"/>
    <w:rsid w:val="008B5434"/>
    <w:rsid w:val="008C0934"/>
    <w:rsid w:val="008C0E01"/>
    <w:rsid w:val="008D162B"/>
    <w:rsid w:val="008D5A27"/>
    <w:rsid w:val="008D5B00"/>
    <w:rsid w:val="008D7D6B"/>
    <w:rsid w:val="008E23CC"/>
    <w:rsid w:val="008E57CB"/>
    <w:rsid w:val="008E5DA2"/>
    <w:rsid w:val="008F20F9"/>
    <w:rsid w:val="008F28C1"/>
    <w:rsid w:val="008F3CF7"/>
    <w:rsid w:val="008F6437"/>
    <w:rsid w:val="00902996"/>
    <w:rsid w:val="009061B2"/>
    <w:rsid w:val="009063F6"/>
    <w:rsid w:val="00910CF1"/>
    <w:rsid w:val="00915219"/>
    <w:rsid w:val="00916051"/>
    <w:rsid w:val="00916EB6"/>
    <w:rsid w:val="00916EF2"/>
    <w:rsid w:val="0091725F"/>
    <w:rsid w:val="009214EC"/>
    <w:rsid w:val="00921E7B"/>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721F7"/>
    <w:rsid w:val="00985565"/>
    <w:rsid w:val="00990281"/>
    <w:rsid w:val="0099145A"/>
    <w:rsid w:val="0099207B"/>
    <w:rsid w:val="009A0ED5"/>
    <w:rsid w:val="009A515A"/>
    <w:rsid w:val="009B0621"/>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07D4"/>
    <w:rsid w:val="00A11169"/>
    <w:rsid w:val="00A177F0"/>
    <w:rsid w:val="00A22039"/>
    <w:rsid w:val="00A22D3B"/>
    <w:rsid w:val="00A36361"/>
    <w:rsid w:val="00A37F53"/>
    <w:rsid w:val="00A41F69"/>
    <w:rsid w:val="00A47378"/>
    <w:rsid w:val="00A47BDC"/>
    <w:rsid w:val="00A47ED4"/>
    <w:rsid w:val="00A51B24"/>
    <w:rsid w:val="00A52322"/>
    <w:rsid w:val="00A52F9B"/>
    <w:rsid w:val="00A534A2"/>
    <w:rsid w:val="00A62528"/>
    <w:rsid w:val="00A643A5"/>
    <w:rsid w:val="00A67A3A"/>
    <w:rsid w:val="00A67FDB"/>
    <w:rsid w:val="00A72102"/>
    <w:rsid w:val="00A8093F"/>
    <w:rsid w:val="00A860DC"/>
    <w:rsid w:val="00A904A1"/>
    <w:rsid w:val="00A90C84"/>
    <w:rsid w:val="00A94A37"/>
    <w:rsid w:val="00A97187"/>
    <w:rsid w:val="00AA1591"/>
    <w:rsid w:val="00AA2A43"/>
    <w:rsid w:val="00AB3109"/>
    <w:rsid w:val="00AB6B2F"/>
    <w:rsid w:val="00AC3125"/>
    <w:rsid w:val="00AD1CE3"/>
    <w:rsid w:val="00AD4C7D"/>
    <w:rsid w:val="00AE0A7F"/>
    <w:rsid w:val="00AE1FE1"/>
    <w:rsid w:val="00AE7DF9"/>
    <w:rsid w:val="00AF19DC"/>
    <w:rsid w:val="00AF26DE"/>
    <w:rsid w:val="00B00CC7"/>
    <w:rsid w:val="00B03F2F"/>
    <w:rsid w:val="00B06BD6"/>
    <w:rsid w:val="00B120BE"/>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B45"/>
    <w:rsid w:val="00B87D3C"/>
    <w:rsid w:val="00B900A4"/>
    <w:rsid w:val="00B95CFA"/>
    <w:rsid w:val="00BA0817"/>
    <w:rsid w:val="00BA173C"/>
    <w:rsid w:val="00BA31C2"/>
    <w:rsid w:val="00BB3314"/>
    <w:rsid w:val="00BB359B"/>
    <w:rsid w:val="00BB3C4F"/>
    <w:rsid w:val="00BB4F4D"/>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390"/>
    <w:rsid w:val="00C16C7E"/>
    <w:rsid w:val="00C26E73"/>
    <w:rsid w:val="00C27E5A"/>
    <w:rsid w:val="00C32AB8"/>
    <w:rsid w:val="00C33CEB"/>
    <w:rsid w:val="00C357E4"/>
    <w:rsid w:val="00C361CD"/>
    <w:rsid w:val="00C376FA"/>
    <w:rsid w:val="00C416C8"/>
    <w:rsid w:val="00C42680"/>
    <w:rsid w:val="00C51AB4"/>
    <w:rsid w:val="00C57448"/>
    <w:rsid w:val="00C60A5B"/>
    <w:rsid w:val="00C610C3"/>
    <w:rsid w:val="00C63598"/>
    <w:rsid w:val="00C7286D"/>
    <w:rsid w:val="00C77D3F"/>
    <w:rsid w:val="00C83183"/>
    <w:rsid w:val="00C84A34"/>
    <w:rsid w:val="00C87975"/>
    <w:rsid w:val="00C91BA5"/>
    <w:rsid w:val="00C95EA9"/>
    <w:rsid w:val="00C96046"/>
    <w:rsid w:val="00CA38D8"/>
    <w:rsid w:val="00CA3F74"/>
    <w:rsid w:val="00CA5BDF"/>
    <w:rsid w:val="00CB2AE9"/>
    <w:rsid w:val="00CB4561"/>
    <w:rsid w:val="00CB4664"/>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1ECF"/>
    <w:rsid w:val="00D95F03"/>
    <w:rsid w:val="00DA0D36"/>
    <w:rsid w:val="00DA5EB9"/>
    <w:rsid w:val="00DB05BC"/>
    <w:rsid w:val="00DB1E04"/>
    <w:rsid w:val="00DB51A8"/>
    <w:rsid w:val="00DC127C"/>
    <w:rsid w:val="00DC5E23"/>
    <w:rsid w:val="00DC6118"/>
    <w:rsid w:val="00DC6120"/>
    <w:rsid w:val="00DC7A92"/>
    <w:rsid w:val="00DD225A"/>
    <w:rsid w:val="00DD3498"/>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4905"/>
    <w:rsid w:val="00E97260"/>
    <w:rsid w:val="00EA29C9"/>
    <w:rsid w:val="00EA5801"/>
    <w:rsid w:val="00EA7005"/>
    <w:rsid w:val="00EB7783"/>
    <w:rsid w:val="00EC129D"/>
    <w:rsid w:val="00EC2425"/>
    <w:rsid w:val="00EE0A44"/>
    <w:rsid w:val="00EE3E5D"/>
    <w:rsid w:val="00EE3F71"/>
    <w:rsid w:val="00EE565C"/>
    <w:rsid w:val="00EE5CC5"/>
    <w:rsid w:val="00EF4025"/>
    <w:rsid w:val="00EF75D8"/>
    <w:rsid w:val="00F01CED"/>
    <w:rsid w:val="00F15032"/>
    <w:rsid w:val="00F16456"/>
    <w:rsid w:val="00F16B71"/>
    <w:rsid w:val="00F26059"/>
    <w:rsid w:val="00F27415"/>
    <w:rsid w:val="00F309FE"/>
    <w:rsid w:val="00F3506A"/>
    <w:rsid w:val="00F36138"/>
    <w:rsid w:val="00F47C67"/>
    <w:rsid w:val="00F47F92"/>
    <w:rsid w:val="00F5133C"/>
    <w:rsid w:val="00F519A3"/>
    <w:rsid w:val="00F55BC6"/>
    <w:rsid w:val="00F56030"/>
    <w:rsid w:val="00F5763A"/>
    <w:rsid w:val="00F5780A"/>
    <w:rsid w:val="00F65464"/>
    <w:rsid w:val="00F70D38"/>
    <w:rsid w:val="00F858BD"/>
    <w:rsid w:val="00F92946"/>
    <w:rsid w:val="00F962B7"/>
    <w:rsid w:val="00F975B6"/>
    <w:rsid w:val="00FA119A"/>
    <w:rsid w:val="00FA24D6"/>
    <w:rsid w:val="00FA407A"/>
    <w:rsid w:val="00FA65AC"/>
    <w:rsid w:val="00FB12F8"/>
    <w:rsid w:val="00FB32B6"/>
    <w:rsid w:val="00FB70F3"/>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29"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4"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4"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uiPriority w:val="4"/>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2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2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uiPriority w:val="4"/>
    <w:rPr>
      <w:sz w:val="24"/>
      <w:szCs w:val="24"/>
      <w:lang w:val="es-PR"/>
    </w:rPr>
  </w:style>
  <w:style w:type="paragraph" w:styleId="Revision">
    <w:name w:val="Revision"/>
    <w:hidden/>
    <w:uiPriority w:val="99"/>
    <w:unhideWhenUsed/>
    <w:rsid w:val="00C26E73"/>
    <w:rPr>
      <w:sz w:val="24"/>
      <w:szCs w:val="24"/>
    </w:rPr>
  </w:style>
  <w:style w:type="paragraph" w:styleId="BodyTextFirstIndent">
    <w:name w:val="Body Text First Indent"/>
    <w:basedOn w:val="BodyText"/>
    <w:link w:val="BodyTextFirstIndentChar"/>
    <w:uiPriority w:val="4"/>
    <w:unhideWhenUsed/>
    <w:rsid w:val="00775E42"/>
    <w:pPr>
      <w:ind w:firstLine="360"/>
      <w:jc w:val="left"/>
    </w:pPr>
    <w:rPr>
      <w:lang w:val="en-US"/>
    </w:rPr>
  </w:style>
  <w:style w:type="character" w:customStyle="1" w:styleId="BodyTextFirstIndentChar">
    <w:name w:val="Body Text First Indent Char"/>
    <w:basedOn w:val="BodyTextChar"/>
    <w:link w:val="BodyTextFirstIndent"/>
    <w:uiPriority w:val="4"/>
    <w:rsid w:val="00775E42"/>
    <w:rPr>
      <w:sz w:val="24"/>
      <w:szCs w:val="24"/>
      <w:lang w:val="es-PR"/>
    </w:rPr>
  </w:style>
  <w:style w:type="paragraph" w:customStyle="1" w:styleId="ArabicTwo1">
    <w:name w:val="ArabicTwo 1"/>
    <w:basedOn w:val="Normal"/>
    <w:link w:val="ArabicTwo1Char"/>
    <w:uiPriority w:val="9"/>
    <w:qFormat/>
    <w:rsid w:val="00775E42"/>
    <w:pPr>
      <w:keepNext/>
      <w:numPr>
        <w:numId w:val="11"/>
      </w:numPr>
      <w:spacing w:before="240" w:after="240"/>
      <w:jc w:val="both"/>
      <w:textAlignment w:val="baseline"/>
      <w:outlineLvl w:val="0"/>
    </w:pPr>
    <w:rPr>
      <w:rFonts w:eastAsia="Calibri" w:cs="Arial"/>
      <w:lang w:val="es-ES"/>
    </w:rPr>
  </w:style>
  <w:style w:type="character" w:customStyle="1" w:styleId="ArabicTwo1Char">
    <w:name w:val="ArabicTwo 1 Char"/>
    <w:link w:val="ArabicTwo1"/>
    <w:uiPriority w:val="9"/>
    <w:rsid w:val="00775E42"/>
    <w:rPr>
      <w:rFonts w:eastAsia="Calibri" w:cs="Arial"/>
      <w:sz w:val="24"/>
      <w:szCs w:val="24"/>
      <w:lang w:val="es-ES"/>
    </w:rPr>
  </w:style>
  <w:style w:type="paragraph" w:customStyle="1" w:styleId="ArabicTwo2">
    <w:name w:val="ArabicTwo 2"/>
    <w:basedOn w:val="ArabicTwo1"/>
    <w:link w:val="ArabicTwo2Char"/>
    <w:uiPriority w:val="9"/>
    <w:qFormat/>
    <w:rsid w:val="00775E42"/>
    <w:pPr>
      <w:keepNext w:val="0"/>
      <w:numPr>
        <w:ilvl w:val="1"/>
      </w:numPr>
      <w:spacing w:before="0" w:after="0"/>
      <w:outlineLvl w:val="1"/>
    </w:pPr>
  </w:style>
  <w:style w:type="character" w:customStyle="1" w:styleId="ArabicTwo2Char">
    <w:name w:val="ArabicTwo 2 Char"/>
    <w:link w:val="ArabicTwo2"/>
    <w:uiPriority w:val="9"/>
    <w:rsid w:val="00775E42"/>
    <w:rPr>
      <w:rFonts w:eastAsia="Calibri" w:cs="Arial"/>
      <w:sz w:val="24"/>
      <w:szCs w:val="24"/>
      <w:lang w:val="es-ES"/>
    </w:rPr>
  </w:style>
  <w:style w:type="paragraph" w:customStyle="1" w:styleId="ArabicTwo3">
    <w:name w:val="ArabicTwo 3"/>
    <w:basedOn w:val="ArabicTwo2"/>
    <w:link w:val="ArabicTwo3Char"/>
    <w:uiPriority w:val="9"/>
    <w:qFormat/>
    <w:rsid w:val="00775E42"/>
    <w:pPr>
      <w:numPr>
        <w:ilvl w:val="2"/>
      </w:numPr>
      <w:outlineLvl w:val="2"/>
    </w:pPr>
  </w:style>
  <w:style w:type="character" w:customStyle="1" w:styleId="ArabicTwo3Char">
    <w:name w:val="ArabicTwo 3 Char"/>
    <w:link w:val="ArabicTwo3"/>
    <w:uiPriority w:val="9"/>
    <w:rsid w:val="00775E42"/>
    <w:rPr>
      <w:rFonts w:eastAsia="Calibri" w:cs="Arial"/>
      <w:sz w:val="24"/>
      <w:szCs w:val="24"/>
      <w:lang w:val="es-ES"/>
    </w:rPr>
  </w:style>
  <w:style w:type="paragraph" w:customStyle="1" w:styleId="ArabicTwo4">
    <w:name w:val="ArabicTwo 4"/>
    <w:basedOn w:val="ArabicTwo3"/>
    <w:link w:val="ArabicTwo4Char"/>
    <w:uiPriority w:val="9"/>
    <w:rsid w:val="00775E42"/>
    <w:pPr>
      <w:numPr>
        <w:ilvl w:val="3"/>
      </w:numPr>
      <w:outlineLvl w:val="3"/>
    </w:pPr>
  </w:style>
  <w:style w:type="character" w:customStyle="1" w:styleId="ArabicTwo4Char">
    <w:name w:val="ArabicTwo 4 Char"/>
    <w:link w:val="ArabicTwo4"/>
    <w:uiPriority w:val="9"/>
    <w:rsid w:val="00775E42"/>
    <w:rPr>
      <w:rFonts w:eastAsia="Calibri" w:cs="Arial"/>
      <w:sz w:val="24"/>
      <w:szCs w:val="24"/>
      <w:lang w:val="es-ES"/>
    </w:rPr>
  </w:style>
  <w:style w:type="paragraph" w:customStyle="1" w:styleId="ArabicTwo5">
    <w:name w:val="ArabicTwo 5"/>
    <w:basedOn w:val="ArabicTwo4"/>
    <w:link w:val="ArabicTwo5Char"/>
    <w:uiPriority w:val="9"/>
    <w:rsid w:val="00775E42"/>
    <w:pPr>
      <w:numPr>
        <w:ilvl w:val="4"/>
      </w:numPr>
      <w:tabs>
        <w:tab w:val="left" w:pos="1080"/>
      </w:tabs>
      <w:outlineLvl w:val="4"/>
    </w:pPr>
  </w:style>
  <w:style w:type="character" w:customStyle="1" w:styleId="ArabicTwo5Char">
    <w:name w:val="ArabicTwo 5 Char"/>
    <w:link w:val="ArabicTwo5"/>
    <w:uiPriority w:val="9"/>
    <w:rsid w:val="00775E42"/>
    <w:rPr>
      <w:rFonts w:eastAsia="Calibri" w:cs="Arial"/>
      <w:sz w:val="24"/>
      <w:szCs w:val="24"/>
      <w:lang w:val="es-ES"/>
    </w:rPr>
  </w:style>
  <w:style w:type="paragraph" w:customStyle="1" w:styleId="ArabicTwo6">
    <w:name w:val="ArabicTwo 6"/>
    <w:basedOn w:val="ArabicTwo5"/>
    <w:uiPriority w:val="9"/>
    <w:rsid w:val="00775E42"/>
    <w:pPr>
      <w:numPr>
        <w:ilvl w:val="5"/>
      </w:numPr>
      <w:tabs>
        <w:tab w:val="clear" w:pos="360"/>
      </w:tabs>
      <w:ind w:left="4680" w:hanging="180"/>
      <w:outlineLvl w:val="5"/>
    </w:pPr>
  </w:style>
  <w:style w:type="paragraph" w:customStyle="1" w:styleId="ArabicTwo7">
    <w:name w:val="ArabicTwo 7"/>
    <w:basedOn w:val="ArabicTwo6"/>
    <w:uiPriority w:val="9"/>
    <w:rsid w:val="00775E42"/>
    <w:pPr>
      <w:numPr>
        <w:ilvl w:val="6"/>
      </w:numPr>
      <w:tabs>
        <w:tab w:val="clear" w:pos="360"/>
      </w:tabs>
      <w:ind w:left="5400" w:hanging="360"/>
      <w:outlineLvl w:val="6"/>
    </w:pPr>
  </w:style>
  <w:style w:type="paragraph" w:customStyle="1" w:styleId="ArabicTwo8">
    <w:name w:val="ArabicTwo 8"/>
    <w:basedOn w:val="ArabicTwo7"/>
    <w:uiPriority w:val="9"/>
    <w:rsid w:val="00775E42"/>
    <w:pPr>
      <w:numPr>
        <w:ilvl w:val="7"/>
      </w:numPr>
      <w:tabs>
        <w:tab w:val="clear" w:pos="1080"/>
        <w:tab w:val="left" w:pos="720"/>
      </w:tabs>
      <w:ind w:left="6120" w:hanging="360"/>
      <w:outlineLvl w:val="7"/>
    </w:pPr>
  </w:style>
  <w:style w:type="paragraph" w:customStyle="1" w:styleId="ArabicTwo9">
    <w:name w:val="ArabicTwo 9"/>
    <w:basedOn w:val="ArabicTwo8"/>
    <w:uiPriority w:val="9"/>
    <w:rsid w:val="00775E42"/>
    <w:pPr>
      <w:numPr>
        <w:ilvl w:val="8"/>
      </w:numPr>
      <w:ind w:left="6840" w:hanging="180"/>
      <w:outlineLvl w:val="8"/>
    </w:pPr>
  </w:style>
  <w:style w:type="paragraph" w:customStyle="1" w:styleId="BodyTextFirstIndent3">
    <w:name w:val="Body Text First Indent 3"/>
    <w:basedOn w:val="Normal"/>
    <w:qFormat/>
    <w:rsid w:val="00775E42"/>
    <w:pPr>
      <w:ind w:left="360" w:firstLine="720"/>
      <w:jc w:val="both"/>
    </w:pPr>
    <w:rPr>
      <w:rFonts w:eastAsia="Calibri" w:cs="Arial"/>
    </w:rPr>
  </w:style>
  <w:style w:type="character" w:customStyle="1" w:styleId="Heading3Char">
    <w:name w:val="Heading 3 Char"/>
    <w:basedOn w:val="DefaultParagraphFont"/>
    <w:link w:val="Heading3"/>
    <w:uiPriority w:val="9"/>
    <w:rsid w:val="00775E42"/>
    <w:rPr>
      <w:b/>
      <w:sz w:val="28"/>
      <w:szCs w:val="28"/>
    </w:rPr>
  </w:style>
  <w:style w:type="character" w:customStyle="1" w:styleId="Heading4Char">
    <w:name w:val="Heading 4 Char"/>
    <w:basedOn w:val="DefaultParagraphFont"/>
    <w:link w:val="Heading4"/>
    <w:uiPriority w:val="9"/>
    <w:semiHidden/>
    <w:rsid w:val="00775E42"/>
    <w:rPr>
      <w:b/>
      <w:sz w:val="24"/>
      <w:szCs w:val="24"/>
    </w:rPr>
  </w:style>
  <w:style w:type="paragraph" w:customStyle="1" w:styleId="sectext">
    <w:name w:val="sectext"/>
    <w:rsid w:val="00775E42"/>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1511</Words>
  <Characters>8616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Augusto Martínez</dc:creator>
  <cp:lastModifiedBy>Gladys J. Burgos Torres</cp:lastModifiedBy>
  <cp:revision>5</cp:revision>
  <cp:lastPrinted>2025-03-19T13:12:00Z</cp:lastPrinted>
  <dcterms:created xsi:type="dcterms:W3CDTF">2025-03-18T19:22:00Z</dcterms:created>
  <dcterms:modified xsi:type="dcterms:W3CDTF">2025-03-19T13:57:00Z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