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7777777"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vertAlign w:val="superscript"/>
          <w:lang w:val="es-ES_tradnl"/>
        </w:rPr>
        <w:t>.</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2B2BA435" w:rsidR="000F6729"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CC437D">
        <w:rPr>
          <w:rFonts w:ascii="Book Antiqua" w:hAnsi="Book Antiqua"/>
          <w:b/>
          <w:sz w:val="52"/>
          <w:szCs w:val="52"/>
          <w:lang w:val="es-ES_tradnl"/>
        </w:rPr>
        <w:t>420</w:t>
      </w:r>
    </w:p>
    <w:p w14:paraId="24E0BB34" w14:textId="3BC08DEA" w:rsidR="00820198" w:rsidRPr="00820198" w:rsidRDefault="00820198" w:rsidP="000F6729">
      <w:pPr>
        <w:spacing w:line="360" w:lineRule="auto"/>
        <w:jc w:val="center"/>
        <w:rPr>
          <w:rFonts w:ascii="Book Antiqua" w:hAnsi="Book Antiqua"/>
          <w:b/>
          <w:szCs w:val="24"/>
          <w:lang w:val="es-ES_tradnl"/>
        </w:rPr>
      </w:pPr>
      <w:r>
        <w:rPr>
          <w:rFonts w:ascii="Book Antiqua" w:hAnsi="Book Antiqua"/>
          <w:b/>
          <w:szCs w:val="24"/>
          <w:lang w:val="es-ES_tradnl"/>
        </w:rPr>
        <w:t>INFORME POSITIVO</w:t>
      </w:r>
    </w:p>
    <w:p w14:paraId="77734161" w14:textId="27A4F550" w:rsidR="000F6729" w:rsidRPr="007E538D" w:rsidRDefault="00441574" w:rsidP="007E538D">
      <w:pPr>
        <w:spacing w:line="360" w:lineRule="auto"/>
        <w:jc w:val="center"/>
        <w:rPr>
          <w:rFonts w:ascii="Book Antiqua" w:hAnsi="Book Antiqua"/>
          <w:i/>
          <w:szCs w:val="24"/>
          <w:lang w:val="es-419"/>
        </w:rPr>
      </w:pPr>
      <w:r>
        <w:rPr>
          <w:rFonts w:ascii="Book Antiqua" w:hAnsi="Book Antiqua"/>
          <w:lang w:val="es-ES_tradnl"/>
        </w:rPr>
        <w:t xml:space="preserve">30 </w:t>
      </w:r>
      <w:r w:rsidR="00DE2902">
        <w:rPr>
          <w:rFonts w:ascii="Book Antiqua" w:hAnsi="Book Antiqua"/>
          <w:lang w:val="es-ES_tradnl"/>
        </w:rPr>
        <w:t xml:space="preserve">de </w:t>
      </w:r>
      <w:r w:rsidR="006557FA">
        <w:rPr>
          <w:rFonts w:ascii="Book Antiqua" w:hAnsi="Book Antiqua"/>
          <w:lang w:val="es-ES_tradnl"/>
        </w:rPr>
        <w:t>junio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3FE9A28C" w:rsidR="001D401B" w:rsidRPr="00170254"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 xml:space="preserve">del Proyecto del Senado </w:t>
      </w:r>
      <w:r w:rsidR="007D5518">
        <w:rPr>
          <w:rFonts w:ascii="Book Antiqua" w:hAnsi="Book Antiqua"/>
          <w:bCs/>
          <w:szCs w:val="24"/>
          <w:lang w:val="es-ES_tradnl"/>
        </w:rPr>
        <w:t>420</w:t>
      </w:r>
      <w:r w:rsidR="00DE2902"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Positivo de la presente medida,</w:t>
      </w:r>
      <w:r w:rsidRPr="00F269DA">
        <w:rPr>
          <w:rFonts w:ascii="Book Antiqua" w:hAnsi="Book Antiqua"/>
          <w:szCs w:val="24"/>
          <w:lang w:val="es-PR"/>
        </w:rPr>
        <w:t xml:space="preserve"> </w:t>
      </w:r>
      <w:r w:rsidR="001D401B">
        <w:rPr>
          <w:rFonts w:ascii="Book Antiqua" w:hAnsi="Book Antiqua"/>
          <w:szCs w:val="24"/>
          <w:lang w:val="es-PR"/>
        </w:rPr>
        <w:t>con las enmiendas contenidas en el entirillado electrónico que se acompaña.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7B4ADC07" w14:textId="1CF7D71D" w:rsidR="00A26DBB" w:rsidRDefault="006A6960" w:rsidP="000D2ED9">
      <w:pPr>
        <w:ind w:firstLine="540"/>
        <w:jc w:val="both"/>
        <w:rPr>
          <w:rFonts w:ascii="Book Antiqua" w:hAnsi="Book Antiqua"/>
          <w:lang w:val="es-ES_tradnl"/>
        </w:rPr>
      </w:pPr>
      <w:r w:rsidRPr="006A6960">
        <w:rPr>
          <w:rFonts w:ascii="Book Antiqua" w:hAnsi="Book Antiqua"/>
          <w:bCs/>
          <w:szCs w:val="24"/>
          <w:lang w:val="es-ES_tradnl"/>
        </w:rPr>
        <w:t>El Proyecto del Senado</w:t>
      </w:r>
      <w:r w:rsidR="00816D27">
        <w:rPr>
          <w:rFonts w:ascii="Book Antiqua" w:hAnsi="Book Antiqua"/>
          <w:bCs/>
          <w:szCs w:val="24"/>
          <w:lang w:val="es-ES_tradnl"/>
        </w:rPr>
        <w:t xml:space="preserve"> </w:t>
      </w:r>
      <w:r w:rsidR="00A26DBB">
        <w:rPr>
          <w:rFonts w:ascii="Book Antiqua" w:hAnsi="Book Antiqua"/>
          <w:bCs/>
          <w:szCs w:val="24"/>
          <w:lang w:val="es-ES_tradnl"/>
        </w:rPr>
        <w:t>420</w:t>
      </w:r>
      <w:r w:rsidRPr="006A6960">
        <w:rPr>
          <w:rFonts w:ascii="Book Antiqua" w:hAnsi="Book Antiqua"/>
          <w:bCs/>
          <w:szCs w:val="24"/>
          <w:lang w:val="es-ES_tradnl"/>
        </w:rPr>
        <w:t>, tiene el propósito de</w:t>
      </w:r>
      <w:r>
        <w:rPr>
          <w:rFonts w:ascii="Book Antiqua" w:hAnsi="Book Antiqua"/>
          <w:bCs/>
          <w:szCs w:val="24"/>
          <w:lang w:val="es-ES_tradnl"/>
        </w:rPr>
        <w:t xml:space="preserve"> </w:t>
      </w:r>
      <w:r w:rsidR="00A26DBB" w:rsidRPr="001C0477">
        <w:rPr>
          <w:rFonts w:ascii="Book Antiqua" w:hAnsi="Book Antiqua"/>
          <w:lang w:val="es-ES_tradnl"/>
        </w:rPr>
        <w:t>establecer un número máximo de estudiantes por salón en las escuelas públicas</w:t>
      </w:r>
      <w:r w:rsidR="00144FBC">
        <w:rPr>
          <w:rFonts w:ascii="Book Antiqua" w:hAnsi="Book Antiqua"/>
          <w:lang w:val="es-ES_tradnl"/>
        </w:rPr>
        <w:t>.</w:t>
      </w:r>
    </w:p>
    <w:p w14:paraId="2083541B" w14:textId="7F9BFFB2" w:rsidR="0072499D" w:rsidRPr="00637621" w:rsidRDefault="0072499D" w:rsidP="0072499D">
      <w:pPr>
        <w:ind w:firstLine="540"/>
        <w:jc w:val="both"/>
        <w:rPr>
          <w:rFonts w:ascii="Book Antiqua" w:hAnsi="Book Antiqua"/>
          <w:bCs/>
          <w:lang w:val="es-PR"/>
        </w:rPr>
      </w:pP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49BD063B" w14:textId="2A1EE4D2" w:rsidR="00292BE2" w:rsidRDefault="00292BE2" w:rsidP="00292BE2">
      <w:pPr>
        <w:ind w:firstLine="720"/>
        <w:jc w:val="both"/>
        <w:rPr>
          <w:rFonts w:ascii="Book Antiqua" w:hAnsi="Book Antiqua"/>
          <w:iCs/>
          <w:spacing w:val="-3"/>
          <w:szCs w:val="24"/>
          <w:lang w:val="es-ES_tradnl"/>
        </w:rPr>
      </w:pPr>
      <w:r>
        <w:rPr>
          <w:rFonts w:ascii="Book Antiqua" w:hAnsi="Book Antiqua"/>
          <w:iCs/>
          <w:spacing w:val="-3"/>
          <w:szCs w:val="24"/>
          <w:lang w:val="es-ES_tradnl"/>
        </w:rPr>
        <w:t>L</w:t>
      </w:r>
      <w:r w:rsidRPr="00292BE2">
        <w:rPr>
          <w:rFonts w:ascii="Book Antiqua" w:hAnsi="Book Antiqua"/>
          <w:iCs/>
          <w:spacing w:val="-3"/>
          <w:szCs w:val="24"/>
          <w:lang w:val="es-ES_tradnl"/>
        </w:rPr>
        <w:t>a educación pública de calidad constituye un pilar esencial para el desarrollo social, económico y democrático de Puerto Rico. En ese contexto, el Proyecto del Senado 420, propone establecer un número máximo de estudiantes por salón en las escuelas públicas del país. Esta iniciativa busca sentar las bases para una política pública educativa que priorice la calidad de la enseñanza, la equidad en el acceso a servicios educativos diferenciados y la creación de entornos de aprendizaje propicios para el desarrollo integral del estudiantado.</w:t>
      </w:r>
    </w:p>
    <w:p w14:paraId="77F4589B" w14:textId="77777777" w:rsidR="00BE19E2" w:rsidRPr="00292BE2" w:rsidRDefault="00BE19E2" w:rsidP="00292BE2">
      <w:pPr>
        <w:ind w:firstLine="720"/>
        <w:jc w:val="both"/>
        <w:rPr>
          <w:rFonts w:ascii="Book Antiqua" w:hAnsi="Book Antiqua"/>
          <w:iCs/>
          <w:spacing w:val="-3"/>
          <w:szCs w:val="24"/>
          <w:lang w:val="es-ES_tradnl"/>
        </w:rPr>
      </w:pPr>
    </w:p>
    <w:p w14:paraId="73A4D827" w14:textId="54618BD0" w:rsidR="00292BE2" w:rsidRDefault="00292BE2" w:rsidP="00BE19E2">
      <w:pPr>
        <w:ind w:firstLine="720"/>
        <w:jc w:val="both"/>
        <w:rPr>
          <w:rFonts w:ascii="Book Antiqua" w:hAnsi="Book Antiqua"/>
          <w:iCs/>
          <w:spacing w:val="-3"/>
          <w:szCs w:val="24"/>
          <w:lang w:val="es-ES_tradnl"/>
        </w:rPr>
      </w:pPr>
      <w:r w:rsidRPr="00292BE2">
        <w:rPr>
          <w:rFonts w:ascii="Book Antiqua" w:hAnsi="Book Antiqua"/>
          <w:iCs/>
          <w:spacing w:val="-3"/>
          <w:szCs w:val="24"/>
          <w:lang w:val="es-ES_tradnl"/>
        </w:rPr>
        <w:t xml:space="preserve">La medida responde a un consenso cada vez más consolidado en la literatura académica, la política comparada y la experiencia práctica de múltiples jurisdicciones: el tamaño de los grupos en </w:t>
      </w:r>
      <w:r w:rsidR="00925A8B">
        <w:rPr>
          <w:rFonts w:ascii="Book Antiqua" w:hAnsi="Book Antiqua"/>
          <w:iCs/>
          <w:spacing w:val="-3"/>
          <w:szCs w:val="24"/>
          <w:lang w:val="es-ES_tradnl"/>
        </w:rPr>
        <w:t>la sala de clases</w:t>
      </w:r>
      <w:r w:rsidRPr="00292BE2">
        <w:rPr>
          <w:rFonts w:ascii="Book Antiqua" w:hAnsi="Book Antiqua"/>
          <w:iCs/>
          <w:spacing w:val="-3"/>
          <w:szCs w:val="24"/>
          <w:lang w:val="es-ES_tradnl"/>
        </w:rPr>
        <w:t xml:space="preserve"> incide directamente sobre el aprovechamiento académico, el comportamiento escolar, la retención estudiantil, la motivación del </w:t>
      </w:r>
      <w:r w:rsidRPr="00292BE2">
        <w:rPr>
          <w:rFonts w:ascii="Book Antiqua" w:hAnsi="Book Antiqua"/>
          <w:iCs/>
          <w:spacing w:val="-3"/>
          <w:szCs w:val="24"/>
          <w:lang w:val="es-ES_tradnl"/>
        </w:rPr>
        <w:lastRenderedPageBreak/>
        <w:t>profesorado y el bienestar general de la comunidad educativa. La evidencia científica acumulada, incluyendo estudios longitudinales y experimentos controlados como el renombrado Proyecto STAR (</w:t>
      </w:r>
      <w:proofErr w:type="spellStart"/>
      <w:r w:rsidRPr="00292BE2">
        <w:rPr>
          <w:rFonts w:ascii="Book Antiqua" w:hAnsi="Book Antiqua"/>
          <w:iCs/>
          <w:spacing w:val="-3"/>
          <w:szCs w:val="24"/>
          <w:lang w:val="es-ES_tradnl"/>
        </w:rPr>
        <w:t>Student</w:t>
      </w:r>
      <w:proofErr w:type="spellEnd"/>
      <w:r w:rsidRPr="00292BE2">
        <w:rPr>
          <w:rFonts w:ascii="Book Antiqua" w:hAnsi="Book Antiqua"/>
          <w:iCs/>
          <w:spacing w:val="-3"/>
          <w:szCs w:val="24"/>
          <w:lang w:val="es-ES_tradnl"/>
        </w:rPr>
        <w:t xml:space="preserve"> </w:t>
      </w:r>
      <w:proofErr w:type="spellStart"/>
      <w:r w:rsidRPr="00292BE2">
        <w:rPr>
          <w:rFonts w:ascii="Book Antiqua" w:hAnsi="Book Antiqua"/>
          <w:iCs/>
          <w:spacing w:val="-3"/>
          <w:szCs w:val="24"/>
          <w:lang w:val="es-ES_tradnl"/>
        </w:rPr>
        <w:t>Teacher</w:t>
      </w:r>
      <w:proofErr w:type="spellEnd"/>
      <w:r w:rsidRPr="00292BE2">
        <w:rPr>
          <w:rFonts w:ascii="Book Antiqua" w:hAnsi="Book Antiqua"/>
          <w:iCs/>
          <w:spacing w:val="-3"/>
          <w:szCs w:val="24"/>
          <w:lang w:val="es-ES_tradnl"/>
        </w:rPr>
        <w:t xml:space="preserve"> </w:t>
      </w:r>
      <w:proofErr w:type="spellStart"/>
      <w:r w:rsidRPr="00292BE2">
        <w:rPr>
          <w:rFonts w:ascii="Book Antiqua" w:hAnsi="Book Antiqua"/>
          <w:iCs/>
          <w:spacing w:val="-3"/>
          <w:szCs w:val="24"/>
          <w:lang w:val="es-ES_tradnl"/>
        </w:rPr>
        <w:t>Achievement</w:t>
      </w:r>
      <w:proofErr w:type="spellEnd"/>
      <w:r w:rsidRPr="00292BE2">
        <w:rPr>
          <w:rFonts w:ascii="Book Antiqua" w:hAnsi="Book Antiqua"/>
          <w:iCs/>
          <w:spacing w:val="-3"/>
          <w:szCs w:val="24"/>
          <w:lang w:val="es-ES_tradnl"/>
        </w:rPr>
        <w:t xml:space="preserve"> Ratio), respalda de manera contundente que los grupos reducidos potencian el rendimiento en áreas fundamentales como matemáticas y lectura, incrementan la tasa de graduación escolar y amplifican el potencial de desarrollo económico y personal de los y las estudiantes.</w:t>
      </w:r>
    </w:p>
    <w:p w14:paraId="063B3752" w14:textId="77777777" w:rsidR="002C1D1F" w:rsidRPr="00292BE2" w:rsidRDefault="002C1D1F" w:rsidP="00BE19E2">
      <w:pPr>
        <w:ind w:firstLine="720"/>
        <w:jc w:val="both"/>
        <w:rPr>
          <w:rFonts w:ascii="Book Antiqua" w:hAnsi="Book Antiqua"/>
          <w:iCs/>
          <w:spacing w:val="-3"/>
          <w:szCs w:val="24"/>
          <w:lang w:val="es-ES_tradnl"/>
        </w:rPr>
      </w:pPr>
    </w:p>
    <w:p w14:paraId="16053E64" w14:textId="4B43D5AF" w:rsidR="00292BE2" w:rsidRDefault="00292BE2" w:rsidP="002C1D1F">
      <w:pPr>
        <w:ind w:firstLine="720"/>
        <w:jc w:val="both"/>
        <w:rPr>
          <w:rFonts w:ascii="Book Antiqua" w:hAnsi="Book Antiqua"/>
          <w:iCs/>
          <w:spacing w:val="-3"/>
          <w:szCs w:val="24"/>
          <w:lang w:val="es-ES_tradnl"/>
        </w:rPr>
      </w:pPr>
      <w:r w:rsidRPr="00292BE2">
        <w:rPr>
          <w:rFonts w:ascii="Book Antiqua" w:hAnsi="Book Antiqua"/>
          <w:iCs/>
          <w:spacing w:val="-3"/>
          <w:szCs w:val="24"/>
          <w:lang w:val="es-ES_tradnl"/>
        </w:rPr>
        <w:t xml:space="preserve">El proyecto reconoce que Puerto Rico enfrenta un momento histórico singular. La reducción en la población escolar, que ha supuesto un reto demográfico para el sistema educativo, también representa una oportunidad para reestructurar las escuelas de forma que puedan brindar una atención más individualizada y efectiva. A pesar de que el país ha adoptado estándares académicos rigurosos y pruebas estandarizadas de desempeño, el diseño actual de </w:t>
      </w:r>
      <w:r w:rsidR="007F7691">
        <w:rPr>
          <w:rFonts w:ascii="Book Antiqua" w:hAnsi="Book Antiqua"/>
          <w:iCs/>
          <w:spacing w:val="-3"/>
          <w:szCs w:val="24"/>
          <w:lang w:val="es-ES_tradnl"/>
        </w:rPr>
        <w:t>los salones de clas</w:t>
      </w:r>
      <w:r w:rsidR="00800FDE">
        <w:rPr>
          <w:rFonts w:ascii="Book Antiqua" w:hAnsi="Book Antiqua"/>
          <w:iCs/>
          <w:spacing w:val="-3"/>
          <w:szCs w:val="24"/>
          <w:lang w:val="es-ES_tradnl"/>
        </w:rPr>
        <w:t>es, m</w:t>
      </w:r>
      <w:r w:rsidRPr="00292BE2">
        <w:rPr>
          <w:rFonts w:ascii="Book Antiqua" w:hAnsi="Book Antiqua"/>
          <w:iCs/>
          <w:spacing w:val="-3"/>
          <w:szCs w:val="24"/>
          <w:lang w:val="es-ES_tradnl"/>
        </w:rPr>
        <w:t>uchas veces caracterizado por el hacinamiento</w:t>
      </w:r>
      <w:r w:rsidR="00C66A11">
        <w:rPr>
          <w:rFonts w:ascii="Book Antiqua" w:hAnsi="Book Antiqua"/>
          <w:iCs/>
          <w:spacing w:val="-3"/>
          <w:szCs w:val="24"/>
          <w:lang w:val="es-ES_tradnl"/>
        </w:rPr>
        <w:t>,</w:t>
      </w:r>
      <w:r w:rsidRPr="00292BE2">
        <w:rPr>
          <w:rFonts w:ascii="Book Antiqua" w:hAnsi="Book Antiqua"/>
          <w:iCs/>
          <w:spacing w:val="-3"/>
          <w:szCs w:val="24"/>
          <w:lang w:val="es-ES_tradnl"/>
        </w:rPr>
        <w:t xml:space="preserve"> limita la capacidad del personal docente para implementar estrategias pedagógicas innovadoras y diferenciadas. Esta disonancia entre los objetivos curriculares y la realidad operativa debe ser atendida con reformas estructurales que faciliten el cumplimiento de las metas educativas nacionales.</w:t>
      </w:r>
    </w:p>
    <w:p w14:paraId="140152A1" w14:textId="77777777" w:rsidR="009A12F5" w:rsidRPr="00292BE2" w:rsidRDefault="009A12F5" w:rsidP="002C1D1F">
      <w:pPr>
        <w:ind w:firstLine="720"/>
        <w:jc w:val="both"/>
        <w:rPr>
          <w:rFonts w:ascii="Book Antiqua" w:hAnsi="Book Antiqua"/>
          <w:iCs/>
          <w:spacing w:val="-3"/>
          <w:szCs w:val="24"/>
          <w:lang w:val="es-ES_tradnl"/>
        </w:rPr>
      </w:pPr>
    </w:p>
    <w:p w14:paraId="62373D4C" w14:textId="436AE2B2" w:rsidR="00292BE2" w:rsidRDefault="00292BE2" w:rsidP="007C5AAA">
      <w:pPr>
        <w:ind w:firstLine="720"/>
        <w:jc w:val="both"/>
        <w:rPr>
          <w:rFonts w:ascii="Book Antiqua" w:hAnsi="Book Antiqua"/>
          <w:iCs/>
          <w:spacing w:val="-3"/>
          <w:szCs w:val="24"/>
          <w:lang w:val="es-ES_tradnl"/>
        </w:rPr>
      </w:pPr>
      <w:r w:rsidRPr="00292BE2">
        <w:rPr>
          <w:rFonts w:ascii="Book Antiqua" w:hAnsi="Book Antiqua"/>
          <w:iCs/>
          <w:spacing w:val="-3"/>
          <w:szCs w:val="24"/>
          <w:lang w:val="es-ES_tradnl"/>
        </w:rPr>
        <w:t xml:space="preserve">En este contexto, el P. del S. 420 propone, a partir del año escolar 2026-2027, establecer topes máximos de estudiantes por salón en los cursos del currículo básico, segmentados por nivel educativo. </w:t>
      </w:r>
      <w:r w:rsidR="0025785B">
        <w:rPr>
          <w:rFonts w:ascii="Book Antiqua" w:hAnsi="Book Antiqua"/>
          <w:iCs/>
          <w:spacing w:val="-3"/>
          <w:szCs w:val="24"/>
          <w:lang w:val="es-ES_tradnl"/>
        </w:rPr>
        <w:t>S</w:t>
      </w:r>
      <w:r w:rsidRPr="00292BE2">
        <w:rPr>
          <w:rFonts w:ascii="Book Antiqua" w:hAnsi="Book Antiqua"/>
          <w:iCs/>
          <w:spacing w:val="-3"/>
          <w:szCs w:val="24"/>
          <w:lang w:val="es-ES_tradnl"/>
        </w:rPr>
        <w:t>e estipula un máximo de 12 estudiantes para los grados de Pre-</w:t>
      </w:r>
      <w:proofErr w:type="spellStart"/>
      <w:r w:rsidRPr="00292BE2">
        <w:rPr>
          <w:rFonts w:ascii="Book Antiqua" w:hAnsi="Book Antiqua"/>
          <w:iCs/>
          <w:spacing w:val="-3"/>
          <w:szCs w:val="24"/>
          <w:lang w:val="es-ES_tradnl"/>
        </w:rPr>
        <w:t>Kinder</w:t>
      </w:r>
      <w:proofErr w:type="spellEnd"/>
      <w:r w:rsidRPr="00292BE2">
        <w:rPr>
          <w:rFonts w:ascii="Book Antiqua" w:hAnsi="Book Antiqua"/>
          <w:iCs/>
          <w:spacing w:val="-3"/>
          <w:szCs w:val="24"/>
          <w:lang w:val="es-ES_tradnl"/>
        </w:rPr>
        <w:t xml:space="preserve"> a Tercero; 13 para Cuarto a Sexto; 14 para Séptimo a Noveno; y 15 para los grados de Décimo a Duodécimo. Esta organización se concibe como una herramienta estratégica para atender las desigualdades en el sistema, elevar el estándar de enseñanza y fortalecer la relación pedagógica entre maestro y estudiante.</w:t>
      </w:r>
    </w:p>
    <w:p w14:paraId="0060840A" w14:textId="77777777" w:rsidR="008D3D71" w:rsidRPr="00292BE2" w:rsidRDefault="008D3D71" w:rsidP="007C5AAA">
      <w:pPr>
        <w:ind w:firstLine="720"/>
        <w:jc w:val="both"/>
        <w:rPr>
          <w:rFonts w:ascii="Book Antiqua" w:hAnsi="Book Antiqua"/>
          <w:iCs/>
          <w:spacing w:val="-3"/>
          <w:szCs w:val="24"/>
          <w:lang w:val="es-ES_tradnl"/>
        </w:rPr>
      </w:pPr>
    </w:p>
    <w:p w14:paraId="10FA972B" w14:textId="77777777" w:rsidR="00517486" w:rsidRDefault="00292BE2" w:rsidP="00517486">
      <w:pPr>
        <w:ind w:firstLine="720"/>
        <w:jc w:val="both"/>
        <w:rPr>
          <w:rFonts w:ascii="Book Antiqua" w:hAnsi="Book Antiqua"/>
          <w:iCs/>
          <w:spacing w:val="-3"/>
          <w:szCs w:val="24"/>
          <w:lang w:val="es-ES_tradnl"/>
        </w:rPr>
      </w:pPr>
      <w:r w:rsidRPr="00292BE2">
        <w:rPr>
          <w:rFonts w:ascii="Book Antiqua" w:hAnsi="Book Antiqua"/>
          <w:iCs/>
          <w:spacing w:val="-3"/>
          <w:szCs w:val="24"/>
          <w:lang w:val="es-ES_tradnl"/>
        </w:rPr>
        <w:t>Cabe señalar que esta medida no impone un mínimo de estudiantes por salón, sino que establece un límite superior con el objetivo de evitar el hacinamiento. La política pública que promueve se basa en una visión de calidad sobre cantidad, y reconoce que las inversiones en entornos educativos adecuados son más costo-efectivas a largo plazo que muchas otras intervenciones sociales o de salud pública.</w:t>
      </w:r>
    </w:p>
    <w:p w14:paraId="4B3C8888" w14:textId="77777777" w:rsidR="00517486" w:rsidRDefault="00517486" w:rsidP="00517486">
      <w:pPr>
        <w:ind w:firstLine="720"/>
        <w:jc w:val="both"/>
        <w:rPr>
          <w:rFonts w:ascii="Book Antiqua" w:hAnsi="Book Antiqua"/>
          <w:iCs/>
          <w:spacing w:val="-3"/>
          <w:szCs w:val="24"/>
          <w:lang w:val="es-ES_tradnl"/>
        </w:rPr>
      </w:pPr>
    </w:p>
    <w:p w14:paraId="741A3EAE" w14:textId="3A9681FD" w:rsidR="00292BE2" w:rsidRPr="00292BE2" w:rsidRDefault="000D2ED9" w:rsidP="00517486">
      <w:pPr>
        <w:ind w:firstLine="720"/>
        <w:jc w:val="both"/>
        <w:rPr>
          <w:rFonts w:ascii="Book Antiqua" w:hAnsi="Book Antiqua"/>
          <w:iCs/>
          <w:spacing w:val="-3"/>
          <w:szCs w:val="24"/>
          <w:lang w:val="es-ES_tradnl"/>
        </w:rPr>
      </w:pPr>
      <w:r>
        <w:rPr>
          <w:rFonts w:ascii="Book Antiqua" w:hAnsi="Book Antiqua"/>
          <w:iCs/>
          <w:spacing w:val="-3"/>
          <w:szCs w:val="24"/>
          <w:lang w:val="es-ES_tradnl"/>
        </w:rPr>
        <w:t xml:space="preserve">La medida </w:t>
      </w:r>
      <w:r w:rsidR="00292BE2" w:rsidRPr="00292BE2">
        <w:rPr>
          <w:rFonts w:ascii="Book Antiqua" w:hAnsi="Book Antiqua"/>
          <w:iCs/>
          <w:spacing w:val="-3"/>
          <w:szCs w:val="24"/>
          <w:lang w:val="es-ES_tradnl"/>
        </w:rPr>
        <w:t>constituye una propuesta transformadora que atiende tanto las condiciones materiales de enseñanza como los principios de equidad, eficiencia y justicia educativa. Su implementación representa un paso afirmativo hacia un sistema educativo más centrado en el estudiante, más respetuoso del trabajo docente y más alineado con las mejores prácticas internacionales en materia de desarrollo del capital humano.</w:t>
      </w:r>
    </w:p>
    <w:p w14:paraId="6EB81C3D" w14:textId="19510792" w:rsidR="007F75BB" w:rsidRDefault="006C5F9B" w:rsidP="008B279A">
      <w:pPr>
        <w:spacing w:line="360" w:lineRule="auto"/>
        <w:jc w:val="both"/>
        <w:rPr>
          <w:rFonts w:ascii="Book Antiqua" w:hAnsi="Book Antiqua"/>
          <w:b/>
          <w:bCs/>
          <w:szCs w:val="24"/>
          <w:lang w:val="es-ES"/>
        </w:rPr>
      </w:pPr>
      <w:r w:rsidRPr="00B31419">
        <w:rPr>
          <w:rFonts w:ascii="Book Antiqua" w:hAnsi="Book Antiqua"/>
          <w:iCs/>
          <w:spacing w:val="-3"/>
          <w:szCs w:val="24"/>
          <w:lang w:val="es-ES_tradnl"/>
        </w:rPr>
        <w:tab/>
      </w:r>
    </w:p>
    <w:p w14:paraId="52037E3D" w14:textId="1A66A441"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3B11ACF7" w14:textId="6056CA0B" w:rsidR="004B1A21" w:rsidRDefault="000D2ED9" w:rsidP="000D2ED9">
      <w:pPr>
        <w:jc w:val="both"/>
        <w:rPr>
          <w:rFonts w:ascii="Book Antiqua" w:hAnsi="Book Antiqua"/>
          <w:szCs w:val="24"/>
          <w:lang w:val="es-ES"/>
        </w:rPr>
      </w:pPr>
      <w:r>
        <w:rPr>
          <w:rFonts w:ascii="Book Antiqua" w:hAnsi="Book Antiqua"/>
          <w:b/>
          <w:bCs/>
          <w:szCs w:val="24"/>
          <w:lang w:val="es-ES"/>
        </w:rPr>
        <w:tab/>
      </w:r>
      <w:r w:rsidR="0092348F" w:rsidRPr="00140F42">
        <w:rPr>
          <w:rFonts w:ascii="Book Antiqua" w:hAnsi="Book Antiqua"/>
          <w:szCs w:val="24"/>
          <w:lang w:val="es-ES"/>
        </w:rPr>
        <w:t xml:space="preserve">La Comisión de Educación, Arte y Cultura del Senado de Puerto Rico, en adelante, Comisión, como parte de la evaluación y análisis del P. del S. </w:t>
      </w:r>
      <w:r w:rsidR="0092348F">
        <w:rPr>
          <w:rFonts w:ascii="Book Antiqua" w:hAnsi="Book Antiqua"/>
          <w:szCs w:val="24"/>
          <w:lang w:val="es-ES"/>
        </w:rPr>
        <w:t>420</w:t>
      </w:r>
      <w:r w:rsidR="0092348F" w:rsidRPr="00140F42">
        <w:rPr>
          <w:rFonts w:ascii="Book Antiqua" w:hAnsi="Book Antiqua"/>
          <w:szCs w:val="24"/>
          <w:lang w:val="es-ES"/>
        </w:rPr>
        <w:t>, solicitó memoriales</w:t>
      </w:r>
      <w:r w:rsidR="0092348F">
        <w:rPr>
          <w:rFonts w:ascii="Book Antiqua" w:hAnsi="Book Antiqua"/>
          <w:szCs w:val="24"/>
          <w:lang w:val="es-ES"/>
        </w:rPr>
        <w:t xml:space="preserve"> al</w:t>
      </w:r>
      <w:r w:rsidR="0092348F" w:rsidRPr="00140F42">
        <w:rPr>
          <w:rFonts w:ascii="Book Antiqua" w:hAnsi="Book Antiqua"/>
          <w:szCs w:val="24"/>
          <w:lang w:val="es-ES"/>
        </w:rPr>
        <w:t xml:space="preserve"> </w:t>
      </w:r>
      <w:r w:rsidR="0092348F" w:rsidRPr="00140F42">
        <w:rPr>
          <w:rFonts w:ascii="Book Antiqua" w:hAnsi="Book Antiqua"/>
          <w:szCs w:val="24"/>
          <w:lang w:val="es-ES"/>
        </w:rPr>
        <w:lastRenderedPageBreak/>
        <w:t xml:space="preserve">Departamento de Educación; </w:t>
      </w:r>
      <w:r w:rsidR="00437F94">
        <w:rPr>
          <w:rFonts w:ascii="Book Antiqua" w:hAnsi="Book Antiqua"/>
          <w:szCs w:val="24"/>
          <w:lang w:val="es-ES"/>
        </w:rPr>
        <w:t>Asociación de Maestros de Puerto Rico y a la Federación de Maestros</w:t>
      </w:r>
      <w:r w:rsidR="0092348F" w:rsidRPr="00896132">
        <w:rPr>
          <w:rFonts w:ascii="Book Antiqua" w:hAnsi="Book Antiqua"/>
          <w:szCs w:val="24"/>
          <w:lang w:val="es-ES"/>
        </w:rPr>
        <w:t>.</w:t>
      </w:r>
      <w:r w:rsidR="006547BF">
        <w:rPr>
          <w:rFonts w:ascii="Book Antiqua" w:hAnsi="Book Antiqua"/>
          <w:szCs w:val="24"/>
          <w:lang w:val="es-ES"/>
        </w:rPr>
        <w:tab/>
      </w:r>
    </w:p>
    <w:p w14:paraId="0872BF01" w14:textId="733E60BA" w:rsidR="0004421B" w:rsidRDefault="009B5C77" w:rsidP="0092348F">
      <w:pPr>
        <w:tabs>
          <w:tab w:val="left" w:pos="1440"/>
        </w:tabs>
        <w:jc w:val="both"/>
        <w:rPr>
          <w:rFonts w:ascii="Book Antiqua" w:hAnsi="Book Antiqua"/>
          <w:b/>
          <w:bCs/>
          <w:szCs w:val="24"/>
          <w:lang w:val="es-ES"/>
        </w:rPr>
      </w:pPr>
      <w:r>
        <w:rPr>
          <w:rFonts w:ascii="Book Antiqua" w:hAnsi="Book Antiqua"/>
          <w:szCs w:val="24"/>
          <w:lang w:val="es-ES"/>
        </w:rPr>
        <w:tab/>
      </w:r>
    </w:p>
    <w:p w14:paraId="3059C77C" w14:textId="79ED244E" w:rsidR="00391980" w:rsidRPr="00A56440" w:rsidRDefault="006A6960" w:rsidP="002A0893">
      <w:pPr>
        <w:tabs>
          <w:tab w:val="left" w:pos="-720"/>
        </w:tabs>
        <w:suppressAutoHyphens/>
        <w:spacing w:before="120" w:after="120" w:line="360" w:lineRule="auto"/>
        <w:jc w:val="center"/>
        <w:rPr>
          <w:rFonts w:ascii="Book Antiqua" w:hAnsi="Book Antiqua"/>
          <w:b/>
          <w:bCs/>
          <w:szCs w:val="24"/>
          <w:u w:val="single"/>
          <w:lang w:val="es-ES"/>
        </w:rPr>
      </w:pPr>
      <w:r w:rsidRPr="00A56440">
        <w:rPr>
          <w:rFonts w:ascii="Book Antiqua" w:hAnsi="Book Antiqua"/>
          <w:b/>
          <w:bCs/>
          <w:szCs w:val="24"/>
          <w:u w:val="single"/>
          <w:lang w:val="es-ES"/>
        </w:rPr>
        <w:t>DEPARTAMENTO DE EDUCACI</w:t>
      </w:r>
      <w:r w:rsidR="00FB2E20" w:rsidRPr="00A56440">
        <w:rPr>
          <w:rFonts w:ascii="Book Antiqua" w:hAnsi="Book Antiqua"/>
          <w:b/>
          <w:bCs/>
          <w:szCs w:val="24"/>
          <w:u w:val="single"/>
          <w:lang w:val="es-ES"/>
        </w:rPr>
        <w:t>Ó</w:t>
      </w:r>
      <w:r w:rsidRPr="00A56440">
        <w:rPr>
          <w:rFonts w:ascii="Book Antiqua" w:hAnsi="Book Antiqua"/>
          <w:b/>
          <w:bCs/>
          <w:szCs w:val="24"/>
          <w:u w:val="single"/>
          <w:lang w:val="es-ES"/>
        </w:rPr>
        <w:t>N</w:t>
      </w:r>
    </w:p>
    <w:p w14:paraId="1E916013" w14:textId="2B23E185" w:rsidR="009E7477" w:rsidRPr="009E7477" w:rsidRDefault="002A0893" w:rsidP="009E7477">
      <w:pPr>
        <w:jc w:val="both"/>
        <w:rPr>
          <w:rFonts w:ascii="Book Antiqua" w:hAnsi="Book Antiqua"/>
          <w:lang w:val="es-ES_tradnl"/>
        </w:rPr>
      </w:pPr>
      <w:r>
        <w:rPr>
          <w:rFonts w:ascii="Book Antiqua" w:hAnsi="Book Antiqua"/>
          <w:szCs w:val="24"/>
          <w:lang w:val="es-ES"/>
        </w:rPr>
        <w:tab/>
      </w:r>
      <w:r w:rsidR="00EF7B8E" w:rsidRPr="007F75BB">
        <w:rPr>
          <w:rFonts w:ascii="Book Antiqua" w:hAnsi="Book Antiqua"/>
          <w:szCs w:val="24"/>
          <w:lang w:val="es-ES"/>
        </w:rPr>
        <w:t xml:space="preserve"> </w:t>
      </w:r>
      <w:r w:rsidR="009E7477" w:rsidRPr="009E7477">
        <w:rPr>
          <w:rFonts w:ascii="Book Antiqua" w:hAnsi="Book Antiqua"/>
          <w:lang w:val="es-ES_tradnl"/>
        </w:rPr>
        <w:t xml:space="preserve">El Departamento de Educación de Puerto Rico </w:t>
      </w:r>
      <w:r w:rsidR="00224659">
        <w:rPr>
          <w:rFonts w:ascii="Book Antiqua" w:hAnsi="Book Antiqua"/>
          <w:lang w:val="es-ES_tradnl"/>
        </w:rPr>
        <w:t xml:space="preserve">en su memorial </w:t>
      </w:r>
      <w:r w:rsidR="009E7477" w:rsidRPr="009E7477">
        <w:rPr>
          <w:rFonts w:ascii="Book Antiqua" w:hAnsi="Book Antiqua"/>
          <w:lang w:val="es-ES_tradnl"/>
        </w:rPr>
        <w:t>reconoci</w:t>
      </w:r>
      <w:r w:rsidR="00224659">
        <w:rPr>
          <w:lang w:val="es-ES_tradnl"/>
        </w:rPr>
        <w:t xml:space="preserve">ó el </w:t>
      </w:r>
      <w:r w:rsidR="009E7477" w:rsidRPr="009E7477">
        <w:rPr>
          <w:rFonts w:ascii="Book Antiqua" w:hAnsi="Book Antiqua"/>
          <w:lang w:val="es-ES_tradnl"/>
        </w:rPr>
        <w:t xml:space="preserve">potencial transformador </w:t>
      </w:r>
      <w:r w:rsidR="00224659">
        <w:rPr>
          <w:rFonts w:ascii="Book Antiqua" w:hAnsi="Book Antiqua"/>
          <w:lang w:val="es-ES_tradnl"/>
        </w:rPr>
        <w:t xml:space="preserve">de la medida, </w:t>
      </w:r>
      <w:r w:rsidR="009E7477" w:rsidRPr="009E7477">
        <w:rPr>
          <w:rFonts w:ascii="Book Antiqua" w:hAnsi="Book Antiqua"/>
          <w:lang w:val="es-ES_tradnl"/>
        </w:rPr>
        <w:t>dentro del sistema educativo público del país. Si bien la agencia planteó ciertas consideraciones prácticas y estructurales que podrían dificultar su implementación inmediata, el memorial explicativo destaca múltiples aspectos positivos que respaldan la intención educativa de la medida.</w:t>
      </w:r>
    </w:p>
    <w:p w14:paraId="0B2E4CA9" w14:textId="77777777" w:rsidR="00224659" w:rsidRDefault="00224659" w:rsidP="009E7477">
      <w:pPr>
        <w:jc w:val="both"/>
        <w:rPr>
          <w:rFonts w:ascii="Book Antiqua" w:hAnsi="Book Antiqua"/>
          <w:szCs w:val="24"/>
          <w:lang w:val="es-ES_tradnl"/>
        </w:rPr>
      </w:pPr>
    </w:p>
    <w:p w14:paraId="4A1F7837" w14:textId="1A8F6BFB" w:rsidR="009E7477" w:rsidRPr="009E7477" w:rsidRDefault="009E7477" w:rsidP="00224659">
      <w:pPr>
        <w:ind w:firstLine="720"/>
        <w:jc w:val="both"/>
        <w:rPr>
          <w:rFonts w:ascii="Book Antiqua" w:hAnsi="Book Antiqua"/>
          <w:szCs w:val="24"/>
          <w:lang w:val="es-ES_tradnl"/>
        </w:rPr>
      </w:pPr>
      <w:r w:rsidRPr="009E7477">
        <w:rPr>
          <w:rFonts w:ascii="Book Antiqua" w:hAnsi="Book Antiqua"/>
          <w:szCs w:val="24"/>
          <w:lang w:val="es-ES_tradnl"/>
        </w:rPr>
        <w:t>En su análisis, el Departamento reafirma el valor constitucional de garantizar una educación pública de excelencia como herramienta para el desarrollo personal, económico y social de los estudiantes puertorriqueños. Subraya que el Estado tiene el deber de fomentar entornos escolares que permitan una enseñanza efectiva, centrada en el aprendizaje significativo y en el pleno desarrollo del ser humano.</w:t>
      </w:r>
    </w:p>
    <w:p w14:paraId="43B9FF75" w14:textId="77777777" w:rsidR="009E7477" w:rsidRPr="009E7477" w:rsidRDefault="009E7477" w:rsidP="009E7477">
      <w:pPr>
        <w:jc w:val="both"/>
        <w:rPr>
          <w:rFonts w:ascii="Book Antiqua" w:hAnsi="Book Antiqua"/>
          <w:szCs w:val="24"/>
          <w:lang w:val="es-ES_tradnl"/>
        </w:rPr>
      </w:pPr>
    </w:p>
    <w:p w14:paraId="3453C27A" w14:textId="0A3FA605" w:rsidR="009E7477" w:rsidRDefault="009E7477" w:rsidP="009E7477">
      <w:pPr>
        <w:ind w:firstLine="720"/>
        <w:jc w:val="both"/>
        <w:rPr>
          <w:rFonts w:ascii="Book Antiqua" w:hAnsi="Book Antiqua"/>
          <w:szCs w:val="24"/>
          <w:lang w:val="es-ES_tradnl"/>
        </w:rPr>
      </w:pPr>
      <w:r w:rsidRPr="009E7477">
        <w:rPr>
          <w:rFonts w:ascii="Book Antiqua" w:hAnsi="Book Antiqua"/>
          <w:szCs w:val="24"/>
          <w:lang w:val="es-ES_tradnl"/>
        </w:rPr>
        <w:t>El Departamento valida la conexión entre la reducción del tamaño de los grupos escolares y la mejora en el rendimiento académico, particularmente en destrezas clave como lectura, matemáticas y habilidades socioemocionales. En este sentido, reconoce que la propuesta del P. del S. 420 se alinea con la política pública vigente, al priorizar el desarrollo integral del estudiante mediante prácticas pedagógicas diferenciadas y basadas en evidencia internacional. Se menciona favorablemente el respaldo empírico de estudios como el Proyecto STAR, así como la oportunidad que ofrece la reducción en matrícula escolar para rediseñar el sistema educativo sin necesidad de expandir significativamente la infraestructura existente.</w:t>
      </w:r>
    </w:p>
    <w:p w14:paraId="374C6606" w14:textId="77777777" w:rsidR="009E7477" w:rsidRPr="009E7477" w:rsidRDefault="009E7477" w:rsidP="009E7477">
      <w:pPr>
        <w:ind w:firstLine="720"/>
        <w:jc w:val="both"/>
        <w:rPr>
          <w:rFonts w:ascii="Book Antiqua" w:hAnsi="Book Antiqua"/>
          <w:szCs w:val="24"/>
          <w:lang w:val="es-ES_tradnl"/>
        </w:rPr>
      </w:pPr>
    </w:p>
    <w:p w14:paraId="0C589CC3" w14:textId="77777777" w:rsidR="009E7477" w:rsidRDefault="009E7477" w:rsidP="009E7477">
      <w:pPr>
        <w:ind w:firstLine="720"/>
        <w:jc w:val="both"/>
        <w:rPr>
          <w:rFonts w:ascii="Book Antiqua" w:hAnsi="Book Antiqua"/>
          <w:szCs w:val="24"/>
          <w:lang w:val="es-ES_tradnl"/>
        </w:rPr>
      </w:pPr>
      <w:r w:rsidRPr="009E7477">
        <w:rPr>
          <w:rFonts w:ascii="Book Antiqua" w:hAnsi="Book Antiqua"/>
          <w:szCs w:val="24"/>
          <w:lang w:val="es-ES_tradnl"/>
        </w:rPr>
        <w:t>El memorial también resalta que, en términos de política educativa, la medida busca responder a las necesidades de atención individualizada, especialmente en niveles primarios y entre poblaciones vulnerables, como los estudiantes de Educación Especial. Este enfoque, según señala el Departamento, puede fomentar una educación más equitativa, motivadora y centrada en el estudiante.</w:t>
      </w:r>
    </w:p>
    <w:p w14:paraId="7D6A9C9A" w14:textId="77777777" w:rsidR="00935DEB" w:rsidRPr="009E7477" w:rsidRDefault="00935DEB" w:rsidP="009E7477">
      <w:pPr>
        <w:ind w:firstLine="720"/>
        <w:jc w:val="both"/>
        <w:rPr>
          <w:rFonts w:ascii="Book Antiqua" w:hAnsi="Book Antiqua"/>
          <w:szCs w:val="24"/>
          <w:lang w:val="es-ES_tradnl"/>
        </w:rPr>
      </w:pPr>
    </w:p>
    <w:p w14:paraId="3E82A188" w14:textId="6A5F43EA" w:rsidR="009E7477" w:rsidRDefault="009E7477" w:rsidP="00935DEB">
      <w:pPr>
        <w:ind w:firstLine="720"/>
        <w:jc w:val="both"/>
        <w:rPr>
          <w:rFonts w:ascii="Book Antiqua" w:hAnsi="Book Antiqua"/>
          <w:szCs w:val="24"/>
          <w:lang w:val="es-ES_tradnl"/>
        </w:rPr>
      </w:pPr>
      <w:r w:rsidRPr="009E7477">
        <w:rPr>
          <w:rFonts w:ascii="Book Antiqua" w:hAnsi="Book Antiqua"/>
          <w:szCs w:val="24"/>
          <w:lang w:val="es-ES_tradnl"/>
        </w:rPr>
        <w:t>Aunque se mencionan limitaciones fiscales, de infraestructura y organizacionales</w:t>
      </w:r>
      <w:r w:rsidR="002523DC">
        <w:rPr>
          <w:rFonts w:ascii="Book Antiqua" w:hAnsi="Book Antiqua"/>
          <w:szCs w:val="24"/>
          <w:lang w:val="es-ES_tradnl"/>
        </w:rPr>
        <w:t xml:space="preserve">, </w:t>
      </w:r>
      <w:r w:rsidRPr="009E7477">
        <w:rPr>
          <w:rFonts w:ascii="Book Antiqua" w:hAnsi="Book Antiqua"/>
          <w:szCs w:val="24"/>
          <w:lang w:val="es-ES_tradnl"/>
        </w:rPr>
        <w:t>como la posible necesidad de contratar maestros adicionales y revisar fórmulas de asignación de recursos, el Departamento reconoce que el sistema ya muestra una tendencia natural hacia la reducción del número de estudiantes por maestro, lo cual puede facilitar la implementación de medidas como las propuestas en el proyecto.</w:t>
      </w:r>
    </w:p>
    <w:p w14:paraId="6262966E" w14:textId="77777777" w:rsidR="00935DEB" w:rsidRPr="009E7477" w:rsidRDefault="00935DEB" w:rsidP="00935DEB">
      <w:pPr>
        <w:ind w:firstLine="720"/>
        <w:jc w:val="both"/>
        <w:rPr>
          <w:rFonts w:ascii="Book Antiqua" w:hAnsi="Book Antiqua"/>
          <w:szCs w:val="24"/>
          <w:lang w:val="es-ES_tradnl"/>
        </w:rPr>
      </w:pPr>
    </w:p>
    <w:p w14:paraId="347BBD31" w14:textId="77777777" w:rsidR="009E7477" w:rsidRPr="009E7477" w:rsidRDefault="009E7477" w:rsidP="00935DEB">
      <w:pPr>
        <w:ind w:firstLine="720"/>
        <w:jc w:val="both"/>
        <w:rPr>
          <w:rFonts w:ascii="Book Antiqua" w:hAnsi="Book Antiqua"/>
          <w:szCs w:val="24"/>
          <w:lang w:val="es-ES_tradnl"/>
        </w:rPr>
      </w:pPr>
      <w:r w:rsidRPr="009E7477">
        <w:rPr>
          <w:rFonts w:ascii="Book Antiqua" w:hAnsi="Book Antiqua"/>
          <w:szCs w:val="24"/>
          <w:lang w:val="es-ES_tradnl"/>
        </w:rPr>
        <w:t>Finalmente, el Departamento expresa su compromiso de colaborar con la Asamblea Legislativa en la evaluación e implementación de políticas educativas que fomenten la equidad y la excelencia, reiterando su disposición a ofrecer la información y apoyo necesarios para continuar fortaleciendo el sistema educativo público del país.</w:t>
      </w:r>
    </w:p>
    <w:p w14:paraId="4A07B0CC" w14:textId="0A15D207" w:rsidR="007F75BB" w:rsidRPr="00140F42" w:rsidRDefault="007F75BB" w:rsidP="009E7477">
      <w:pPr>
        <w:jc w:val="both"/>
        <w:rPr>
          <w:rFonts w:ascii="Book Antiqua" w:hAnsi="Book Antiqua"/>
          <w:b/>
          <w:bCs/>
          <w:lang w:val="es-ES_tradnl"/>
        </w:rPr>
      </w:pPr>
    </w:p>
    <w:p w14:paraId="61AB45A5" w14:textId="137AED9F" w:rsidR="00F77766" w:rsidRPr="00140F42" w:rsidRDefault="00F77766" w:rsidP="00140F42">
      <w:pPr>
        <w:jc w:val="both"/>
        <w:rPr>
          <w:rFonts w:ascii="Book Antiqua" w:hAnsi="Book Antiqua"/>
          <w:szCs w:val="24"/>
          <w:lang w:val="es-ES_tradnl"/>
        </w:rPr>
      </w:pPr>
    </w:p>
    <w:p w14:paraId="63ADE0CB" w14:textId="4D6F814B" w:rsidR="00422A92" w:rsidRPr="00140F42" w:rsidRDefault="004E6668" w:rsidP="00140F42">
      <w:pPr>
        <w:tabs>
          <w:tab w:val="left" w:pos="-720"/>
        </w:tabs>
        <w:suppressAutoHyphens/>
        <w:spacing w:before="120" w:after="120"/>
        <w:jc w:val="center"/>
        <w:rPr>
          <w:rFonts w:ascii="Book Antiqua" w:hAnsi="Book Antiqua"/>
          <w:b/>
          <w:bCs/>
          <w:szCs w:val="24"/>
          <w:u w:val="single"/>
          <w:lang w:val="es-ES"/>
        </w:rPr>
      </w:pPr>
      <w:r>
        <w:rPr>
          <w:rFonts w:ascii="Book Antiqua" w:hAnsi="Book Antiqua"/>
          <w:b/>
          <w:bCs/>
          <w:szCs w:val="24"/>
          <w:u w:val="single"/>
          <w:lang w:val="es-ES"/>
        </w:rPr>
        <w:t>ASOCIACIÓN DE MAESTROS DE PUERTO RICO</w:t>
      </w:r>
    </w:p>
    <w:p w14:paraId="2CA384FA" w14:textId="6A339C7B" w:rsidR="004F3406" w:rsidRPr="00EA70E6" w:rsidRDefault="00AF1F99" w:rsidP="004F3406">
      <w:pPr>
        <w:tabs>
          <w:tab w:val="left" w:pos="-720"/>
        </w:tabs>
        <w:suppressAutoHyphens/>
        <w:spacing w:before="120" w:after="120"/>
        <w:jc w:val="both"/>
        <w:rPr>
          <w:rFonts w:ascii="Book Antiqua" w:hAnsi="Book Antiqua"/>
          <w:lang w:val="es-ES_tradnl"/>
        </w:rPr>
      </w:pPr>
      <w:r w:rsidRPr="00140F42">
        <w:rPr>
          <w:rFonts w:ascii="Book Antiqua" w:hAnsi="Book Antiqua"/>
          <w:szCs w:val="24"/>
          <w:lang w:val="es-ES"/>
        </w:rPr>
        <w:tab/>
      </w:r>
      <w:r w:rsidR="004F3406" w:rsidRPr="00EA70E6">
        <w:rPr>
          <w:rFonts w:ascii="Book Antiqua" w:hAnsi="Book Antiqua"/>
          <w:lang w:val="es-ES_tradnl"/>
        </w:rPr>
        <w:t>La Asociación de Maestros de Puerto Rico (</w:t>
      </w:r>
      <w:r w:rsidR="00EA70E6">
        <w:rPr>
          <w:rFonts w:ascii="Book Antiqua" w:hAnsi="Book Antiqua"/>
          <w:lang w:val="es-ES_tradnl"/>
        </w:rPr>
        <w:t xml:space="preserve">en adelante </w:t>
      </w:r>
      <w:r w:rsidR="004F3406" w:rsidRPr="00EA70E6">
        <w:rPr>
          <w:rFonts w:ascii="Book Antiqua" w:hAnsi="Book Antiqua"/>
          <w:lang w:val="es-ES_tradnl"/>
        </w:rPr>
        <w:t xml:space="preserve">AMPR), expresó su firme respaldo al Proyecto del Senado 420, destacándolo como una propuesta legislativa esencial y largamente esperada para atender una de las problemáticas más apremiantes del sistema educativo público: la cantidad excesiva de estudiantes por salón. En </w:t>
      </w:r>
      <w:r w:rsidR="00224659">
        <w:rPr>
          <w:rFonts w:ascii="Book Antiqua" w:hAnsi="Book Antiqua"/>
          <w:lang w:val="es-ES_tradnl"/>
        </w:rPr>
        <w:t>su memorial,</w:t>
      </w:r>
      <w:r w:rsidR="004F3406" w:rsidRPr="00EA70E6">
        <w:rPr>
          <w:rFonts w:ascii="Book Antiqua" w:hAnsi="Book Antiqua"/>
          <w:lang w:val="es-ES_tradnl"/>
        </w:rPr>
        <w:t xml:space="preserve"> la Asociación celebró la presentación del proyecto, valorándolo como un reconocimiento claro y responsable de la necesidad de crear entornos de aprendizaje más seguros, saludables y eficaces.</w:t>
      </w:r>
    </w:p>
    <w:p w14:paraId="183123B2" w14:textId="064A662B" w:rsidR="004F3406" w:rsidRPr="004F3406" w:rsidRDefault="00EA70E6" w:rsidP="004F3406">
      <w:pPr>
        <w:tabs>
          <w:tab w:val="left" w:pos="-720"/>
        </w:tabs>
        <w:suppressAutoHyphens/>
        <w:spacing w:before="120" w:after="120"/>
        <w:jc w:val="both"/>
        <w:rPr>
          <w:rFonts w:ascii="Book Antiqua" w:hAnsi="Book Antiqua"/>
          <w:szCs w:val="24"/>
          <w:lang w:val="es-ES_tradnl"/>
        </w:rPr>
      </w:pPr>
      <w:r w:rsidRPr="00EA70E6">
        <w:rPr>
          <w:rFonts w:ascii="Book Antiqua" w:hAnsi="Book Antiqua"/>
          <w:szCs w:val="24"/>
          <w:lang w:val="es-ES_tradnl"/>
        </w:rPr>
        <w:tab/>
      </w:r>
      <w:r w:rsidR="004F3406" w:rsidRPr="004F3406">
        <w:rPr>
          <w:rFonts w:ascii="Book Antiqua" w:hAnsi="Book Antiqua"/>
          <w:szCs w:val="24"/>
          <w:lang w:val="es-ES_tradnl"/>
        </w:rPr>
        <w:t>La AMPR resaltó que la medida responde al reclamo histórico del magisterio por condiciones laborales más equitativas, y subrayó que la reducción del número de estudiantes por salón es un paso fundamental para garantizar la seguridad del estudiantado y el profesorado, mejorar el aprovechamiento académico y atender con mayor eficacia el rezago educativo agravado por la pandemia. Asimismo, elogió la referencia a prácticas y estándares internacionales como fundamento para la medida, validando su coherencia con modelos exitosos de organización escolar.</w:t>
      </w:r>
    </w:p>
    <w:p w14:paraId="303311F9" w14:textId="3FCE183E" w:rsidR="004F3406" w:rsidRPr="004F3406" w:rsidRDefault="00EA70E6" w:rsidP="004F3406">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224659">
        <w:rPr>
          <w:rFonts w:ascii="Book Antiqua" w:hAnsi="Book Antiqua"/>
          <w:szCs w:val="24"/>
          <w:lang w:val="es-ES_tradnl"/>
        </w:rPr>
        <w:t xml:space="preserve">De igual manera, </w:t>
      </w:r>
      <w:r w:rsidR="004F3406" w:rsidRPr="004F3406">
        <w:rPr>
          <w:rFonts w:ascii="Book Antiqua" w:hAnsi="Book Antiqua"/>
          <w:szCs w:val="24"/>
          <w:lang w:val="es-ES_tradnl"/>
        </w:rPr>
        <w:t>la A</w:t>
      </w:r>
      <w:r w:rsidR="00224659">
        <w:rPr>
          <w:rFonts w:ascii="Book Antiqua" w:hAnsi="Book Antiqua"/>
          <w:szCs w:val="24"/>
          <w:lang w:val="es-ES_tradnl"/>
        </w:rPr>
        <w:t>MPR</w:t>
      </w:r>
      <w:r w:rsidR="004F3406" w:rsidRPr="004F3406">
        <w:rPr>
          <w:rFonts w:ascii="Book Antiqua" w:hAnsi="Book Antiqua"/>
          <w:szCs w:val="24"/>
          <w:lang w:val="es-ES_tradnl"/>
        </w:rPr>
        <w:t xml:space="preserve"> </w:t>
      </w:r>
      <w:r w:rsidR="00224659">
        <w:rPr>
          <w:rFonts w:ascii="Book Antiqua" w:hAnsi="Book Antiqua"/>
          <w:szCs w:val="24"/>
          <w:lang w:val="es-ES_tradnl"/>
        </w:rPr>
        <w:t xml:space="preserve">expresó </w:t>
      </w:r>
      <w:r w:rsidR="004F3406" w:rsidRPr="004F3406">
        <w:rPr>
          <w:rFonts w:ascii="Book Antiqua" w:hAnsi="Book Antiqua"/>
          <w:szCs w:val="24"/>
          <w:lang w:val="es-ES_tradnl"/>
        </w:rPr>
        <w:t xml:space="preserve">que la implementación del P. del S. 420 no </w:t>
      </w:r>
      <w:r w:rsidR="00224659">
        <w:rPr>
          <w:rFonts w:ascii="Book Antiqua" w:hAnsi="Book Antiqua"/>
          <w:szCs w:val="24"/>
          <w:lang w:val="es-ES_tradnl"/>
        </w:rPr>
        <w:t xml:space="preserve">es </w:t>
      </w:r>
      <w:r w:rsidR="004F3406" w:rsidRPr="004F3406">
        <w:rPr>
          <w:rFonts w:ascii="Book Antiqua" w:hAnsi="Book Antiqua"/>
          <w:szCs w:val="24"/>
          <w:lang w:val="es-ES_tradnl"/>
        </w:rPr>
        <w:t>solo oportuna, sino urgente, y lo describió como “el único camino responsable” para comenzar la reestructuración que el Departamento de Educación necesita. Además, mostró disposición para colaborar activamente con la Comisión en el desarrollo de lenguaje legislativo adicional que atienda realidades específicas como las de los estudiantes de Educación Especial, salones recursos y grupos a tiempo completo, incluyendo los vinculados al espectro autista.</w:t>
      </w:r>
    </w:p>
    <w:p w14:paraId="32453AAD" w14:textId="6084E979" w:rsidR="004F3406" w:rsidRPr="004F3406" w:rsidRDefault="00EA70E6" w:rsidP="004F3406">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4F3406" w:rsidRPr="004F3406">
        <w:rPr>
          <w:rFonts w:ascii="Book Antiqua" w:hAnsi="Book Antiqua"/>
          <w:szCs w:val="24"/>
          <w:lang w:val="es-ES_tradnl"/>
        </w:rPr>
        <w:t>La AMPR concluyó reiterando su compromiso con el desarrollo integral del estudiantado y su disponibilidad para aportar a toda iniciativa que fortalezca la educación pública y dignifique la labor docente en Puerto Rico.</w:t>
      </w:r>
    </w:p>
    <w:p w14:paraId="7EDFBB45" w14:textId="24E8C1B0" w:rsidR="00A56440" w:rsidRPr="00A56440" w:rsidRDefault="00A56440" w:rsidP="004F3406">
      <w:pPr>
        <w:tabs>
          <w:tab w:val="left" w:pos="-720"/>
        </w:tabs>
        <w:suppressAutoHyphens/>
        <w:spacing w:before="120" w:after="120"/>
        <w:jc w:val="both"/>
        <w:rPr>
          <w:rFonts w:ascii="Book Antiqua" w:hAnsi="Book Antiqua"/>
          <w:lang w:val="es-ES_tradnl"/>
        </w:rPr>
      </w:pPr>
    </w:p>
    <w:p w14:paraId="48CC8714" w14:textId="3E6472E3" w:rsidR="00AF1F99" w:rsidRPr="00A56440" w:rsidRDefault="005F7677" w:rsidP="00AF1F99">
      <w:pPr>
        <w:tabs>
          <w:tab w:val="left" w:pos="-720"/>
        </w:tabs>
        <w:suppressAutoHyphens/>
        <w:spacing w:before="120" w:after="120"/>
        <w:jc w:val="center"/>
        <w:rPr>
          <w:rFonts w:ascii="Book Antiqua" w:hAnsi="Book Antiqua"/>
          <w:b/>
          <w:bCs/>
          <w:u w:val="single"/>
          <w:lang w:val="es-PR"/>
        </w:rPr>
      </w:pPr>
      <w:r>
        <w:rPr>
          <w:rFonts w:ascii="Book Antiqua" w:hAnsi="Book Antiqua"/>
          <w:b/>
          <w:bCs/>
          <w:u w:val="single"/>
          <w:lang w:val="es-PR"/>
        </w:rPr>
        <w:t>FEDERACIÓN DE MAESTROS DE PUERTO RICO</w:t>
      </w:r>
    </w:p>
    <w:p w14:paraId="515B9DC2" w14:textId="77777777" w:rsidR="00224659" w:rsidRDefault="00224659" w:rsidP="00736AF7">
      <w:pPr>
        <w:ind w:firstLine="720"/>
        <w:jc w:val="both"/>
        <w:rPr>
          <w:rFonts w:ascii="Book Antiqua" w:hAnsi="Book Antiqua"/>
          <w:lang w:val="es-ES_tradnl"/>
        </w:rPr>
      </w:pPr>
    </w:p>
    <w:p w14:paraId="1C525D54" w14:textId="17BD1A8E" w:rsidR="00736AF7" w:rsidRPr="00736AF7" w:rsidRDefault="00736AF7" w:rsidP="00736AF7">
      <w:pPr>
        <w:ind w:firstLine="720"/>
        <w:jc w:val="both"/>
        <w:rPr>
          <w:rFonts w:ascii="Book Antiqua" w:hAnsi="Book Antiqua"/>
          <w:lang w:val="es-ES_tradnl"/>
        </w:rPr>
      </w:pPr>
      <w:r w:rsidRPr="00736AF7">
        <w:rPr>
          <w:rFonts w:ascii="Book Antiqua" w:hAnsi="Book Antiqua"/>
          <w:lang w:val="es-ES_tradnl"/>
        </w:rPr>
        <w:t>La Federación de Maestros de Puerto Rico</w:t>
      </w:r>
      <w:r w:rsidR="00224659">
        <w:rPr>
          <w:rFonts w:ascii="Book Antiqua" w:hAnsi="Book Antiqua"/>
          <w:lang w:val="es-ES_tradnl"/>
        </w:rPr>
        <w:t xml:space="preserve"> (en adelante, FMPR)</w:t>
      </w:r>
      <w:r w:rsidRPr="00736AF7">
        <w:rPr>
          <w:rFonts w:ascii="Book Antiqua" w:hAnsi="Book Antiqua"/>
          <w:lang w:val="es-ES_tradnl"/>
        </w:rPr>
        <w:t>,</w:t>
      </w:r>
      <w:r w:rsidR="007713AB">
        <w:rPr>
          <w:rFonts w:ascii="Book Antiqua" w:hAnsi="Book Antiqua"/>
          <w:lang w:val="es-ES_tradnl"/>
        </w:rPr>
        <w:t xml:space="preserve"> </w:t>
      </w:r>
      <w:r w:rsidRPr="00736AF7">
        <w:rPr>
          <w:rFonts w:ascii="Book Antiqua" w:hAnsi="Book Antiqua"/>
          <w:lang w:val="es-ES_tradnl"/>
        </w:rPr>
        <w:t>expresó su respaldo entusiasta al Proyecto del Senado 420, destacándolo como una medida urgente y necesaria para elevar la calidad del proceso educativo en las escuelas públicas de</w:t>
      </w:r>
      <w:r w:rsidR="00224659">
        <w:rPr>
          <w:rFonts w:ascii="Book Antiqua" w:hAnsi="Book Antiqua"/>
          <w:lang w:val="es-ES_tradnl"/>
        </w:rPr>
        <w:t xml:space="preserve"> </w:t>
      </w:r>
      <w:r w:rsidRPr="00736AF7">
        <w:rPr>
          <w:rFonts w:ascii="Book Antiqua" w:hAnsi="Book Antiqua"/>
          <w:lang w:val="es-ES_tradnl"/>
        </w:rPr>
        <w:t>l</w:t>
      </w:r>
      <w:r w:rsidR="00224659">
        <w:rPr>
          <w:rFonts w:ascii="Book Antiqua" w:hAnsi="Book Antiqua"/>
          <w:lang w:val="es-ES_tradnl"/>
        </w:rPr>
        <w:t>a Isla.</w:t>
      </w:r>
      <w:r w:rsidRPr="00736AF7">
        <w:rPr>
          <w:rFonts w:ascii="Book Antiqua" w:hAnsi="Book Antiqua"/>
          <w:lang w:val="es-ES_tradnl"/>
        </w:rPr>
        <w:t xml:space="preserve"> Desde el 2003, la Federación ha abogado consistentemente por la implantación de un límite máximo de estudiantes por salón, y celebra que esta propuesta legislativa recoja esa aspiración histórica del magisterio puertorriqueño.</w:t>
      </w:r>
    </w:p>
    <w:p w14:paraId="1ED32859" w14:textId="77777777" w:rsidR="00736AF7" w:rsidRDefault="00736AF7" w:rsidP="007713AB">
      <w:pPr>
        <w:ind w:firstLine="720"/>
        <w:jc w:val="both"/>
        <w:rPr>
          <w:rFonts w:ascii="Book Antiqua" w:hAnsi="Book Antiqua"/>
          <w:lang w:val="es-ES_tradnl"/>
        </w:rPr>
      </w:pPr>
      <w:r w:rsidRPr="00736AF7">
        <w:rPr>
          <w:rFonts w:ascii="Book Antiqua" w:hAnsi="Book Antiqua"/>
          <w:lang w:val="es-ES_tradnl"/>
        </w:rPr>
        <w:lastRenderedPageBreak/>
        <w:t>En su memorial, la Federación destaca que reducir el número de estudiantes por grupo no solo mejora el aprovechamiento académico, sino que también optimiza el tiempo efectivo que los docentes pueden dedicar al proceso de enseñanza-aprendizaje. La medida es vista como una herramienta fundamental para transformar el ambiente escolar, reducir la deserción, y elevar la expectativa de calidad de vida del estudiantado. Este respaldo se apoya en múltiples estudios internacionales, incluyendo datos de la OCDE y la Encuesta Internacional sobre Docencia y Aprendizaje (TALIS), que evidencian cómo una menor carga estudiantil permite a los docentes ser más efectivos y centrarse en el desarrollo integral de sus alumnos.</w:t>
      </w:r>
    </w:p>
    <w:p w14:paraId="43844636" w14:textId="77777777" w:rsidR="007713AB" w:rsidRPr="00736AF7" w:rsidRDefault="007713AB" w:rsidP="00736AF7">
      <w:pPr>
        <w:jc w:val="both"/>
        <w:rPr>
          <w:rFonts w:ascii="Book Antiqua" w:hAnsi="Book Antiqua"/>
          <w:lang w:val="es-ES_tradnl"/>
        </w:rPr>
      </w:pPr>
    </w:p>
    <w:p w14:paraId="25BFA717" w14:textId="71DECCF6" w:rsidR="00736AF7" w:rsidRDefault="00736AF7" w:rsidP="007713AB">
      <w:pPr>
        <w:ind w:firstLine="720"/>
        <w:jc w:val="both"/>
        <w:rPr>
          <w:rFonts w:ascii="Book Antiqua" w:hAnsi="Book Antiqua"/>
          <w:lang w:val="es-ES_tradnl"/>
        </w:rPr>
      </w:pPr>
      <w:r w:rsidRPr="00736AF7">
        <w:rPr>
          <w:rFonts w:ascii="Book Antiqua" w:hAnsi="Book Antiqua"/>
          <w:lang w:val="es-ES_tradnl"/>
        </w:rPr>
        <w:t xml:space="preserve">El memorial también recalca un aspecto fundamental: en Puerto Rico, los maestros dedican un porcentaje considerable del tiempo lectivo al manejo de disciplina debido a la sobrepoblación en </w:t>
      </w:r>
      <w:r w:rsidR="009E2DF2">
        <w:rPr>
          <w:rFonts w:ascii="Book Antiqua" w:hAnsi="Book Antiqua"/>
          <w:lang w:val="es-ES_tradnl"/>
        </w:rPr>
        <w:t>los salones de clases</w:t>
      </w:r>
      <w:r w:rsidRPr="00736AF7">
        <w:rPr>
          <w:rFonts w:ascii="Book Antiqua" w:hAnsi="Book Antiqua"/>
          <w:lang w:val="es-ES_tradnl"/>
        </w:rPr>
        <w:t xml:space="preserve">. </w:t>
      </w:r>
      <w:r w:rsidR="00E54B09">
        <w:rPr>
          <w:rFonts w:ascii="Book Antiqua" w:hAnsi="Book Antiqua"/>
          <w:lang w:val="es-ES_tradnl"/>
        </w:rPr>
        <w:t>E</w:t>
      </w:r>
      <w:r w:rsidRPr="00736AF7">
        <w:rPr>
          <w:rFonts w:ascii="Book Antiqua" w:hAnsi="Book Antiqua"/>
          <w:lang w:val="es-ES_tradnl"/>
        </w:rPr>
        <w:t>n promedio, un maestro puede dedicar hasta un día completo de su jornada semanal solo a mantener el orden. La Federación argumenta que establecer límites claros al tamaño de los grupos permitiría recuperar ese tiempo para fines pedagógicos, elevando así el rendimiento académico.</w:t>
      </w:r>
    </w:p>
    <w:p w14:paraId="2FFE052D" w14:textId="77777777" w:rsidR="00BF6CA9" w:rsidRPr="00736AF7" w:rsidRDefault="00BF6CA9" w:rsidP="007713AB">
      <w:pPr>
        <w:ind w:firstLine="720"/>
        <w:jc w:val="both"/>
        <w:rPr>
          <w:rFonts w:ascii="Book Antiqua" w:hAnsi="Book Antiqua"/>
          <w:lang w:val="es-ES_tradnl"/>
        </w:rPr>
      </w:pPr>
    </w:p>
    <w:p w14:paraId="4479DF24" w14:textId="5E70A129" w:rsidR="00736AF7" w:rsidRDefault="00BF6CA9" w:rsidP="00BF6CA9">
      <w:pPr>
        <w:ind w:firstLine="720"/>
        <w:jc w:val="both"/>
        <w:rPr>
          <w:rFonts w:ascii="Book Antiqua" w:hAnsi="Book Antiqua"/>
          <w:lang w:val="es-ES_tradnl"/>
        </w:rPr>
      </w:pPr>
      <w:r>
        <w:rPr>
          <w:rFonts w:ascii="Book Antiqua" w:hAnsi="Book Antiqua"/>
          <w:lang w:val="es-ES_tradnl"/>
        </w:rPr>
        <w:t>E</w:t>
      </w:r>
      <w:r w:rsidR="00736AF7" w:rsidRPr="00736AF7">
        <w:rPr>
          <w:rFonts w:ascii="Book Antiqua" w:hAnsi="Book Antiqua"/>
          <w:lang w:val="es-ES_tradnl"/>
        </w:rPr>
        <w:t>l documento contextualiza la problemática actual dentro de un modelo administrativo que, según la Federación, ha priorizado la eficiencia fiscal sobre la calidad educativa, particularmente tras la implantación de la Ley 85-2018</w:t>
      </w:r>
      <w:r w:rsidR="00224659">
        <w:rPr>
          <w:rFonts w:ascii="Book Antiqua" w:hAnsi="Book Antiqua"/>
          <w:lang w:val="es-ES_tradnl"/>
        </w:rPr>
        <w:t>, según enmendada, mejor conocida como Ley de Reforma Educativa de Puerto Rico</w:t>
      </w:r>
      <w:r w:rsidR="00736AF7" w:rsidRPr="00736AF7">
        <w:rPr>
          <w:rFonts w:ascii="Book Antiqua" w:hAnsi="Book Antiqua"/>
          <w:lang w:val="es-ES_tradnl"/>
        </w:rPr>
        <w:t>. Esta visión empresarial ha provocado la reducción de plazas docentes y el aumento de la carga de trabajo, afectando directamente la atención al estudiantado. Frente a esta realidad</w:t>
      </w:r>
      <w:r w:rsidR="00224659">
        <w:rPr>
          <w:rFonts w:ascii="Book Antiqua" w:hAnsi="Book Antiqua"/>
          <w:lang w:val="es-ES_tradnl"/>
        </w:rPr>
        <w:t xml:space="preserve"> la medida </w:t>
      </w:r>
      <w:r w:rsidR="00736AF7" w:rsidRPr="00736AF7">
        <w:rPr>
          <w:rFonts w:ascii="Book Antiqua" w:hAnsi="Book Antiqua"/>
          <w:lang w:val="es-ES_tradnl"/>
        </w:rPr>
        <w:t>se presenta como una iniciativa necesaria para reorientar la política educativa hacia la equidad, el bienestar del magisterio y el éxito del alumnado.</w:t>
      </w:r>
    </w:p>
    <w:p w14:paraId="4CBF678D" w14:textId="77777777" w:rsidR="00DF5D62" w:rsidRPr="00736AF7" w:rsidRDefault="00DF5D62" w:rsidP="00BF6CA9">
      <w:pPr>
        <w:ind w:firstLine="720"/>
        <w:jc w:val="both"/>
        <w:rPr>
          <w:rFonts w:ascii="Book Antiqua" w:hAnsi="Book Antiqua"/>
          <w:lang w:val="es-ES_tradnl"/>
        </w:rPr>
      </w:pPr>
    </w:p>
    <w:p w14:paraId="1272545A" w14:textId="78D21350" w:rsidR="00736AF7" w:rsidRPr="00736AF7" w:rsidRDefault="00736AF7" w:rsidP="00DF5D62">
      <w:pPr>
        <w:ind w:firstLine="720"/>
        <w:jc w:val="both"/>
        <w:rPr>
          <w:rFonts w:ascii="Book Antiqua" w:hAnsi="Book Antiqua"/>
          <w:lang w:val="es-ES_tradnl"/>
        </w:rPr>
      </w:pPr>
      <w:r w:rsidRPr="00736AF7">
        <w:rPr>
          <w:rFonts w:ascii="Book Antiqua" w:hAnsi="Book Antiqua"/>
          <w:lang w:val="es-ES_tradnl"/>
        </w:rPr>
        <w:t xml:space="preserve">La Federación de Maestros concluye su posicionamiento reafirmando que la aprobación del </w:t>
      </w:r>
      <w:proofErr w:type="gramStart"/>
      <w:r w:rsidRPr="00736AF7">
        <w:rPr>
          <w:rFonts w:ascii="Book Antiqua" w:hAnsi="Book Antiqua"/>
          <w:lang w:val="es-ES_tradnl"/>
        </w:rPr>
        <w:t>proyecto,</w:t>
      </w:r>
      <w:proofErr w:type="gramEnd"/>
      <w:r w:rsidRPr="00736AF7">
        <w:rPr>
          <w:rFonts w:ascii="Book Antiqua" w:hAnsi="Book Antiqua"/>
          <w:lang w:val="es-ES_tradnl"/>
        </w:rPr>
        <w:t xml:space="preserve"> representa un paso fundamental para rescatar la educación pública en Puerto Rico. Reiteran su compromiso con la defensa del magisterio y su disposición para continuar aportando al diseño de políticas públicas que respondan a las verdaderas necesidades del sistema educativo.</w:t>
      </w:r>
    </w:p>
    <w:p w14:paraId="3743D24E" w14:textId="77777777" w:rsidR="008B279A" w:rsidRDefault="008B279A" w:rsidP="00A56440">
      <w:pPr>
        <w:jc w:val="both"/>
        <w:rPr>
          <w:rFonts w:ascii="Book Antiqua" w:hAnsi="Book Antiqua"/>
          <w:b/>
          <w:bCs/>
          <w:lang w:val="es-ES_tradnl"/>
        </w:rPr>
      </w:pPr>
    </w:p>
    <w:p w14:paraId="6127EF5B" w14:textId="77777777" w:rsidR="008D0714" w:rsidRDefault="008D0714" w:rsidP="00422A92">
      <w:pPr>
        <w:tabs>
          <w:tab w:val="left" w:pos="-720"/>
        </w:tabs>
        <w:suppressAutoHyphens/>
        <w:jc w:val="center"/>
        <w:rPr>
          <w:rFonts w:ascii="Book Antiqua" w:hAnsi="Book Antiqua"/>
          <w:b/>
          <w:bCs/>
          <w:szCs w:val="24"/>
          <w:lang w:val="es-ES"/>
        </w:rPr>
      </w:pPr>
    </w:p>
    <w:p w14:paraId="1C5F6CE4" w14:textId="6EC6F167"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3BC480E7"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del S.</w:t>
      </w:r>
      <w:r w:rsidR="00FB2E20">
        <w:rPr>
          <w:rFonts w:ascii="Book Antiqua" w:hAnsi="Book Antiqua"/>
          <w:szCs w:val="24"/>
          <w:lang w:val="es-PR"/>
        </w:rPr>
        <w:t xml:space="preserve"> </w:t>
      </w:r>
      <w:r w:rsidR="005F7677">
        <w:rPr>
          <w:rFonts w:ascii="Book Antiqua" w:hAnsi="Book Antiqua"/>
          <w:szCs w:val="24"/>
          <w:lang w:val="es-PR"/>
        </w:rPr>
        <w:t>420</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585623B0" w14:textId="77777777" w:rsidR="00F037F9" w:rsidRDefault="00F037F9" w:rsidP="007F30C2">
      <w:pPr>
        <w:tabs>
          <w:tab w:val="left" w:pos="-720"/>
        </w:tabs>
        <w:suppressAutoHyphens/>
        <w:spacing w:before="120" w:after="120" w:line="360" w:lineRule="auto"/>
        <w:jc w:val="center"/>
        <w:rPr>
          <w:rFonts w:ascii="Book Antiqua" w:hAnsi="Book Antiqua"/>
          <w:b/>
          <w:bCs/>
          <w:szCs w:val="24"/>
          <w:lang w:val="es-PR"/>
        </w:rPr>
      </w:pPr>
    </w:p>
    <w:p w14:paraId="05C33B7B" w14:textId="77777777" w:rsidR="0028497D" w:rsidRDefault="0028497D" w:rsidP="007F30C2">
      <w:pPr>
        <w:tabs>
          <w:tab w:val="left" w:pos="-720"/>
        </w:tabs>
        <w:suppressAutoHyphens/>
        <w:spacing w:before="120" w:after="120" w:line="360" w:lineRule="auto"/>
        <w:jc w:val="center"/>
        <w:rPr>
          <w:rFonts w:ascii="Book Antiqua" w:hAnsi="Book Antiqua"/>
          <w:b/>
          <w:bCs/>
          <w:szCs w:val="24"/>
          <w:lang w:val="es-PR"/>
        </w:rPr>
      </w:pPr>
    </w:p>
    <w:p w14:paraId="5E3B0CCB" w14:textId="77777777" w:rsidR="00F2081E" w:rsidRDefault="00F2081E" w:rsidP="007F30C2">
      <w:pPr>
        <w:tabs>
          <w:tab w:val="left" w:pos="-720"/>
        </w:tabs>
        <w:suppressAutoHyphens/>
        <w:spacing w:before="120" w:after="120" w:line="360" w:lineRule="auto"/>
        <w:jc w:val="center"/>
        <w:rPr>
          <w:rFonts w:ascii="Book Antiqua" w:hAnsi="Book Antiqua"/>
          <w:b/>
          <w:bCs/>
          <w:szCs w:val="24"/>
          <w:lang w:val="es-PR"/>
        </w:rPr>
      </w:pPr>
    </w:p>
    <w:p w14:paraId="3F7B5FD5" w14:textId="68B40BF1" w:rsidR="007F30C2" w:rsidRDefault="0028497D" w:rsidP="007F30C2">
      <w:pPr>
        <w:tabs>
          <w:tab w:val="left" w:pos="-720"/>
        </w:tabs>
        <w:suppressAutoHyphens/>
        <w:spacing w:before="120" w:after="120" w:line="360" w:lineRule="auto"/>
        <w:jc w:val="center"/>
        <w:rPr>
          <w:rFonts w:ascii="Book Antiqua" w:hAnsi="Book Antiqua"/>
          <w:b/>
          <w:bCs/>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p>
    <w:p w14:paraId="5E630B74" w14:textId="737AAD76" w:rsidR="00F2081E" w:rsidRPr="00F2081E" w:rsidRDefault="007F30C2" w:rsidP="00F2081E">
      <w:pPr>
        <w:jc w:val="both"/>
        <w:rPr>
          <w:rFonts w:ascii="Book Antiqua" w:hAnsi="Book Antiqua"/>
          <w:lang w:val="es-PR"/>
        </w:rPr>
      </w:pPr>
      <w:r>
        <w:rPr>
          <w:rFonts w:ascii="Book Antiqua" w:hAnsi="Book Antiqua"/>
          <w:szCs w:val="24"/>
          <w:lang w:val="es-PR"/>
        </w:rPr>
        <w:tab/>
      </w:r>
      <w:r w:rsidR="00F269DA" w:rsidRPr="00170254">
        <w:rPr>
          <w:rFonts w:ascii="Book Antiqua" w:hAnsi="Book Antiqua"/>
          <w:lang w:val="es-ES_tradnl"/>
        </w:rPr>
        <w:t xml:space="preserve"> </w:t>
      </w:r>
      <w:r w:rsidR="00F2081E">
        <w:rPr>
          <w:rFonts w:ascii="Book Antiqua" w:hAnsi="Book Antiqua"/>
          <w:lang w:val="es-ES_tradnl"/>
        </w:rPr>
        <w:t xml:space="preserve">Luego de analizar los </w:t>
      </w:r>
      <w:r w:rsidR="00F2081E" w:rsidRPr="00F2081E">
        <w:rPr>
          <w:rFonts w:ascii="Book Antiqua" w:hAnsi="Book Antiqua"/>
          <w:lang w:val="es-PR"/>
        </w:rPr>
        <w:t>memoriales</w:t>
      </w:r>
      <w:r w:rsidR="00F2081E">
        <w:rPr>
          <w:rFonts w:ascii="Book Antiqua" w:hAnsi="Book Antiqua"/>
          <w:lang w:val="es-PR"/>
        </w:rPr>
        <w:t xml:space="preserve"> presentados</w:t>
      </w:r>
      <w:r w:rsidR="00F2081E" w:rsidRPr="00F2081E">
        <w:rPr>
          <w:rFonts w:ascii="Book Antiqua" w:hAnsi="Book Antiqua"/>
          <w:lang w:val="es-PR"/>
        </w:rPr>
        <w:t>, se puede concluir que la aprobación del Proyecto del Senado 420</w:t>
      </w:r>
      <w:r w:rsidR="00C6548B">
        <w:rPr>
          <w:rFonts w:ascii="Book Antiqua" w:hAnsi="Book Antiqua"/>
          <w:lang w:val="es-PR"/>
        </w:rPr>
        <w:t xml:space="preserve">, </w:t>
      </w:r>
      <w:r w:rsidR="00F2081E" w:rsidRPr="00F2081E">
        <w:rPr>
          <w:rFonts w:ascii="Book Antiqua" w:hAnsi="Book Antiqua"/>
          <w:lang w:val="es-PR"/>
        </w:rPr>
        <w:t xml:space="preserve">no </w:t>
      </w:r>
      <w:r w:rsidR="00C6548B">
        <w:rPr>
          <w:rFonts w:ascii="Book Antiqua" w:hAnsi="Book Antiqua"/>
          <w:lang w:val="es-PR"/>
        </w:rPr>
        <w:t xml:space="preserve">es </w:t>
      </w:r>
      <w:r w:rsidR="00F2081E" w:rsidRPr="00F2081E">
        <w:rPr>
          <w:rFonts w:ascii="Book Antiqua" w:hAnsi="Book Antiqua"/>
          <w:lang w:val="es-PR"/>
        </w:rPr>
        <w:t xml:space="preserve">solo una propuesta pertinente, sino una necesidad urgente para el sistema educativo público de Puerto Rico. La medida busca establecer un número máximo de estudiantes por salón en las escuelas públicas, con el propósito de mejorar las condiciones de enseñanza y aprendizaje. Este planteamiento está respaldado por una amplia evidencia empírica y por el consenso de los principales actores del sector educativo, incluyendo el Departamento de Educación, la </w:t>
      </w:r>
      <w:proofErr w:type="gramStart"/>
      <w:r w:rsidR="00F2081E" w:rsidRPr="00F2081E">
        <w:rPr>
          <w:rFonts w:ascii="Book Antiqua" w:hAnsi="Book Antiqua"/>
          <w:lang w:val="es-PR"/>
        </w:rPr>
        <w:t>Asociación de Maestros de Puerto Rico y la Federación de Maestros de Puerto Rico</w:t>
      </w:r>
      <w:proofErr w:type="gramEnd"/>
      <w:r w:rsidR="00F2081E" w:rsidRPr="00F2081E">
        <w:rPr>
          <w:rFonts w:ascii="Book Antiqua" w:hAnsi="Book Antiqua"/>
          <w:lang w:val="es-PR"/>
        </w:rPr>
        <w:t>.</w:t>
      </w:r>
    </w:p>
    <w:p w14:paraId="567D28C4" w14:textId="77777777" w:rsidR="00F2081E" w:rsidRPr="00F2081E" w:rsidRDefault="00F2081E" w:rsidP="00F2081E">
      <w:pPr>
        <w:jc w:val="both"/>
        <w:rPr>
          <w:rFonts w:ascii="Book Antiqua" w:hAnsi="Book Antiqua"/>
          <w:lang w:val="es-PR"/>
        </w:rPr>
      </w:pPr>
    </w:p>
    <w:p w14:paraId="3192F0D7" w14:textId="77777777" w:rsidR="00F2081E" w:rsidRDefault="00F2081E" w:rsidP="00F2081E">
      <w:pPr>
        <w:ind w:firstLine="720"/>
        <w:jc w:val="both"/>
        <w:rPr>
          <w:rFonts w:ascii="Book Antiqua" w:hAnsi="Book Antiqua"/>
          <w:lang w:val="es-PR"/>
        </w:rPr>
      </w:pPr>
      <w:r w:rsidRPr="00F2081E">
        <w:rPr>
          <w:rFonts w:ascii="Book Antiqua" w:hAnsi="Book Antiqua"/>
          <w:lang w:val="es-PR"/>
        </w:rPr>
        <w:t xml:space="preserve">El Departamento de Educación ha reconocido que la implementación de esta medida contribuiría a una educación de mayor calidad, al facilitar la atención individualizada y permitir una enseñanza más efectiva. Aunque la agencia ha planteado algunas limitaciones prácticas, como el impacto fiscal y la necesidad de reorganización estructural, también ha enfatizado que la tendencia natural de reducción en matrícula escolar puede facilitar la implementación de la medida sin requerir una expansión significativa de recursos. </w:t>
      </w:r>
    </w:p>
    <w:p w14:paraId="2287F3E2" w14:textId="77777777" w:rsidR="00F2081E" w:rsidRDefault="00F2081E" w:rsidP="00F2081E">
      <w:pPr>
        <w:ind w:firstLine="720"/>
        <w:jc w:val="both"/>
        <w:rPr>
          <w:rFonts w:ascii="Book Antiqua" w:hAnsi="Book Antiqua"/>
          <w:lang w:val="es-PR"/>
        </w:rPr>
      </w:pPr>
    </w:p>
    <w:p w14:paraId="18BB41E0" w14:textId="6D2E4131" w:rsidR="00F2081E" w:rsidRPr="00F2081E" w:rsidRDefault="00F2081E" w:rsidP="00F2081E">
      <w:pPr>
        <w:ind w:firstLine="720"/>
        <w:jc w:val="both"/>
        <w:rPr>
          <w:rFonts w:ascii="Book Antiqua" w:hAnsi="Book Antiqua"/>
          <w:lang w:val="es-PR"/>
        </w:rPr>
      </w:pPr>
      <w:r w:rsidRPr="00F2081E">
        <w:rPr>
          <w:rFonts w:ascii="Book Antiqua" w:hAnsi="Book Antiqua"/>
          <w:lang w:val="es-PR"/>
        </w:rPr>
        <w:t>Además, la experiencia internacional demuestra que reducir el tamaño de los grupos escolares es una estrategia costo-efectiva que incide directamente en la tasa de graduación, el aprovechamiento académico y las oportunidades de desarrollo socioeconómico de los estudiantes. El Proyecto STAR y otros estudios reseñados en la medida aportan evidencia concluyente sobre los beneficios a largo plazo de esta política, incluyendo el ahorro social y económico derivado de una población mejor educada y más saludable.</w:t>
      </w:r>
    </w:p>
    <w:p w14:paraId="680E8D7B" w14:textId="77777777" w:rsidR="00F2081E" w:rsidRDefault="00F2081E" w:rsidP="00F2081E">
      <w:pPr>
        <w:jc w:val="both"/>
        <w:rPr>
          <w:rFonts w:ascii="Book Antiqua" w:hAnsi="Book Antiqua"/>
          <w:lang w:val="es-PR"/>
        </w:rPr>
      </w:pPr>
    </w:p>
    <w:p w14:paraId="62DAF4F5" w14:textId="1A91D7BF" w:rsidR="00F2081E" w:rsidRPr="00F2081E" w:rsidRDefault="00F2081E" w:rsidP="00F2081E">
      <w:pPr>
        <w:ind w:firstLine="720"/>
        <w:jc w:val="both"/>
        <w:rPr>
          <w:rFonts w:ascii="Book Antiqua" w:hAnsi="Book Antiqua"/>
          <w:lang w:val="es-PR"/>
        </w:rPr>
      </w:pPr>
      <w:r w:rsidRPr="00F2081E">
        <w:rPr>
          <w:rFonts w:ascii="Book Antiqua" w:hAnsi="Book Antiqua"/>
          <w:lang w:val="es-PR"/>
        </w:rPr>
        <w:t>La Asociación de Maestros de Puerto Rico respalda de manera contundente la aprobación del proyecto, considerando que este es el camino responsable para atender el rezago escolar, la salud y seguridad de los estudiantes, y mejorar la eficiencia en el proceso educativo. Además, la Asociación ha expresado su disposición para colaborar en la inclusión de ajustes específicos que atiendan las necesidades particulares de los estudiantes de Educación Especial, los salones de recursos y los programas especializados, lo que evidencia un compromiso genuino con la equidad y la atención diferenciada dentro del sistema.</w:t>
      </w:r>
    </w:p>
    <w:p w14:paraId="413A8641" w14:textId="77777777" w:rsidR="00F2081E" w:rsidRDefault="00F2081E" w:rsidP="00F2081E">
      <w:pPr>
        <w:jc w:val="both"/>
        <w:rPr>
          <w:rFonts w:ascii="Book Antiqua" w:hAnsi="Book Antiqua"/>
          <w:lang w:val="es-PR"/>
        </w:rPr>
      </w:pPr>
    </w:p>
    <w:p w14:paraId="04F438E5" w14:textId="11569262" w:rsidR="00F2081E" w:rsidRPr="00F2081E" w:rsidRDefault="00F2081E" w:rsidP="00F2081E">
      <w:pPr>
        <w:ind w:firstLine="720"/>
        <w:jc w:val="both"/>
        <w:rPr>
          <w:rFonts w:ascii="Book Antiqua" w:hAnsi="Book Antiqua"/>
          <w:lang w:val="es-PR"/>
        </w:rPr>
      </w:pPr>
      <w:r w:rsidRPr="00F2081E">
        <w:rPr>
          <w:rFonts w:ascii="Book Antiqua" w:hAnsi="Book Antiqua"/>
          <w:lang w:val="es-PR"/>
        </w:rPr>
        <w:t xml:space="preserve">Por su parte, la Federación de Maestros de Puerto Rico también apoya la aprobación del P. del S. 420, resaltando que por décadas han reclamado la necesidad de establecer un tope de estudiantes por salón como medida para optimizar el tiempo lectivo y mejorar significativamente el aprovechamiento académico. La Federación recalca que, en la práctica actual, los maestros dedican una parte considerable del tiempo de </w:t>
      </w:r>
      <w:r w:rsidRPr="00F2081E">
        <w:rPr>
          <w:rFonts w:ascii="Book Antiqua" w:hAnsi="Book Antiqua"/>
          <w:lang w:val="es-PR"/>
        </w:rPr>
        <w:lastRenderedPageBreak/>
        <w:t>enseñanza a mantener el orden, lo que podría reducirse sustancialmente al trabajar con grupos más pequeños. Además, cuestiona la visión administrativa empresarial impuesta por la Ley 85-2018, la cual ha priorizado la reducción de gastos por encima de la calidad educativa, lo que hace aún más urgente la aprobación de este proyecto como un correctivo estructural al sistema.</w:t>
      </w:r>
    </w:p>
    <w:p w14:paraId="2D14734D" w14:textId="77777777" w:rsidR="00F2081E" w:rsidRDefault="00F2081E" w:rsidP="00F2081E">
      <w:pPr>
        <w:jc w:val="both"/>
        <w:rPr>
          <w:rFonts w:ascii="Book Antiqua" w:hAnsi="Book Antiqua"/>
          <w:lang w:val="es-PR"/>
        </w:rPr>
      </w:pPr>
    </w:p>
    <w:p w14:paraId="28374D29" w14:textId="54A3DAF9" w:rsidR="00F2081E" w:rsidRPr="00F2081E" w:rsidRDefault="00F2081E" w:rsidP="00F2081E">
      <w:pPr>
        <w:ind w:firstLine="720"/>
        <w:jc w:val="both"/>
        <w:rPr>
          <w:rFonts w:ascii="Book Antiqua" w:hAnsi="Book Antiqua"/>
          <w:lang w:val="es-PR"/>
        </w:rPr>
      </w:pPr>
      <w:r w:rsidRPr="00F2081E">
        <w:rPr>
          <w:rFonts w:ascii="Book Antiqua" w:hAnsi="Book Antiqua"/>
          <w:lang w:val="es-PR"/>
        </w:rPr>
        <w:t>En síntesis, la medida cuenta con un sólido respaldo tanto de las autoridades educativas como de las organizaciones magisteriales, y está fundamentada en evidencia internacional, local y empírica que demuestra sus beneficios a corto y largo plazo. La aprobación del P. del S. 420 representa una oportunidad para transformar las dinámicas de enseñanza en las escuelas públicas, promover la equidad educativa y fortalecer el desarrollo académico, emocional y social de los estudiantes puertorriqueños. A través de esta medida, se garantiza una educación centrada en la calidad, la atención individualizada y la creación de espacios de aprendizaje efectivos, lo que a su vez contribuirá al bienestar y al progreso integral de la sociedad puertorriqueña.</w:t>
      </w:r>
    </w:p>
    <w:p w14:paraId="200CF41E" w14:textId="6C97D890" w:rsidR="00177E92" w:rsidRDefault="00177E92" w:rsidP="00F2081E">
      <w:pPr>
        <w:jc w:val="both"/>
        <w:rPr>
          <w:rFonts w:ascii="Book Antiqua" w:hAnsi="Book Antiqua"/>
          <w:lang w:val="es-ES_tradnl"/>
        </w:rPr>
      </w:pPr>
    </w:p>
    <w:p w14:paraId="2BFDE0F1" w14:textId="7700157E" w:rsidR="00177E92" w:rsidRPr="005F115B" w:rsidRDefault="005F115B" w:rsidP="005F115B">
      <w:pPr>
        <w:ind w:firstLine="720"/>
        <w:jc w:val="both"/>
        <w:rPr>
          <w:rFonts w:ascii="Book Antiqua" w:hAnsi="Book Antiqua"/>
          <w:color w:val="000000" w:themeColor="text1"/>
          <w:lang w:val="es-ES_tradnl"/>
        </w:rPr>
      </w:pPr>
      <w:r w:rsidRPr="005F115B">
        <w:rPr>
          <w:rFonts w:ascii="Book Antiqua" w:hAnsi="Book Antiqua"/>
          <w:color w:val="000000" w:themeColor="text1"/>
          <w:szCs w:val="24"/>
          <w:lang w:val="es-PR"/>
        </w:rPr>
        <w:t xml:space="preserve">A TENOR CON LO ANTES EXPUESTO, </w:t>
      </w:r>
      <w:r w:rsidR="00C6548B" w:rsidRPr="000E2480">
        <w:rPr>
          <w:rFonts w:ascii="Book Antiqua" w:hAnsi="Book Antiqua"/>
          <w:color w:val="000000" w:themeColor="text1"/>
          <w:szCs w:val="24"/>
          <w:lang w:val="es-PR"/>
        </w:rPr>
        <w:t xml:space="preserve">la Comisión de Educación, Arte y Cultura </w:t>
      </w:r>
      <w:r w:rsidR="00C6548B">
        <w:rPr>
          <w:rFonts w:ascii="Book Antiqua" w:hAnsi="Book Antiqua"/>
          <w:color w:val="000000" w:themeColor="text1"/>
          <w:szCs w:val="24"/>
          <w:lang w:val="es-PR"/>
        </w:rPr>
        <w:t xml:space="preserve">y Comisión de Salud </w:t>
      </w:r>
      <w:r w:rsidR="00C6548B" w:rsidRPr="000E2480">
        <w:rPr>
          <w:rFonts w:ascii="Book Antiqua" w:hAnsi="Book Antiqua"/>
          <w:color w:val="000000" w:themeColor="text1"/>
          <w:szCs w:val="24"/>
          <w:lang w:val="es-PR"/>
        </w:rPr>
        <w:t xml:space="preserve">del Senado de Puerto Rico previo al estudio y consideración del </w:t>
      </w:r>
      <w:r w:rsidR="00C6548B" w:rsidRPr="000E2480">
        <w:rPr>
          <w:rFonts w:ascii="Book Antiqua" w:hAnsi="Book Antiqua"/>
          <w:b/>
          <w:bCs/>
          <w:color w:val="000000" w:themeColor="text1"/>
          <w:szCs w:val="24"/>
          <w:lang w:val="es-PR"/>
        </w:rPr>
        <w:t xml:space="preserve">Proyecto del Senado </w:t>
      </w:r>
      <w:r w:rsidR="00C6548B">
        <w:rPr>
          <w:rFonts w:ascii="Book Antiqua" w:hAnsi="Book Antiqua"/>
          <w:b/>
          <w:bCs/>
          <w:color w:val="000000" w:themeColor="text1"/>
          <w:szCs w:val="24"/>
          <w:lang w:val="es-PR"/>
        </w:rPr>
        <w:t>420</w:t>
      </w:r>
      <w:r w:rsidR="00C6548B" w:rsidRPr="000E2480">
        <w:rPr>
          <w:rFonts w:ascii="Book Antiqua" w:hAnsi="Book Antiqua"/>
          <w:color w:val="000000" w:themeColor="text1"/>
          <w:szCs w:val="24"/>
          <w:lang w:val="es-PR"/>
        </w:rPr>
        <w:t>, recomienda</w:t>
      </w:r>
      <w:r w:rsidR="00C6548B">
        <w:rPr>
          <w:rFonts w:ascii="Book Antiqua" w:hAnsi="Book Antiqua"/>
          <w:color w:val="000000" w:themeColor="text1"/>
          <w:szCs w:val="24"/>
          <w:lang w:val="es-PR"/>
        </w:rPr>
        <w:t>n</w:t>
      </w:r>
      <w:r w:rsidR="00C6548B" w:rsidRPr="000E2480">
        <w:rPr>
          <w:rFonts w:ascii="Book Antiqua" w:hAnsi="Book Antiqua"/>
          <w:color w:val="000000" w:themeColor="text1"/>
          <w:szCs w:val="24"/>
          <w:lang w:val="es-PR"/>
        </w:rPr>
        <w:t xml:space="preserve"> la aprobación de la medida, con las enmiendas contenidas en el entirillado electrónico que se acompaña.</w:t>
      </w:r>
    </w:p>
    <w:p w14:paraId="64972604" w14:textId="77777777" w:rsidR="009F7523" w:rsidRDefault="009F7523" w:rsidP="00177E92">
      <w:pPr>
        <w:jc w:val="both"/>
        <w:rPr>
          <w:rFonts w:ascii="Book Antiqua" w:hAnsi="Book Antiqua"/>
          <w:lang w:val="es-ES_tradnl"/>
        </w:rPr>
      </w:pPr>
    </w:p>
    <w:p w14:paraId="46AF9CD3" w14:textId="45AB4EB3" w:rsidR="007E538D" w:rsidRDefault="00286C08" w:rsidP="00177E92">
      <w:pPr>
        <w:jc w:val="both"/>
        <w:rPr>
          <w:rFonts w:ascii="Book Antiqua" w:hAnsi="Book Antiqua"/>
          <w:szCs w:val="24"/>
          <w:lang w:val="es-ES"/>
        </w:rPr>
      </w:pPr>
      <w:r>
        <w:rPr>
          <w:rFonts w:ascii="Book Antiqua" w:hAnsi="Book Antiqua"/>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E8E81" w14:textId="77777777" w:rsidR="006D006C" w:rsidRDefault="006D006C">
      <w:r>
        <w:separator/>
      </w:r>
    </w:p>
  </w:endnote>
  <w:endnote w:type="continuationSeparator" w:id="0">
    <w:p w14:paraId="5C25EE90" w14:textId="77777777" w:rsidR="006D006C" w:rsidRDefault="006D0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B0667" w14:textId="77777777" w:rsidR="006D006C" w:rsidRDefault="006D006C">
      <w:r>
        <w:separator/>
      </w:r>
    </w:p>
  </w:footnote>
  <w:footnote w:type="continuationSeparator" w:id="0">
    <w:p w14:paraId="6D600FE1" w14:textId="77777777" w:rsidR="006D006C" w:rsidRDefault="006D00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7C124610"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del S. </w:t>
    </w:r>
    <w:r w:rsidR="00DD0893">
      <w:rPr>
        <w:rStyle w:val="PageNumber"/>
        <w:rFonts w:ascii="Book Antiqua" w:hAnsi="Book Antiqua"/>
        <w:b/>
        <w:bCs/>
        <w:lang w:val="es-PR"/>
      </w:rPr>
      <w:t>420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num w:numId="1" w16cid:durableId="1753627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216BB"/>
    <w:rsid w:val="00023454"/>
    <w:rsid w:val="0002603A"/>
    <w:rsid w:val="00034E11"/>
    <w:rsid w:val="0004088C"/>
    <w:rsid w:val="0004421B"/>
    <w:rsid w:val="000560CB"/>
    <w:rsid w:val="000667AB"/>
    <w:rsid w:val="00080E3B"/>
    <w:rsid w:val="00084122"/>
    <w:rsid w:val="0008569E"/>
    <w:rsid w:val="0009448A"/>
    <w:rsid w:val="000A06C9"/>
    <w:rsid w:val="000A3EB9"/>
    <w:rsid w:val="000B081B"/>
    <w:rsid w:val="000B3575"/>
    <w:rsid w:val="000B75FB"/>
    <w:rsid w:val="000C20D3"/>
    <w:rsid w:val="000C415C"/>
    <w:rsid w:val="000C7CB0"/>
    <w:rsid w:val="000D2ED9"/>
    <w:rsid w:val="000D3AA4"/>
    <w:rsid w:val="000E06B7"/>
    <w:rsid w:val="000E5747"/>
    <w:rsid w:val="000E6911"/>
    <w:rsid w:val="000F6729"/>
    <w:rsid w:val="000F7675"/>
    <w:rsid w:val="00104137"/>
    <w:rsid w:val="001119D3"/>
    <w:rsid w:val="00112D46"/>
    <w:rsid w:val="00126D61"/>
    <w:rsid w:val="0013113B"/>
    <w:rsid w:val="00137678"/>
    <w:rsid w:val="001379E0"/>
    <w:rsid w:val="00140F42"/>
    <w:rsid w:val="00144FBC"/>
    <w:rsid w:val="00145929"/>
    <w:rsid w:val="00156AA0"/>
    <w:rsid w:val="00162460"/>
    <w:rsid w:val="00163BA1"/>
    <w:rsid w:val="00170254"/>
    <w:rsid w:val="00173F53"/>
    <w:rsid w:val="00177A4C"/>
    <w:rsid w:val="00177E92"/>
    <w:rsid w:val="00191FA4"/>
    <w:rsid w:val="00196FA9"/>
    <w:rsid w:val="00197C46"/>
    <w:rsid w:val="001A32E4"/>
    <w:rsid w:val="001B20CB"/>
    <w:rsid w:val="001C4866"/>
    <w:rsid w:val="001C4B24"/>
    <w:rsid w:val="001C6503"/>
    <w:rsid w:val="001D1DC4"/>
    <w:rsid w:val="001D3A06"/>
    <w:rsid w:val="001D401B"/>
    <w:rsid w:val="001D7277"/>
    <w:rsid w:val="001E364D"/>
    <w:rsid w:val="001E3726"/>
    <w:rsid w:val="001F341F"/>
    <w:rsid w:val="00201DF5"/>
    <w:rsid w:val="0020258C"/>
    <w:rsid w:val="00207735"/>
    <w:rsid w:val="0021453D"/>
    <w:rsid w:val="00224659"/>
    <w:rsid w:val="00230152"/>
    <w:rsid w:val="00231017"/>
    <w:rsid w:val="00232427"/>
    <w:rsid w:val="0023567C"/>
    <w:rsid w:val="002370F8"/>
    <w:rsid w:val="00242D7A"/>
    <w:rsid w:val="00243F0D"/>
    <w:rsid w:val="002523DC"/>
    <w:rsid w:val="00253FDF"/>
    <w:rsid w:val="0025406F"/>
    <w:rsid w:val="0025785B"/>
    <w:rsid w:val="00262BF9"/>
    <w:rsid w:val="00263E28"/>
    <w:rsid w:val="00263F1B"/>
    <w:rsid w:val="00283054"/>
    <w:rsid w:val="0028497D"/>
    <w:rsid w:val="00286C08"/>
    <w:rsid w:val="00292BE2"/>
    <w:rsid w:val="002A0893"/>
    <w:rsid w:val="002A14BD"/>
    <w:rsid w:val="002A60B4"/>
    <w:rsid w:val="002B05B3"/>
    <w:rsid w:val="002B58A3"/>
    <w:rsid w:val="002C1D1F"/>
    <w:rsid w:val="002C3E4A"/>
    <w:rsid w:val="002D0E98"/>
    <w:rsid w:val="002E1104"/>
    <w:rsid w:val="00303731"/>
    <w:rsid w:val="0031084D"/>
    <w:rsid w:val="00315B3A"/>
    <w:rsid w:val="00332883"/>
    <w:rsid w:val="00340519"/>
    <w:rsid w:val="00341BB6"/>
    <w:rsid w:val="00366311"/>
    <w:rsid w:val="00371871"/>
    <w:rsid w:val="00371D0F"/>
    <w:rsid w:val="00377C61"/>
    <w:rsid w:val="00386E65"/>
    <w:rsid w:val="003909DD"/>
    <w:rsid w:val="003912A4"/>
    <w:rsid w:val="00391980"/>
    <w:rsid w:val="003A1341"/>
    <w:rsid w:val="003A4452"/>
    <w:rsid w:val="003A4992"/>
    <w:rsid w:val="003B751D"/>
    <w:rsid w:val="003C1518"/>
    <w:rsid w:val="003E36E3"/>
    <w:rsid w:val="003E5401"/>
    <w:rsid w:val="003E5D3A"/>
    <w:rsid w:val="003F1D78"/>
    <w:rsid w:val="003F575E"/>
    <w:rsid w:val="00414EE7"/>
    <w:rsid w:val="00422A92"/>
    <w:rsid w:val="004321E3"/>
    <w:rsid w:val="00437F94"/>
    <w:rsid w:val="00441574"/>
    <w:rsid w:val="004568CF"/>
    <w:rsid w:val="004578FF"/>
    <w:rsid w:val="00466547"/>
    <w:rsid w:val="00473C10"/>
    <w:rsid w:val="00473E56"/>
    <w:rsid w:val="00477789"/>
    <w:rsid w:val="00484E71"/>
    <w:rsid w:val="004915E5"/>
    <w:rsid w:val="00492156"/>
    <w:rsid w:val="00497331"/>
    <w:rsid w:val="004B1A21"/>
    <w:rsid w:val="004B73D4"/>
    <w:rsid w:val="004D31DB"/>
    <w:rsid w:val="004E4097"/>
    <w:rsid w:val="004E6668"/>
    <w:rsid w:val="004F1947"/>
    <w:rsid w:val="004F3406"/>
    <w:rsid w:val="004F4D10"/>
    <w:rsid w:val="00505AFD"/>
    <w:rsid w:val="00511BD7"/>
    <w:rsid w:val="005133FA"/>
    <w:rsid w:val="00517486"/>
    <w:rsid w:val="0052092C"/>
    <w:rsid w:val="00532097"/>
    <w:rsid w:val="00532580"/>
    <w:rsid w:val="00567513"/>
    <w:rsid w:val="00574692"/>
    <w:rsid w:val="00575139"/>
    <w:rsid w:val="00586B5C"/>
    <w:rsid w:val="005A265A"/>
    <w:rsid w:val="005A27A8"/>
    <w:rsid w:val="005C03C9"/>
    <w:rsid w:val="005C2E80"/>
    <w:rsid w:val="005C3438"/>
    <w:rsid w:val="005D1313"/>
    <w:rsid w:val="005D131F"/>
    <w:rsid w:val="005D5AFB"/>
    <w:rsid w:val="005E2192"/>
    <w:rsid w:val="005E5973"/>
    <w:rsid w:val="005F115B"/>
    <w:rsid w:val="005F3890"/>
    <w:rsid w:val="005F6ADA"/>
    <w:rsid w:val="005F7677"/>
    <w:rsid w:val="0060520F"/>
    <w:rsid w:val="00607D66"/>
    <w:rsid w:val="00612577"/>
    <w:rsid w:val="00613E0B"/>
    <w:rsid w:val="00620BA5"/>
    <w:rsid w:val="0062705C"/>
    <w:rsid w:val="00627154"/>
    <w:rsid w:val="00637621"/>
    <w:rsid w:val="00637A2F"/>
    <w:rsid w:val="00653F5B"/>
    <w:rsid w:val="006547BF"/>
    <w:rsid w:val="006557FA"/>
    <w:rsid w:val="00672914"/>
    <w:rsid w:val="0067316B"/>
    <w:rsid w:val="00677043"/>
    <w:rsid w:val="00696278"/>
    <w:rsid w:val="006977AA"/>
    <w:rsid w:val="006A3F44"/>
    <w:rsid w:val="006A6960"/>
    <w:rsid w:val="006A7159"/>
    <w:rsid w:val="006B352C"/>
    <w:rsid w:val="006B3F39"/>
    <w:rsid w:val="006B7388"/>
    <w:rsid w:val="006B7E26"/>
    <w:rsid w:val="006C5F9B"/>
    <w:rsid w:val="006D006C"/>
    <w:rsid w:val="006E26D6"/>
    <w:rsid w:val="006E27EE"/>
    <w:rsid w:val="006E772A"/>
    <w:rsid w:val="006E789B"/>
    <w:rsid w:val="006F309A"/>
    <w:rsid w:val="006F4E24"/>
    <w:rsid w:val="0072499D"/>
    <w:rsid w:val="00736AF7"/>
    <w:rsid w:val="0074063E"/>
    <w:rsid w:val="00751EFA"/>
    <w:rsid w:val="00763479"/>
    <w:rsid w:val="007713AB"/>
    <w:rsid w:val="00783405"/>
    <w:rsid w:val="00787B94"/>
    <w:rsid w:val="007A1A88"/>
    <w:rsid w:val="007A485A"/>
    <w:rsid w:val="007A487E"/>
    <w:rsid w:val="007B5941"/>
    <w:rsid w:val="007B5A2A"/>
    <w:rsid w:val="007C0520"/>
    <w:rsid w:val="007C0C12"/>
    <w:rsid w:val="007C0DA8"/>
    <w:rsid w:val="007C5AAA"/>
    <w:rsid w:val="007D5518"/>
    <w:rsid w:val="007E3E6F"/>
    <w:rsid w:val="007E538D"/>
    <w:rsid w:val="007E6362"/>
    <w:rsid w:val="007E6D3F"/>
    <w:rsid w:val="007F2A2C"/>
    <w:rsid w:val="007F30C2"/>
    <w:rsid w:val="007F75BB"/>
    <w:rsid w:val="007F7691"/>
    <w:rsid w:val="00800FDE"/>
    <w:rsid w:val="00811335"/>
    <w:rsid w:val="00814F2E"/>
    <w:rsid w:val="00816D27"/>
    <w:rsid w:val="00820198"/>
    <w:rsid w:val="00826864"/>
    <w:rsid w:val="00827BDF"/>
    <w:rsid w:val="008325EC"/>
    <w:rsid w:val="00834C51"/>
    <w:rsid w:val="008444B1"/>
    <w:rsid w:val="008452CC"/>
    <w:rsid w:val="0085534D"/>
    <w:rsid w:val="00877BBD"/>
    <w:rsid w:val="008938FB"/>
    <w:rsid w:val="00896242"/>
    <w:rsid w:val="008A2520"/>
    <w:rsid w:val="008A438F"/>
    <w:rsid w:val="008B0792"/>
    <w:rsid w:val="008B279A"/>
    <w:rsid w:val="008D0714"/>
    <w:rsid w:val="008D1849"/>
    <w:rsid w:val="008D3D71"/>
    <w:rsid w:val="008D3D76"/>
    <w:rsid w:val="008E4DAB"/>
    <w:rsid w:val="008F3049"/>
    <w:rsid w:val="008F4B5E"/>
    <w:rsid w:val="008F540A"/>
    <w:rsid w:val="0091367E"/>
    <w:rsid w:val="0091791A"/>
    <w:rsid w:val="00922EEE"/>
    <w:rsid w:val="0092348F"/>
    <w:rsid w:val="009242F0"/>
    <w:rsid w:val="00924C41"/>
    <w:rsid w:val="00925A8B"/>
    <w:rsid w:val="00935B73"/>
    <w:rsid w:val="00935DEB"/>
    <w:rsid w:val="00951D5A"/>
    <w:rsid w:val="00952AEC"/>
    <w:rsid w:val="00953076"/>
    <w:rsid w:val="0095526D"/>
    <w:rsid w:val="00963AA0"/>
    <w:rsid w:val="00967178"/>
    <w:rsid w:val="00972F33"/>
    <w:rsid w:val="00987449"/>
    <w:rsid w:val="00991236"/>
    <w:rsid w:val="00992673"/>
    <w:rsid w:val="009A12F5"/>
    <w:rsid w:val="009B5C77"/>
    <w:rsid w:val="009B7B2E"/>
    <w:rsid w:val="009E2DF2"/>
    <w:rsid w:val="009E7477"/>
    <w:rsid w:val="009F4930"/>
    <w:rsid w:val="009F6637"/>
    <w:rsid w:val="009F7523"/>
    <w:rsid w:val="00A03A6E"/>
    <w:rsid w:val="00A11F03"/>
    <w:rsid w:val="00A128EA"/>
    <w:rsid w:val="00A210E0"/>
    <w:rsid w:val="00A26DBB"/>
    <w:rsid w:val="00A340C6"/>
    <w:rsid w:val="00A50F87"/>
    <w:rsid w:val="00A56440"/>
    <w:rsid w:val="00A62F10"/>
    <w:rsid w:val="00A67ED9"/>
    <w:rsid w:val="00A739A7"/>
    <w:rsid w:val="00A753F4"/>
    <w:rsid w:val="00A765BC"/>
    <w:rsid w:val="00A77A85"/>
    <w:rsid w:val="00A77D6F"/>
    <w:rsid w:val="00A82206"/>
    <w:rsid w:val="00A841D5"/>
    <w:rsid w:val="00A847D1"/>
    <w:rsid w:val="00A85389"/>
    <w:rsid w:val="00A87FDE"/>
    <w:rsid w:val="00AA219B"/>
    <w:rsid w:val="00AA7B63"/>
    <w:rsid w:val="00AE404B"/>
    <w:rsid w:val="00AE4B90"/>
    <w:rsid w:val="00AE5CBC"/>
    <w:rsid w:val="00AF1F99"/>
    <w:rsid w:val="00B01F61"/>
    <w:rsid w:val="00B120AF"/>
    <w:rsid w:val="00B14F15"/>
    <w:rsid w:val="00B2217C"/>
    <w:rsid w:val="00B226CE"/>
    <w:rsid w:val="00B31419"/>
    <w:rsid w:val="00B510E1"/>
    <w:rsid w:val="00B62DBD"/>
    <w:rsid w:val="00B726DF"/>
    <w:rsid w:val="00B73062"/>
    <w:rsid w:val="00B86A17"/>
    <w:rsid w:val="00B91F6C"/>
    <w:rsid w:val="00BB2EDB"/>
    <w:rsid w:val="00BB301A"/>
    <w:rsid w:val="00BB7ABB"/>
    <w:rsid w:val="00BC74F8"/>
    <w:rsid w:val="00BD331F"/>
    <w:rsid w:val="00BE19E2"/>
    <w:rsid w:val="00BF6CA9"/>
    <w:rsid w:val="00C12094"/>
    <w:rsid w:val="00C23687"/>
    <w:rsid w:val="00C515E3"/>
    <w:rsid w:val="00C52893"/>
    <w:rsid w:val="00C52E71"/>
    <w:rsid w:val="00C60C5E"/>
    <w:rsid w:val="00C63F6D"/>
    <w:rsid w:val="00C6548B"/>
    <w:rsid w:val="00C66897"/>
    <w:rsid w:val="00C66A11"/>
    <w:rsid w:val="00C76FA2"/>
    <w:rsid w:val="00C8079A"/>
    <w:rsid w:val="00CA79C3"/>
    <w:rsid w:val="00CB43BF"/>
    <w:rsid w:val="00CC437D"/>
    <w:rsid w:val="00CD28A0"/>
    <w:rsid w:val="00CD7FE1"/>
    <w:rsid w:val="00CE2C01"/>
    <w:rsid w:val="00CE3B80"/>
    <w:rsid w:val="00D13F13"/>
    <w:rsid w:val="00D332DE"/>
    <w:rsid w:val="00D43527"/>
    <w:rsid w:val="00D50266"/>
    <w:rsid w:val="00D53F1B"/>
    <w:rsid w:val="00D541C2"/>
    <w:rsid w:val="00D65F72"/>
    <w:rsid w:val="00D67278"/>
    <w:rsid w:val="00D777DA"/>
    <w:rsid w:val="00DC065F"/>
    <w:rsid w:val="00DC32CC"/>
    <w:rsid w:val="00DD0893"/>
    <w:rsid w:val="00DE09A9"/>
    <w:rsid w:val="00DE2902"/>
    <w:rsid w:val="00DE65DE"/>
    <w:rsid w:val="00DF5D62"/>
    <w:rsid w:val="00E231A4"/>
    <w:rsid w:val="00E26E4F"/>
    <w:rsid w:val="00E436F2"/>
    <w:rsid w:val="00E43801"/>
    <w:rsid w:val="00E450F4"/>
    <w:rsid w:val="00E53CC2"/>
    <w:rsid w:val="00E54B09"/>
    <w:rsid w:val="00E65D3F"/>
    <w:rsid w:val="00E72311"/>
    <w:rsid w:val="00E87E99"/>
    <w:rsid w:val="00E9477C"/>
    <w:rsid w:val="00EA4F74"/>
    <w:rsid w:val="00EA67A4"/>
    <w:rsid w:val="00EA70E6"/>
    <w:rsid w:val="00EB7919"/>
    <w:rsid w:val="00ED552B"/>
    <w:rsid w:val="00EE189D"/>
    <w:rsid w:val="00EF5E84"/>
    <w:rsid w:val="00EF75F1"/>
    <w:rsid w:val="00EF7B8E"/>
    <w:rsid w:val="00F037F9"/>
    <w:rsid w:val="00F162A1"/>
    <w:rsid w:val="00F162B3"/>
    <w:rsid w:val="00F2081E"/>
    <w:rsid w:val="00F24D45"/>
    <w:rsid w:val="00F269DA"/>
    <w:rsid w:val="00F26E86"/>
    <w:rsid w:val="00F41601"/>
    <w:rsid w:val="00F439DC"/>
    <w:rsid w:val="00F60CBE"/>
    <w:rsid w:val="00F65E46"/>
    <w:rsid w:val="00F773C6"/>
    <w:rsid w:val="00F77766"/>
    <w:rsid w:val="00F779FC"/>
    <w:rsid w:val="00F8037D"/>
    <w:rsid w:val="00F83DC8"/>
    <w:rsid w:val="00F913F6"/>
    <w:rsid w:val="00F92ADB"/>
    <w:rsid w:val="00F95679"/>
    <w:rsid w:val="00F97447"/>
    <w:rsid w:val="00FB2E20"/>
    <w:rsid w:val="00FB7863"/>
    <w:rsid w:val="00FC21C3"/>
    <w:rsid w:val="00FC57D5"/>
    <w:rsid w:val="00FC7067"/>
    <w:rsid w:val="00FC7FCB"/>
    <w:rsid w:val="00FD173C"/>
    <w:rsid w:val="00FD79DC"/>
    <w:rsid w:val="00FE1C0E"/>
    <w:rsid w:val="00FF1768"/>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98528816">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67003916">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4163152">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380592846">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140224">
      <w:bodyDiv w:val="1"/>
      <w:marLeft w:val="0"/>
      <w:marRight w:val="0"/>
      <w:marTop w:val="0"/>
      <w:marBottom w:val="0"/>
      <w:divBdr>
        <w:top w:val="none" w:sz="0" w:space="0" w:color="auto"/>
        <w:left w:val="none" w:sz="0" w:space="0" w:color="auto"/>
        <w:bottom w:val="none" w:sz="0" w:space="0" w:color="auto"/>
        <w:right w:val="none" w:sz="0" w:space="0" w:color="auto"/>
      </w:divBdr>
    </w:div>
    <w:div w:id="831681570">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027873">
      <w:bodyDiv w:val="1"/>
      <w:marLeft w:val="0"/>
      <w:marRight w:val="0"/>
      <w:marTop w:val="0"/>
      <w:marBottom w:val="0"/>
      <w:divBdr>
        <w:top w:val="none" w:sz="0" w:space="0" w:color="auto"/>
        <w:left w:val="none" w:sz="0" w:space="0" w:color="auto"/>
        <w:bottom w:val="none" w:sz="0" w:space="0" w:color="auto"/>
        <w:right w:val="none" w:sz="0" w:space="0" w:color="auto"/>
      </w:divBdr>
    </w:div>
    <w:div w:id="879828650">
      <w:bodyDiv w:val="1"/>
      <w:marLeft w:val="0"/>
      <w:marRight w:val="0"/>
      <w:marTop w:val="0"/>
      <w:marBottom w:val="0"/>
      <w:divBdr>
        <w:top w:val="none" w:sz="0" w:space="0" w:color="auto"/>
        <w:left w:val="none" w:sz="0" w:space="0" w:color="auto"/>
        <w:bottom w:val="none" w:sz="0" w:space="0" w:color="auto"/>
        <w:right w:val="none" w:sz="0" w:space="0" w:color="auto"/>
      </w:divBdr>
    </w:div>
    <w:div w:id="898710033">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51025566">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606962272">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25780260">
      <w:bodyDiv w:val="1"/>
      <w:marLeft w:val="0"/>
      <w:marRight w:val="0"/>
      <w:marTop w:val="0"/>
      <w:marBottom w:val="0"/>
      <w:divBdr>
        <w:top w:val="none" w:sz="0" w:space="0" w:color="auto"/>
        <w:left w:val="none" w:sz="0" w:space="0" w:color="auto"/>
        <w:bottom w:val="none" w:sz="0" w:space="0" w:color="auto"/>
        <w:right w:val="none" w:sz="0" w:space="0" w:color="auto"/>
      </w:divBdr>
    </w:div>
    <w:div w:id="1881353898">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31448794">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4SQX5P7U7WPY-958212181-816907</_dlc_DocId>
    <_ip_UnifiedCompliancePolicyUIAction xmlns="http://schemas.microsoft.com/sharepoint/v3" xsi:nil="true"/>
    <_dlc_DocIdUrl xmlns="c890fddd-4e87-4e08-8b51-545f2a3f7b06">
      <Url>https://senpr.sharepoint.com/sites/obralegislativa/_layouts/15/DocIdRedir.aspx?ID=4SQX5P7U7WPY-958212181-816907</Url>
      <Description>4SQX5P7U7WPY-958212181-816907</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2.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3.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5.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6.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1</TotalTime>
  <Pages>7</Pages>
  <Words>2432</Words>
  <Characters>13998</Characters>
  <Application>Microsoft Office Word</Application>
  <DocSecurity>0</DocSecurity>
  <Lines>116</Lines>
  <Paragraphs>32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(Secretaria)</cp:lastModifiedBy>
  <cp:revision>2</cp:revision>
  <cp:lastPrinted>2025-06-29T17:20:00Z</cp:lastPrinted>
  <dcterms:created xsi:type="dcterms:W3CDTF">2025-06-30T23:34:00Z</dcterms:created>
  <dcterms:modified xsi:type="dcterms:W3CDTF">2025-06-30T23:34:00Z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c2c7ddf7-5a5f-4c89-9ef2-cd8e39c2d10a</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