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04C6447C" w:rsidR="00981A6C" w:rsidRPr="0039078C" w:rsidRDefault="0088601F" w:rsidP="0088601F">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730D1FDB"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002C12">
        <w:rPr>
          <w:rFonts w:ascii="Book Antiqua" w:hAnsi="Book Antiqua"/>
          <w:b/>
          <w:sz w:val="52"/>
          <w:szCs w:val="52"/>
          <w:lang w:val="es-ES_tradnl"/>
        </w:rPr>
        <w:t>429</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3D779509" w:rsidR="00981A6C" w:rsidRPr="0039078C" w:rsidRDefault="00002C12" w:rsidP="00981A6C">
      <w:pPr>
        <w:jc w:val="center"/>
        <w:rPr>
          <w:rFonts w:ascii="Book Antiqua" w:hAnsi="Book Antiqua" w:cs="Arial"/>
          <w:caps/>
          <w:lang w:val="es-ES"/>
        </w:rPr>
      </w:pPr>
      <w:r>
        <w:rPr>
          <w:rFonts w:ascii="Book Antiqua" w:hAnsi="Book Antiqua" w:cs="Arial"/>
          <w:caps/>
          <w:lang w:val="es-ES"/>
        </w:rPr>
        <w:t xml:space="preserve">20 </w:t>
      </w:r>
      <w:r w:rsidR="00981A6C" w:rsidRPr="0039078C">
        <w:rPr>
          <w:rFonts w:ascii="Book Antiqua" w:hAnsi="Book Antiqua" w:cs="Arial"/>
          <w:caps/>
          <w:lang w:val="es-ES"/>
        </w:rPr>
        <w:t xml:space="preserve">DE </w:t>
      </w:r>
      <w:r w:rsidR="006B7694">
        <w:rPr>
          <w:rFonts w:ascii="Book Antiqua" w:hAnsi="Book Antiqua" w:cs="Arial"/>
          <w:caps/>
          <w:lang w:val="es-ES"/>
        </w:rPr>
        <w:t>Marzo</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C2BFDA1" w:rsidR="00981A6C" w:rsidRDefault="00981A6C" w:rsidP="00981A6C">
      <w:pPr>
        <w:jc w:val="center"/>
        <w:rPr>
          <w:rFonts w:ascii="Book Antiqua" w:hAnsi="Book Antiqua" w:cs="Arial"/>
          <w:i/>
          <w:lang w:val="es-ES"/>
        </w:rPr>
      </w:pPr>
      <w:r w:rsidRPr="0039078C">
        <w:rPr>
          <w:rFonts w:ascii="Book Antiqua" w:hAnsi="Book Antiqua" w:cs="Arial"/>
          <w:lang w:val="es-ES"/>
        </w:rPr>
        <w:t xml:space="preserve">Presentado por </w:t>
      </w:r>
      <w:r w:rsidR="008B3490" w:rsidRPr="0039078C">
        <w:rPr>
          <w:rFonts w:ascii="Book Antiqua" w:hAnsi="Book Antiqua" w:cs="Arial"/>
          <w:lang w:val="es-ES"/>
        </w:rPr>
        <w:t>la</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E950DA" w:rsidRPr="0039078C">
        <w:rPr>
          <w:rFonts w:ascii="Book Antiqua" w:hAnsi="Book Antiqua" w:cs="Arial"/>
          <w:i/>
          <w:lang w:val="es-ES"/>
        </w:rPr>
        <w:t xml:space="preserve">Ramos </w:t>
      </w:r>
      <w:r w:rsidR="00760DE4" w:rsidRPr="0039078C">
        <w:rPr>
          <w:rFonts w:ascii="Book Antiqua" w:hAnsi="Book Antiqua" w:cs="Arial"/>
          <w:i/>
          <w:lang w:val="es-ES"/>
        </w:rPr>
        <w:t>Rivera</w:t>
      </w:r>
      <w:r w:rsidR="008B3490" w:rsidRPr="0039078C">
        <w:rPr>
          <w:rFonts w:ascii="Book Antiqua" w:hAnsi="Book Antiqua" w:cs="Arial"/>
          <w:i/>
          <w:lang w:val="es-ES"/>
        </w:rPr>
        <w:t xml:space="preserve"> </w:t>
      </w:r>
    </w:p>
    <w:p w14:paraId="3EF91F72" w14:textId="5D99C7F0" w:rsidR="004C15B8" w:rsidRPr="004C15B8" w:rsidRDefault="002F03F1" w:rsidP="00981A6C">
      <w:pPr>
        <w:jc w:val="center"/>
        <w:rPr>
          <w:rFonts w:ascii="Book Antiqua" w:hAnsi="Book Antiqua" w:cs="Arial"/>
          <w:iCs/>
          <w:lang w:val="es-ES"/>
        </w:rPr>
      </w:pPr>
      <w:r w:rsidRPr="0088601F">
        <w:rPr>
          <w:rFonts w:ascii="Book Antiqua" w:hAnsi="Book Antiqua" w:cs="Arial"/>
          <w:i/>
          <w:lang w:val="es-ES"/>
        </w:rPr>
        <w:t>Por petición del señor</w:t>
      </w:r>
      <w:r>
        <w:rPr>
          <w:rFonts w:ascii="Book Antiqua" w:hAnsi="Book Antiqua" w:cs="Arial"/>
          <w:iCs/>
          <w:lang w:val="es-ES"/>
        </w:rPr>
        <w:t xml:space="preserve"> </w:t>
      </w:r>
      <w:r w:rsidRPr="002F03F1">
        <w:rPr>
          <w:rFonts w:ascii="Book Antiqua" w:hAnsi="Book Antiqua" w:cs="Arial"/>
          <w:i/>
          <w:lang w:val="es-ES"/>
        </w:rPr>
        <w:t>Yamil Lic</w:t>
      </w:r>
      <w:r w:rsidR="006B7694">
        <w:rPr>
          <w:rFonts w:ascii="Book Antiqua" w:hAnsi="Book Antiqua" w:cs="Arial"/>
          <w:i/>
          <w:lang w:val="es-ES"/>
        </w:rPr>
        <w:t>e</w:t>
      </w:r>
      <w:r w:rsidRPr="002F03F1">
        <w:rPr>
          <w:rFonts w:ascii="Book Antiqua" w:hAnsi="Book Antiqua" w:cs="Arial"/>
          <w:i/>
          <w:lang w:val="es-ES"/>
        </w:rPr>
        <w:t>aga</w:t>
      </w:r>
      <w:r w:rsidR="007E7F42">
        <w:rPr>
          <w:rFonts w:ascii="Book Antiqua" w:hAnsi="Book Antiqua" w:cs="Arial"/>
          <w:i/>
          <w:lang w:val="es-ES"/>
        </w:rPr>
        <w:t xml:space="preserve"> Tav</w:t>
      </w:r>
      <w:r w:rsidR="003325CC">
        <w:rPr>
          <w:rFonts w:ascii="Book Antiqua" w:hAnsi="Book Antiqua" w:cs="Arial"/>
          <w:i/>
          <w:lang w:val="es-ES"/>
        </w:rPr>
        <w:t>a</w:t>
      </w:r>
      <w:r w:rsidR="007E7F42">
        <w:rPr>
          <w:rFonts w:ascii="Book Antiqua" w:hAnsi="Book Antiqua" w:cs="Arial"/>
          <w:i/>
          <w:lang w:val="es-ES"/>
        </w:rPr>
        <w:t>rez</w:t>
      </w:r>
    </w:p>
    <w:p w14:paraId="5B1B4FC2" w14:textId="77777777" w:rsidR="00981A6C" w:rsidRPr="0039078C" w:rsidRDefault="00981A6C" w:rsidP="00981A6C">
      <w:pPr>
        <w:jc w:val="center"/>
        <w:rPr>
          <w:rFonts w:ascii="Book Antiqua" w:hAnsi="Book Antiqua"/>
          <w:lang w:val="es-ES"/>
        </w:rPr>
      </w:pPr>
    </w:p>
    <w:p w14:paraId="41CF9C52" w14:textId="727360B0"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C97361">
        <w:rPr>
          <w:rFonts w:ascii="Book Antiqua" w:hAnsi="Book Antiqua"/>
          <w:lang w:val="es-ES"/>
        </w:rPr>
        <w:t xml:space="preserve">la Comisión de Asuntos del Consumidor </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88601F" w:rsidRDefault="00981A6C" w:rsidP="00981A6C">
      <w:pPr>
        <w:jc w:val="center"/>
        <w:rPr>
          <w:rFonts w:ascii="Book Antiqua" w:hAnsi="Book Antiqua"/>
          <w:b/>
          <w:sz w:val="28"/>
          <w:szCs w:val="28"/>
          <w:lang w:val="es-ES_tradnl"/>
        </w:rPr>
      </w:pPr>
      <w:r w:rsidRPr="0088601F">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02937DDA" w:rsidR="00981A6C" w:rsidRDefault="00981A6C" w:rsidP="0088601F">
      <w:pPr>
        <w:pStyle w:val="BlockText"/>
        <w:ind w:left="720" w:right="0"/>
        <w:rPr>
          <w:rFonts w:ascii="Book Antiqua" w:hAnsi="Book Antiqua"/>
          <w:sz w:val="24"/>
        </w:rPr>
      </w:pPr>
      <w:r w:rsidRPr="0039078C">
        <w:rPr>
          <w:rFonts w:ascii="Book Antiqua" w:hAnsi="Book Antiqua"/>
          <w:sz w:val="24"/>
        </w:rPr>
        <w:t xml:space="preserve">Para enmendar el Artículo 5 y </w:t>
      </w:r>
      <w:r w:rsidR="00C7044A">
        <w:rPr>
          <w:rFonts w:ascii="Book Antiqua" w:hAnsi="Book Antiqua"/>
          <w:sz w:val="24"/>
        </w:rPr>
        <w:t>añadir</w:t>
      </w:r>
      <w:r w:rsidRPr="0039078C">
        <w:rPr>
          <w:rFonts w:ascii="Book Antiqua" w:hAnsi="Book Antiqua"/>
          <w:sz w:val="24"/>
        </w:rPr>
        <w:t xml:space="preserve"> un inciso (c) al Artículo 6 de la Ley </w:t>
      </w:r>
      <w:r w:rsidRPr="0062225E">
        <w:rPr>
          <w:rFonts w:ascii="Book Antiqua" w:hAnsi="Book Antiqua"/>
          <w:strike/>
          <w:sz w:val="24"/>
        </w:rPr>
        <w:t>Núm.</w:t>
      </w:r>
      <w:r w:rsidRPr="0039078C">
        <w:rPr>
          <w:rFonts w:ascii="Book Antiqua" w:hAnsi="Book Antiqua"/>
          <w:sz w:val="24"/>
        </w:rPr>
        <w:t xml:space="preserve"> 182</w:t>
      </w:r>
      <w:r w:rsidR="000D1C78">
        <w:rPr>
          <w:rFonts w:ascii="Book Antiqua" w:hAnsi="Book Antiqua"/>
          <w:sz w:val="24"/>
        </w:rPr>
        <w:t>-</w:t>
      </w:r>
      <w:r w:rsidRPr="0039078C">
        <w:rPr>
          <w:rFonts w:ascii="Book Antiqua" w:hAnsi="Book Antiqua"/>
          <w:sz w:val="24"/>
        </w:rPr>
        <w:t xml:space="preserve">1996, según enmendada, conocida como “Ley del Promotor de Espectáculos Públicos”, a los fines de disponer la devolución al consumidor de </w:t>
      </w:r>
      <w:r w:rsidR="00DD7A7B">
        <w:rPr>
          <w:rFonts w:ascii="Book Antiqua" w:hAnsi="Book Antiqua"/>
          <w:sz w:val="24"/>
        </w:rPr>
        <w:t xml:space="preserve">la totalidad de </w:t>
      </w:r>
      <w:r w:rsidRPr="0039078C">
        <w:rPr>
          <w:rFonts w:ascii="Book Antiqua" w:hAnsi="Book Antiqua"/>
          <w:sz w:val="24"/>
        </w:rPr>
        <w:t>los cargos</w:t>
      </w:r>
      <w:r w:rsidR="00F30B5F">
        <w:rPr>
          <w:rFonts w:ascii="Book Antiqua" w:hAnsi="Book Antiqua"/>
          <w:sz w:val="24"/>
        </w:rPr>
        <w:t>, incluyendo los cargos</w:t>
      </w:r>
      <w:r w:rsidRPr="0039078C">
        <w:rPr>
          <w:rFonts w:ascii="Book Antiqua" w:hAnsi="Book Antiqua"/>
          <w:sz w:val="24"/>
        </w:rPr>
        <w:t xml:space="preserve"> por servicios en la venta de boletos, </w:t>
      </w:r>
      <w:r w:rsidR="006D77B2">
        <w:rPr>
          <w:rFonts w:ascii="Book Antiqua" w:hAnsi="Book Antiqua"/>
          <w:sz w:val="24"/>
        </w:rPr>
        <w:t xml:space="preserve">Impuesto Sobre Ventas y Uso (IVU) y demás cargos sufragados por el consumidor como parte de la compra de boletos </w:t>
      </w:r>
      <w:r w:rsidRPr="0039078C">
        <w:rPr>
          <w:rFonts w:ascii="Book Antiqua" w:hAnsi="Book Antiqua"/>
          <w:sz w:val="24"/>
        </w:rPr>
        <w:t xml:space="preserve">cuando los espectáculos hayan sido </w:t>
      </w:r>
      <w:r w:rsidR="00647C94">
        <w:rPr>
          <w:rFonts w:ascii="Book Antiqua" w:hAnsi="Book Antiqua"/>
          <w:sz w:val="24"/>
        </w:rPr>
        <w:t xml:space="preserve">suspendidos o </w:t>
      </w:r>
      <w:r w:rsidRPr="0039078C">
        <w:rPr>
          <w:rFonts w:ascii="Book Antiqua" w:hAnsi="Book Antiqua"/>
          <w:sz w:val="24"/>
        </w:rPr>
        <w:t xml:space="preserve">cancelados; imponer </w:t>
      </w:r>
      <w:r w:rsidR="00F30B5F">
        <w:rPr>
          <w:rFonts w:ascii="Book Antiqua" w:hAnsi="Book Antiqua"/>
          <w:sz w:val="24"/>
        </w:rPr>
        <w:t>la</w:t>
      </w:r>
      <w:r w:rsidRPr="0039078C">
        <w:rPr>
          <w:rFonts w:ascii="Book Antiqua" w:hAnsi="Book Antiqua"/>
          <w:sz w:val="24"/>
        </w:rPr>
        <w:t xml:space="preserve"> obligación a</w:t>
      </w:r>
      <w:r w:rsidR="006D77B2">
        <w:rPr>
          <w:rFonts w:ascii="Book Antiqua" w:hAnsi="Book Antiqua"/>
          <w:sz w:val="24"/>
        </w:rPr>
        <w:t xml:space="preserve">l promotor de </w:t>
      </w:r>
      <w:r w:rsidR="006D77B2" w:rsidRPr="00D4782C">
        <w:rPr>
          <w:rFonts w:ascii="Book Antiqua" w:hAnsi="Book Antiqua"/>
          <w:strike/>
          <w:sz w:val="24"/>
        </w:rPr>
        <w:t>reembolsar</w:t>
      </w:r>
      <w:r w:rsidR="006D77B2">
        <w:rPr>
          <w:rFonts w:ascii="Book Antiqua" w:hAnsi="Book Antiqua"/>
          <w:sz w:val="24"/>
        </w:rPr>
        <w:t xml:space="preserve"> </w:t>
      </w:r>
      <w:r w:rsidR="00D4782C">
        <w:rPr>
          <w:rFonts w:ascii="Book Antiqua" w:hAnsi="Book Antiqua"/>
          <w:i/>
          <w:iCs/>
          <w:sz w:val="24"/>
          <w:u w:val="single"/>
        </w:rPr>
        <w:t>garantizar el reembolso</w:t>
      </w:r>
      <w:r w:rsidR="006C6F89">
        <w:rPr>
          <w:rFonts w:ascii="Book Antiqua" w:hAnsi="Book Antiqua"/>
          <w:i/>
          <w:iCs/>
          <w:sz w:val="24"/>
          <w:u w:val="single"/>
        </w:rPr>
        <w:t xml:space="preserve"> de</w:t>
      </w:r>
      <w:r w:rsidR="00D4782C">
        <w:rPr>
          <w:rFonts w:ascii="Book Antiqua" w:hAnsi="Book Antiqua"/>
          <w:sz w:val="24"/>
        </w:rPr>
        <w:t xml:space="preserve"> </w:t>
      </w:r>
      <w:r w:rsidR="006D77B2">
        <w:rPr>
          <w:rFonts w:ascii="Book Antiqua" w:hAnsi="Book Antiqua"/>
          <w:sz w:val="24"/>
        </w:rPr>
        <w:t>dichos cargos al consumidor</w:t>
      </w:r>
      <w:r w:rsidR="006C6F89">
        <w:rPr>
          <w:rFonts w:ascii="Book Antiqua" w:hAnsi="Book Antiqua"/>
          <w:sz w:val="24"/>
        </w:rPr>
        <w:t xml:space="preserve"> </w:t>
      </w:r>
      <w:r w:rsidR="006C6F89">
        <w:rPr>
          <w:rFonts w:ascii="Book Antiqua" w:hAnsi="Book Antiqua"/>
          <w:i/>
          <w:iCs/>
          <w:sz w:val="24"/>
          <w:u w:val="single"/>
        </w:rPr>
        <w:t>por conducto propio o de la empresa expendedora de boletos</w:t>
      </w:r>
      <w:r w:rsidRPr="0039078C">
        <w:rPr>
          <w:rFonts w:ascii="Book Antiqua" w:hAnsi="Book Antiqua"/>
          <w:sz w:val="24"/>
        </w:rPr>
        <w:t xml:space="preserve">; </w:t>
      </w:r>
      <w:r w:rsidR="00F30B5F">
        <w:rPr>
          <w:rFonts w:ascii="Book Antiqua" w:hAnsi="Book Antiqua"/>
          <w:sz w:val="24"/>
        </w:rPr>
        <w:t xml:space="preserve">y </w:t>
      </w:r>
      <w:r w:rsidRPr="0039078C">
        <w:rPr>
          <w:rFonts w:ascii="Book Antiqua" w:hAnsi="Book Antiqua"/>
          <w:sz w:val="24"/>
        </w:rPr>
        <w:t>establecer una multa administrativa por incumplimiento</w:t>
      </w:r>
      <w:r w:rsidR="006D77B2">
        <w:rPr>
          <w:rFonts w:ascii="Book Antiqua" w:hAnsi="Book Antiqua"/>
          <w:sz w:val="24"/>
        </w:rPr>
        <w:t xml:space="preserve"> </w:t>
      </w:r>
      <w:r w:rsidR="006D77B2" w:rsidRPr="006F72EA">
        <w:rPr>
          <w:rFonts w:ascii="Book Antiqua" w:hAnsi="Book Antiqua"/>
          <w:strike/>
          <w:sz w:val="24"/>
        </w:rPr>
        <w:t>del promotor</w:t>
      </w:r>
      <w:r w:rsidRPr="0039078C">
        <w:rPr>
          <w:rFonts w:ascii="Book Antiqua" w:hAnsi="Book Antiqua"/>
          <w:sz w:val="24"/>
        </w:rPr>
        <w:t xml:space="preserve"> </w:t>
      </w:r>
      <w:r w:rsidR="006D77B2">
        <w:rPr>
          <w:rFonts w:ascii="Book Antiqua" w:hAnsi="Book Antiqua"/>
          <w:sz w:val="24"/>
        </w:rPr>
        <w:t xml:space="preserve">con </w:t>
      </w:r>
      <w:r w:rsidR="006D77B2" w:rsidRPr="000879E3">
        <w:rPr>
          <w:rFonts w:ascii="Book Antiqua" w:hAnsi="Book Antiqua"/>
          <w:strike/>
          <w:sz w:val="24"/>
        </w:rPr>
        <w:t>sus</w:t>
      </w:r>
      <w:r w:rsidR="006D77B2">
        <w:rPr>
          <w:rFonts w:ascii="Book Antiqua" w:hAnsi="Book Antiqua"/>
          <w:sz w:val="24"/>
        </w:rPr>
        <w:t xml:space="preserve"> </w:t>
      </w:r>
      <w:r w:rsidR="006F72EA">
        <w:rPr>
          <w:rFonts w:ascii="Book Antiqua" w:hAnsi="Book Antiqua"/>
          <w:i/>
          <w:iCs/>
          <w:sz w:val="24"/>
          <w:u w:val="single"/>
        </w:rPr>
        <w:t>la</w:t>
      </w:r>
      <w:r w:rsidR="000879E3">
        <w:rPr>
          <w:rFonts w:ascii="Book Antiqua" w:hAnsi="Book Antiqua"/>
          <w:sz w:val="24"/>
        </w:rPr>
        <w:t xml:space="preserve"> </w:t>
      </w:r>
      <w:r w:rsidR="006D77B2">
        <w:rPr>
          <w:rFonts w:ascii="Book Antiqua" w:hAnsi="Book Antiqua"/>
          <w:sz w:val="24"/>
        </w:rPr>
        <w:t>obligaci</w:t>
      </w:r>
      <w:r w:rsidR="00CE012C">
        <w:rPr>
          <w:rFonts w:ascii="Book Antiqua" w:hAnsi="Book Antiqua"/>
          <w:sz w:val="24"/>
        </w:rPr>
        <w:t>ó</w:t>
      </w:r>
      <w:r w:rsidR="006D77B2">
        <w:rPr>
          <w:rFonts w:ascii="Book Antiqua" w:hAnsi="Book Antiqua"/>
          <w:sz w:val="24"/>
        </w:rPr>
        <w:t>n</w:t>
      </w:r>
      <w:r w:rsidR="00CE012C">
        <w:rPr>
          <w:rFonts w:ascii="Book Antiqua" w:hAnsi="Book Antiqua"/>
          <w:sz w:val="24"/>
        </w:rPr>
        <w:t xml:space="preserve"> de reembolso</w:t>
      </w:r>
      <w:r w:rsidR="00CE012C" w:rsidRPr="00CE012C">
        <w:rPr>
          <w:rFonts w:ascii="Book Antiqua" w:hAnsi="Book Antiqua"/>
          <w:sz w:val="24"/>
        </w:rPr>
        <w:t xml:space="preserve"> </w:t>
      </w:r>
      <w:r w:rsidR="00CE012C">
        <w:rPr>
          <w:rFonts w:ascii="Book Antiqua" w:hAnsi="Book Antiqua"/>
          <w:sz w:val="24"/>
        </w:rPr>
        <w:t>en casos de suspensión o cancelación de espectáculos públicos y</w:t>
      </w:r>
      <w:r w:rsidR="006D77B2">
        <w:rPr>
          <w:rFonts w:ascii="Book Antiqua" w:hAnsi="Book Antiqua"/>
          <w:sz w:val="24"/>
        </w:rPr>
        <w:t xml:space="preserve"> los términos y condiciones establecid</w:t>
      </w:r>
      <w:r w:rsidR="00CE012C">
        <w:rPr>
          <w:rFonts w:ascii="Book Antiqua" w:hAnsi="Book Antiqua"/>
          <w:sz w:val="24"/>
        </w:rPr>
        <w:t>o</w:t>
      </w:r>
      <w:r w:rsidR="006D77B2">
        <w:rPr>
          <w:rFonts w:ascii="Book Antiqua" w:hAnsi="Book Antiqua"/>
          <w:sz w:val="24"/>
        </w:rPr>
        <w:t>s</w:t>
      </w:r>
      <w:r w:rsidR="00CE012C">
        <w:rPr>
          <w:rFonts w:ascii="Book Antiqua" w:hAnsi="Book Antiqua"/>
          <w:sz w:val="24"/>
        </w:rPr>
        <w:t xml:space="preserve"> para ello</w:t>
      </w:r>
      <w:r w:rsidR="00CE012C" w:rsidRPr="0009600B">
        <w:rPr>
          <w:rFonts w:ascii="Book Antiqua" w:hAnsi="Book Antiqua"/>
          <w:strike/>
          <w:sz w:val="24"/>
        </w:rPr>
        <w:t>,</w:t>
      </w:r>
      <w:r w:rsidR="0009600B">
        <w:rPr>
          <w:rFonts w:ascii="Book Antiqua" w:hAnsi="Book Antiqua"/>
          <w:i/>
          <w:iCs/>
          <w:sz w:val="24"/>
          <w:u w:val="single"/>
        </w:rPr>
        <w:t>; y para</w:t>
      </w:r>
      <w:r w:rsidR="00CE012C">
        <w:rPr>
          <w:rFonts w:ascii="Book Antiqua" w:hAnsi="Book Antiqua"/>
          <w:sz w:val="24"/>
        </w:rPr>
        <w:t xml:space="preserve"> </w:t>
      </w:r>
      <w:r w:rsidR="00CE012C" w:rsidRPr="007B7C46">
        <w:rPr>
          <w:rFonts w:ascii="Book Antiqua" w:hAnsi="Book Antiqua"/>
          <w:strike/>
          <w:sz w:val="24"/>
        </w:rPr>
        <w:t>entre</w:t>
      </w:r>
      <w:r w:rsidR="00CE012C">
        <w:rPr>
          <w:rFonts w:ascii="Book Antiqua" w:hAnsi="Book Antiqua"/>
          <w:sz w:val="24"/>
        </w:rPr>
        <w:t xml:space="preserve"> otros fines</w:t>
      </w:r>
      <w:r w:rsidR="007B7C46">
        <w:rPr>
          <w:rFonts w:ascii="Book Antiqua" w:hAnsi="Book Antiqua"/>
          <w:sz w:val="24"/>
        </w:rPr>
        <w:t xml:space="preserve"> </w:t>
      </w:r>
      <w:r w:rsidR="007B7C46">
        <w:rPr>
          <w:rFonts w:ascii="Book Antiqua" w:hAnsi="Book Antiqua"/>
          <w:i/>
          <w:iCs/>
          <w:sz w:val="24"/>
          <w:u w:val="single"/>
        </w:rPr>
        <w:t>relacionados</w:t>
      </w:r>
      <w:r w:rsidR="00CE012C">
        <w:rPr>
          <w:rFonts w:ascii="Book Antiqua" w:hAnsi="Book Antiqua"/>
          <w:sz w:val="24"/>
        </w:rPr>
        <w:t>.</w:t>
      </w:r>
      <w:r w:rsidR="006D77B2">
        <w:rPr>
          <w:rFonts w:ascii="Book Antiqua" w:hAnsi="Book Antiqua"/>
          <w:sz w:val="24"/>
        </w:rPr>
        <w:t xml:space="preserve"> </w:t>
      </w:r>
    </w:p>
    <w:p w14:paraId="5F3CD1B3" w14:textId="77777777" w:rsidR="0088601F" w:rsidRPr="0039078C" w:rsidRDefault="0088601F" w:rsidP="0088601F">
      <w:pPr>
        <w:pStyle w:val="BlockText"/>
        <w:ind w:left="720" w:right="0"/>
        <w:rPr>
          <w:rFonts w:ascii="Book Antiqua" w:hAnsi="Book Antiqua"/>
          <w:sz w:val="24"/>
        </w:rPr>
      </w:pPr>
    </w:p>
    <w:p w14:paraId="63D4D946" w14:textId="77777777" w:rsidR="00981A6C" w:rsidRPr="0088601F" w:rsidRDefault="00981A6C" w:rsidP="0088601F">
      <w:pPr>
        <w:pStyle w:val="Heading1"/>
        <w:spacing w:before="0" w:after="0"/>
        <w:jc w:val="center"/>
        <w:rPr>
          <w:rFonts w:ascii="Book Antiqua" w:hAnsi="Book Antiqua"/>
          <w:caps/>
          <w:color w:val="auto"/>
          <w:sz w:val="24"/>
          <w:lang w:val="es-PR"/>
        </w:rPr>
      </w:pPr>
      <w:r w:rsidRPr="0088601F">
        <w:rPr>
          <w:rFonts w:ascii="Book Antiqua" w:hAnsi="Book Antiqua"/>
          <w:caps/>
          <w:color w:val="auto"/>
          <w:sz w:val="24"/>
          <w:lang w:val="es-PR"/>
        </w:rPr>
        <w:t>Exposición de Motivos</w:t>
      </w:r>
    </w:p>
    <w:p w14:paraId="77A0358F" w14:textId="77777777" w:rsidR="00981A6C" w:rsidRPr="0039078C" w:rsidRDefault="00981A6C" w:rsidP="0088601F">
      <w:pPr>
        <w:jc w:val="center"/>
        <w:rPr>
          <w:rFonts w:ascii="Book Antiqua" w:hAnsi="Book Antiqua"/>
          <w:caps/>
          <w:lang w:val="es-PR"/>
        </w:rPr>
      </w:pPr>
    </w:p>
    <w:p w14:paraId="717D5B90" w14:textId="07284821" w:rsidR="00981A6C" w:rsidRPr="0039078C" w:rsidRDefault="005B3F50" w:rsidP="0088601F">
      <w:pPr>
        <w:pStyle w:val="BodyTextIndent"/>
        <w:spacing w:line="240" w:lineRule="auto"/>
      </w:pPr>
      <w:r w:rsidRPr="0039078C">
        <w:rPr>
          <w:rFonts w:ascii="Book Antiqua" w:hAnsi="Book Antiqua"/>
          <w:sz w:val="24"/>
        </w:rPr>
        <w:t>L</w:t>
      </w:r>
      <w:r w:rsidR="00981A6C" w:rsidRPr="0039078C">
        <w:rPr>
          <w:rFonts w:ascii="Book Antiqua" w:hAnsi="Book Antiqua"/>
          <w:sz w:val="24"/>
        </w:rPr>
        <w:t>a Ley</w:t>
      </w:r>
      <w:r w:rsidR="00755FF3">
        <w:rPr>
          <w:rFonts w:ascii="Book Antiqua" w:hAnsi="Book Antiqua"/>
          <w:sz w:val="24"/>
        </w:rPr>
        <w:t xml:space="preserve"> </w:t>
      </w:r>
      <w:r w:rsidR="00755FF3" w:rsidRPr="007B7C46">
        <w:rPr>
          <w:rFonts w:ascii="Book Antiqua" w:hAnsi="Book Antiqua"/>
          <w:strike/>
          <w:sz w:val="24"/>
        </w:rPr>
        <w:t>Núm.</w:t>
      </w:r>
      <w:r w:rsidR="00755FF3">
        <w:rPr>
          <w:rFonts w:ascii="Book Antiqua" w:hAnsi="Book Antiqua"/>
          <w:sz w:val="24"/>
        </w:rPr>
        <w:t xml:space="preserve"> </w:t>
      </w:r>
      <w:r w:rsidR="00981A6C" w:rsidRPr="0039078C">
        <w:rPr>
          <w:rFonts w:ascii="Book Antiqua" w:hAnsi="Book Antiqua"/>
          <w:sz w:val="24"/>
        </w:rPr>
        <w:t>182</w:t>
      </w:r>
      <w:r w:rsidRPr="0039078C">
        <w:rPr>
          <w:rFonts w:ascii="Book Antiqua" w:hAnsi="Book Antiqua"/>
          <w:sz w:val="24"/>
        </w:rPr>
        <w:t>-</w:t>
      </w:r>
      <w:r w:rsidR="00981A6C" w:rsidRPr="0039078C">
        <w:rPr>
          <w:rFonts w:ascii="Book Antiqua" w:hAnsi="Book Antiqua"/>
          <w:sz w:val="24"/>
        </w:rPr>
        <w:t>1996, según enmendada, conocida como “Ley del Promotor de Espectáculos Públicos”</w:t>
      </w:r>
      <w:r w:rsidR="00624898">
        <w:rPr>
          <w:rFonts w:ascii="Book Antiqua" w:hAnsi="Book Antiqua"/>
          <w:sz w:val="24"/>
        </w:rPr>
        <w:t>,</w:t>
      </w:r>
      <w:r w:rsidRPr="0039078C">
        <w:rPr>
          <w:rFonts w:ascii="Book Antiqua" w:hAnsi="Book Antiqua"/>
          <w:sz w:val="24"/>
        </w:rPr>
        <w:t xml:space="preserve"> crea un registro de promotores de espectáculos públicos en el Departamento de Hacienda y establece los requisitos básicos para operar la industria de la promoción de espectáculos en Puerto Rico</w:t>
      </w:r>
      <w:r w:rsidR="00981A6C" w:rsidRPr="0039078C">
        <w:rPr>
          <w:rFonts w:ascii="Book Antiqua" w:hAnsi="Book Antiqua"/>
          <w:sz w:val="24"/>
        </w:rPr>
        <w:t>.</w:t>
      </w:r>
      <w:r w:rsidRPr="0039078C">
        <w:rPr>
          <w:rFonts w:ascii="Book Antiqua" w:hAnsi="Book Antiqua"/>
          <w:sz w:val="24"/>
        </w:rPr>
        <w:t xml:space="preserve"> Bajo esta ley </w:t>
      </w:r>
      <w:r w:rsidR="00981A6C" w:rsidRPr="0039078C">
        <w:rPr>
          <w:rFonts w:ascii="Book Antiqua" w:hAnsi="Book Antiqua"/>
          <w:sz w:val="24"/>
        </w:rPr>
        <w:t xml:space="preserve">se </w:t>
      </w:r>
      <w:r w:rsidRPr="0039078C">
        <w:rPr>
          <w:rFonts w:ascii="Book Antiqua" w:hAnsi="Book Antiqua"/>
          <w:sz w:val="24"/>
        </w:rPr>
        <w:t>imponen</w:t>
      </w:r>
      <w:r w:rsidR="00981A6C" w:rsidRPr="0039078C">
        <w:rPr>
          <w:rFonts w:ascii="Book Antiqua" w:hAnsi="Book Antiqua"/>
          <w:sz w:val="24"/>
        </w:rPr>
        <w:t xml:space="preserve"> ciertas obligaciones a los promotores; se </w:t>
      </w:r>
      <w:r w:rsidRPr="0039078C">
        <w:rPr>
          <w:rFonts w:ascii="Book Antiqua" w:hAnsi="Book Antiqua"/>
          <w:sz w:val="24"/>
        </w:rPr>
        <w:t>establecen</w:t>
      </w:r>
      <w:r w:rsidR="00981A6C" w:rsidRPr="0039078C">
        <w:rPr>
          <w:rFonts w:ascii="Book Antiqua" w:hAnsi="Book Antiqua"/>
          <w:sz w:val="24"/>
        </w:rPr>
        <w:t xml:space="preserve"> unas penas de multas</w:t>
      </w:r>
      <w:r w:rsidRPr="0039078C">
        <w:rPr>
          <w:rFonts w:ascii="Book Antiqua" w:hAnsi="Book Antiqua"/>
          <w:sz w:val="24"/>
        </w:rPr>
        <w:t xml:space="preserve"> </w:t>
      </w:r>
      <w:r w:rsidR="00981A6C" w:rsidRPr="0039078C">
        <w:rPr>
          <w:rFonts w:ascii="Book Antiqua" w:hAnsi="Book Antiqua"/>
          <w:sz w:val="24"/>
        </w:rPr>
        <w:t>y se facult</w:t>
      </w:r>
      <w:r w:rsidRPr="0039078C">
        <w:rPr>
          <w:rFonts w:ascii="Book Antiqua" w:hAnsi="Book Antiqua"/>
          <w:sz w:val="24"/>
        </w:rPr>
        <w:t>a</w:t>
      </w:r>
      <w:r w:rsidR="00981A6C" w:rsidRPr="0039078C">
        <w:rPr>
          <w:rFonts w:ascii="Book Antiqua" w:hAnsi="Book Antiqua"/>
          <w:sz w:val="24"/>
        </w:rPr>
        <w:t xml:space="preserve"> al Departamento de Hacienda a crear y establecer los mecanismos y reglas necesari</w:t>
      </w:r>
      <w:r w:rsidR="00624898">
        <w:rPr>
          <w:rFonts w:ascii="Book Antiqua" w:hAnsi="Book Antiqua"/>
          <w:sz w:val="24"/>
        </w:rPr>
        <w:t>a</w:t>
      </w:r>
      <w:r w:rsidR="00981A6C" w:rsidRPr="0039078C">
        <w:rPr>
          <w:rFonts w:ascii="Book Antiqua" w:hAnsi="Book Antiqua"/>
          <w:sz w:val="24"/>
        </w:rPr>
        <w:t xml:space="preserve">s para implementar </w:t>
      </w:r>
      <w:r w:rsidRPr="0039078C">
        <w:rPr>
          <w:rFonts w:ascii="Book Antiqua" w:hAnsi="Book Antiqua"/>
          <w:sz w:val="24"/>
        </w:rPr>
        <w:t>todo lo relativo a la fase administrativa y publicitaria de los espectáculos</w:t>
      </w:r>
      <w:r w:rsidR="00981A6C" w:rsidRPr="0039078C">
        <w:rPr>
          <w:rFonts w:ascii="Book Antiqua" w:hAnsi="Book Antiqua"/>
          <w:sz w:val="24"/>
        </w:rPr>
        <w:t>.</w:t>
      </w:r>
    </w:p>
    <w:p w14:paraId="268C1F04" w14:textId="77777777" w:rsidR="0088601F" w:rsidRDefault="00981A6C" w:rsidP="0088601F">
      <w:pPr>
        <w:ind w:firstLine="720"/>
        <w:jc w:val="both"/>
        <w:rPr>
          <w:rFonts w:ascii="Book Antiqua" w:hAnsi="Book Antiqua"/>
          <w:lang w:val="es-PR"/>
        </w:rPr>
      </w:pPr>
      <w:r w:rsidRPr="0039078C">
        <w:rPr>
          <w:rFonts w:ascii="Book Antiqua" w:hAnsi="Book Antiqua"/>
          <w:lang w:val="es-PR"/>
        </w:rPr>
        <w:tab/>
      </w:r>
    </w:p>
    <w:p w14:paraId="514982EE" w14:textId="3F471F64" w:rsidR="00981A6C" w:rsidRDefault="00924D40" w:rsidP="0088601F">
      <w:pPr>
        <w:ind w:firstLine="720"/>
        <w:jc w:val="both"/>
        <w:rPr>
          <w:rFonts w:ascii="Book Antiqua" w:hAnsi="Book Antiqua"/>
          <w:lang w:val="es-PR"/>
        </w:rPr>
      </w:pPr>
      <w:r w:rsidRPr="0039078C">
        <w:rPr>
          <w:rFonts w:ascii="Book Antiqua" w:hAnsi="Book Antiqua"/>
          <w:lang w:val="es-PR"/>
        </w:rPr>
        <w:lastRenderedPageBreak/>
        <w:t>En su</w:t>
      </w:r>
      <w:r w:rsidR="00981A6C" w:rsidRPr="0039078C">
        <w:rPr>
          <w:rFonts w:ascii="Book Antiqua" w:hAnsi="Book Antiqua"/>
          <w:lang w:val="es-PR"/>
        </w:rPr>
        <w:t xml:space="preserve"> Artículo 5</w:t>
      </w:r>
      <w:r w:rsidRPr="0039078C">
        <w:rPr>
          <w:rFonts w:ascii="Book Antiqua" w:hAnsi="Book Antiqua"/>
          <w:lang w:val="es-PR"/>
        </w:rPr>
        <w:t xml:space="preserve">, </w:t>
      </w:r>
      <w:r w:rsidR="00981A6C" w:rsidRPr="0039078C">
        <w:rPr>
          <w:rFonts w:ascii="Book Antiqua" w:hAnsi="Book Antiqua"/>
          <w:lang w:val="es-PR"/>
        </w:rPr>
        <w:t xml:space="preserve">la Ley </w:t>
      </w:r>
      <w:r w:rsidR="00755FF3" w:rsidRPr="00755FF3">
        <w:rPr>
          <w:rFonts w:ascii="Book Antiqua" w:hAnsi="Book Antiqua"/>
          <w:lang w:val="es-PR"/>
        </w:rPr>
        <w:t xml:space="preserve">Núm. </w:t>
      </w:r>
      <w:r w:rsidR="00981A6C" w:rsidRPr="0039078C">
        <w:rPr>
          <w:rFonts w:ascii="Book Antiqua" w:hAnsi="Book Antiqua"/>
          <w:lang w:val="es-PR"/>
        </w:rPr>
        <w:t>182</w:t>
      </w:r>
      <w:r w:rsidRPr="0039078C">
        <w:rPr>
          <w:rFonts w:ascii="Book Antiqua" w:hAnsi="Book Antiqua"/>
          <w:lang w:val="es-PR"/>
        </w:rPr>
        <w:t xml:space="preserve">, </w:t>
      </w:r>
      <w:r w:rsidRPr="0039078C">
        <w:rPr>
          <w:rFonts w:ascii="Book Antiqua" w:hAnsi="Book Antiqua"/>
          <w:i/>
          <w:iCs/>
          <w:lang w:val="es-PR"/>
        </w:rPr>
        <w:t>supra</w:t>
      </w:r>
      <w:r w:rsidRPr="0039078C">
        <w:rPr>
          <w:rFonts w:ascii="Book Antiqua" w:hAnsi="Book Antiqua"/>
          <w:lang w:val="es-PR"/>
        </w:rPr>
        <w:t>,</w:t>
      </w:r>
      <w:r w:rsidR="00981A6C" w:rsidRPr="0039078C">
        <w:rPr>
          <w:rFonts w:ascii="Book Antiqua" w:hAnsi="Book Antiqua"/>
          <w:lang w:val="es-PR"/>
        </w:rPr>
        <w:t xml:space="preserve"> establece que en caso de suspensión de un evento artístico el promotor estará obligado a reembolsar el importe de los boletos a los consumidores dentro de un período de quince (15) días siguientes a la fecha de la suspensión.</w:t>
      </w:r>
      <w:r w:rsidRPr="0039078C">
        <w:rPr>
          <w:rFonts w:ascii="Book Antiqua" w:hAnsi="Book Antiqua"/>
          <w:lang w:val="es-PR"/>
        </w:rPr>
        <w:t xml:space="preserve"> No </w:t>
      </w:r>
      <w:r w:rsidR="004B32D1" w:rsidRPr="0039078C">
        <w:rPr>
          <w:rFonts w:ascii="Book Antiqua" w:hAnsi="Book Antiqua"/>
          <w:lang w:val="es-PR"/>
        </w:rPr>
        <w:t>obstante,</w:t>
      </w:r>
      <w:r w:rsidR="00104844" w:rsidRPr="0039078C">
        <w:rPr>
          <w:rFonts w:ascii="Book Antiqua" w:hAnsi="Book Antiqua"/>
          <w:lang w:val="es-PR"/>
        </w:rPr>
        <w:t xml:space="preserve"> </w:t>
      </w:r>
      <w:r w:rsidR="004B32D1" w:rsidRPr="0039078C">
        <w:rPr>
          <w:rFonts w:ascii="Book Antiqua" w:hAnsi="Book Antiqua"/>
          <w:lang w:val="es-PR"/>
        </w:rPr>
        <w:t xml:space="preserve">a pesar de </w:t>
      </w:r>
      <w:r w:rsidR="00104844" w:rsidRPr="0039078C">
        <w:rPr>
          <w:rFonts w:ascii="Book Antiqua" w:hAnsi="Book Antiqua"/>
          <w:lang w:val="es-PR"/>
        </w:rPr>
        <w:t>lo establecido en dicha</w:t>
      </w:r>
      <w:r w:rsidRPr="0039078C">
        <w:rPr>
          <w:rFonts w:ascii="Book Antiqua" w:hAnsi="Book Antiqua"/>
          <w:lang w:val="es-PR"/>
        </w:rPr>
        <w:t xml:space="preserve"> </w:t>
      </w:r>
      <w:r w:rsidR="00104844" w:rsidRPr="0039078C">
        <w:rPr>
          <w:rFonts w:ascii="Book Antiqua" w:hAnsi="Book Antiqua"/>
          <w:lang w:val="es-PR"/>
        </w:rPr>
        <w:t>disposición,</w:t>
      </w:r>
      <w:r w:rsidR="00981A6C" w:rsidRPr="0039078C">
        <w:rPr>
          <w:rFonts w:ascii="Book Antiqua" w:hAnsi="Book Antiqua"/>
          <w:lang w:val="es-PR"/>
        </w:rPr>
        <w:t xml:space="preserve"> </w:t>
      </w:r>
      <w:r w:rsidR="00104844" w:rsidRPr="0039078C">
        <w:rPr>
          <w:rFonts w:ascii="Book Antiqua" w:hAnsi="Book Antiqua"/>
          <w:lang w:val="es-PR"/>
        </w:rPr>
        <w:t>ha sido la costumbre en esa industria que s</w:t>
      </w:r>
      <w:r w:rsidR="00624898">
        <w:rPr>
          <w:rFonts w:ascii="Book Antiqua" w:hAnsi="Book Antiqua"/>
          <w:lang w:val="es-PR"/>
        </w:rPr>
        <w:t>ó</w:t>
      </w:r>
      <w:r w:rsidR="00104844" w:rsidRPr="0039078C">
        <w:rPr>
          <w:rFonts w:ascii="Book Antiqua" w:hAnsi="Book Antiqua"/>
          <w:lang w:val="es-PR"/>
        </w:rPr>
        <w:t>lo</w:t>
      </w:r>
      <w:r w:rsidR="00981A6C" w:rsidRPr="0039078C">
        <w:rPr>
          <w:rFonts w:ascii="Book Antiqua" w:hAnsi="Book Antiqua"/>
          <w:lang w:val="es-PR"/>
        </w:rPr>
        <w:t xml:space="preserve"> se devuelva</w:t>
      </w:r>
      <w:r w:rsidR="00104844" w:rsidRPr="0039078C">
        <w:rPr>
          <w:rFonts w:ascii="Book Antiqua" w:hAnsi="Book Antiqua"/>
          <w:lang w:val="es-PR"/>
        </w:rPr>
        <w:t xml:space="preserve"> el importe atribuible al </w:t>
      </w:r>
      <w:r w:rsidR="00FE1555" w:rsidRPr="0039078C">
        <w:rPr>
          <w:rFonts w:ascii="Book Antiqua" w:hAnsi="Book Antiqua"/>
          <w:lang w:val="es-PR"/>
        </w:rPr>
        <w:t xml:space="preserve">costo del </w:t>
      </w:r>
      <w:r w:rsidR="00104844" w:rsidRPr="0039078C">
        <w:rPr>
          <w:rFonts w:ascii="Book Antiqua" w:hAnsi="Book Antiqua"/>
          <w:lang w:val="es-PR"/>
        </w:rPr>
        <w:t>boleto</w:t>
      </w:r>
      <w:r w:rsidR="00624898">
        <w:rPr>
          <w:rFonts w:ascii="Book Antiqua" w:hAnsi="Book Antiqua"/>
          <w:lang w:val="es-PR"/>
        </w:rPr>
        <w:t>,</w:t>
      </w:r>
      <w:r w:rsidR="00104844" w:rsidRPr="0039078C">
        <w:rPr>
          <w:rFonts w:ascii="Book Antiqua" w:hAnsi="Book Antiqua"/>
          <w:lang w:val="es-PR"/>
        </w:rPr>
        <w:t xml:space="preserve"> sin incluir </w:t>
      </w:r>
      <w:r w:rsidR="00981A6C" w:rsidRPr="0039078C">
        <w:rPr>
          <w:rFonts w:ascii="Book Antiqua" w:hAnsi="Book Antiqua"/>
          <w:lang w:val="es-PR"/>
        </w:rPr>
        <w:t>los cargos por servicio</w:t>
      </w:r>
      <w:r w:rsidR="00B67585">
        <w:rPr>
          <w:rFonts w:ascii="Book Antiqua" w:hAnsi="Book Antiqua"/>
          <w:lang w:val="es-PR"/>
        </w:rPr>
        <w:t>, entre otros,</w:t>
      </w:r>
      <w:r w:rsidR="00981A6C" w:rsidRPr="0039078C">
        <w:rPr>
          <w:rFonts w:ascii="Book Antiqua" w:hAnsi="Book Antiqua"/>
          <w:lang w:val="es-PR"/>
        </w:rPr>
        <w:t xml:space="preserve"> que también se le cobran al consumidor.</w:t>
      </w:r>
    </w:p>
    <w:p w14:paraId="16F8FE9F" w14:textId="77777777" w:rsidR="0088601F" w:rsidRPr="0039078C" w:rsidRDefault="0088601F" w:rsidP="0088601F">
      <w:pPr>
        <w:ind w:firstLine="720"/>
        <w:jc w:val="both"/>
        <w:rPr>
          <w:rFonts w:ascii="Book Antiqua" w:hAnsi="Book Antiqua"/>
          <w:lang w:val="es-PR"/>
        </w:rPr>
      </w:pPr>
    </w:p>
    <w:p w14:paraId="42CE39AD" w14:textId="3AED17CB" w:rsidR="00870974" w:rsidRDefault="00870974" w:rsidP="0088601F">
      <w:pPr>
        <w:ind w:firstLine="720"/>
        <w:jc w:val="both"/>
        <w:rPr>
          <w:rFonts w:ascii="Book Antiqua" w:hAnsi="Book Antiqua"/>
          <w:lang w:val="es-PR"/>
        </w:rPr>
      </w:pPr>
      <w:r>
        <w:rPr>
          <w:rFonts w:ascii="Book Antiqua" w:hAnsi="Book Antiqua"/>
          <w:lang w:val="es-PR"/>
        </w:rPr>
        <w:t>Se conoce</w:t>
      </w:r>
      <w:r w:rsidRPr="0039078C">
        <w:rPr>
          <w:rFonts w:ascii="Book Antiqua" w:hAnsi="Book Antiqua"/>
          <w:lang w:val="es-PR"/>
        </w:rPr>
        <w:t xml:space="preserve"> en la industria del espectáculo que </w:t>
      </w:r>
      <w:r>
        <w:rPr>
          <w:rFonts w:ascii="Book Antiqua" w:hAnsi="Book Antiqua"/>
          <w:lang w:val="es-PR"/>
        </w:rPr>
        <w:t xml:space="preserve">la </w:t>
      </w:r>
      <w:r w:rsidRPr="0039078C">
        <w:rPr>
          <w:rFonts w:ascii="Book Antiqua" w:hAnsi="Book Antiqua"/>
          <w:lang w:val="es-PR"/>
        </w:rPr>
        <w:t xml:space="preserve">celebración de estas actividades envuelve riesgos para el promotor, bien porque no tenga la aceptación esperada o </w:t>
      </w:r>
      <w:r>
        <w:rPr>
          <w:rFonts w:ascii="Book Antiqua" w:hAnsi="Book Antiqua"/>
          <w:lang w:val="es-PR"/>
        </w:rPr>
        <w:t xml:space="preserve">que </w:t>
      </w:r>
      <w:r w:rsidRPr="0039078C">
        <w:rPr>
          <w:rFonts w:ascii="Book Antiqua" w:hAnsi="Book Antiqua"/>
          <w:lang w:val="es-PR"/>
        </w:rPr>
        <w:t xml:space="preserve">por razones fuera de su control se vea precisado a cancelarlo. En tales casos, </w:t>
      </w:r>
      <w:r w:rsidR="00624898">
        <w:rPr>
          <w:rFonts w:ascii="Book Antiqua" w:hAnsi="Book Antiqua"/>
          <w:lang w:val="es-PR"/>
        </w:rPr>
        <w:t xml:space="preserve">es </w:t>
      </w:r>
      <w:r w:rsidRPr="0039078C">
        <w:rPr>
          <w:rFonts w:ascii="Book Antiqua" w:hAnsi="Book Antiqua"/>
          <w:lang w:val="es-PR"/>
        </w:rPr>
        <w:t xml:space="preserve">el promotor </w:t>
      </w:r>
      <w:r w:rsidR="00624898">
        <w:rPr>
          <w:rFonts w:ascii="Book Antiqua" w:hAnsi="Book Antiqua"/>
          <w:lang w:val="es-PR"/>
        </w:rPr>
        <w:t xml:space="preserve">el que </w:t>
      </w:r>
      <w:r w:rsidRPr="0039078C">
        <w:rPr>
          <w:rFonts w:ascii="Book Antiqua" w:hAnsi="Book Antiqua"/>
          <w:lang w:val="es-PR"/>
        </w:rPr>
        <w:t>asume la totalidad de la pérdida. No obstante, es usual que</w:t>
      </w:r>
      <w:r w:rsidR="00A158EC">
        <w:rPr>
          <w:rFonts w:ascii="Book Antiqua" w:hAnsi="Book Antiqua"/>
          <w:i/>
          <w:iCs/>
          <w:u w:val="single"/>
          <w:lang w:val="es-PR"/>
        </w:rPr>
        <w:t>,</w:t>
      </w:r>
      <w:r w:rsidRPr="0039078C">
        <w:rPr>
          <w:rFonts w:ascii="Book Antiqua" w:hAnsi="Book Antiqua"/>
          <w:lang w:val="es-PR"/>
        </w:rPr>
        <w:t xml:space="preserve"> en el caso de las empresas de boletería</w:t>
      </w:r>
      <w:r w:rsidR="00624898">
        <w:rPr>
          <w:rFonts w:ascii="Book Antiqua" w:hAnsi="Book Antiqua"/>
          <w:lang w:val="es-PR"/>
        </w:rPr>
        <w:t>,</w:t>
      </w:r>
      <w:r w:rsidRPr="0039078C">
        <w:rPr>
          <w:rFonts w:ascii="Book Antiqua" w:hAnsi="Book Antiqua"/>
          <w:lang w:val="es-PR"/>
        </w:rPr>
        <w:t xml:space="preserve"> estas cobran por su servicio indistint</w:t>
      </w:r>
      <w:r>
        <w:rPr>
          <w:rFonts w:ascii="Book Antiqua" w:hAnsi="Book Antiqua"/>
          <w:lang w:val="es-PR"/>
        </w:rPr>
        <w:t>amente</w:t>
      </w:r>
      <w:r w:rsidRPr="0039078C">
        <w:rPr>
          <w:rFonts w:ascii="Book Antiqua" w:hAnsi="Book Antiqua"/>
          <w:lang w:val="es-PR"/>
        </w:rPr>
        <w:t xml:space="preserve"> de que el espectáculo sea cancelado</w:t>
      </w:r>
      <w:r>
        <w:rPr>
          <w:rFonts w:ascii="Book Antiqua" w:hAnsi="Book Antiqua"/>
          <w:lang w:val="es-PR"/>
        </w:rPr>
        <w:t>; lo que</w:t>
      </w:r>
      <w:r w:rsidRPr="0039078C">
        <w:rPr>
          <w:rFonts w:ascii="Book Antiqua" w:hAnsi="Book Antiqua"/>
          <w:lang w:val="es-PR"/>
        </w:rPr>
        <w:t xml:space="preserve"> </w:t>
      </w:r>
      <w:r>
        <w:rPr>
          <w:rFonts w:ascii="Book Antiqua" w:hAnsi="Book Antiqua"/>
          <w:lang w:val="es-PR"/>
        </w:rPr>
        <w:t>impide</w:t>
      </w:r>
      <w:r w:rsidRPr="0039078C">
        <w:rPr>
          <w:rFonts w:ascii="Book Antiqua" w:hAnsi="Book Antiqua"/>
          <w:lang w:val="es-PR"/>
        </w:rPr>
        <w:t xml:space="preserve"> que se devuelvan es</w:t>
      </w:r>
      <w:r w:rsidR="00624898">
        <w:rPr>
          <w:rFonts w:ascii="Book Antiqua" w:hAnsi="Book Antiqua"/>
          <w:lang w:val="es-PR"/>
        </w:rPr>
        <w:t>t</w:t>
      </w:r>
      <w:r w:rsidRPr="0039078C">
        <w:rPr>
          <w:rFonts w:ascii="Book Antiqua" w:hAnsi="Book Antiqua"/>
          <w:lang w:val="es-PR"/>
        </w:rPr>
        <w:t xml:space="preserve">os costos al consumidor. </w:t>
      </w:r>
    </w:p>
    <w:p w14:paraId="03E07E38" w14:textId="77777777" w:rsidR="0088601F" w:rsidRDefault="0088601F" w:rsidP="0088601F">
      <w:pPr>
        <w:ind w:firstLine="720"/>
        <w:jc w:val="both"/>
        <w:rPr>
          <w:rFonts w:ascii="Book Antiqua" w:hAnsi="Book Antiqua"/>
          <w:lang w:val="es-PR"/>
        </w:rPr>
      </w:pPr>
    </w:p>
    <w:p w14:paraId="7A0F5BA9" w14:textId="1E693B0A" w:rsidR="00C7044A" w:rsidRDefault="00422976" w:rsidP="0088601F">
      <w:pPr>
        <w:ind w:firstLine="720"/>
        <w:jc w:val="both"/>
        <w:rPr>
          <w:rFonts w:ascii="Book Antiqua" w:hAnsi="Book Antiqua"/>
          <w:lang w:val="es-PR"/>
        </w:rPr>
      </w:pPr>
      <w:bookmarkStart w:id="0" w:name="_Hlk190934313"/>
      <w:r>
        <w:rPr>
          <w:rFonts w:ascii="Book Antiqua" w:hAnsi="Book Antiqua"/>
          <w:lang w:val="es-PR"/>
        </w:rPr>
        <w:t xml:space="preserve">Este tipo de actuación ha generado en los consumidores un gran descontento y molestia. Ello, ya que al cancelar un espectáculo, </w:t>
      </w:r>
      <w:r w:rsidRPr="0039078C">
        <w:rPr>
          <w:rFonts w:ascii="Book Antiqua" w:hAnsi="Book Antiqua"/>
          <w:lang w:val="es-PR"/>
        </w:rPr>
        <w:t>en lugar de devolver el monto total del boleto comprado por el consumidor</w:t>
      </w:r>
      <w:r>
        <w:rPr>
          <w:rFonts w:ascii="Book Antiqua" w:hAnsi="Book Antiqua"/>
          <w:lang w:val="es-PR"/>
        </w:rPr>
        <w:t>,</w:t>
      </w:r>
      <w:r w:rsidRPr="0039078C">
        <w:rPr>
          <w:rFonts w:ascii="Book Antiqua" w:hAnsi="Book Antiqua"/>
          <w:lang w:val="es-PR"/>
        </w:rPr>
        <w:t xml:space="preserve"> </w:t>
      </w:r>
      <w:r>
        <w:rPr>
          <w:rFonts w:ascii="Book Antiqua" w:hAnsi="Book Antiqua"/>
          <w:lang w:val="es-PR"/>
        </w:rPr>
        <w:t>se le devuelve</w:t>
      </w:r>
      <w:r w:rsidRPr="0039078C">
        <w:rPr>
          <w:rFonts w:ascii="Book Antiqua" w:hAnsi="Book Antiqua"/>
          <w:lang w:val="es-PR"/>
        </w:rPr>
        <w:t xml:space="preserve"> </w:t>
      </w:r>
      <w:r>
        <w:rPr>
          <w:rFonts w:ascii="Book Antiqua" w:hAnsi="Book Antiqua"/>
          <w:lang w:val="es-PR"/>
        </w:rPr>
        <w:t>solamente</w:t>
      </w:r>
      <w:r w:rsidRPr="0039078C">
        <w:rPr>
          <w:rFonts w:ascii="Book Antiqua" w:hAnsi="Book Antiqua"/>
          <w:lang w:val="es-PR"/>
        </w:rPr>
        <w:t xml:space="preserve"> lo recibido por derechos de admisión</w:t>
      </w:r>
      <w:r w:rsidR="00555FE2">
        <w:rPr>
          <w:rFonts w:ascii="Book Antiqua" w:hAnsi="Book Antiqua"/>
          <w:lang w:val="es-PR"/>
        </w:rPr>
        <w:t xml:space="preserve">; </w:t>
      </w:r>
      <w:r w:rsidR="00A02A5B" w:rsidRPr="0039078C">
        <w:rPr>
          <w:rFonts w:ascii="Book Antiqua" w:hAnsi="Book Antiqua"/>
          <w:lang w:val="es-PR"/>
        </w:rPr>
        <w:t>pero</w:t>
      </w:r>
      <w:r w:rsidR="00981A6C" w:rsidRPr="0039078C">
        <w:rPr>
          <w:rFonts w:ascii="Book Antiqua" w:hAnsi="Book Antiqua"/>
          <w:lang w:val="es-PR"/>
        </w:rPr>
        <w:t xml:space="preserve"> </w:t>
      </w:r>
      <w:r w:rsidR="00555FE2">
        <w:rPr>
          <w:rFonts w:ascii="Book Antiqua" w:hAnsi="Book Antiqua"/>
          <w:lang w:val="es-PR"/>
        </w:rPr>
        <w:t>no así lo que pagó</w:t>
      </w:r>
      <w:r w:rsidR="00981A6C" w:rsidRPr="0039078C">
        <w:rPr>
          <w:rFonts w:ascii="Book Antiqua" w:hAnsi="Book Antiqua"/>
          <w:lang w:val="es-PR"/>
        </w:rPr>
        <w:t xml:space="preserve"> por </w:t>
      </w:r>
      <w:r w:rsidR="00555FE2">
        <w:rPr>
          <w:rFonts w:ascii="Book Antiqua" w:hAnsi="Book Antiqua"/>
          <w:lang w:val="es-PR"/>
        </w:rPr>
        <w:t xml:space="preserve">los </w:t>
      </w:r>
      <w:r w:rsidR="00981A6C" w:rsidRPr="0039078C">
        <w:rPr>
          <w:rFonts w:ascii="Book Antiqua" w:hAnsi="Book Antiqua"/>
          <w:lang w:val="es-PR"/>
        </w:rPr>
        <w:t>cargos por servicio</w:t>
      </w:r>
      <w:r w:rsidR="00A02A5B" w:rsidRPr="0039078C">
        <w:rPr>
          <w:rFonts w:ascii="Book Antiqua" w:hAnsi="Book Antiqua"/>
          <w:lang w:val="es-PR"/>
        </w:rPr>
        <w:t xml:space="preserve"> y otros conceptos</w:t>
      </w:r>
      <w:r w:rsidR="00981A6C" w:rsidRPr="0039078C">
        <w:rPr>
          <w:rFonts w:ascii="Book Antiqua" w:hAnsi="Book Antiqua"/>
          <w:lang w:val="es-PR"/>
        </w:rPr>
        <w:t xml:space="preserve">. </w:t>
      </w:r>
      <w:r w:rsidR="00A02A5B" w:rsidRPr="0039078C">
        <w:rPr>
          <w:rFonts w:ascii="Book Antiqua" w:hAnsi="Book Antiqua"/>
          <w:lang w:val="es-PR"/>
        </w:rPr>
        <w:t>Se afirma que</w:t>
      </w:r>
      <w:r w:rsidR="00555FE2">
        <w:rPr>
          <w:rFonts w:ascii="Book Antiqua" w:hAnsi="Book Antiqua"/>
          <w:lang w:val="es-PR"/>
        </w:rPr>
        <w:t xml:space="preserve"> en tal caso </w:t>
      </w:r>
      <w:r w:rsidR="00A02A5B" w:rsidRPr="0039078C">
        <w:rPr>
          <w:rFonts w:ascii="Book Antiqua" w:hAnsi="Book Antiqua"/>
          <w:lang w:val="es-PR"/>
        </w:rPr>
        <w:t xml:space="preserve">la empresa de boletería </w:t>
      </w:r>
      <w:r w:rsidR="00981A6C" w:rsidRPr="0039078C">
        <w:rPr>
          <w:rFonts w:ascii="Book Antiqua" w:hAnsi="Book Antiqua"/>
          <w:lang w:val="es-PR"/>
        </w:rPr>
        <w:t xml:space="preserve">nada arriesga ni pierde </w:t>
      </w:r>
      <w:r w:rsidR="00A02A5B" w:rsidRPr="0039078C">
        <w:rPr>
          <w:rFonts w:ascii="Book Antiqua" w:hAnsi="Book Antiqua"/>
          <w:lang w:val="es-PR"/>
        </w:rPr>
        <w:t>pues la parte correspondiente a su servicio no es devuelta al consumidor</w:t>
      </w:r>
      <w:r w:rsidR="00981A6C" w:rsidRPr="0039078C">
        <w:rPr>
          <w:rFonts w:ascii="Book Antiqua" w:hAnsi="Book Antiqua"/>
          <w:lang w:val="es-PR"/>
        </w:rPr>
        <w:t>.</w:t>
      </w:r>
      <w:r w:rsidR="00D26555" w:rsidRPr="0039078C">
        <w:rPr>
          <w:rFonts w:ascii="Book Antiqua" w:hAnsi="Book Antiqua"/>
          <w:lang w:val="es-PR"/>
        </w:rPr>
        <w:t xml:space="preserve"> </w:t>
      </w:r>
    </w:p>
    <w:p w14:paraId="7B02C03D" w14:textId="77777777" w:rsidR="0088601F" w:rsidRDefault="0088601F" w:rsidP="0088601F">
      <w:pPr>
        <w:ind w:firstLine="720"/>
        <w:jc w:val="both"/>
        <w:rPr>
          <w:rFonts w:ascii="Book Antiqua" w:hAnsi="Book Antiqua"/>
          <w:lang w:val="es-PR"/>
        </w:rPr>
      </w:pPr>
    </w:p>
    <w:bookmarkEnd w:id="0"/>
    <w:p w14:paraId="48E39716" w14:textId="4C309BF7" w:rsidR="00836F2F" w:rsidRDefault="00DF52AD" w:rsidP="0088601F">
      <w:pPr>
        <w:ind w:firstLine="720"/>
        <w:jc w:val="both"/>
        <w:rPr>
          <w:rFonts w:ascii="Book Antiqua" w:hAnsi="Book Antiqua"/>
          <w:lang w:val="es-PR"/>
        </w:rPr>
      </w:pPr>
      <w:r w:rsidRPr="0039078C">
        <w:rPr>
          <w:rFonts w:ascii="Book Antiqua" w:hAnsi="Book Antiqua"/>
          <w:lang w:val="es-PR"/>
        </w:rPr>
        <w:t>Por tanto, cuando</w:t>
      </w:r>
      <w:r w:rsidR="00981A6C" w:rsidRPr="0039078C">
        <w:rPr>
          <w:rFonts w:ascii="Book Antiqua" w:hAnsi="Book Antiqua"/>
          <w:lang w:val="es-PR"/>
        </w:rPr>
        <w:t xml:space="preserve"> el espectáculo se </w:t>
      </w:r>
      <w:r w:rsidRPr="0039078C">
        <w:rPr>
          <w:rFonts w:ascii="Book Antiqua" w:hAnsi="Book Antiqua"/>
          <w:lang w:val="es-PR"/>
        </w:rPr>
        <w:t>cancela</w:t>
      </w:r>
      <w:r w:rsidR="00981A6C" w:rsidRPr="0039078C">
        <w:rPr>
          <w:rFonts w:ascii="Book Antiqua" w:hAnsi="Book Antiqua"/>
          <w:lang w:val="es-PR"/>
        </w:rPr>
        <w:t xml:space="preserve">, el riesgo </w:t>
      </w:r>
      <w:r w:rsidRPr="0039078C">
        <w:rPr>
          <w:rFonts w:ascii="Book Antiqua" w:hAnsi="Book Antiqua"/>
          <w:lang w:val="es-PR"/>
        </w:rPr>
        <w:t>de no obtener el rembolso de</w:t>
      </w:r>
      <w:r w:rsidR="00981A6C" w:rsidRPr="0039078C">
        <w:rPr>
          <w:rFonts w:ascii="Book Antiqua" w:hAnsi="Book Antiqua"/>
          <w:lang w:val="es-PR"/>
        </w:rPr>
        <w:t xml:space="preserve"> los cargos por servicio recae sobre el consumidor</w:t>
      </w:r>
      <w:r w:rsidR="00874963">
        <w:rPr>
          <w:rFonts w:ascii="Book Antiqua" w:hAnsi="Book Antiqua"/>
          <w:lang w:val="es-PR"/>
        </w:rPr>
        <w:t>, quien</w:t>
      </w:r>
      <w:r w:rsidRPr="0039078C">
        <w:rPr>
          <w:rFonts w:ascii="Book Antiqua" w:hAnsi="Book Antiqua"/>
          <w:lang w:val="es-PR"/>
        </w:rPr>
        <w:t xml:space="preserve"> no </w:t>
      </w:r>
      <w:r w:rsidR="0065033D">
        <w:rPr>
          <w:rFonts w:ascii="Book Antiqua" w:hAnsi="Book Antiqua"/>
          <w:lang w:val="es-PR"/>
        </w:rPr>
        <w:t>tuvo</w:t>
      </w:r>
      <w:r w:rsidRPr="0039078C">
        <w:rPr>
          <w:rFonts w:ascii="Book Antiqua" w:hAnsi="Book Antiqua"/>
          <w:lang w:val="es-PR"/>
        </w:rPr>
        <w:t xml:space="preserve"> el control ni la responsabilidad por la cancelación</w:t>
      </w:r>
      <w:r w:rsidR="00BD3A65" w:rsidRPr="0039078C">
        <w:rPr>
          <w:rFonts w:ascii="Book Antiqua" w:hAnsi="Book Antiqua"/>
          <w:lang w:val="es-PR"/>
        </w:rPr>
        <w:t>.</w:t>
      </w:r>
      <w:r w:rsidR="00C7044A">
        <w:rPr>
          <w:rFonts w:ascii="Book Antiqua" w:hAnsi="Book Antiqua"/>
          <w:lang w:val="es-PR"/>
        </w:rPr>
        <w:t xml:space="preserve"> </w:t>
      </w:r>
      <w:r w:rsidR="007810F9" w:rsidRPr="0039078C">
        <w:rPr>
          <w:rFonts w:ascii="Book Antiqua" w:hAnsi="Book Antiqua"/>
          <w:lang w:val="es-PR"/>
        </w:rPr>
        <w:t>De</w:t>
      </w:r>
      <w:r w:rsidR="00BD3A65" w:rsidRPr="0039078C">
        <w:rPr>
          <w:rFonts w:ascii="Book Antiqua" w:hAnsi="Book Antiqua"/>
          <w:lang w:val="es-PR"/>
        </w:rPr>
        <w:t xml:space="preserve"> lo anterior</w:t>
      </w:r>
      <w:r w:rsidR="00873753">
        <w:rPr>
          <w:rFonts w:ascii="Book Antiqua" w:hAnsi="Book Antiqua"/>
          <w:lang w:val="es-PR"/>
        </w:rPr>
        <w:t>,</w:t>
      </w:r>
      <w:r w:rsidR="00BD3A65" w:rsidRPr="0039078C">
        <w:rPr>
          <w:rFonts w:ascii="Book Antiqua" w:hAnsi="Book Antiqua"/>
          <w:lang w:val="es-PR"/>
        </w:rPr>
        <w:t xml:space="preserve"> </w:t>
      </w:r>
      <w:r w:rsidR="00873753">
        <w:rPr>
          <w:rFonts w:ascii="Book Antiqua" w:hAnsi="Book Antiqua"/>
          <w:lang w:val="es-PR"/>
        </w:rPr>
        <w:t>concluimos</w:t>
      </w:r>
      <w:r w:rsidR="00BD3A65" w:rsidRPr="0039078C">
        <w:rPr>
          <w:rFonts w:ascii="Book Antiqua" w:hAnsi="Book Antiqua"/>
          <w:lang w:val="es-PR"/>
        </w:rPr>
        <w:t xml:space="preserve"> que se está transfiriendo </w:t>
      </w:r>
      <w:r w:rsidR="0080441C" w:rsidRPr="0039078C">
        <w:rPr>
          <w:rFonts w:ascii="Book Antiqua" w:hAnsi="Book Antiqua"/>
          <w:lang w:val="es-PR"/>
        </w:rPr>
        <w:t xml:space="preserve">al consumidor </w:t>
      </w:r>
      <w:r w:rsidR="00BD3A65" w:rsidRPr="0039078C">
        <w:rPr>
          <w:rFonts w:ascii="Book Antiqua" w:hAnsi="Book Antiqua"/>
          <w:lang w:val="es-PR"/>
        </w:rPr>
        <w:t>la responsabilidad o los riesgos propios de una posible mala gestión en la planificación</w:t>
      </w:r>
      <w:r w:rsidR="00F758C8" w:rsidRPr="0039078C">
        <w:rPr>
          <w:rFonts w:ascii="Book Antiqua" w:hAnsi="Book Antiqua"/>
          <w:lang w:val="es-PR"/>
        </w:rPr>
        <w:t xml:space="preserve">, negociación </w:t>
      </w:r>
      <w:r w:rsidR="00D16E5E">
        <w:rPr>
          <w:rFonts w:ascii="Book Antiqua" w:hAnsi="Book Antiqua"/>
          <w:lang w:val="es-PR"/>
        </w:rPr>
        <w:t>o</w:t>
      </w:r>
      <w:r w:rsidR="00F758C8" w:rsidRPr="0039078C">
        <w:rPr>
          <w:rFonts w:ascii="Book Antiqua" w:hAnsi="Book Antiqua"/>
          <w:lang w:val="es-PR"/>
        </w:rPr>
        <w:t xml:space="preserve"> contratación</w:t>
      </w:r>
      <w:r w:rsidR="00BD3A65" w:rsidRPr="0039078C">
        <w:rPr>
          <w:rFonts w:ascii="Book Antiqua" w:hAnsi="Book Antiqua"/>
          <w:lang w:val="es-PR"/>
        </w:rPr>
        <w:t xml:space="preserve"> de un espectáculo, </w:t>
      </w:r>
      <w:r w:rsidR="0080441C">
        <w:rPr>
          <w:rFonts w:ascii="Book Antiqua" w:hAnsi="Book Antiqua"/>
          <w:lang w:val="es-PR"/>
        </w:rPr>
        <w:t xml:space="preserve">de </w:t>
      </w:r>
      <w:r w:rsidR="00BD3A65" w:rsidRPr="0039078C">
        <w:rPr>
          <w:rFonts w:ascii="Book Antiqua" w:hAnsi="Book Antiqua"/>
          <w:lang w:val="es-PR"/>
        </w:rPr>
        <w:t xml:space="preserve">los desacuerdos o discrepancias entre el promotor y </w:t>
      </w:r>
      <w:r w:rsidR="00333873">
        <w:rPr>
          <w:rFonts w:ascii="Book Antiqua" w:hAnsi="Book Antiqua"/>
          <w:lang w:val="es-PR"/>
        </w:rPr>
        <w:t>el artista</w:t>
      </w:r>
      <w:r w:rsidR="00873753">
        <w:rPr>
          <w:rFonts w:ascii="Book Antiqua" w:hAnsi="Book Antiqua"/>
          <w:lang w:val="es-PR"/>
        </w:rPr>
        <w:t>,</w:t>
      </w:r>
      <w:r w:rsidR="00333873">
        <w:rPr>
          <w:rFonts w:ascii="Book Antiqua" w:hAnsi="Book Antiqua"/>
          <w:lang w:val="es-PR"/>
        </w:rPr>
        <w:t xml:space="preserve"> o de cualesquiera </w:t>
      </w:r>
      <w:r w:rsidR="00BD3A65" w:rsidRPr="0039078C">
        <w:rPr>
          <w:rFonts w:ascii="Book Antiqua" w:hAnsi="Book Antiqua"/>
          <w:lang w:val="es-PR"/>
        </w:rPr>
        <w:t>otr</w:t>
      </w:r>
      <w:r w:rsidR="00D43876" w:rsidRPr="0039078C">
        <w:rPr>
          <w:rFonts w:ascii="Book Antiqua" w:hAnsi="Book Antiqua"/>
          <w:lang w:val="es-PR"/>
        </w:rPr>
        <w:t>as situaciones que pued</w:t>
      </w:r>
      <w:r w:rsidR="00333873">
        <w:rPr>
          <w:rFonts w:ascii="Book Antiqua" w:hAnsi="Book Antiqua"/>
          <w:lang w:val="es-PR"/>
        </w:rPr>
        <w:t>a</w:t>
      </w:r>
      <w:r w:rsidR="00D43876" w:rsidRPr="0039078C">
        <w:rPr>
          <w:rFonts w:ascii="Book Antiqua" w:hAnsi="Book Antiqua"/>
          <w:lang w:val="es-PR"/>
        </w:rPr>
        <w:t xml:space="preserve">n suscitarse. </w:t>
      </w:r>
    </w:p>
    <w:p w14:paraId="1E3CEB97" w14:textId="77777777" w:rsidR="0088601F" w:rsidRPr="0039078C" w:rsidRDefault="0088601F" w:rsidP="0088601F">
      <w:pPr>
        <w:ind w:firstLine="720"/>
        <w:jc w:val="both"/>
        <w:rPr>
          <w:rFonts w:ascii="Book Antiqua" w:hAnsi="Book Antiqua"/>
          <w:lang w:val="es-PR"/>
        </w:rPr>
      </w:pPr>
    </w:p>
    <w:p w14:paraId="0B63A977" w14:textId="11791A9C" w:rsidR="00077079" w:rsidRDefault="00836F2F" w:rsidP="0088601F">
      <w:pPr>
        <w:ind w:firstLine="720"/>
        <w:jc w:val="both"/>
        <w:rPr>
          <w:rFonts w:ascii="Book Antiqua" w:hAnsi="Book Antiqua"/>
          <w:lang w:val="es-PR"/>
        </w:rPr>
      </w:pPr>
      <w:r w:rsidRPr="0039078C">
        <w:rPr>
          <w:rFonts w:ascii="Book Antiqua" w:hAnsi="Book Antiqua"/>
          <w:lang w:val="es-PR"/>
        </w:rPr>
        <w:t>La Asamblea Legislativa considera necesario que se disponga de forma clara en la Ley</w:t>
      </w:r>
      <w:r w:rsidR="00755FF3">
        <w:rPr>
          <w:rFonts w:ascii="Book Antiqua" w:hAnsi="Book Antiqua"/>
          <w:lang w:val="es-PR"/>
        </w:rPr>
        <w:t xml:space="preserve"> </w:t>
      </w:r>
      <w:r w:rsidR="00755FF3" w:rsidRPr="00836490">
        <w:rPr>
          <w:rFonts w:ascii="Book Antiqua" w:hAnsi="Book Antiqua"/>
          <w:strike/>
          <w:lang w:val="es-PR"/>
        </w:rPr>
        <w:t>Núm.</w:t>
      </w:r>
      <w:r w:rsidR="00755FF3" w:rsidRPr="00755FF3">
        <w:rPr>
          <w:rFonts w:ascii="Book Antiqua" w:hAnsi="Book Antiqua"/>
          <w:lang w:val="es-PR"/>
        </w:rPr>
        <w:t xml:space="preserve"> </w:t>
      </w:r>
      <w:r w:rsidR="0018397A" w:rsidRPr="0039078C">
        <w:rPr>
          <w:rFonts w:ascii="Book Antiqua" w:hAnsi="Book Antiqua"/>
          <w:lang w:val="es-PR"/>
        </w:rPr>
        <w:t>182,</w:t>
      </w:r>
      <w:r w:rsidRPr="0039078C">
        <w:rPr>
          <w:rFonts w:ascii="Book Antiqua" w:hAnsi="Book Antiqua"/>
          <w:lang w:val="es-PR"/>
        </w:rPr>
        <w:t xml:space="preserve"> </w:t>
      </w:r>
      <w:r w:rsidRPr="0039078C">
        <w:rPr>
          <w:rFonts w:ascii="Book Antiqua" w:hAnsi="Book Antiqua"/>
          <w:i/>
          <w:iCs/>
          <w:lang w:val="es-PR"/>
        </w:rPr>
        <w:t>supra</w:t>
      </w:r>
      <w:r w:rsidRPr="0039078C">
        <w:rPr>
          <w:rFonts w:ascii="Book Antiqua" w:hAnsi="Book Antiqua"/>
          <w:lang w:val="es-PR"/>
        </w:rPr>
        <w:t>, la devolución al consumidor de todos los cargos por servicios en la venta de boletos cuando se cancele un espectáculo</w:t>
      </w:r>
      <w:r w:rsidR="00463314" w:rsidRPr="0039078C">
        <w:rPr>
          <w:rFonts w:ascii="Book Antiqua" w:hAnsi="Book Antiqua"/>
          <w:lang w:val="es-PR"/>
        </w:rPr>
        <w:t>. Ello,</w:t>
      </w:r>
      <w:r w:rsidRPr="0039078C">
        <w:rPr>
          <w:rFonts w:ascii="Book Antiqua" w:hAnsi="Book Antiqua"/>
          <w:lang w:val="es-PR"/>
        </w:rPr>
        <w:t xml:space="preserve"> e</w:t>
      </w:r>
      <w:r w:rsidR="00981A6C" w:rsidRPr="0039078C">
        <w:rPr>
          <w:rFonts w:ascii="Book Antiqua" w:hAnsi="Book Antiqua"/>
          <w:lang w:val="es-PR"/>
        </w:rPr>
        <w:t>n aras de proteger</w:t>
      </w:r>
      <w:r w:rsidRPr="0039078C">
        <w:rPr>
          <w:rFonts w:ascii="Book Antiqua" w:hAnsi="Book Antiqua"/>
          <w:lang w:val="es-PR"/>
        </w:rPr>
        <w:t xml:space="preserve">les ante situaciones que no están bajo su </w:t>
      </w:r>
      <w:r w:rsidR="00D16E5E">
        <w:rPr>
          <w:rFonts w:ascii="Book Antiqua" w:hAnsi="Book Antiqua"/>
          <w:lang w:val="es-PR"/>
        </w:rPr>
        <w:t xml:space="preserve">control y </w:t>
      </w:r>
      <w:r w:rsidRPr="0039078C">
        <w:rPr>
          <w:rFonts w:ascii="Book Antiqua" w:hAnsi="Book Antiqua"/>
          <w:lang w:val="es-PR"/>
        </w:rPr>
        <w:t>responsabilidad</w:t>
      </w:r>
      <w:r w:rsidR="00D16E5E">
        <w:rPr>
          <w:rFonts w:ascii="Book Antiqua" w:hAnsi="Book Antiqua"/>
          <w:lang w:val="es-PR"/>
        </w:rPr>
        <w:t>,</w:t>
      </w:r>
      <w:r w:rsidR="00463314" w:rsidRPr="0039078C">
        <w:rPr>
          <w:rFonts w:ascii="Book Antiqua" w:hAnsi="Book Antiqua"/>
          <w:lang w:val="es-PR"/>
        </w:rPr>
        <w:t xml:space="preserve"> </w:t>
      </w:r>
      <w:r w:rsidR="00AB0700" w:rsidRPr="0039078C">
        <w:rPr>
          <w:rFonts w:ascii="Book Antiqua" w:hAnsi="Book Antiqua"/>
          <w:lang w:val="es-PR"/>
        </w:rPr>
        <w:t xml:space="preserve">por las </w:t>
      </w:r>
      <w:r w:rsidR="00D16E5E">
        <w:rPr>
          <w:rFonts w:ascii="Book Antiqua" w:hAnsi="Book Antiqua"/>
          <w:lang w:val="es-PR"/>
        </w:rPr>
        <w:t>cuales</w:t>
      </w:r>
      <w:r w:rsidRPr="0039078C">
        <w:rPr>
          <w:rFonts w:ascii="Book Antiqua" w:hAnsi="Book Antiqua"/>
          <w:lang w:val="es-PR"/>
        </w:rPr>
        <w:t xml:space="preserve"> no deben ser </w:t>
      </w:r>
      <w:r w:rsidR="00AB0700" w:rsidRPr="0039078C">
        <w:rPr>
          <w:rFonts w:ascii="Book Antiqua" w:hAnsi="Book Antiqua"/>
          <w:lang w:val="es-PR"/>
        </w:rPr>
        <w:t>penalizados</w:t>
      </w:r>
      <w:r w:rsidRPr="0039078C">
        <w:rPr>
          <w:rFonts w:ascii="Book Antiqua" w:hAnsi="Book Antiqua"/>
          <w:lang w:val="es-PR"/>
        </w:rPr>
        <w:t xml:space="preserve"> </w:t>
      </w:r>
      <w:r w:rsidR="00AB0700" w:rsidRPr="0039078C">
        <w:rPr>
          <w:rFonts w:ascii="Book Antiqua" w:hAnsi="Book Antiqua"/>
          <w:lang w:val="es-PR"/>
        </w:rPr>
        <w:t>ni</w:t>
      </w:r>
      <w:r w:rsidRPr="0039078C">
        <w:rPr>
          <w:rFonts w:ascii="Book Antiqua" w:hAnsi="Book Antiqua"/>
          <w:lang w:val="es-PR"/>
        </w:rPr>
        <w:t xml:space="preserve"> </w:t>
      </w:r>
      <w:r w:rsidR="007A7B42" w:rsidRPr="0039078C">
        <w:rPr>
          <w:rFonts w:ascii="Book Antiqua" w:hAnsi="Book Antiqua"/>
          <w:lang w:val="es-PR"/>
        </w:rPr>
        <w:t>tener</w:t>
      </w:r>
      <w:r w:rsidRPr="0039078C">
        <w:rPr>
          <w:rFonts w:ascii="Book Antiqua" w:hAnsi="Book Antiqua"/>
          <w:lang w:val="es-PR"/>
        </w:rPr>
        <w:t xml:space="preserve"> la carga de asumir </w:t>
      </w:r>
      <w:r w:rsidR="00866CBE" w:rsidRPr="0039078C">
        <w:rPr>
          <w:rFonts w:ascii="Book Antiqua" w:hAnsi="Book Antiqua"/>
          <w:lang w:val="es-PR"/>
        </w:rPr>
        <w:t>los riesgos.</w:t>
      </w:r>
      <w:r w:rsidR="00981A6C" w:rsidRPr="0039078C">
        <w:rPr>
          <w:rFonts w:ascii="Book Antiqua" w:hAnsi="Book Antiqua"/>
          <w:lang w:val="es-PR"/>
        </w:rPr>
        <w:t xml:space="preserve"> </w:t>
      </w:r>
      <w:r w:rsidR="00866CBE" w:rsidRPr="0039078C">
        <w:rPr>
          <w:rFonts w:ascii="Book Antiqua" w:hAnsi="Book Antiqua"/>
          <w:lang w:val="es-PR"/>
        </w:rPr>
        <w:t>Con esta ley se protegerá a los consumidores de cualquier pr</w:t>
      </w:r>
      <w:r w:rsidR="00A13084">
        <w:rPr>
          <w:rFonts w:ascii="Book Antiqua" w:hAnsi="Book Antiqua"/>
          <w:lang w:val="es-PR"/>
        </w:rPr>
        <w:t>á</w:t>
      </w:r>
      <w:r w:rsidR="00866CBE" w:rsidRPr="0039078C">
        <w:rPr>
          <w:rFonts w:ascii="Book Antiqua" w:hAnsi="Book Antiqua"/>
          <w:lang w:val="es-PR"/>
        </w:rPr>
        <w:t xml:space="preserve">ctica que no permita la total devolución de su dinero y fija en </w:t>
      </w:r>
      <w:r w:rsidR="00981A6C" w:rsidRPr="0039078C">
        <w:rPr>
          <w:rFonts w:ascii="Book Antiqua" w:hAnsi="Book Antiqua"/>
          <w:lang w:val="es-PR"/>
        </w:rPr>
        <w:t xml:space="preserve">los promotores </w:t>
      </w:r>
      <w:r w:rsidR="00B67585">
        <w:rPr>
          <w:rFonts w:ascii="Book Antiqua" w:hAnsi="Book Antiqua"/>
          <w:lang w:val="es-PR"/>
        </w:rPr>
        <w:t>la obligación de ree</w:t>
      </w:r>
      <w:r w:rsidR="004967E5">
        <w:rPr>
          <w:rFonts w:ascii="Book Antiqua" w:hAnsi="Book Antiqua"/>
          <w:lang w:val="es-PR"/>
        </w:rPr>
        <w:t>m</w:t>
      </w:r>
      <w:r w:rsidR="00B67585">
        <w:rPr>
          <w:rFonts w:ascii="Book Antiqua" w:hAnsi="Book Antiqua"/>
          <w:lang w:val="es-PR"/>
        </w:rPr>
        <w:t xml:space="preserve">bolsar todos los costos asociados a la compra de los boletos. Los promotores a su vez deberán </w:t>
      </w:r>
      <w:r w:rsidR="00A271BD" w:rsidRPr="002A26FE">
        <w:rPr>
          <w:rFonts w:ascii="Book Antiqua" w:hAnsi="Book Antiqua"/>
          <w:strike/>
          <w:lang w:val="es-PR"/>
        </w:rPr>
        <w:t>de</w:t>
      </w:r>
      <w:r w:rsidR="00A271BD" w:rsidRPr="0039078C">
        <w:rPr>
          <w:rFonts w:ascii="Book Antiqua" w:hAnsi="Book Antiqua"/>
          <w:lang w:val="es-PR"/>
        </w:rPr>
        <w:t xml:space="preserve"> llegar a arreglos de cualquier naturaleza económica o contractual</w:t>
      </w:r>
      <w:r w:rsidR="00B67585">
        <w:rPr>
          <w:rFonts w:ascii="Book Antiqua" w:hAnsi="Book Antiqua"/>
          <w:lang w:val="es-PR"/>
        </w:rPr>
        <w:t xml:space="preserve"> con las entidades que </w:t>
      </w:r>
      <w:r w:rsidR="004967E5">
        <w:rPr>
          <w:rFonts w:ascii="Book Antiqua" w:hAnsi="Book Antiqua"/>
          <w:lang w:val="es-PR"/>
        </w:rPr>
        <w:t>impongan costos adicionales al consumidor</w:t>
      </w:r>
      <w:r w:rsidR="00873753">
        <w:rPr>
          <w:rFonts w:ascii="Book Antiqua" w:hAnsi="Book Antiqua"/>
          <w:lang w:val="es-PR"/>
        </w:rPr>
        <w:t>,</w:t>
      </w:r>
      <w:r w:rsidR="00A271BD" w:rsidRPr="0039078C">
        <w:rPr>
          <w:rFonts w:ascii="Book Antiqua" w:hAnsi="Book Antiqua"/>
          <w:lang w:val="es-PR"/>
        </w:rPr>
        <w:t xml:space="preserve"> a fin de que </w:t>
      </w:r>
      <w:r w:rsidR="00981A6C" w:rsidRPr="0039078C">
        <w:rPr>
          <w:rFonts w:ascii="Book Antiqua" w:hAnsi="Book Antiqua"/>
          <w:lang w:val="es-PR"/>
        </w:rPr>
        <w:t>compart</w:t>
      </w:r>
      <w:r w:rsidR="00A271BD" w:rsidRPr="0039078C">
        <w:rPr>
          <w:rFonts w:ascii="Book Antiqua" w:hAnsi="Book Antiqua"/>
          <w:lang w:val="es-PR"/>
        </w:rPr>
        <w:t>an</w:t>
      </w:r>
      <w:r w:rsidR="00981A6C" w:rsidRPr="0039078C">
        <w:rPr>
          <w:rFonts w:ascii="Book Antiqua" w:hAnsi="Book Antiqua"/>
          <w:lang w:val="es-PR"/>
        </w:rPr>
        <w:t xml:space="preserve"> los riesgos</w:t>
      </w:r>
      <w:r w:rsidR="00466A0A">
        <w:rPr>
          <w:rFonts w:ascii="Book Antiqua" w:hAnsi="Book Antiqua"/>
          <w:lang w:val="es-PR"/>
        </w:rPr>
        <w:t xml:space="preserve"> </w:t>
      </w:r>
      <w:r w:rsidR="00466A0A">
        <w:rPr>
          <w:rFonts w:ascii="Book Antiqua" w:hAnsi="Book Antiqua"/>
          <w:i/>
          <w:iCs/>
          <w:u w:val="single"/>
          <w:lang w:val="es-PR"/>
        </w:rPr>
        <w:t>en la eventualidad</w:t>
      </w:r>
      <w:r w:rsidR="00981A6C" w:rsidRPr="0039078C">
        <w:rPr>
          <w:rFonts w:ascii="Book Antiqua" w:hAnsi="Book Antiqua"/>
          <w:lang w:val="es-PR"/>
        </w:rPr>
        <w:t xml:space="preserve"> de que se cancele un espectáculo, </w:t>
      </w:r>
      <w:r w:rsidR="00A271BD" w:rsidRPr="0039078C">
        <w:rPr>
          <w:rFonts w:ascii="Book Antiqua" w:hAnsi="Book Antiqua"/>
          <w:lang w:val="es-PR"/>
        </w:rPr>
        <w:t xml:space="preserve">del mismo modo que </w:t>
      </w:r>
      <w:r w:rsidR="00981A6C" w:rsidRPr="0039078C">
        <w:rPr>
          <w:rFonts w:ascii="Book Antiqua" w:hAnsi="Book Antiqua"/>
          <w:lang w:val="es-PR"/>
        </w:rPr>
        <w:t xml:space="preserve">comparten las ganancias </w:t>
      </w:r>
      <w:r w:rsidR="00A271BD" w:rsidRPr="0039078C">
        <w:rPr>
          <w:rFonts w:ascii="Book Antiqua" w:hAnsi="Book Antiqua"/>
          <w:lang w:val="es-PR"/>
        </w:rPr>
        <w:t>y beneficios de los</w:t>
      </w:r>
      <w:r w:rsidR="00981A6C" w:rsidRPr="0039078C">
        <w:rPr>
          <w:rFonts w:ascii="Book Antiqua" w:hAnsi="Book Antiqua"/>
          <w:lang w:val="es-PR"/>
        </w:rPr>
        <w:t xml:space="preserve"> </w:t>
      </w:r>
      <w:r w:rsidR="00077079" w:rsidRPr="0039078C">
        <w:rPr>
          <w:rFonts w:ascii="Book Antiqua" w:hAnsi="Book Antiqua"/>
          <w:lang w:val="es-PR"/>
        </w:rPr>
        <w:t>espectáculos exitosos</w:t>
      </w:r>
      <w:r w:rsidR="00981A6C" w:rsidRPr="0039078C">
        <w:rPr>
          <w:rFonts w:ascii="Book Antiqua" w:hAnsi="Book Antiqua"/>
          <w:lang w:val="es-PR"/>
        </w:rPr>
        <w:t>.</w:t>
      </w:r>
    </w:p>
    <w:p w14:paraId="7DF5CB09" w14:textId="77777777" w:rsidR="0088601F" w:rsidRPr="0039078C" w:rsidRDefault="0088601F" w:rsidP="0088601F">
      <w:pPr>
        <w:ind w:firstLine="720"/>
        <w:jc w:val="both"/>
        <w:rPr>
          <w:rFonts w:ascii="Book Antiqua" w:hAnsi="Book Antiqua"/>
          <w:lang w:val="es-PR"/>
        </w:rPr>
      </w:pPr>
    </w:p>
    <w:p w14:paraId="10B99BF2" w14:textId="45AA596F" w:rsidR="00806AEC" w:rsidRDefault="00F606DD" w:rsidP="0088601F">
      <w:pPr>
        <w:ind w:firstLine="720"/>
        <w:jc w:val="both"/>
        <w:rPr>
          <w:rFonts w:ascii="Book Antiqua" w:hAnsi="Book Antiqua"/>
          <w:lang w:val="es-PR"/>
        </w:rPr>
      </w:pPr>
      <w:r w:rsidRPr="0039078C">
        <w:rPr>
          <w:rFonts w:ascii="Book Antiqua" w:hAnsi="Book Antiqua"/>
          <w:lang w:val="es-PR"/>
        </w:rPr>
        <w:lastRenderedPageBreak/>
        <w:t xml:space="preserve">Finalmente, </w:t>
      </w:r>
      <w:r w:rsidR="00981A6C" w:rsidRPr="0039078C">
        <w:rPr>
          <w:rFonts w:ascii="Book Antiqua" w:hAnsi="Book Antiqua"/>
          <w:lang w:val="es-PR"/>
        </w:rPr>
        <w:t xml:space="preserve">para garantizar que los promotores cumplan con lo dispuesto en esta medida, se </w:t>
      </w:r>
      <w:r w:rsidRPr="0039078C">
        <w:rPr>
          <w:rFonts w:ascii="Book Antiqua" w:hAnsi="Book Antiqua"/>
          <w:lang w:val="es-PR"/>
        </w:rPr>
        <w:t>establecen multas</w:t>
      </w:r>
      <w:r w:rsidR="00C7044A">
        <w:rPr>
          <w:rFonts w:ascii="Book Antiqua" w:hAnsi="Book Antiqua"/>
          <w:lang w:val="es-PR"/>
        </w:rPr>
        <w:t xml:space="preserve"> p</w:t>
      </w:r>
      <w:r w:rsidRPr="0039078C">
        <w:rPr>
          <w:rFonts w:ascii="Book Antiqua" w:hAnsi="Book Antiqua"/>
          <w:lang w:val="es-PR"/>
        </w:rPr>
        <w:t xml:space="preserve">ara </w:t>
      </w:r>
      <w:r w:rsidR="004967E5" w:rsidRPr="00DB683E">
        <w:rPr>
          <w:rFonts w:ascii="Book Antiqua" w:hAnsi="Book Antiqua"/>
          <w:strike/>
          <w:lang w:val="es-PR"/>
        </w:rPr>
        <w:t>los promotores</w:t>
      </w:r>
      <w:r w:rsidR="004967E5">
        <w:rPr>
          <w:rFonts w:ascii="Book Antiqua" w:hAnsi="Book Antiqua"/>
          <w:lang w:val="es-PR"/>
        </w:rPr>
        <w:t xml:space="preserve"> </w:t>
      </w:r>
      <w:r w:rsidR="00DB683E">
        <w:rPr>
          <w:rFonts w:ascii="Book Antiqua" w:hAnsi="Book Antiqua"/>
          <w:i/>
          <w:iCs/>
          <w:u w:val="single"/>
          <w:lang w:val="es-PR"/>
        </w:rPr>
        <w:t>aquellos</w:t>
      </w:r>
      <w:r w:rsidR="00DB683E">
        <w:rPr>
          <w:rFonts w:ascii="Book Antiqua" w:hAnsi="Book Antiqua"/>
          <w:lang w:val="es-PR"/>
        </w:rPr>
        <w:t xml:space="preserve"> </w:t>
      </w:r>
      <w:r w:rsidR="004967E5">
        <w:rPr>
          <w:rFonts w:ascii="Book Antiqua" w:hAnsi="Book Antiqua"/>
          <w:lang w:val="es-PR"/>
        </w:rPr>
        <w:t>que</w:t>
      </w:r>
      <w:r w:rsidR="004967E5" w:rsidRPr="0039078C">
        <w:rPr>
          <w:rFonts w:ascii="Book Antiqua" w:hAnsi="Book Antiqua"/>
          <w:lang w:val="es-PR"/>
        </w:rPr>
        <w:t xml:space="preserve"> </w:t>
      </w:r>
      <w:r w:rsidR="00981A6C" w:rsidRPr="0039078C">
        <w:rPr>
          <w:rFonts w:ascii="Book Antiqua" w:hAnsi="Book Antiqua"/>
          <w:lang w:val="es-PR"/>
        </w:rPr>
        <w:t>incumpla</w:t>
      </w:r>
      <w:r w:rsidRPr="0039078C">
        <w:rPr>
          <w:rFonts w:ascii="Book Antiqua" w:hAnsi="Book Antiqua"/>
          <w:lang w:val="es-PR"/>
        </w:rPr>
        <w:t>n</w:t>
      </w:r>
      <w:r w:rsidR="00981A6C" w:rsidRPr="0039078C">
        <w:rPr>
          <w:rFonts w:ascii="Book Antiqua" w:hAnsi="Book Antiqua"/>
          <w:lang w:val="es-PR"/>
        </w:rPr>
        <w:t xml:space="preserve"> con la obligación de reembolsar el importe </w:t>
      </w:r>
      <w:r w:rsidR="00C7044A">
        <w:rPr>
          <w:rFonts w:ascii="Book Antiqua" w:hAnsi="Book Antiqua"/>
          <w:lang w:val="es-PR"/>
        </w:rPr>
        <w:t xml:space="preserve">total </w:t>
      </w:r>
      <w:r w:rsidR="00981A6C" w:rsidRPr="0039078C">
        <w:rPr>
          <w:rFonts w:ascii="Book Antiqua" w:hAnsi="Book Antiqua"/>
          <w:lang w:val="es-PR"/>
        </w:rPr>
        <w:t>de los boletos</w:t>
      </w:r>
      <w:r w:rsidR="004967E5">
        <w:rPr>
          <w:rFonts w:ascii="Book Antiqua" w:hAnsi="Book Antiqua"/>
          <w:lang w:val="es-PR"/>
        </w:rPr>
        <w:t xml:space="preserve"> y los términos y condiciones establecidos para efectuar el reembolso en caso de cancelación de espectáculos. </w:t>
      </w:r>
    </w:p>
    <w:p w14:paraId="4C411CA4" w14:textId="77777777" w:rsidR="00DB683E" w:rsidRDefault="00DB683E" w:rsidP="0088601F">
      <w:pPr>
        <w:ind w:firstLine="720"/>
        <w:jc w:val="both"/>
        <w:rPr>
          <w:rFonts w:ascii="Book Antiqua" w:hAnsi="Book Antiqua"/>
          <w:lang w:val="es-PR"/>
        </w:rPr>
      </w:pPr>
    </w:p>
    <w:p w14:paraId="4F992293" w14:textId="563B4D0E" w:rsidR="00981A6C" w:rsidRPr="0088601F" w:rsidRDefault="00981A6C" w:rsidP="0088601F">
      <w:pPr>
        <w:jc w:val="both"/>
        <w:rPr>
          <w:rFonts w:ascii="Book Antiqua" w:hAnsi="Book Antiqua"/>
          <w:i/>
          <w:lang w:val="es-PR"/>
        </w:rPr>
      </w:pPr>
      <w:r w:rsidRPr="0088601F">
        <w:rPr>
          <w:rFonts w:ascii="Book Antiqua" w:hAnsi="Book Antiqua"/>
          <w:i/>
          <w:lang w:val="es-PR"/>
        </w:rPr>
        <w:t>DECRÉTASE POR LA ASAMBLEA LEGISLATIVA DE PUERTO RICO:</w:t>
      </w:r>
    </w:p>
    <w:p w14:paraId="7F49E097" w14:textId="77777777" w:rsidR="00981A6C" w:rsidRDefault="00981A6C" w:rsidP="0088601F">
      <w:pPr>
        <w:jc w:val="both"/>
        <w:rPr>
          <w:rFonts w:ascii="Book Antiqua" w:hAnsi="Book Antiqua"/>
          <w:lang w:val="es-PR"/>
        </w:rPr>
      </w:pPr>
    </w:p>
    <w:p w14:paraId="40D0420F" w14:textId="77777777" w:rsidR="0088601F" w:rsidRPr="0039078C" w:rsidRDefault="0088601F" w:rsidP="0088601F">
      <w:pPr>
        <w:jc w:val="both"/>
        <w:rPr>
          <w:rFonts w:ascii="Book Antiqua" w:hAnsi="Book Antiqua"/>
          <w:lang w:val="es-PR"/>
        </w:rPr>
        <w:sectPr w:rsidR="0088601F" w:rsidRPr="0039078C" w:rsidSect="00981A6C">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10831F6E" w14:textId="773F9983"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A80B42">
        <w:rPr>
          <w:rFonts w:ascii="Book Antiqua" w:hAnsi="Book Antiqua"/>
          <w:lang w:val="es-PR"/>
        </w:rPr>
        <w:t xml:space="preserve"> </w:t>
      </w:r>
      <w:r w:rsidRPr="0039078C">
        <w:rPr>
          <w:rFonts w:ascii="Book Antiqua" w:hAnsi="Book Antiqua"/>
          <w:lang w:val="es-PR"/>
        </w:rPr>
        <w:t>Se enmienda el Artículo 5 de la Ley</w:t>
      </w:r>
      <w:r w:rsidR="00F52086">
        <w:rPr>
          <w:rFonts w:ascii="Book Antiqua" w:hAnsi="Book Antiqua"/>
          <w:lang w:val="es-PR"/>
        </w:rPr>
        <w:t xml:space="preserve"> </w:t>
      </w:r>
      <w:r w:rsidR="00755FF3" w:rsidRPr="007F653A">
        <w:rPr>
          <w:rFonts w:ascii="Book Antiqua" w:hAnsi="Book Antiqua"/>
          <w:strike/>
          <w:lang w:val="es-PR"/>
        </w:rPr>
        <w:t>Núm.</w:t>
      </w:r>
      <w:r w:rsidR="00755FF3" w:rsidRPr="00755FF3">
        <w:rPr>
          <w:rFonts w:ascii="Book Antiqua" w:hAnsi="Book Antiqua"/>
          <w:lang w:val="es-PR"/>
        </w:rPr>
        <w:t xml:space="preserve"> </w:t>
      </w:r>
      <w:r w:rsidRPr="0039078C">
        <w:rPr>
          <w:rFonts w:ascii="Book Antiqua" w:hAnsi="Book Antiqua"/>
          <w:lang w:val="es-PR"/>
        </w:rPr>
        <w:t>182</w:t>
      </w:r>
      <w:r w:rsidR="00F52086">
        <w:rPr>
          <w:rFonts w:ascii="Book Antiqua" w:hAnsi="Book Antiqua"/>
          <w:lang w:val="es-PR"/>
        </w:rPr>
        <w:t>-</w:t>
      </w:r>
      <w:r w:rsidRPr="0039078C">
        <w:rPr>
          <w:rFonts w:ascii="Book Antiqua" w:hAnsi="Book Antiqua"/>
          <w:lang w:val="es-PR"/>
        </w:rPr>
        <w:t>1996, según enmendada, para que se lea como sigue:</w:t>
      </w:r>
    </w:p>
    <w:p w14:paraId="11597A9B" w14:textId="2DEE0053" w:rsidR="00981A6C" w:rsidRPr="007424DB" w:rsidRDefault="00981A6C" w:rsidP="0088601F">
      <w:pPr>
        <w:spacing w:line="480" w:lineRule="auto"/>
        <w:jc w:val="both"/>
        <w:rPr>
          <w:rFonts w:ascii="Book Antiqua" w:hAnsi="Book Antiqua"/>
          <w:i/>
          <w:iCs/>
          <w:u w:val="single"/>
          <w:lang w:val="es-PR"/>
        </w:rPr>
      </w:pPr>
      <w:r w:rsidRPr="0039078C">
        <w:rPr>
          <w:rFonts w:ascii="Book Antiqua" w:hAnsi="Book Antiqua"/>
          <w:lang w:val="es-PR"/>
        </w:rPr>
        <w:tab/>
        <w:t>“Artículo 5.</w:t>
      </w:r>
      <w:r w:rsidR="00873753">
        <w:rPr>
          <w:rFonts w:ascii="Book Antiqua" w:hAnsi="Book Antiqua"/>
          <w:lang w:val="es-PR"/>
        </w:rPr>
        <w:t>─</w:t>
      </w:r>
      <w:r w:rsidRPr="0039078C">
        <w:rPr>
          <w:rFonts w:ascii="Book Antiqua" w:hAnsi="Book Antiqua"/>
          <w:lang w:val="es-PR"/>
        </w:rPr>
        <w:t>Obligación del promotor</w:t>
      </w:r>
      <w:r w:rsidR="007424DB">
        <w:rPr>
          <w:rFonts w:ascii="Book Antiqua" w:hAnsi="Book Antiqua"/>
          <w:lang w:val="es-PR"/>
        </w:rPr>
        <w:t xml:space="preserve"> </w:t>
      </w:r>
      <w:r w:rsidR="007424DB">
        <w:rPr>
          <w:rFonts w:ascii="Book Antiqua" w:hAnsi="Book Antiqua"/>
          <w:i/>
          <w:iCs/>
          <w:u w:val="single"/>
          <w:lang w:val="es-PR"/>
        </w:rPr>
        <w:t xml:space="preserve">y de la empresa </w:t>
      </w:r>
      <w:r w:rsidR="002E5080">
        <w:rPr>
          <w:rFonts w:ascii="Book Antiqua" w:hAnsi="Book Antiqua"/>
          <w:i/>
          <w:iCs/>
          <w:u w:val="single"/>
          <w:lang w:val="es-PR"/>
        </w:rPr>
        <w:t>expendedora de boletos</w:t>
      </w:r>
    </w:p>
    <w:p w14:paraId="30C15644" w14:textId="56645F39" w:rsidR="00981A6C" w:rsidRPr="003633A5" w:rsidRDefault="00981A6C" w:rsidP="0088601F">
      <w:pPr>
        <w:spacing w:line="480" w:lineRule="auto"/>
        <w:ind w:left="720"/>
        <w:jc w:val="both"/>
        <w:rPr>
          <w:rFonts w:ascii="Book Antiqua" w:hAnsi="Book Antiqua"/>
          <w:i/>
          <w:iCs/>
          <w:u w:val="single"/>
          <w:lang w:val="es-ES"/>
        </w:rPr>
      </w:pPr>
      <w:r w:rsidRPr="0039078C">
        <w:rPr>
          <w:rFonts w:ascii="Book Antiqua" w:hAnsi="Book Antiqua"/>
          <w:lang w:val="es-PR"/>
        </w:rPr>
        <w:tab/>
        <w:t xml:space="preserve">En caso de suspensión </w:t>
      </w:r>
      <w:r w:rsidR="00C471B3" w:rsidRPr="00C471B3">
        <w:rPr>
          <w:rFonts w:ascii="Book Antiqua" w:hAnsi="Book Antiqua"/>
          <w:i/>
          <w:iCs/>
          <w:lang w:val="es-PR"/>
        </w:rPr>
        <w:t>o cancelación</w:t>
      </w:r>
      <w:r w:rsidR="00C471B3">
        <w:rPr>
          <w:rFonts w:ascii="Book Antiqua" w:hAnsi="Book Antiqua"/>
          <w:lang w:val="es-PR"/>
        </w:rPr>
        <w:t xml:space="preserve"> </w:t>
      </w:r>
      <w:r w:rsidRPr="0039078C">
        <w:rPr>
          <w:rFonts w:ascii="Book Antiqua" w:hAnsi="Book Antiqua"/>
          <w:lang w:val="es-PR"/>
        </w:rPr>
        <w:t>del evento artístico, ya sea por caso fortuito o por cualquier otro motivo, el promotor estará en la obligación de reembolsar</w:t>
      </w:r>
      <w:r w:rsidR="00184FAA">
        <w:rPr>
          <w:rFonts w:ascii="Book Antiqua" w:hAnsi="Book Antiqua"/>
          <w:i/>
          <w:iCs/>
          <w:u w:val="single"/>
          <w:lang w:val="es-PR"/>
        </w:rPr>
        <w:t>, o asegurar que la empresa expendedora reembolse,</w:t>
      </w:r>
      <w:r w:rsidRPr="0039078C">
        <w:rPr>
          <w:rFonts w:ascii="Book Antiqua" w:hAnsi="Book Antiqua"/>
          <w:lang w:val="es-PR"/>
        </w:rPr>
        <w:t xml:space="preserve"> el importe </w:t>
      </w:r>
      <w:r w:rsidR="00647C94" w:rsidRPr="00647C94">
        <w:rPr>
          <w:rFonts w:ascii="Book Antiqua" w:hAnsi="Book Antiqua"/>
          <w:i/>
          <w:iCs/>
          <w:lang w:val="es-PR"/>
        </w:rPr>
        <w:t>total</w:t>
      </w:r>
      <w:r w:rsidR="00647C94">
        <w:rPr>
          <w:rFonts w:ascii="Book Antiqua" w:hAnsi="Book Antiqua"/>
          <w:lang w:val="es-PR"/>
        </w:rPr>
        <w:t xml:space="preserve"> </w:t>
      </w:r>
      <w:r w:rsidRPr="0039078C">
        <w:rPr>
          <w:rFonts w:ascii="Book Antiqua" w:hAnsi="Book Antiqua"/>
          <w:lang w:val="es-PR"/>
        </w:rPr>
        <w:t xml:space="preserve">de los </w:t>
      </w:r>
      <w:r w:rsidR="00C33C1E" w:rsidRPr="0039078C">
        <w:rPr>
          <w:rFonts w:ascii="Book Antiqua" w:hAnsi="Book Antiqua"/>
          <w:lang w:val="es-PR"/>
        </w:rPr>
        <w:t>boletos</w:t>
      </w:r>
      <w:r w:rsidR="00C33C1E" w:rsidRPr="0039078C">
        <w:rPr>
          <w:rFonts w:ascii="Book Antiqua" w:hAnsi="Book Antiqua"/>
          <w:i/>
          <w:iCs/>
          <w:lang w:val="es-PR"/>
        </w:rPr>
        <w:t>,</w:t>
      </w:r>
      <w:r w:rsidRPr="0039078C">
        <w:rPr>
          <w:rFonts w:ascii="Book Antiqua" w:hAnsi="Book Antiqua"/>
          <w:i/>
          <w:iCs/>
          <w:lang w:val="es-PR"/>
        </w:rPr>
        <w:t xml:space="preserve"> </w:t>
      </w:r>
      <w:r w:rsidR="003D7417">
        <w:rPr>
          <w:rFonts w:ascii="Book Antiqua" w:hAnsi="Book Antiqua"/>
          <w:i/>
          <w:iCs/>
          <w:lang w:val="es-PR"/>
        </w:rPr>
        <w:t>i</w:t>
      </w:r>
      <w:r w:rsidR="003D7417" w:rsidRPr="003D7417">
        <w:rPr>
          <w:rFonts w:ascii="Book Antiqua" w:hAnsi="Book Antiqua"/>
          <w:i/>
          <w:iCs/>
          <w:lang w:val="es-PR"/>
        </w:rPr>
        <w:t>ncluyendo el costo de los cargos por servicio de la venta de los boletos del evento, el</w:t>
      </w:r>
      <w:r w:rsidR="00CB768E">
        <w:rPr>
          <w:rFonts w:ascii="Book Antiqua" w:hAnsi="Book Antiqua"/>
          <w:i/>
          <w:iCs/>
          <w:lang w:val="es-PR"/>
        </w:rPr>
        <w:t xml:space="preserve"> costo del</w:t>
      </w:r>
      <w:r w:rsidR="003D7417" w:rsidRPr="003D7417">
        <w:rPr>
          <w:rFonts w:ascii="Book Antiqua" w:hAnsi="Book Antiqua"/>
          <w:i/>
          <w:iCs/>
          <w:lang w:val="es-PR"/>
        </w:rPr>
        <w:t xml:space="preserve"> I</w:t>
      </w:r>
      <w:r w:rsidR="003D7417">
        <w:rPr>
          <w:rFonts w:ascii="Book Antiqua" w:hAnsi="Book Antiqua"/>
          <w:i/>
          <w:iCs/>
          <w:lang w:val="es-PR"/>
        </w:rPr>
        <w:t xml:space="preserve">mpuesto sobre Ventas y Uso (IVU) </w:t>
      </w:r>
      <w:r w:rsidR="003D7417" w:rsidRPr="003D7417">
        <w:rPr>
          <w:rFonts w:ascii="Book Antiqua" w:hAnsi="Book Antiqua"/>
          <w:i/>
          <w:iCs/>
          <w:lang w:val="es-PR"/>
        </w:rPr>
        <w:t xml:space="preserve">estatal </w:t>
      </w:r>
      <w:r w:rsidR="003D7417">
        <w:rPr>
          <w:rFonts w:ascii="Book Antiqua" w:hAnsi="Book Antiqua"/>
          <w:i/>
          <w:iCs/>
          <w:lang w:val="es-PR"/>
        </w:rPr>
        <w:t>y</w:t>
      </w:r>
      <w:r w:rsidR="003D7417" w:rsidRPr="003D7417">
        <w:rPr>
          <w:rFonts w:ascii="Book Antiqua" w:hAnsi="Book Antiqua"/>
          <w:i/>
          <w:iCs/>
          <w:lang w:val="es-PR"/>
        </w:rPr>
        <w:t xml:space="preserve"> municipal</w:t>
      </w:r>
      <w:r w:rsidR="003D7417">
        <w:rPr>
          <w:rFonts w:ascii="Book Antiqua" w:hAnsi="Book Antiqua"/>
          <w:i/>
          <w:iCs/>
          <w:lang w:val="es-PR"/>
        </w:rPr>
        <w:t>,</w:t>
      </w:r>
      <w:r w:rsidR="003D7417" w:rsidRPr="003D7417">
        <w:rPr>
          <w:rFonts w:ascii="Book Antiqua" w:hAnsi="Book Antiqua"/>
          <w:i/>
          <w:iCs/>
          <w:lang w:val="es-PR"/>
        </w:rPr>
        <w:t xml:space="preserve"> y cualquier otro </w:t>
      </w:r>
      <w:r w:rsidR="00CB768E">
        <w:rPr>
          <w:rFonts w:ascii="Book Antiqua" w:hAnsi="Book Antiqua"/>
          <w:i/>
          <w:iCs/>
          <w:lang w:val="es-PR"/>
        </w:rPr>
        <w:t>costo</w:t>
      </w:r>
      <w:r w:rsidR="003D7417" w:rsidRPr="003D7417">
        <w:rPr>
          <w:rFonts w:ascii="Book Antiqua" w:hAnsi="Book Antiqua"/>
          <w:i/>
          <w:iCs/>
          <w:lang w:val="es-PR"/>
        </w:rPr>
        <w:t xml:space="preserve"> sufragado por los consumidores del evento como parte de la compra del boleto,</w:t>
      </w:r>
      <w:r w:rsidR="00CB768E">
        <w:rPr>
          <w:rFonts w:ascii="Book Antiqua" w:hAnsi="Book Antiqua"/>
          <w:i/>
          <w:iCs/>
          <w:lang w:val="es-PR"/>
        </w:rPr>
        <w:t xml:space="preserve"> </w:t>
      </w:r>
      <w:r w:rsidRPr="0039078C">
        <w:rPr>
          <w:rFonts w:ascii="Book Antiqua" w:hAnsi="Book Antiqua"/>
          <w:i/>
          <w:iCs/>
          <w:lang w:val="es-PR"/>
        </w:rPr>
        <w:t xml:space="preserve"> </w:t>
      </w:r>
      <w:r w:rsidR="00CB768E" w:rsidRPr="009461CB">
        <w:rPr>
          <w:rFonts w:ascii="Book Antiqua" w:hAnsi="Book Antiqua"/>
          <w:b/>
          <w:bCs/>
          <w:i/>
          <w:iCs/>
          <w:lang w:val="es-PR"/>
        </w:rPr>
        <w:t>[</w:t>
      </w:r>
      <w:r w:rsidRPr="009461CB">
        <w:rPr>
          <w:rFonts w:ascii="Book Antiqua" w:hAnsi="Book Antiqua"/>
          <w:b/>
          <w:bCs/>
          <w:lang w:val="es-PR"/>
        </w:rPr>
        <w:t>a los consumidores que hayan adquirido</w:t>
      </w:r>
      <w:r w:rsidR="003F021E" w:rsidRPr="009461CB">
        <w:rPr>
          <w:rFonts w:ascii="Book Antiqua" w:hAnsi="Book Antiqua"/>
          <w:b/>
          <w:bCs/>
          <w:i/>
          <w:iCs/>
          <w:lang w:val="es-PR"/>
        </w:rPr>
        <w:t>,</w:t>
      </w:r>
      <w:r w:rsidRPr="009461CB">
        <w:rPr>
          <w:rFonts w:ascii="Book Antiqua" w:hAnsi="Book Antiqua"/>
          <w:b/>
          <w:bCs/>
          <w:lang w:val="es-PR"/>
        </w:rPr>
        <w:t xml:space="preserve"> </w:t>
      </w:r>
      <w:r w:rsidRPr="003F021E">
        <w:rPr>
          <w:rFonts w:ascii="Book Antiqua" w:hAnsi="Book Antiqua"/>
          <w:b/>
          <w:bCs/>
          <w:lang w:val="es-PR"/>
        </w:rPr>
        <w:t>los mismos</w:t>
      </w:r>
      <w:r w:rsidR="003F021E" w:rsidRPr="003F021E">
        <w:rPr>
          <w:rFonts w:ascii="Book Antiqua" w:hAnsi="Book Antiqua"/>
          <w:b/>
          <w:bCs/>
          <w:lang w:val="es-PR"/>
        </w:rPr>
        <w:t>]</w:t>
      </w:r>
      <w:r w:rsidRPr="0039078C">
        <w:rPr>
          <w:rFonts w:ascii="Book Antiqua" w:hAnsi="Book Antiqua"/>
          <w:lang w:val="es-PR"/>
        </w:rPr>
        <w:t xml:space="preserve"> dentro de un período de quince (15) días siguientes a la fecha de suspensión</w:t>
      </w:r>
      <w:r w:rsidR="00CB768E">
        <w:rPr>
          <w:rFonts w:ascii="Book Antiqua" w:hAnsi="Book Antiqua"/>
          <w:lang w:val="es-PR"/>
        </w:rPr>
        <w:t xml:space="preserve"> o cancelación, independientemente de que los cargos hayan sido impuestos por un tercero</w:t>
      </w:r>
      <w:r w:rsidRPr="0039078C">
        <w:rPr>
          <w:rFonts w:ascii="Book Antiqua" w:hAnsi="Book Antiqua"/>
          <w:lang w:val="es-PR"/>
        </w:rPr>
        <w:t>.</w:t>
      </w:r>
      <w:r w:rsidR="005B4464">
        <w:rPr>
          <w:rFonts w:ascii="Book Antiqua" w:hAnsi="Book Antiqua"/>
          <w:lang w:val="es-PR"/>
        </w:rPr>
        <w:t xml:space="preserve"> </w:t>
      </w:r>
      <w:r w:rsidR="008E1E0C">
        <w:rPr>
          <w:rFonts w:ascii="Book Antiqua" w:hAnsi="Book Antiqua"/>
          <w:i/>
          <w:iCs/>
          <w:u w:val="single"/>
          <w:lang w:val="es-PR"/>
        </w:rPr>
        <w:t>Disponiéndose que</w:t>
      </w:r>
      <w:r w:rsidR="00273747">
        <w:rPr>
          <w:rFonts w:ascii="Book Antiqua" w:hAnsi="Book Antiqua"/>
          <w:i/>
          <w:iCs/>
          <w:u w:val="single"/>
          <w:lang w:val="es-PR"/>
        </w:rPr>
        <w:t xml:space="preserve"> únicamente se podrá retener un porciento razonable que no excederá del </w:t>
      </w:r>
      <w:r w:rsidR="00B3265C">
        <w:rPr>
          <w:rFonts w:ascii="Book Antiqua" w:hAnsi="Book Antiqua"/>
          <w:i/>
          <w:iCs/>
          <w:u w:val="single"/>
          <w:lang w:val="es-PR"/>
        </w:rPr>
        <w:t>tres por ciento (3%) del valor total de la transacción</w:t>
      </w:r>
      <w:r w:rsidR="005147E2">
        <w:rPr>
          <w:rFonts w:ascii="Book Antiqua" w:hAnsi="Book Antiqua"/>
          <w:i/>
          <w:iCs/>
          <w:u w:val="single"/>
          <w:lang w:val="es-PR"/>
        </w:rPr>
        <w:t xml:space="preserve">, destinado exclusivamente a cubrir los cargos financieros irreversibles impuestos por las procesadoras de tarjetas de crédito, siempre y cuando dicho cargo haya sido </w:t>
      </w:r>
      <w:r w:rsidR="003633A5" w:rsidRPr="003633A5">
        <w:rPr>
          <w:rFonts w:ascii="Book Antiqua" w:hAnsi="Book Antiqua"/>
          <w:i/>
          <w:iCs/>
          <w:u w:val="single"/>
          <w:lang w:val="es-ES"/>
        </w:rPr>
        <w:t>debidamente desglosado e informado al consumidor desde el inicio de la transacción de compra</w:t>
      </w:r>
      <w:r w:rsidR="003633A5">
        <w:rPr>
          <w:rFonts w:ascii="Book Antiqua" w:hAnsi="Book Antiqua"/>
          <w:i/>
          <w:iCs/>
          <w:u w:val="single"/>
          <w:lang w:val="es-ES"/>
        </w:rPr>
        <w:t>.</w:t>
      </w:r>
    </w:p>
    <w:p w14:paraId="08221DE5" w14:textId="44C3FFC9" w:rsidR="00981A6C" w:rsidRPr="005B4464" w:rsidRDefault="00981A6C" w:rsidP="0088601F">
      <w:pPr>
        <w:spacing w:line="480" w:lineRule="auto"/>
        <w:ind w:left="720"/>
        <w:jc w:val="both"/>
        <w:rPr>
          <w:rFonts w:ascii="Book Antiqua" w:hAnsi="Book Antiqua"/>
          <w:lang w:val="es-PR"/>
        </w:rPr>
      </w:pPr>
      <w:r w:rsidRPr="0039078C">
        <w:rPr>
          <w:rFonts w:ascii="Book Antiqua" w:hAnsi="Book Antiqua"/>
          <w:lang w:val="es-PR"/>
        </w:rPr>
        <w:lastRenderedPageBreak/>
        <w:tab/>
        <w:t>Dentro del período de los quince (15) días, previamente mencionados, el promotor</w:t>
      </w:r>
      <w:r w:rsidR="00E9731A">
        <w:rPr>
          <w:rFonts w:ascii="Book Antiqua" w:hAnsi="Book Antiqua"/>
          <w:i/>
          <w:iCs/>
          <w:u w:val="single"/>
          <w:lang w:val="es-PR"/>
        </w:rPr>
        <w:t xml:space="preserve">, </w:t>
      </w:r>
      <w:r w:rsidR="005810BA">
        <w:rPr>
          <w:rFonts w:ascii="Book Antiqua" w:hAnsi="Book Antiqua"/>
          <w:i/>
          <w:iCs/>
          <w:u w:val="single"/>
          <w:lang w:val="es-PR"/>
        </w:rPr>
        <w:t xml:space="preserve">o la </w:t>
      </w:r>
      <w:r w:rsidR="005810BA" w:rsidRPr="005810BA">
        <w:rPr>
          <w:rFonts w:ascii="Book Antiqua" w:hAnsi="Book Antiqua"/>
          <w:i/>
          <w:iCs/>
          <w:u w:val="single"/>
          <w:lang w:val="es-ES"/>
        </w:rPr>
        <w:t>empresa expendedora de boletos procesará el reembolso de forma automática a los consumidores que adquirieron los boletos mediante plataformas digitales o en línea. para los boletos adquiridos de forma presencial, el promotor</w:t>
      </w:r>
      <w:r w:rsidRPr="0039078C">
        <w:rPr>
          <w:rFonts w:ascii="Book Antiqua" w:hAnsi="Book Antiqua"/>
          <w:lang w:val="es-PR"/>
        </w:rPr>
        <w:t xml:space="preserve"> proveerá al consumidor un mínimo de siete (7) días para que éste pueda solicitar el reembolso. Deberán estar disponibles durante ocho (8) horas laborales, incluyendo sábado, de manera que facilite al consumidor la solicitud del reembolso sin que tenga que ausentarse de su empleo.</w:t>
      </w:r>
      <w:r w:rsidRPr="0039078C">
        <w:rPr>
          <w:rFonts w:ascii="Book Antiqua" w:hAnsi="Book Antiqua"/>
          <w:i/>
          <w:iCs/>
          <w:lang w:val="es-PR"/>
        </w:rPr>
        <w:t xml:space="preserve"> </w:t>
      </w:r>
    </w:p>
    <w:p w14:paraId="1FE17F5C" w14:textId="11E9D3BA"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tab/>
        <w:t xml:space="preserve">Asimismo, </w:t>
      </w:r>
      <w:r w:rsidRPr="0039078C">
        <w:rPr>
          <w:rFonts w:ascii="Book Antiqua" w:hAnsi="Book Antiqua"/>
          <w:i/>
          <w:iCs/>
          <w:lang w:val="es-PR"/>
        </w:rPr>
        <w:t>el promotor</w:t>
      </w:r>
      <w:r w:rsidRPr="0039078C">
        <w:rPr>
          <w:rFonts w:ascii="Book Antiqua" w:hAnsi="Book Antiqua"/>
          <w:lang w:val="es-PR"/>
        </w:rPr>
        <w:t xml:space="preserve"> vendrá obligado a dar avisos por prensa, radio </w:t>
      </w:r>
      <w:r w:rsidRPr="009461CB">
        <w:rPr>
          <w:rFonts w:ascii="Book Antiqua" w:hAnsi="Book Antiqua"/>
          <w:lang w:val="es-PR"/>
        </w:rPr>
        <w:t>o</w:t>
      </w:r>
      <w:r w:rsidR="00C20514">
        <w:rPr>
          <w:rFonts w:ascii="Book Antiqua" w:hAnsi="Book Antiqua"/>
          <w:lang w:val="es-PR"/>
        </w:rPr>
        <w:t xml:space="preserve"> </w:t>
      </w:r>
      <w:r w:rsidRPr="0039078C">
        <w:rPr>
          <w:rFonts w:ascii="Book Antiqua" w:hAnsi="Book Antiqua"/>
          <w:lang w:val="es-PR"/>
        </w:rPr>
        <w:t>televisión</w:t>
      </w:r>
      <w:r w:rsidR="00C20514">
        <w:rPr>
          <w:rFonts w:ascii="Book Antiqua" w:hAnsi="Book Antiqua"/>
          <w:lang w:val="es-PR"/>
        </w:rPr>
        <w:t>,</w:t>
      </w:r>
      <w:r w:rsidRPr="0039078C">
        <w:rPr>
          <w:rFonts w:ascii="Book Antiqua" w:hAnsi="Book Antiqua"/>
          <w:lang w:val="es-PR"/>
        </w:rPr>
        <w:t xml:space="preserve"> </w:t>
      </w:r>
      <w:r w:rsidR="00CB768E" w:rsidRPr="0062293E">
        <w:rPr>
          <w:rFonts w:ascii="Book Antiqua" w:hAnsi="Book Antiqua"/>
          <w:i/>
          <w:iCs/>
          <w:strike/>
          <w:lang w:val="es-PR"/>
        </w:rPr>
        <w:t>y</w:t>
      </w:r>
      <w:r w:rsidR="00CB768E" w:rsidRPr="00AD5A04">
        <w:rPr>
          <w:rFonts w:ascii="Book Antiqua" w:hAnsi="Book Antiqua"/>
          <w:i/>
          <w:iCs/>
          <w:lang w:val="es-PR"/>
        </w:rPr>
        <w:t xml:space="preserve"> </w:t>
      </w:r>
      <w:r w:rsidR="00AD5A04" w:rsidRPr="00AD5A04">
        <w:rPr>
          <w:rFonts w:ascii="Book Antiqua" w:hAnsi="Book Antiqua"/>
          <w:i/>
          <w:iCs/>
          <w:lang w:val="es-PR"/>
        </w:rPr>
        <w:t>redes sociales</w:t>
      </w:r>
      <w:r w:rsidR="00C20514">
        <w:rPr>
          <w:rFonts w:ascii="Book Antiqua" w:hAnsi="Book Antiqua"/>
          <w:i/>
          <w:iCs/>
          <w:lang w:val="es-PR"/>
        </w:rPr>
        <w:t>,</w:t>
      </w:r>
      <w:r w:rsidR="00AD5A04">
        <w:rPr>
          <w:rFonts w:ascii="Book Antiqua" w:hAnsi="Book Antiqua"/>
          <w:lang w:val="es-PR"/>
        </w:rPr>
        <w:t xml:space="preserve"> </w:t>
      </w:r>
      <w:r w:rsidR="008956F2">
        <w:rPr>
          <w:rFonts w:ascii="Book Antiqua" w:hAnsi="Book Antiqua"/>
          <w:i/>
          <w:iCs/>
          <w:u w:val="single"/>
          <w:lang w:val="es-PR"/>
        </w:rPr>
        <w:t>o correo electrónico directo al consumidor</w:t>
      </w:r>
      <w:r w:rsidR="00BF7331">
        <w:rPr>
          <w:rFonts w:ascii="Book Antiqua" w:hAnsi="Book Antiqua"/>
          <w:i/>
          <w:iCs/>
          <w:u w:val="single"/>
          <w:lang w:val="es-PR"/>
        </w:rPr>
        <w:t>,</w:t>
      </w:r>
      <w:r w:rsidR="008956F2">
        <w:rPr>
          <w:rFonts w:ascii="Book Antiqua" w:hAnsi="Book Antiqua"/>
          <w:lang w:val="es-PR"/>
        </w:rPr>
        <w:t xml:space="preserve"> </w:t>
      </w:r>
      <w:r w:rsidRPr="0039078C">
        <w:rPr>
          <w:rFonts w:ascii="Book Antiqua" w:hAnsi="Book Antiqua"/>
          <w:lang w:val="es-PR"/>
        </w:rPr>
        <w:t xml:space="preserve">de la suspensión </w:t>
      </w:r>
      <w:r w:rsidR="00647C94" w:rsidRPr="00647C94">
        <w:rPr>
          <w:rFonts w:ascii="Book Antiqua" w:hAnsi="Book Antiqua"/>
          <w:i/>
          <w:iCs/>
          <w:lang w:val="es-PR"/>
        </w:rPr>
        <w:t>o cancelación</w:t>
      </w:r>
      <w:r w:rsidR="00647C94">
        <w:rPr>
          <w:rFonts w:ascii="Book Antiqua" w:hAnsi="Book Antiqua"/>
          <w:lang w:val="es-PR"/>
        </w:rPr>
        <w:t xml:space="preserve"> </w:t>
      </w:r>
      <w:r w:rsidRPr="0039078C">
        <w:rPr>
          <w:rFonts w:ascii="Book Antiqua" w:hAnsi="Book Antiqua"/>
          <w:lang w:val="es-PR"/>
        </w:rPr>
        <w:t>del evento artístico. Disponiéndose, que dará aviso durante horas razonables en los medios antes señalados sobre las fechas, horarios</w:t>
      </w:r>
      <w:r w:rsidR="00BF7331">
        <w:rPr>
          <w:rFonts w:ascii="Book Antiqua" w:hAnsi="Book Antiqua"/>
          <w:i/>
          <w:iCs/>
          <w:u w:val="single"/>
          <w:lang w:val="es-PR"/>
        </w:rPr>
        <w:t>, plataformas digitales</w:t>
      </w:r>
      <w:r w:rsidRPr="0039078C">
        <w:rPr>
          <w:rFonts w:ascii="Book Antiqua" w:hAnsi="Book Antiqua"/>
          <w:lang w:val="es-PR"/>
        </w:rPr>
        <w:t xml:space="preserve"> y lugar donde se reembolsará el dinero.</w:t>
      </w:r>
    </w:p>
    <w:p w14:paraId="28DFA37F" w14:textId="2D1093D4"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tab/>
        <w:t>El promotor estará obligado, además de informar al público de manera clara, en qué consistirá el espectáculo a presentarse. En caso de tratarse de un espectáculo musical</w:t>
      </w:r>
      <w:r w:rsidR="00AD5A04">
        <w:rPr>
          <w:rFonts w:ascii="Book Antiqua" w:hAnsi="Book Antiqua"/>
          <w:i/>
          <w:iCs/>
          <w:lang w:val="es-PR"/>
        </w:rPr>
        <w:t>,</w:t>
      </w:r>
      <w:r w:rsidRPr="0039078C">
        <w:rPr>
          <w:rFonts w:ascii="Book Antiqua" w:hAnsi="Book Antiqua"/>
          <w:lang w:val="es-PR"/>
        </w:rPr>
        <w:t xml:space="preserve"> deberá informar al público la posibilidad de que el artista utilice pistas o que realice un doblaje en una o más de sus interpretaciones.”</w:t>
      </w:r>
    </w:p>
    <w:p w14:paraId="26900605" w14:textId="0D98DD1A"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2.-</w:t>
      </w:r>
      <w:r w:rsidR="00A80B42">
        <w:rPr>
          <w:rFonts w:ascii="Book Antiqua" w:hAnsi="Book Antiqua"/>
          <w:lang w:val="es-PR"/>
        </w:rPr>
        <w:t xml:space="preserve"> </w:t>
      </w:r>
      <w:r w:rsidRPr="0039078C">
        <w:rPr>
          <w:rFonts w:ascii="Book Antiqua" w:hAnsi="Book Antiqua"/>
          <w:lang w:val="es-PR"/>
        </w:rPr>
        <w:t xml:space="preserve">Se </w:t>
      </w:r>
      <w:r w:rsidR="009E57BE" w:rsidRPr="0039078C">
        <w:rPr>
          <w:rFonts w:ascii="Book Antiqua" w:hAnsi="Book Antiqua"/>
          <w:lang w:val="es-PR"/>
        </w:rPr>
        <w:t>añade</w:t>
      </w:r>
      <w:r w:rsidRPr="0039078C">
        <w:rPr>
          <w:rFonts w:ascii="Book Antiqua" w:hAnsi="Book Antiqua"/>
          <w:lang w:val="es-PR"/>
        </w:rPr>
        <w:t xml:space="preserve"> un inciso (c) al Artículo 6 de la Ley Núm. 182 de 3 de septiembre de 1996, según enmendada, para que se lea como sigue:</w:t>
      </w:r>
    </w:p>
    <w:p w14:paraId="7E43C135" w14:textId="19429E3A"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t>“Artículo 6.</w:t>
      </w:r>
      <w:r w:rsidR="00AD5A04">
        <w:rPr>
          <w:rFonts w:ascii="Book Antiqua" w:hAnsi="Book Antiqua"/>
          <w:lang w:val="es-PR"/>
        </w:rPr>
        <w:t>-</w:t>
      </w:r>
      <w:r w:rsidRPr="0039078C">
        <w:rPr>
          <w:rFonts w:ascii="Book Antiqua" w:hAnsi="Book Antiqua"/>
          <w:lang w:val="es-PR"/>
        </w:rPr>
        <w:t>Penas</w:t>
      </w:r>
    </w:p>
    <w:p w14:paraId="085814D4" w14:textId="62D4D848" w:rsidR="00981A6C" w:rsidRPr="0039078C" w:rsidRDefault="00AD5A04" w:rsidP="0088601F">
      <w:pPr>
        <w:numPr>
          <w:ilvl w:val="0"/>
          <w:numId w:val="1"/>
        </w:numPr>
        <w:tabs>
          <w:tab w:val="clear" w:pos="3600"/>
        </w:tabs>
        <w:spacing w:line="480" w:lineRule="auto"/>
        <w:ind w:left="1440"/>
        <w:jc w:val="both"/>
        <w:rPr>
          <w:rFonts w:ascii="Book Antiqua" w:hAnsi="Book Antiqua"/>
          <w:lang w:val="es-PR"/>
        </w:rPr>
      </w:pPr>
      <w:r w:rsidRPr="00AD5A04">
        <w:rPr>
          <w:rFonts w:ascii="Book Antiqua" w:hAnsi="Book Antiqua"/>
          <w:lang w:val="es-ES"/>
        </w:rPr>
        <w:t xml:space="preserve">El actuar como promotor dentro de la jurisdicción del Estado Libre Asociado sin estar debidamente registrado en el Registro de Promotores de </w:t>
      </w:r>
      <w:r w:rsidRPr="00AD5A04">
        <w:rPr>
          <w:rFonts w:ascii="Book Antiqua" w:hAnsi="Book Antiqua"/>
          <w:lang w:val="es-ES"/>
        </w:rPr>
        <w:lastRenderedPageBreak/>
        <w:t>Espectáculos Públicos y sin obtener una licencia expedida por la Oficina de Servicios al Promotor de Espectáculos, o en la alternativa, sin haberse asociado a un miembro del Colegio de Productores de Espectáculos Públicos, conllevará una multa de diez mil dólares ($10,00</w:t>
      </w:r>
      <w:r w:rsidR="00992C9B">
        <w:rPr>
          <w:rFonts w:ascii="Book Antiqua" w:hAnsi="Book Antiqua"/>
          <w:lang w:val="es-ES"/>
        </w:rPr>
        <w:t>0</w:t>
      </w:r>
      <w:r w:rsidRPr="00AD5A04">
        <w:rPr>
          <w:rFonts w:ascii="Book Antiqua" w:hAnsi="Book Antiqua"/>
          <w:lang w:val="es-ES"/>
        </w:rPr>
        <w:t>).</w:t>
      </w:r>
      <w:r w:rsidR="00981A6C" w:rsidRPr="0039078C">
        <w:rPr>
          <w:rFonts w:ascii="Book Antiqua" w:hAnsi="Book Antiqua"/>
          <w:lang w:val="es-PR"/>
        </w:rPr>
        <w:t xml:space="preserve">  </w:t>
      </w:r>
    </w:p>
    <w:p w14:paraId="3623C52F" w14:textId="0C795E59" w:rsidR="00981A6C" w:rsidRDefault="00AD5A04" w:rsidP="0088601F">
      <w:pPr>
        <w:numPr>
          <w:ilvl w:val="0"/>
          <w:numId w:val="1"/>
        </w:numPr>
        <w:tabs>
          <w:tab w:val="clear" w:pos="3600"/>
        </w:tabs>
        <w:spacing w:line="480" w:lineRule="auto"/>
        <w:ind w:left="1440"/>
        <w:jc w:val="both"/>
        <w:rPr>
          <w:rFonts w:ascii="Book Antiqua" w:hAnsi="Book Antiqua"/>
          <w:lang w:val="es-PR"/>
        </w:rPr>
      </w:pPr>
      <w:r w:rsidRPr="00AD5A04">
        <w:rPr>
          <w:rFonts w:ascii="Book Antiqua" w:hAnsi="Book Antiqua"/>
          <w:lang w:val="es-ES"/>
        </w:rPr>
        <w:t>El empresario que preste o alquile un local o área para la realización de un evento a cualquier persona que no sea un promotor registrado será multado con diez mil (10,00</w:t>
      </w:r>
      <w:r w:rsidR="00992C9B">
        <w:rPr>
          <w:rFonts w:ascii="Book Antiqua" w:hAnsi="Book Antiqua"/>
          <w:lang w:val="es-ES"/>
        </w:rPr>
        <w:t>0</w:t>
      </w:r>
      <w:r w:rsidRPr="00AD5A04">
        <w:rPr>
          <w:rFonts w:ascii="Book Antiqua" w:hAnsi="Book Antiqua"/>
          <w:lang w:val="es-ES"/>
        </w:rPr>
        <w:t>)</w:t>
      </w:r>
      <w:r w:rsidR="00C37D58">
        <w:rPr>
          <w:rFonts w:ascii="Book Antiqua" w:hAnsi="Book Antiqua"/>
          <w:lang w:val="es-ES"/>
        </w:rPr>
        <w:t xml:space="preserve"> </w:t>
      </w:r>
      <w:r w:rsidRPr="00AD5A04">
        <w:rPr>
          <w:rFonts w:ascii="Book Antiqua" w:hAnsi="Book Antiqua"/>
          <w:lang w:val="es-ES"/>
        </w:rPr>
        <w:t>dólares</w:t>
      </w:r>
      <w:r w:rsidR="00981A6C" w:rsidRPr="0039078C">
        <w:rPr>
          <w:rFonts w:ascii="Book Antiqua" w:hAnsi="Book Antiqua"/>
          <w:lang w:val="es-PR"/>
        </w:rPr>
        <w:t>.</w:t>
      </w:r>
    </w:p>
    <w:p w14:paraId="15507072" w14:textId="54613989" w:rsidR="00981A6C" w:rsidRPr="0039078C" w:rsidRDefault="00981A6C" w:rsidP="0088601F">
      <w:pPr>
        <w:pStyle w:val="BodyTextIndent2"/>
        <w:numPr>
          <w:ilvl w:val="0"/>
          <w:numId w:val="1"/>
        </w:numPr>
        <w:tabs>
          <w:tab w:val="clear" w:pos="3600"/>
        </w:tabs>
        <w:ind w:left="1440"/>
        <w:rPr>
          <w:rFonts w:ascii="Book Antiqua" w:hAnsi="Book Antiqua"/>
          <w:sz w:val="24"/>
        </w:rPr>
      </w:pPr>
      <w:r w:rsidRPr="0039078C">
        <w:rPr>
          <w:rFonts w:ascii="Book Antiqua" w:hAnsi="Book Antiqua"/>
          <w:sz w:val="24"/>
        </w:rPr>
        <w:t xml:space="preserve">El </w:t>
      </w:r>
      <w:r w:rsidR="00CB768E">
        <w:rPr>
          <w:rFonts w:ascii="Book Antiqua" w:hAnsi="Book Antiqua"/>
          <w:sz w:val="24"/>
        </w:rPr>
        <w:t>promo</w:t>
      </w:r>
      <w:r w:rsidR="00992C9B">
        <w:rPr>
          <w:rFonts w:ascii="Book Antiqua" w:hAnsi="Book Antiqua"/>
          <w:sz w:val="24"/>
        </w:rPr>
        <w:t>tor</w:t>
      </w:r>
      <w:r w:rsidR="00CB6A10">
        <w:rPr>
          <w:rFonts w:ascii="Book Antiqua" w:hAnsi="Book Antiqua"/>
          <w:sz w:val="24"/>
          <w:u w:val="single"/>
        </w:rPr>
        <w:t xml:space="preserve">, o la </w:t>
      </w:r>
      <w:r w:rsidR="007079BE" w:rsidRPr="007079BE">
        <w:rPr>
          <w:rFonts w:ascii="Book Antiqua" w:hAnsi="Book Antiqua"/>
          <w:sz w:val="24"/>
          <w:u w:val="single"/>
          <w:lang w:val="es-ES"/>
        </w:rPr>
        <w:t>empresa expendedora de boletos encargada de la custodia de los fondos</w:t>
      </w:r>
      <w:r w:rsidR="007079BE" w:rsidRPr="00211CDF">
        <w:rPr>
          <w:rFonts w:ascii="Book Antiqua" w:hAnsi="Book Antiqua"/>
          <w:sz w:val="24"/>
          <w:lang w:val="es-ES"/>
        </w:rPr>
        <w:t xml:space="preserve"> </w:t>
      </w:r>
      <w:r w:rsidRPr="0039078C">
        <w:rPr>
          <w:rFonts w:ascii="Book Antiqua" w:hAnsi="Book Antiqua"/>
          <w:sz w:val="24"/>
        </w:rPr>
        <w:t>que incumpla con la</w:t>
      </w:r>
      <w:r w:rsidR="00992C9B">
        <w:rPr>
          <w:rFonts w:ascii="Book Antiqua" w:hAnsi="Book Antiqua"/>
          <w:sz w:val="24"/>
        </w:rPr>
        <w:t>s</w:t>
      </w:r>
      <w:r w:rsidRPr="0039078C">
        <w:rPr>
          <w:rFonts w:ascii="Book Antiqua" w:hAnsi="Book Antiqua"/>
          <w:sz w:val="24"/>
        </w:rPr>
        <w:t xml:space="preserve"> obligaci</w:t>
      </w:r>
      <w:r w:rsidR="00992C9B">
        <w:rPr>
          <w:rFonts w:ascii="Book Antiqua" w:hAnsi="Book Antiqua"/>
          <w:sz w:val="24"/>
        </w:rPr>
        <w:t>ones establecidas en el Art. 5 de esta Ley</w:t>
      </w:r>
      <w:r w:rsidRPr="0039078C">
        <w:rPr>
          <w:rFonts w:ascii="Book Antiqua" w:hAnsi="Book Antiqua"/>
          <w:sz w:val="24"/>
        </w:rPr>
        <w:t xml:space="preserve"> estará sujeto a una multa administrativa a ser impuesta por el Secretario de Hacienda, no menor de mil ($1,000) ni mayor de diez mil ($10,000) dólares.</w:t>
      </w:r>
      <w:r w:rsidR="00992C9B">
        <w:rPr>
          <w:rFonts w:ascii="Book Antiqua" w:hAnsi="Book Antiqua"/>
          <w:sz w:val="24"/>
        </w:rPr>
        <w:t xml:space="preserve"> Además, se impondrá </w:t>
      </w:r>
      <w:r w:rsidR="0072373D" w:rsidRPr="00211CDF">
        <w:rPr>
          <w:rFonts w:ascii="Book Antiqua" w:hAnsi="Book Antiqua"/>
          <w:strike/>
          <w:sz w:val="24"/>
        </w:rPr>
        <w:t>al promotor</w:t>
      </w:r>
      <w:r w:rsidR="0072373D">
        <w:rPr>
          <w:rFonts w:ascii="Book Antiqua" w:hAnsi="Book Antiqua"/>
          <w:sz w:val="24"/>
        </w:rPr>
        <w:t xml:space="preserve"> </w:t>
      </w:r>
      <w:r w:rsidR="00992C9B">
        <w:rPr>
          <w:rFonts w:ascii="Book Antiqua" w:hAnsi="Book Antiqua"/>
          <w:sz w:val="24"/>
        </w:rPr>
        <w:t xml:space="preserve">una multa de cien ($100) dólares por cada día adicional </w:t>
      </w:r>
      <w:r w:rsidR="0072373D">
        <w:rPr>
          <w:rFonts w:ascii="Book Antiqua" w:hAnsi="Book Antiqua"/>
          <w:sz w:val="24"/>
        </w:rPr>
        <w:t>que incumpla con el</w:t>
      </w:r>
      <w:r w:rsidR="00992C9B">
        <w:rPr>
          <w:rFonts w:ascii="Book Antiqua" w:hAnsi="Book Antiqua"/>
          <w:sz w:val="24"/>
        </w:rPr>
        <w:t xml:space="preserve"> término establecido para realizar el reembolso.</w:t>
      </w:r>
      <w:r w:rsidRPr="0039078C">
        <w:rPr>
          <w:rFonts w:ascii="Book Antiqua" w:hAnsi="Book Antiqua"/>
          <w:sz w:val="24"/>
        </w:rPr>
        <w:t>”</w:t>
      </w:r>
    </w:p>
    <w:p w14:paraId="333BD2E7" w14:textId="22E91C33" w:rsidR="00362E50"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3.-</w:t>
      </w:r>
      <w:r w:rsidR="00F52086">
        <w:rPr>
          <w:rFonts w:ascii="Book Antiqua" w:hAnsi="Book Antiqua"/>
          <w:lang w:val="es-PR"/>
        </w:rPr>
        <w:t xml:space="preserve"> </w:t>
      </w:r>
      <w:r w:rsidRPr="0039078C">
        <w:rPr>
          <w:rFonts w:ascii="Book Antiqua" w:hAnsi="Book Antiqua"/>
          <w:lang w:val="es-PR"/>
        </w:rPr>
        <w:t>Esta Ley comenzará a regir a los noventa (90) días 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3AC73" w14:textId="77777777" w:rsidR="00CA71D6" w:rsidRDefault="00CA71D6">
      <w:r>
        <w:separator/>
      </w:r>
    </w:p>
  </w:endnote>
  <w:endnote w:type="continuationSeparator" w:id="0">
    <w:p w14:paraId="0DA7CED9" w14:textId="77777777" w:rsidR="00CA71D6" w:rsidRDefault="00CA7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068D4" w14:textId="77777777" w:rsidR="00CA71D6" w:rsidRDefault="00CA71D6">
      <w:r>
        <w:separator/>
      </w:r>
    </w:p>
  </w:footnote>
  <w:footnote w:type="continuationSeparator" w:id="0">
    <w:p w14:paraId="14256BFD" w14:textId="77777777" w:rsidR="00CA71D6" w:rsidRDefault="00CA7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AC003" w14:textId="09DC4F2E" w:rsidR="007317F7" w:rsidRDefault="007317F7" w:rsidP="007317F7">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02C12"/>
    <w:rsid w:val="00010747"/>
    <w:rsid w:val="00013607"/>
    <w:rsid w:val="00025D5A"/>
    <w:rsid w:val="00040935"/>
    <w:rsid w:val="000413FF"/>
    <w:rsid w:val="00077079"/>
    <w:rsid w:val="00085468"/>
    <w:rsid w:val="000879E3"/>
    <w:rsid w:val="0009600B"/>
    <w:rsid w:val="000C06C5"/>
    <w:rsid w:val="000D1987"/>
    <w:rsid w:val="000D1C78"/>
    <w:rsid w:val="00104844"/>
    <w:rsid w:val="00153B62"/>
    <w:rsid w:val="0018397A"/>
    <w:rsid w:val="00184FAA"/>
    <w:rsid w:val="001C4D9D"/>
    <w:rsid w:val="001D416A"/>
    <w:rsid w:val="001E0EA2"/>
    <w:rsid w:val="0021009B"/>
    <w:rsid w:val="00211CDF"/>
    <w:rsid w:val="00230212"/>
    <w:rsid w:val="00233B98"/>
    <w:rsid w:val="00273747"/>
    <w:rsid w:val="002809D4"/>
    <w:rsid w:val="002820D1"/>
    <w:rsid w:val="0028717F"/>
    <w:rsid w:val="002A26FE"/>
    <w:rsid w:val="002E5080"/>
    <w:rsid w:val="002F03F1"/>
    <w:rsid w:val="003325CC"/>
    <w:rsid w:val="00333873"/>
    <w:rsid w:val="00362E50"/>
    <w:rsid w:val="003633A5"/>
    <w:rsid w:val="0036642E"/>
    <w:rsid w:val="0039078C"/>
    <w:rsid w:val="00395699"/>
    <w:rsid w:val="003A24C5"/>
    <w:rsid w:val="003D7417"/>
    <w:rsid w:val="003F021E"/>
    <w:rsid w:val="00422976"/>
    <w:rsid w:val="00431BE6"/>
    <w:rsid w:val="0044487C"/>
    <w:rsid w:val="0044722A"/>
    <w:rsid w:val="004569CE"/>
    <w:rsid w:val="00463314"/>
    <w:rsid w:val="004660D8"/>
    <w:rsid w:val="00466A0A"/>
    <w:rsid w:val="004967E5"/>
    <w:rsid w:val="00497359"/>
    <w:rsid w:val="004B32D1"/>
    <w:rsid w:val="004C15B8"/>
    <w:rsid w:val="005147E2"/>
    <w:rsid w:val="00555FE2"/>
    <w:rsid w:val="00562858"/>
    <w:rsid w:val="005810BA"/>
    <w:rsid w:val="005A7EC2"/>
    <w:rsid w:val="005B2941"/>
    <w:rsid w:val="005B3024"/>
    <w:rsid w:val="005B3F50"/>
    <w:rsid w:val="005B4464"/>
    <w:rsid w:val="00611908"/>
    <w:rsid w:val="0062225E"/>
    <w:rsid w:val="0062293E"/>
    <w:rsid w:val="00624898"/>
    <w:rsid w:val="0063436A"/>
    <w:rsid w:val="00647C94"/>
    <w:rsid w:val="0065033D"/>
    <w:rsid w:val="006529C1"/>
    <w:rsid w:val="006B7694"/>
    <w:rsid w:val="006C2C28"/>
    <w:rsid w:val="006C6F89"/>
    <w:rsid w:val="006D77B2"/>
    <w:rsid w:val="006F72EA"/>
    <w:rsid w:val="007079BE"/>
    <w:rsid w:val="0072251F"/>
    <w:rsid w:val="007231DD"/>
    <w:rsid w:val="0072373D"/>
    <w:rsid w:val="007317F7"/>
    <w:rsid w:val="007424DB"/>
    <w:rsid w:val="00755FF3"/>
    <w:rsid w:val="00760DE4"/>
    <w:rsid w:val="00771C3A"/>
    <w:rsid w:val="007753B8"/>
    <w:rsid w:val="00776D56"/>
    <w:rsid w:val="007810F9"/>
    <w:rsid w:val="007A72E7"/>
    <w:rsid w:val="007A7B42"/>
    <w:rsid w:val="007B7C46"/>
    <w:rsid w:val="007E6C24"/>
    <w:rsid w:val="007E7F42"/>
    <w:rsid w:val="007F653A"/>
    <w:rsid w:val="007F6C29"/>
    <w:rsid w:val="0080441C"/>
    <w:rsid w:val="00806AEC"/>
    <w:rsid w:val="00836490"/>
    <w:rsid w:val="00836F2F"/>
    <w:rsid w:val="00850684"/>
    <w:rsid w:val="00866CBE"/>
    <w:rsid w:val="00870974"/>
    <w:rsid w:val="00871FD0"/>
    <w:rsid w:val="00873753"/>
    <w:rsid w:val="00874963"/>
    <w:rsid w:val="00884111"/>
    <w:rsid w:val="0088601F"/>
    <w:rsid w:val="00892AE0"/>
    <w:rsid w:val="008956F2"/>
    <w:rsid w:val="008B3490"/>
    <w:rsid w:val="008C417D"/>
    <w:rsid w:val="008D7797"/>
    <w:rsid w:val="008E1E0C"/>
    <w:rsid w:val="00924D40"/>
    <w:rsid w:val="009461CB"/>
    <w:rsid w:val="00951028"/>
    <w:rsid w:val="009641C2"/>
    <w:rsid w:val="00981A6C"/>
    <w:rsid w:val="00992C9B"/>
    <w:rsid w:val="009B1F2D"/>
    <w:rsid w:val="009C3522"/>
    <w:rsid w:val="009E57BE"/>
    <w:rsid w:val="009F48DC"/>
    <w:rsid w:val="00A02A5B"/>
    <w:rsid w:val="00A1210C"/>
    <w:rsid w:val="00A13084"/>
    <w:rsid w:val="00A158EC"/>
    <w:rsid w:val="00A271BD"/>
    <w:rsid w:val="00A57C7A"/>
    <w:rsid w:val="00A765C7"/>
    <w:rsid w:val="00A80B42"/>
    <w:rsid w:val="00AB0700"/>
    <w:rsid w:val="00AD5A04"/>
    <w:rsid w:val="00AE318F"/>
    <w:rsid w:val="00AF2A7D"/>
    <w:rsid w:val="00B15244"/>
    <w:rsid w:val="00B3265C"/>
    <w:rsid w:val="00B50044"/>
    <w:rsid w:val="00B62B0E"/>
    <w:rsid w:val="00B6432A"/>
    <w:rsid w:val="00B65CED"/>
    <w:rsid w:val="00B67585"/>
    <w:rsid w:val="00B7399E"/>
    <w:rsid w:val="00BD3A65"/>
    <w:rsid w:val="00BE71BA"/>
    <w:rsid w:val="00BF7331"/>
    <w:rsid w:val="00C20514"/>
    <w:rsid w:val="00C33C1E"/>
    <w:rsid w:val="00C37D58"/>
    <w:rsid w:val="00C471B3"/>
    <w:rsid w:val="00C54130"/>
    <w:rsid w:val="00C7044A"/>
    <w:rsid w:val="00C735FB"/>
    <w:rsid w:val="00C97361"/>
    <w:rsid w:val="00CA71D6"/>
    <w:rsid w:val="00CB6A10"/>
    <w:rsid w:val="00CB768E"/>
    <w:rsid w:val="00CC7FAB"/>
    <w:rsid w:val="00CD4CCF"/>
    <w:rsid w:val="00CE012C"/>
    <w:rsid w:val="00D046AD"/>
    <w:rsid w:val="00D16E5E"/>
    <w:rsid w:val="00D26555"/>
    <w:rsid w:val="00D43876"/>
    <w:rsid w:val="00D4782C"/>
    <w:rsid w:val="00D7743D"/>
    <w:rsid w:val="00DB09A8"/>
    <w:rsid w:val="00DB683E"/>
    <w:rsid w:val="00DD629C"/>
    <w:rsid w:val="00DD7A7B"/>
    <w:rsid w:val="00DE7208"/>
    <w:rsid w:val="00DF52AD"/>
    <w:rsid w:val="00E31B6F"/>
    <w:rsid w:val="00E419D7"/>
    <w:rsid w:val="00E46443"/>
    <w:rsid w:val="00E93A15"/>
    <w:rsid w:val="00E950DA"/>
    <w:rsid w:val="00E9731A"/>
    <w:rsid w:val="00ED264A"/>
    <w:rsid w:val="00EF285D"/>
    <w:rsid w:val="00F03264"/>
    <w:rsid w:val="00F30B5F"/>
    <w:rsid w:val="00F51464"/>
    <w:rsid w:val="00F52086"/>
    <w:rsid w:val="00F606DD"/>
    <w:rsid w:val="00F758C8"/>
    <w:rsid w:val="00F93580"/>
    <w:rsid w:val="00FA4180"/>
    <w:rsid w:val="00FE1555"/>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Revision">
    <w:name w:val="Revision"/>
    <w:hidden/>
    <w:uiPriority w:val="99"/>
    <w:semiHidden/>
    <w:rsid w:val="006D77B2"/>
    <w:pPr>
      <w:spacing w:after="0" w:line="240" w:lineRule="auto"/>
    </w:pPr>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7317F7"/>
    <w:pPr>
      <w:tabs>
        <w:tab w:val="center" w:pos="4680"/>
        <w:tab w:val="right" w:pos="9360"/>
      </w:tabs>
    </w:pPr>
  </w:style>
  <w:style w:type="character" w:customStyle="1" w:styleId="FooterChar">
    <w:name w:val="Footer Char"/>
    <w:basedOn w:val="DefaultParagraphFont"/>
    <w:link w:val="Footer"/>
    <w:uiPriority w:val="99"/>
    <w:rsid w:val="007317F7"/>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1364</Words>
  <Characters>7779</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Camyl Moreno Pantojas</cp:lastModifiedBy>
  <cp:revision>2</cp:revision>
  <cp:lastPrinted>2025-03-21T18:17:00Z</cp:lastPrinted>
  <dcterms:created xsi:type="dcterms:W3CDTF">2026-06-22T18:13:00Z</dcterms:created>
  <dcterms:modified xsi:type="dcterms:W3CDTF">2026-06-22T18:13:00Z</dcterms:modified>
</cp:coreProperties>
</file>