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0AB1C" w14:textId="77777777" w:rsidR="004351BF" w:rsidRPr="005A697D" w:rsidRDefault="004351BF" w:rsidP="004351BF">
      <w:pPr>
        <w:jc w:val="center"/>
        <w:rPr>
          <w:rFonts w:ascii="Book Antiqua" w:eastAsia="Book Antiqua" w:hAnsi="Book Antiqua" w:cs="Book Antiqua"/>
          <w:b/>
          <w:bCs/>
          <w:szCs w:val="24"/>
          <w:lang w:val="es-PR"/>
        </w:rPr>
      </w:pPr>
      <w:bookmarkStart w:id="0" w:name="_Hlk138253982"/>
      <w:r w:rsidRPr="005A697D">
        <w:rPr>
          <w:rFonts w:ascii="Book Antiqua" w:eastAsia="Book Antiqua" w:hAnsi="Book Antiqua" w:cs="Book Antiqua"/>
          <w:b/>
          <w:bCs/>
          <w:szCs w:val="24"/>
          <w:lang w:val="es-PR"/>
        </w:rPr>
        <w:t>(TEXTO DE APROBACIÓN FINAL POR LA CÁMARA)</w:t>
      </w:r>
      <w:r w:rsidRPr="005A697D">
        <w:rPr>
          <w:rFonts w:ascii="Book Antiqua" w:eastAsia="Book Antiqua" w:hAnsi="Book Antiqua" w:cs="Book Antiqua"/>
          <w:b/>
          <w:bCs/>
          <w:szCs w:val="24"/>
          <w:lang w:val="es-ES"/>
        </w:rPr>
        <w:fldChar w:fldCharType="begin"/>
      </w:r>
      <w:r w:rsidRPr="005A697D">
        <w:rPr>
          <w:rFonts w:ascii="Book Antiqua" w:eastAsia="Book Antiqua" w:hAnsi="Book Antiqua" w:cs="Book Antiqua"/>
          <w:b/>
          <w:bCs/>
          <w:szCs w:val="24"/>
          <w:lang w:val="es-PR"/>
        </w:rPr>
        <w:instrText xml:space="preserve">PRIVATE </w:instrText>
      </w:r>
      <w:r w:rsidRPr="005A697D">
        <w:rPr>
          <w:rFonts w:ascii="Book Antiqua" w:eastAsia="Book Antiqua" w:hAnsi="Book Antiqua" w:cs="Book Antiqua"/>
          <w:b/>
          <w:bCs/>
          <w:szCs w:val="24"/>
          <w:lang w:val="es-ES"/>
        </w:rPr>
        <w:fldChar w:fldCharType="end"/>
      </w:r>
    </w:p>
    <w:p w14:paraId="5E80FE47" w14:textId="645A2426" w:rsidR="004351BF" w:rsidRPr="005A697D" w:rsidRDefault="004351BF" w:rsidP="004351BF">
      <w:pPr>
        <w:jc w:val="center"/>
        <w:rPr>
          <w:rFonts w:ascii="Book Antiqua" w:eastAsia="Book Antiqua" w:hAnsi="Book Antiqua" w:cs="Book Antiqua"/>
          <w:b/>
          <w:bCs/>
          <w:szCs w:val="24"/>
          <w:lang w:val="es-PR"/>
        </w:rPr>
      </w:pPr>
      <w:r w:rsidRPr="005A697D">
        <w:rPr>
          <w:rFonts w:ascii="Book Antiqua" w:eastAsia="Book Antiqua" w:hAnsi="Book Antiqua" w:cs="Book Antiqua"/>
          <w:b/>
          <w:bCs/>
          <w:szCs w:val="24"/>
          <w:lang w:val="es-PR"/>
        </w:rPr>
        <w:t>(</w:t>
      </w:r>
      <w:r>
        <w:rPr>
          <w:rFonts w:ascii="Book Antiqua" w:eastAsia="Book Antiqua" w:hAnsi="Book Antiqua" w:cs="Book Antiqua"/>
          <w:b/>
          <w:bCs/>
          <w:szCs w:val="24"/>
          <w:lang w:val="es-PR"/>
        </w:rPr>
        <w:t>12</w:t>
      </w:r>
      <w:r w:rsidRPr="005A697D">
        <w:rPr>
          <w:rFonts w:ascii="Book Antiqua" w:eastAsia="Book Antiqua" w:hAnsi="Book Antiqua" w:cs="Book Antiqua"/>
          <w:b/>
          <w:bCs/>
          <w:szCs w:val="24"/>
          <w:lang w:val="es-PR"/>
        </w:rPr>
        <w:t xml:space="preserve"> DE </w:t>
      </w:r>
      <w:r>
        <w:rPr>
          <w:rFonts w:ascii="Book Antiqua" w:eastAsia="Book Antiqua" w:hAnsi="Book Antiqua" w:cs="Book Antiqua"/>
          <w:b/>
          <w:bCs/>
          <w:szCs w:val="24"/>
          <w:lang w:val="es-PR"/>
        </w:rPr>
        <w:t>MARZO</w:t>
      </w:r>
      <w:r w:rsidRPr="005A697D">
        <w:rPr>
          <w:rFonts w:ascii="Book Antiqua" w:eastAsia="Book Antiqua" w:hAnsi="Book Antiqua" w:cs="Book Antiqua"/>
          <w:b/>
          <w:bCs/>
          <w:szCs w:val="24"/>
          <w:lang w:val="es-PR"/>
        </w:rPr>
        <w:t xml:space="preserve"> DE 2026)</w:t>
      </w:r>
    </w:p>
    <w:p w14:paraId="15A7D0F9" w14:textId="77777777" w:rsidR="004351BF" w:rsidRPr="005A697D" w:rsidRDefault="004351BF" w:rsidP="004351BF">
      <w:pPr>
        <w:jc w:val="center"/>
        <w:rPr>
          <w:rFonts w:ascii="Book Antiqua" w:eastAsia="Book Antiqua" w:hAnsi="Book Antiqua" w:cs="Book Antiqua"/>
          <w:b/>
          <w:bCs/>
          <w:sz w:val="28"/>
          <w:szCs w:val="28"/>
          <w:lang w:val="es-ES_tradnl"/>
        </w:rPr>
      </w:pPr>
      <w:r w:rsidRPr="005A697D">
        <w:rPr>
          <w:rFonts w:ascii="Book Antiqua" w:eastAsia="Book Antiqua" w:hAnsi="Book Antiqua" w:cs="Book Antiqua"/>
          <w:b/>
          <w:bCs/>
          <w:noProof/>
          <w:sz w:val="28"/>
          <w:szCs w:val="28"/>
          <w:lang w:val="es-ES"/>
        </w:rPr>
        <mc:AlternateContent>
          <mc:Choice Requires="wps">
            <w:drawing>
              <wp:anchor distT="0" distB="0" distL="114300" distR="114300" simplePos="0" relativeHeight="251659264" behindDoc="1" locked="0" layoutInCell="0" allowOverlap="1" wp14:anchorId="62089880" wp14:editId="7ECF619B">
                <wp:simplePos x="0" y="0"/>
                <wp:positionH relativeFrom="margin">
                  <wp:posOffset>0</wp:posOffset>
                </wp:positionH>
                <wp:positionV relativeFrom="paragraph">
                  <wp:posOffset>0</wp:posOffset>
                </wp:positionV>
                <wp:extent cx="5943600" cy="22860"/>
                <wp:effectExtent l="0" t="0" r="0" b="0"/>
                <wp:wrapNone/>
                <wp:docPr id="194584583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8D9B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96BAA75" w14:textId="15602584" w:rsidR="005F57E0" w:rsidRPr="006301FC" w:rsidRDefault="00EC5BE2" w:rsidP="00E928D1">
      <w:pPr>
        <w:jc w:val="center"/>
        <w:rPr>
          <w:rFonts w:ascii="Book Antiqua" w:hAnsi="Book Antiqua"/>
          <w:sz w:val="28"/>
          <w:szCs w:val="28"/>
          <w:lang w:val="es-ES_tradnl"/>
        </w:rPr>
      </w:pPr>
      <w:r>
        <w:rPr>
          <w:rFonts w:ascii="Book Antiqua" w:hAnsi="Book Antiqua"/>
          <w:sz w:val="28"/>
          <w:szCs w:val="28"/>
          <w:lang w:val="es-ES_tradnl"/>
        </w:rPr>
        <w:t>GOBIERNO</w:t>
      </w:r>
      <w:r w:rsidR="005F57E0" w:rsidRPr="006301FC">
        <w:rPr>
          <w:rFonts w:ascii="Book Antiqua" w:hAnsi="Book Antiqua"/>
          <w:sz w:val="28"/>
          <w:szCs w:val="28"/>
          <w:lang w:val="es-ES_tradnl"/>
        </w:rPr>
        <w:t xml:space="preserve"> DE PUERTO RICO</w:t>
      </w:r>
    </w:p>
    <w:p w14:paraId="12772133" w14:textId="77777777" w:rsidR="005F57E0" w:rsidRPr="006301FC" w:rsidRDefault="005F57E0" w:rsidP="00E928D1">
      <w:pPr>
        <w:jc w:val="center"/>
        <w:rPr>
          <w:rFonts w:ascii="Book Antiqua" w:hAnsi="Book Antiqua"/>
          <w:lang w:val="es-ES_tradnl"/>
        </w:rPr>
      </w:pPr>
    </w:p>
    <w:p w14:paraId="7F415B12" w14:textId="3CBB4E0A" w:rsidR="005F57E0" w:rsidRPr="006301FC" w:rsidRDefault="00DE3676" w:rsidP="00E928D1">
      <w:pPr>
        <w:pStyle w:val="title2"/>
        <w:rPr>
          <w:rFonts w:ascii="Book Antiqua" w:hAnsi="Book Antiqua"/>
          <w:lang w:val="es-ES_tradnl"/>
        </w:rPr>
      </w:pPr>
      <w:r>
        <w:rPr>
          <w:rFonts w:ascii="Book Antiqua" w:hAnsi="Book Antiqua"/>
          <w:lang w:val="es-ES_tradnl"/>
        </w:rPr>
        <w:t>20va</w:t>
      </w:r>
      <w:r w:rsidR="005F57E0" w:rsidRPr="006301FC">
        <w:rPr>
          <w:rFonts w:ascii="Book Antiqua" w:hAnsi="Book Antiqua"/>
          <w:lang w:val="es-ES_tradnl"/>
        </w:rPr>
        <w:t>. Asamblea                                                                       </w:t>
      </w:r>
      <w:r w:rsidR="003D63D5">
        <w:rPr>
          <w:rFonts w:ascii="Book Antiqua" w:hAnsi="Book Antiqua"/>
          <w:lang w:val="es-ES_tradnl"/>
        </w:rPr>
        <w:t>               </w:t>
      </w:r>
      <w:r>
        <w:rPr>
          <w:rFonts w:ascii="Book Antiqua" w:hAnsi="Book Antiqua"/>
          <w:lang w:val="es-ES_tradnl"/>
        </w:rPr>
        <w:tab/>
      </w:r>
      <w:r w:rsidR="003D63D5">
        <w:rPr>
          <w:rFonts w:ascii="Book Antiqua" w:hAnsi="Book Antiqua"/>
          <w:lang w:val="es-ES_tradnl"/>
        </w:rPr>
        <w:t xml:space="preserve">                </w:t>
      </w:r>
      <w:r w:rsidR="00801EB2">
        <w:rPr>
          <w:rFonts w:ascii="Book Antiqua" w:hAnsi="Book Antiqua"/>
          <w:lang w:val="es-ES_tradnl"/>
        </w:rPr>
        <w:t>1r</w:t>
      </w:r>
      <w:r w:rsidR="005F57E0" w:rsidRPr="006301FC">
        <w:rPr>
          <w:rFonts w:ascii="Book Antiqua" w:hAnsi="Book Antiqua"/>
          <w:lang w:val="es-ES_tradnl"/>
        </w:rPr>
        <w:t>a. Sesión</w:t>
      </w:r>
    </w:p>
    <w:p w14:paraId="094FAE90" w14:textId="77777777" w:rsidR="005F57E0" w:rsidRPr="006301FC" w:rsidRDefault="005F57E0" w:rsidP="00E928D1">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sidR="008B7C65">
        <w:rPr>
          <w:rFonts w:ascii="Book Antiqua" w:hAnsi="Book Antiqua"/>
          <w:lang w:val="es-ES_tradnl"/>
        </w:rPr>
        <w:t xml:space="preserve"> </w:t>
      </w:r>
      <w:r w:rsidRPr="006301FC">
        <w:rPr>
          <w:rFonts w:ascii="Book Antiqua" w:hAnsi="Book Antiqua"/>
          <w:lang w:val="es-ES_tradnl"/>
        </w:rPr>
        <w:t>Ordinaria</w:t>
      </w:r>
    </w:p>
    <w:p w14:paraId="50E888E0" w14:textId="77777777" w:rsidR="005F57E0" w:rsidRPr="006301FC" w:rsidRDefault="005F57E0" w:rsidP="00E928D1">
      <w:pPr>
        <w:jc w:val="center"/>
        <w:rPr>
          <w:rFonts w:ascii="Book Antiqua" w:hAnsi="Book Antiqua"/>
          <w:lang w:val="es-ES_tradnl"/>
        </w:rPr>
      </w:pPr>
    </w:p>
    <w:p w14:paraId="03D7ECEB" w14:textId="77777777" w:rsidR="005F57E0" w:rsidRPr="006301FC" w:rsidRDefault="005F57E0" w:rsidP="00E928D1">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0DA8AA4C" w14:textId="77777777" w:rsidR="005F57E0" w:rsidRPr="006301FC" w:rsidRDefault="005F57E0" w:rsidP="00E928D1">
      <w:pPr>
        <w:jc w:val="center"/>
        <w:rPr>
          <w:rFonts w:ascii="Book Antiqua" w:hAnsi="Book Antiqua"/>
          <w:lang w:val="es-ES_tradnl"/>
        </w:rPr>
      </w:pPr>
    </w:p>
    <w:p w14:paraId="1A99DE8F" w14:textId="4D2A2009" w:rsidR="005F57E0" w:rsidRPr="006301FC" w:rsidRDefault="005F57E0" w:rsidP="00E928D1">
      <w:pPr>
        <w:jc w:val="center"/>
        <w:rPr>
          <w:rFonts w:ascii="Book Antiqua" w:hAnsi="Book Antiqua"/>
          <w:b/>
          <w:bCs/>
          <w:sz w:val="52"/>
          <w:szCs w:val="52"/>
          <w:lang w:val="es-ES_tradnl"/>
        </w:rPr>
      </w:pPr>
      <w:r>
        <w:rPr>
          <w:rFonts w:ascii="Book Antiqua" w:hAnsi="Book Antiqua"/>
          <w:b/>
          <w:bCs/>
          <w:sz w:val="52"/>
          <w:szCs w:val="52"/>
          <w:lang w:val="es-ES_tradnl"/>
        </w:rPr>
        <w:t>P. de la C.</w:t>
      </w:r>
      <w:r w:rsidR="000A2712">
        <w:rPr>
          <w:rFonts w:ascii="Book Antiqua" w:hAnsi="Book Antiqua"/>
          <w:b/>
          <w:bCs/>
          <w:sz w:val="52"/>
          <w:szCs w:val="52"/>
          <w:lang w:val="es-ES_tradnl"/>
        </w:rPr>
        <w:t xml:space="preserve"> </w:t>
      </w:r>
      <w:r w:rsidR="00F2203B">
        <w:rPr>
          <w:rFonts w:ascii="Book Antiqua" w:hAnsi="Book Antiqua"/>
          <w:b/>
          <w:bCs/>
          <w:sz w:val="52"/>
          <w:szCs w:val="52"/>
          <w:lang w:val="es-ES_tradnl"/>
        </w:rPr>
        <w:t>434</w:t>
      </w:r>
    </w:p>
    <w:p w14:paraId="1BFBC93A" w14:textId="77777777" w:rsidR="005F57E0" w:rsidRPr="006301FC" w:rsidRDefault="005F57E0" w:rsidP="00E928D1">
      <w:pPr>
        <w:jc w:val="center"/>
        <w:rPr>
          <w:rFonts w:ascii="Book Antiqua" w:hAnsi="Book Antiqua"/>
          <w:bCs/>
          <w:lang w:val="es-ES_tradnl"/>
        </w:rPr>
      </w:pPr>
    </w:p>
    <w:p w14:paraId="25636F2B" w14:textId="1540E8E6" w:rsidR="005F57E0" w:rsidRPr="006301FC" w:rsidRDefault="00F2203B" w:rsidP="00E928D1">
      <w:pPr>
        <w:jc w:val="center"/>
        <w:rPr>
          <w:rFonts w:ascii="Book Antiqua" w:hAnsi="Book Antiqua"/>
          <w:caps/>
          <w:lang w:val="es-ES_tradnl"/>
        </w:rPr>
      </w:pPr>
      <w:r>
        <w:rPr>
          <w:rFonts w:ascii="Book Antiqua" w:hAnsi="Book Antiqua"/>
          <w:caps/>
          <w:lang w:val="es-ES_tradnl"/>
        </w:rPr>
        <w:t>21</w:t>
      </w:r>
      <w:r w:rsidR="00CE7C73">
        <w:rPr>
          <w:rFonts w:ascii="Book Antiqua" w:hAnsi="Book Antiqua"/>
          <w:caps/>
          <w:lang w:val="es-ES_tradnl"/>
        </w:rPr>
        <w:t xml:space="preserve"> de marzo de</w:t>
      </w:r>
      <w:r w:rsidR="00801EB2">
        <w:rPr>
          <w:rFonts w:ascii="Book Antiqua" w:hAnsi="Book Antiqua"/>
          <w:caps/>
          <w:lang w:val="es-ES_tradnl"/>
        </w:rPr>
        <w:t xml:space="preserve"> 202</w:t>
      </w:r>
      <w:r w:rsidR="00DE3676">
        <w:rPr>
          <w:rFonts w:ascii="Book Antiqua" w:hAnsi="Book Antiqua"/>
          <w:caps/>
          <w:lang w:val="es-ES_tradnl"/>
        </w:rPr>
        <w:t>5</w:t>
      </w:r>
    </w:p>
    <w:p w14:paraId="72AC87D4" w14:textId="77777777" w:rsidR="005F57E0" w:rsidRPr="006301FC" w:rsidRDefault="005F57E0" w:rsidP="00E928D1">
      <w:pPr>
        <w:jc w:val="center"/>
        <w:rPr>
          <w:rFonts w:ascii="Book Antiqua" w:hAnsi="Book Antiqua"/>
          <w:lang w:val="es-ES_tradnl"/>
        </w:rPr>
      </w:pPr>
    </w:p>
    <w:p w14:paraId="41532A8B" w14:textId="609D4E75" w:rsidR="005F57E0" w:rsidRDefault="00DE3676" w:rsidP="00E928D1">
      <w:pPr>
        <w:jc w:val="center"/>
        <w:rPr>
          <w:rFonts w:ascii="Book Antiqua" w:hAnsi="Book Antiqua"/>
          <w:i/>
          <w:iCs/>
          <w:lang w:val="es-ES_tradnl"/>
        </w:rPr>
      </w:pPr>
      <w:r w:rsidRPr="00CE7C73">
        <w:rPr>
          <w:rFonts w:ascii="Book Antiqua" w:hAnsi="Book Antiqua"/>
          <w:lang w:val="es-ES_tradnl"/>
        </w:rPr>
        <w:t>Presentado por</w:t>
      </w:r>
      <w:r w:rsidR="00CE7C73">
        <w:rPr>
          <w:rFonts w:ascii="Book Antiqua" w:hAnsi="Book Antiqua"/>
          <w:lang w:val="es-ES_tradnl"/>
        </w:rPr>
        <w:t xml:space="preserve"> el representante </w:t>
      </w:r>
      <w:r w:rsidR="00CE7C73" w:rsidRPr="00CE7C73">
        <w:rPr>
          <w:rFonts w:ascii="Book Antiqua" w:hAnsi="Book Antiqua"/>
          <w:i/>
          <w:iCs/>
          <w:lang w:val="es-ES_tradnl"/>
        </w:rPr>
        <w:t>Franqui Atiles</w:t>
      </w:r>
    </w:p>
    <w:p w14:paraId="36232CCC" w14:textId="37A6BE25" w:rsidR="001F76D8" w:rsidRPr="001F76D8" w:rsidRDefault="001F76D8" w:rsidP="00E928D1">
      <w:pPr>
        <w:jc w:val="center"/>
        <w:rPr>
          <w:rFonts w:ascii="Book Antiqua" w:hAnsi="Book Antiqua"/>
          <w:lang w:val="es-ES_tradnl"/>
        </w:rPr>
      </w:pPr>
      <w:r w:rsidRPr="001F76D8">
        <w:rPr>
          <w:rFonts w:ascii="Book Antiqua" w:hAnsi="Book Antiqua"/>
          <w:lang w:val="es-ES_tradnl"/>
        </w:rPr>
        <w:t>y suscrito por el representante</w:t>
      </w:r>
      <w:r>
        <w:rPr>
          <w:rFonts w:ascii="Book Antiqua" w:hAnsi="Book Antiqua"/>
          <w:lang w:val="es-ES_tradnl"/>
        </w:rPr>
        <w:t xml:space="preserve"> </w:t>
      </w:r>
      <w:r w:rsidRPr="001F76D8">
        <w:rPr>
          <w:rFonts w:ascii="Book Antiqua" w:hAnsi="Book Antiqua"/>
          <w:i/>
          <w:iCs/>
          <w:lang w:val="es-ES_tradnl"/>
        </w:rPr>
        <w:t>Muriel Sánchez</w:t>
      </w:r>
      <w:r>
        <w:rPr>
          <w:rFonts w:ascii="Book Antiqua" w:hAnsi="Book Antiqua"/>
          <w:lang w:val="es-ES_tradnl"/>
        </w:rPr>
        <w:t xml:space="preserve"> </w:t>
      </w:r>
    </w:p>
    <w:p w14:paraId="2E93E6AC" w14:textId="77777777" w:rsidR="005F2567" w:rsidRPr="006301FC" w:rsidRDefault="005F2567" w:rsidP="00E928D1">
      <w:pPr>
        <w:tabs>
          <w:tab w:val="left" w:pos="4680"/>
        </w:tabs>
        <w:ind w:left="720"/>
        <w:jc w:val="both"/>
        <w:rPr>
          <w:rFonts w:ascii="Book Antiqua" w:hAnsi="Book Antiqua"/>
          <w:lang w:val="es-ES_tradnl"/>
        </w:rPr>
      </w:pPr>
    </w:p>
    <w:p w14:paraId="7B051598" w14:textId="35F5DF3F" w:rsidR="005F57E0" w:rsidRPr="006301FC" w:rsidRDefault="005F57E0" w:rsidP="00E928D1">
      <w:pPr>
        <w:jc w:val="center"/>
        <w:rPr>
          <w:rFonts w:ascii="Book Antiqua" w:hAnsi="Book Antiqua"/>
          <w:lang w:val="es-ES_tradnl"/>
        </w:rPr>
      </w:pPr>
      <w:r w:rsidRPr="00CE7C73">
        <w:rPr>
          <w:rFonts w:ascii="Book Antiqua" w:hAnsi="Book Antiqua"/>
          <w:lang w:val="es-ES_tradnl"/>
        </w:rPr>
        <w:t>Referido a</w:t>
      </w:r>
      <w:r w:rsidR="00B2729F" w:rsidRPr="00CE7C73">
        <w:rPr>
          <w:rFonts w:ascii="Book Antiqua" w:hAnsi="Book Antiqua"/>
          <w:lang w:val="es-ES_tradnl"/>
        </w:rPr>
        <w:t xml:space="preserve"> la Comisión de </w:t>
      </w:r>
      <w:r w:rsidR="004B771B">
        <w:rPr>
          <w:rFonts w:ascii="Book Antiqua" w:hAnsi="Book Antiqua"/>
          <w:lang w:val="es-ES_tradnl"/>
        </w:rPr>
        <w:t>Recursos Naturales</w:t>
      </w:r>
    </w:p>
    <w:p w14:paraId="0D1A6281" w14:textId="77777777" w:rsidR="005F57E0" w:rsidRPr="006301FC" w:rsidRDefault="005F57E0" w:rsidP="00E928D1">
      <w:pPr>
        <w:jc w:val="center"/>
        <w:rPr>
          <w:rFonts w:ascii="Book Antiqua" w:hAnsi="Book Antiqua"/>
          <w:lang w:val="es-ES_tradnl"/>
        </w:rPr>
      </w:pPr>
    </w:p>
    <w:p w14:paraId="4841B31F" w14:textId="77777777" w:rsidR="005F57E0" w:rsidRPr="006301FC" w:rsidRDefault="005F57E0" w:rsidP="001F76D8">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1B819850" w14:textId="77777777" w:rsidR="005F57E0" w:rsidRPr="006301FC" w:rsidRDefault="005F57E0" w:rsidP="00E928D1">
      <w:pPr>
        <w:jc w:val="both"/>
        <w:rPr>
          <w:rFonts w:ascii="Book Antiqua" w:hAnsi="Book Antiqua"/>
          <w:lang w:val="es-ES_tradnl"/>
        </w:rPr>
      </w:pPr>
    </w:p>
    <w:p w14:paraId="677D8F36" w14:textId="1CD40162" w:rsidR="005C2AEE" w:rsidRDefault="005F57E0" w:rsidP="00E928D1">
      <w:pPr>
        <w:pStyle w:val="BodyText"/>
        <w:ind w:left="720" w:hanging="720"/>
        <w:rPr>
          <w:rFonts w:ascii="Book Antiqua" w:hAnsi="Book Antiqua" w:cs="AngsanaUPC"/>
          <w:lang w:val="es-ES"/>
        </w:rPr>
      </w:pPr>
      <w:r w:rsidRPr="006301FC">
        <w:rPr>
          <w:rFonts w:ascii="Book Antiqua" w:hAnsi="Book Antiqua" w:cs="AngsanaUPC"/>
        </w:rPr>
        <w:t xml:space="preserve">Para </w:t>
      </w:r>
      <w:bookmarkStart w:id="1" w:name="_Hlk483291499"/>
      <w:bookmarkStart w:id="2" w:name="_Hlk489864401"/>
      <w:r w:rsidR="00CF0407">
        <w:rPr>
          <w:rFonts w:ascii="Book Antiqua" w:hAnsi="Book Antiqua" w:cs="AngsanaUPC"/>
        </w:rPr>
        <w:t>enmendar</w:t>
      </w:r>
      <w:r w:rsidR="00DC52E3">
        <w:rPr>
          <w:rFonts w:ascii="Book Antiqua" w:hAnsi="Book Antiqua" w:cs="AngsanaUPC"/>
        </w:rPr>
        <w:t xml:space="preserve"> l</w:t>
      </w:r>
      <w:r w:rsidR="005C2AEE">
        <w:rPr>
          <w:rFonts w:ascii="Book Antiqua" w:hAnsi="Book Antiqua" w:cs="AngsanaUPC"/>
        </w:rPr>
        <w:t>os Artículos 3 y 7</w:t>
      </w:r>
      <w:r w:rsidR="00DC52E3">
        <w:rPr>
          <w:rFonts w:ascii="Book Antiqua" w:hAnsi="Book Antiqua" w:cs="AngsanaUPC"/>
        </w:rPr>
        <w:t xml:space="preserve"> </w:t>
      </w:r>
      <w:r w:rsidR="00073A27">
        <w:rPr>
          <w:rFonts w:ascii="Book Antiqua" w:hAnsi="Book Antiqua" w:cs="AngsanaUPC"/>
        </w:rPr>
        <w:t>de</w:t>
      </w:r>
      <w:r w:rsidR="00DC52E3">
        <w:rPr>
          <w:rFonts w:ascii="Book Antiqua" w:hAnsi="Book Antiqua" w:cs="AngsanaUPC"/>
        </w:rPr>
        <w:t xml:space="preserve"> la </w:t>
      </w:r>
      <w:r w:rsidR="009C4AD3">
        <w:rPr>
          <w:rFonts w:ascii="Book Antiqua" w:hAnsi="Book Antiqua" w:cs="AngsanaUPC"/>
        </w:rPr>
        <w:t xml:space="preserve">Ley </w:t>
      </w:r>
      <w:r w:rsidR="00DE3676">
        <w:rPr>
          <w:rFonts w:ascii="Book Antiqua" w:hAnsi="Book Antiqua" w:cs="AngsanaUPC"/>
        </w:rPr>
        <w:t>430</w:t>
      </w:r>
      <w:r w:rsidR="009C4AD3">
        <w:rPr>
          <w:rFonts w:ascii="Book Antiqua" w:hAnsi="Book Antiqua" w:cs="AngsanaUPC"/>
        </w:rPr>
        <w:t>-20</w:t>
      </w:r>
      <w:r w:rsidR="00DE3676">
        <w:rPr>
          <w:rFonts w:ascii="Book Antiqua" w:hAnsi="Book Antiqua" w:cs="AngsanaUPC"/>
        </w:rPr>
        <w:t>00</w:t>
      </w:r>
      <w:r w:rsidR="009C4AD3">
        <w:rPr>
          <w:rFonts w:ascii="Book Antiqua" w:hAnsi="Book Antiqua" w:cs="AngsanaUPC"/>
        </w:rPr>
        <w:t>, según enmendada, conocida como la “</w:t>
      </w:r>
      <w:r w:rsidR="009C4AD3" w:rsidRPr="009C4AD3">
        <w:rPr>
          <w:rFonts w:ascii="Book Antiqua" w:hAnsi="Book Antiqua" w:cs="AngsanaUPC"/>
          <w:lang w:val="es-ES"/>
        </w:rPr>
        <w:t xml:space="preserve">Ley de </w:t>
      </w:r>
      <w:r w:rsidR="00DE3676">
        <w:rPr>
          <w:rFonts w:ascii="Book Antiqua" w:hAnsi="Book Antiqua" w:cs="AngsanaUPC"/>
          <w:lang w:val="es-ES"/>
        </w:rPr>
        <w:t>Navegación y Seguridad Acuática de Puerto Rico</w:t>
      </w:r>
      <w:r w:rsidR="009C4AD3">
        <w:rPr>
          <w:rFonts w:ascii="Book Antiqua" w:hAnsi="Book Antiqua" w:cs="AngsanaUPC"/>
        </w:rPr>
        <w:t>”</w:t>
      </w:r>
      <w:bookmarkEnd w:id="1"/>
      <w:bookmarkEnd w:id="2"/>
      <w:r w:rsidR="005F5989">
        <w:rPr>
          <w:rFonts w:ascii="Book Antiqua" w:hAnsi="Book Antiqua" w:cs="AngsanaUPC"/>
          <w:lang w:val="es-ES"/>
        </w:rPr>
        <w:t xml:space="preserve">; </w:t>
      </w:r>
      <w:r w:rsidR="005C2AEE">
        <w:rPr>
          <w:rFonts w:ascii="Book Antiqua" w:hAnsi="Book Antiqua" w:cs="AngsanaUPC"/>
          <w:lang w:val="es-ES"/>
        </w:rPr>
        <w:t>a</w:t>
      </w:r>
      <w:r w:rsidR="001B3F13">
        <w:rPr>
          <w:rFonts w:ascii="Book Antiqua" w:hAnsi="Book Antiqua" w:cs="AngsanaUPC"/>
          <w:lang w:val="es-ES"/>
        </w:rPr>
        <w:t xml:space="preserve"> los</w:t>
      </w:r>
      <w:r w:rsidR="005C2AEE">
        <w:rPr>
          <w:rFonts w:ascii="Book Antiqua" w:hAnsi="Book Antiqua" w:cs="AngsanaUPC"/>
          <w:lang w:val="es-ES"/>
        </w:rPr>
        <w:t xml:space="preserve"> fin</w:t>
      </w:r>
      <w:r w:rsidR="001B3F13">
        <w:rPr>
          <w:rFonts w:ascii="Book Antiqua" w:hAnsi="Book Antiqua" w:cs="AngsanaUPC"/>
          <w:lang w:val="es-ES"/>
        </w:rPr>
        <w:t>es</w:t>
      </w:r>
      <w:r w:rsidR="005C2AEE">
        <w:rPr>
          <w:rFonts w:ascii="Book Antiqua" w:hAnsi="Book Antiqua" w:cs="AngsanaUPC"/>
          <w:lang w:val="es-ES"/>
        </w:rPr>
        <w:t xml:space="preserve"> de establecer el uso mandatorio de protector</w:t>
      </w:r>
      <w:r w:rsidR="00D83642">
        <w:rPr>
          <w:rFonts w:ascii="Book Antiqua" w:hAnsi="Book Antiqua" w:cs="AngsanaUPC"/>
          <w:lang w:val="es-ES"/>
        </w:rPr>
        <w:t>es</w:t>
      </w:r>
      <w:r w:rsidR="005C2AEE">
        <w:rPr>
          <w:rFonts w:ascii="Book Antiqua" w:hAnsi="Book Antiqua" w:cs="AngsanaUPC"/>
          <w:lang w:val="es-ES"/>
        </w:rPr>
        <w:t xml:space="preserve"> de hélice</w:t>
      </w:r>
      <w:r w:rsidR="00D83642">
        <w:rPr>
          <w:rFonts w:ascii="Book Antiqua" w:hAnsi="Book Antiqua" w:cs="AngsanaUPC"/>
          <w:lang w:val="es-ES"/>
        </w:rPr>
        <w:t>s</w:t>
      </w:r>
      <w:r w:rsidR="005C2AEE">
        <w:rPr>
          <w:rFonts w:ascii="Book Antiqua" w:hAnsi="Book Antiqua" w:cs="AngsanaUPC"/>
          <w:lang w:val="es-ES"/>
        </w:rPr>
        <w:t xml:space="preserve"> en toda embarcación</w:t>
      </w:r>
      <w:r w:rsidR="00E930A9">
        <w:rPr>
          <w:rFonts w:ascii="Book Antiqua" w:hAnsi="Book Antiqua" w:cs="AngsanaUPC"/>
          <w:lang w:val="es-ES"/>
        </w:rPr>
        <w:t xml:space="preserve"> </w:t>
      </w:r>
      <w:r w:rsidR="00E930A9" w:rsidRPr="004351BF">
        <w:rPr>
          <w:rFonts w:ascii="Book Antiqua" w:hAnsi="Book Antiqua" w:cs="AngsanaUPC"/>
          <w:lang w:val="es-ES"/>
        </w:rPr>
        <w:t xml:space="preserve">que navegue dentro de los límites de las </w:t>
      </w:r>
      <w:r w:rsidR="00E13AFB" w:rsidRPr="004351BF">
        <w:rPr>
          <w:rFonts w:ascii="Book Antiqua" w:hAnsi="Book Antiqua" w:cs="AngsanaUPC"/>
          <w:lang w:val="es-ES"/>
        </w:rPr>
        <w:t>Á</w:t>
      </w:r>
      <w:r w:rsidR="00E930A9" w:rsidRPr="004351BF">
        <w:rPr>
          <w:rFonts w:ascii="Book Antiqua" w:hAnsi="Book Antiqua" w:cs="AngsanaUPC"/>
          <w:lang w:val="es-ES"/>
        </w:rPr>
        <w:t xml:space="preserve">reas </w:t>
      </w:r>
      <w:r w:rsidR="00E13AFB" w:rsidRPr="004351BF">
        <w:rPr>
          <w:rFonts w:ascii="Book Antiqua" w:hAnsi="Book Antiqua" w:cs="AngsanaUPC"/>
          <w:lang w:val="es-ES"/>
        </w:rPr>
        <w:t>N</w:t>
      </w:r>
      <w:r w:rsidR="00E930A9" w:rsidRPr="004351BF">
        <w:rPr>
          <w:rFonts w:ascii="Book Antiqua" w:hAnsi="Book Antiqua" w:cs="AngsanaUPC"/>
          <w:lang w:val="es-ES"/>
        </w:rPr>
        <w:t xml:space="preserve">aturales </w:t>
      </w:r>
      <w:r w:rsidR="00E13AFB" w:rsidRPr="004351BF">
        <w:rPr>
          <w:rFonts w:ascii="Book Antiqua" w:hAnsi="Book Antiqua" w:cs="AngsanaUPC"/>
          <w:lang w:val="es-ES"/>
        </w:rPr>
        <w:t>P</w:t>
      </w:r>
      <w:r w:rsidR="00E930A9" w:rsidRPr="004351BF">
        <w:rPr>
          <w:rFonts w:ascii="Book Antiqua" w:hAnsi="Book Antiqua" w:cs="AngsanaUPC"/>
          <w:lang w:val="es-ES"/>
        </w:rPr>
        <w:t>rotegidas</w:t>
      </w:r>
      <w:r w:rsidR="005C2AEE">
        <w:rPr>
          <w:rFonts w:ascii="Book Antiqua" w:hAnsi="Book Antiqua" w:cs="AngsanaUPC"/>
          <w:lang w:val="es-ES"/>
        </w:rPr>
        <w:t xml:space="preserve">, </w:t>
      </w:r>
      <w:r w:rsidR="005638AA">
        <w:rPr>
          <w:rFonts w:ascii="Book Antiqua" w:hAnsi="Book Antiqua" w:cs="AngsanaUPC"/>
          <w:lang w:val="es-ES"/>
        </w:rPr>
        <w:t xml:space="preserve">establecer </w:t>
      </w:r>
      <w:r w:rsidR="00AC0AE4">
        <w:rPr>
          <w:rFonts w:ascii="Book Antiqua" w:hAnsi="Book Antiqua" w:cs="AngsanaUPC"/>
          <w:lang w:val="es-ES"/>
        </w:rPr>
        <w:t xml:space="preserve">cuáles serán las </w:t>
      </w:r>
      <w:r w:rsidR="005638AA">
        <w:rPr>
          <w:rFonts w:ascii="Book Antiqua" w:hAnsi="Book Antiqua" w:cs="AngsanaUPC"/>
          <w:lang w:val="es-ES"/>
        </w:rPr>
        <w:t>embarcaciones exentas</w:t>
      </w:r>
      <w:r w:rsidR="005C2AEE">
        <w:rPr>
          <w:rFonts w:ascii="Book Antiqua" w:hAnsi="Book Antiqua" w:cs="AngsanaUPC"/>
          <w:lang w:val="es-ES"/>
        </w:rPr>
        <w:t xml:space="preserve">; </w:t>
      </w:r>
      <w:r w:rsidR="005638AA">
        <w:rPr>
          <w:rFonts w:ascii="Book Antiqua" w:hAnsi="Book Antiqua" w:cs="AngsanaUPC"/>
          <w:lang w:val="es-ES"/>
        </w:rPr>
        <w:t>definir</w:t>
      </w:r>
      <w:r w:rsidR="005C2AEE">
        <w:rPr>
          <w:rFonts w:ascii="Book Antiqua" w:hAnsi="Book Antiqua" w:cs="AngsanaUPC"/>
          <w:lang w:val="es-ES"/>
        </w:rPr>
        <w:t xml:space="preserve"> “protector de hélice”; disponer el importe de multa administrativa por </w:t>
      </w:r>
      <w:r w:rsidR="00AC0AE4">
        <w:rPr>
          <w:rFonts w:ascii="Book Antiqua" w:hAnsi="Book Antiqua" w:cs="AngsanaUPC"/>
          <w:lang w:val="es-ES"/>
        </w:rPr>
        <w:t xml:space="preserve">el incumplimiento con esta Ley; </w:t>
      </w:r>
      <w:r w:rsidR="00F023AB">
        <w:rPr>
          <w:rFonts w:ascii="Book Antiqua" w:hAnsi="Book Antiqua" w:cs="AngsanaUPC"/>
          <w:lang w:val="es-ES"/>
        </w:rPr>
        <w:t>y para otros fines relacionados</w:t>
      </w:r>
      <w:r w:rsidR="005C2AEE">
        <w:rPr>
          <w:rFonts w:ascii="Book Antiqua" w:hAnsi="Book Antiqua" w:cs="AngsanaUPC"/>
          <w:lang w:val="es-ES"/>
        </w:rPr>
        <w:t>.</w:t>
      </w:r>
    </w:p>
    <w:p w14:paraId="4AC48CB8" w14:textId="77777777" w:rsidR="005F57E0" w:rsidRPr="006301FC" w:rsidRDefault="005F57E0" w:rsidP="00E928D1">
      <w:pPr>
        <w:tabs>
          <w:tab w:val="left" w:pos="2235"/>
        </w:tabs>
        <w:jc w:val="both"/>
        <w:rPr>
          <w:rFonts w:ascii="Book Antiqua" w:hAnsi="Book Antiqua"/>
          <w:lang w:val="es-ES_tradnl"/>
        </w:rPr>
      </w:pPr>
      <w:r w:rsidRPr="006301FC">
        <w:rPr>
          <w:rFonts w:ascii="Book Antiqua" w:hAnsi="Book Antiqua"/>
          <w:lang w:val="es-ES_tradnl"/>
        </w:rPr>
        <w:tab/>
      </w:r>
    </w:p>
    <w:p w14:paraId="71574B61" w14:textId="77777777" w:rsidR="005F57E0" w:rsidRPr="006301FC" w:rsidRDefault="005F57E0" w:rsidP="00E928D1">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0A8660F" w14:textId="77777777" w:rsidR="00C025C6" w:rsidRDefault="00C025C6" w:rsidP="00E928D1">
      <w:pPr>
        <w:ind w:firstLine="360"/>
        <w:jc w:val="both"/>
        <w:rPr>
          <w:rFonts w:ascii="Book Antiqua" w:hAnsi="Book Antiqua"/>
          <w:bCs/>
          <w:lang w:val="es-ES"/>
        </w:rPr>
      </w:pPr>
    </w:p>
    <w:p w14:paraId="60E167B0" w14:textId="08ACF1CC" w:rsidR="00CB547E" w:rsidRPr="004351BF"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4351BF">
        <w:rPr>
          <w:rFonts w:ascii="Book Antiqua" w:hAnsi="Book Antiqua"/>
          <w:lang w:val="es-PR"/>
        </w:rPr>
        <w:t xml:space="preserve">El Estado tiene la responsabilidad de velar por el bienestar y la seguridad de sus ciudadanos, </w:t>
      </w:r>
      <w:r w:rsidR="000C7CFC" w:rsidRPr="004351BF">
        <w:rPr>
          <w:rFonts w:ascii="Book Antiqua" w:hAnsi="Book Antiqua"/>
          <w:lang w:val="es-PR"/>
        </w:rPr>
        <w:t>incluyendo</w:t>
      </w:r>
      <w:r w:rsidR="00CB547E" w:rsidRPr="004351BF">
        <w:rPr>
          <w:rFonts w:ascii="Book Antiqua" w:hAnsi="Book Antiqua"/>
          <w:lang w:val="es-PR"/>
        </w:rPr>
        <w:t xml:space="preserve"> proteger y garantizar la vida tanto de los bañistas, operadores y pasajeros de las embarcaciones en el disfrute de las playas, lagos y lagunas de Puerto Rico. Asimismo, el Estado tiene la responsabilidad de propiciar la conservación y protección de aquellos recursos naturales y ambientales que se utilicen </w:t>
      </w:r>
      <w:r w:rsidR="00703272" w:rsidRPr="004351BF">
        <w:rPr>
          <w:rFonts w:ascii="Book Antiqua" w:hAnsi="Book Antiqua"/>
          <w:lang w:val="es-PR"/>
        </w:rPr>
        <w:t>como parte de su</w:t>
      </w:r>
      <w:r w:rsidR="00CB547E" w:rsidRPr="004351BF">
        <w:rPr>
          <w:rFonts w:ascii="Book Antiqua" w:hAnsi="Book Antiqua"/>
          <w:lang w:val="es-PR"/>
        </w:rPr>
        <w:t xml:space="preserve"> disfrute.</w:t>
      </w:r>
    </w:p>
    <w:p w14:paraId="1C129642" w14:textId="77777777" w:rsidR="00E928D1" w:rsidRPr="004351BF" w:rsidRDefault="00E928D1" w:rsidP="00E928D1">
      <w:pPr>
        <w:pStyle w:val="BodyTextIndent2"/>
        <w:tabs>
          <w:tab w:val="left" w:pos="720"/>
        </w:tabs>
        <w:spacing w:after="0" w:line="240" w:lineRule="auto"/>
        <w:ind w:left="0" w:firstLine="360"/>
        <w:jc w:val="both"/>
        <w:rPr>
          <w:rFonts w:ascii="Book Antiqua" w:hAnsi="Book Antiqua"/>
          <w:lang w:val="es-PR"/>
        </w:rPr>
      </w:pPr>
    </w:p>
    <w:p w14:paraId="4253C5D2" w14:textId="0A841882" w:rsidR="00CB547E" w:rsidRPr="004351BF" w:rsidRDefault="00744D9C" w:rsidP="00E928D1">
      <w:pPr>
        <w:pStyle w:val="BodyTextIndent2"/>
        <w:tabs>
          <w:tab w:val="left" w:pos="720"/>
        </w:tabs>
        <w:spacing w:after="0" w:line="240" w:lineRule="auto"/>
        <w:ind w:left="0" w:firstLine="360"/>
        <w:jc w:val="both"/>
        <w:rPr>
          <w:rFonts w:ascii="Book Antiqua" w:hAnsi="Book Antiqua"/>
          <w:lang w:val="es-PR"/>
        </w:rPr>
      </w:pPr>
      <w:r w:rsidRPr="004351BF">
        <w:rPr>
          <w:rFonts w:ascii="Book Antiqua" w:hAnsi="Book Antiqua"/>
          <w:lang w:val="es-PR"/>
        </w:rPr>
        <w:tab/>
      </w:r>
      <w:r w:rsidR="00CB547E" w:rsidRPr="004351BF">
        <w:rPr>
          <w:rFonts w:ascii="Book Antiqua" w:hAnsi="Book Antiqua"/>
          <w:lang w:val="es-PR"/>
        </w:rPr>
        <w:t xml:space="preserve">En las últimas décadas, el impacto ambiental de las actividades humanas en los ecosistemas marinos ha sido motivo de creciente preocupación. Entre los numerosos factores que afectan la vida marina, el uso de embarcaciones sin medidas adecuadas de </w:t>
      </w:r>
      <w:r w:rsidR="00CB547E" w:rsidRPr="004351BF">
        <w:rPr>
          <w:rFonts w:ascii="Book Antiqua" w:hAnsi="Book Antiqua"/>
          <w:lang w:val="es-PR"/>
        </w:rPr>
        <w:lastRenderedPageBreak/>
        <w:t>protección representa una amenaza significativa para especies acuáticas, particularmente</w:t>
      </w:r>
      <w:r w:rsidR="00CB547E" w:rsidRPr="00E11184">
        <w:rPr>
          <w:rFonts w:ascii="Book Antiqua" w:hAnsi="Book Antiqua"/>
          <w:lang w:val="es-PR"/>
        </w:rPr>
        <w:t xml:space="preserve"> </w:t>
      </w:r>
      <w:r w:rsidR="00CB547E" w:rsidRPr="004351BF">
        <w:rPr>
          <w:rFonts w:ascii="Book Antiqua" w:hAnsi="Book Antiqua"/>
          <w:lang w:val="es-PR"/>
        </w:rPr>
        <w:t xml:space="preserve">mamíferos marinos, tortugas y peces, que pueden sufrir heridas graves o incluso la muerte a causa del contacto con hélices desprotegidas. Además, los accidentes en los que nadadores, buceadores, bañistas y otros usuarios recreativos de </w:t>
      </w:r>
      <w:r w:rsidR="00CA0F50" w:rsidRPr="004351BF">
        <w:rPr>
          <w:rFonts w:ascii="Book Antiqua" w:hAnsi="Book Antiqua"/>
          <w:lang w:val="es-PR"/>
        </w:rPr>
        <w:t>nuestros cuerpos de agua</w:t>
      </w:r>
      <w:r w:rsidR="00CB547E" w:rsidRPr="004351BF">
        <w:rPr>
          <w:rFonts w:ascii="Book Antiqua" w:hAnsi="Book Antiqua"/>
          <w:lang w:val="es-PR"/>
        </w:rPr>
        <w:t xml:space="preserve"> resultan lesionados por hélices de embarcaciones</w:t>
      </w:r>
      <w:r w:rsidR="00213423" w:rsidRPr="004351BF">
        <w:rPr>
          <w:rFonts w:ascii="Book Antiqua" w:hAnsi="Book Antiqua"/>
          <w:lang w:val="es-PR"/>
        </w:rPr>
        <w:t>,</w:t>
      </w:r>
      <w:r w:rsidR="00CB547E" w:rsidRPr="004351BF">
        <w:rPr>
          <w:rFonts w:ascii="Book Antiqua" w:hAnsi="Book Antiqua"/>
          <w:lang w:val="es-PR"/>
        </w:rPr>
        <w:t xml:space="preserve"> justifican la necesidad de regulaciones que minimicen estos riesgos.</w:t>
      </w:r>
    </w:p>
    <w:p w14:paraId="018E02A7" w14:textId="77777777" w:rsidR="00E928D1" w:rsidRPr="004351BF" w:rsidRDefault="00E928D1" w:rsidP="00E928D1">
      <w:pPr>
        <w:pStyle w:val="BodyTextIndent2"/>
        <w:tabs>
          <w:tab w:val="left" w:pos="720"/>
        </w:tabs>
        <w:spacing w:after="0" w:line="240" w:lineRule="auto"/>
        <w:ind w:left="0" w:firstLine="360"/>
        <w:jc w:val="both"/>
        <w:rPr>
          <w:rFonts w:ascii="Book Antiqua" w:hAnsi="Book Antiqua"/>
          <w:lang w:val="es-PR"/>
        </w:rPr>
      </w:pPr>
    </w:p>
    <w:p w14:paraId="4D0614E8" w14:textId="045BBE94" w:rsidR="00CB547E" w:rsidRPr="004351BF" w:rsidRDefault="00744D9C" w:rsidP="00E928D1">
      <w:pPr>
        <w:pStyle w:val="BodyTextIndent2"/>
        <w:tabs>
          <w:tab w:val="left" w:pos="720"/>
        </w:tabs>
        <w:spacing w:after="0" w:line="240" w:lineRule="auto"/>
        <w:ind w:left="0" w:firstLine="360"/>
        <w:jc w:val="both"/>
        <w:rPr>
          <w:rFonts w:ascii="Book Antiqua" w:hAnsi="Book Antiqua"/>
          <w:lang w:val="es-PR"/>
        </w:rPr>
      </w:pPr>
      <w:r w:rsidRPr="004351BF">
        <w:rPr>
          <w:rFonts w:ascii="Book Antiqua" w:hAnsi="Book Antiqua"/>
          <w:lang w:val="es-PR"/>
        </w:rPr>
        <w:tab/>
      </w:r>
      <w:r w:rsidR="00CB547E" w:rsidRPr="004351BF">
        <w:rPr>
          <w:rFonts w:ascii="Book Antiqua" w:hAnsi="Book Antiqua"/>
          <w:lang w:val="es-PR"/>
        </w:rPr>
        <w:t>El propósito de esta enmienda a la Ley 430</w:t>
      </w:r>
      <w:r w:rsidR="00073A27">
        <w:rPr>
          <w:rFonts w:ascii="Book Antiqua" w:hAnsi="Book Antiqua"/>
          <w:lang w:val="es-PR"/>
        </w:rPr>
        <w:t>-</w:t>
      </w:r>
      <w:r w:rsidR="00CB547E" w:rsidRPr="004351BF">
        <w:rPr>
          <w:rFonts w:ascii="Book Antiqua" w:hAnsi="Book Antiqua"/>
          <w:lang w:val="es-PR"/>
        </w:rPr>
        <w:t xml:space="preserve">2000, según enmendada, conocida como “Ley de Navegación y Seguridad Acuática de Puerto Rico” es establecer la obligatoriedad del uso de protectores de hélice en todas las embarcaciones que naveguen </w:t>
      </w:r>
      <w:r w:rsidR="00E930A9" w:rsidRPr="004351BF">
        <w:rPr>
          <w:rFonts w:ascii="Book Antiqua" w:hAnsi="Book Antiqua"/>
          <w:lang w:val="es-PR"/>
        </w:rPr>
        <w:t xml:space="preserve">dentro de los límites de las </w:t>
      </w:r>
      <w:r w:rsidR="00E13AFB" w:rsidRPr="004351BF">
        <w:rPr>
          <w:rFonts w:ascii="Book Antiqua" w:hAnsi="Book Antiqua"/>
          <w:lang w:val="es-PR"/>
        </w:rPr>
        <w:t>Á</w:t>
      </w:r>
      <w:r w:rsidR="00E930A9" w:rsidRPr="004351BF">
        <w:rPr>
          <w:rFonts w:ascii="Book Antiqua" w:hAnsi="Book Antiqua"/>
          <w:lang w:val="es-PR"/>
        </w:rPr>
        <w:t xml:space="preserve">reas </w:t>
      </w:r>
      <w:r w:rsidR="00E13AFB" w:rsidRPr="004351BF">
        <w:rPr>
          <w:rFonts w:ascii="Book Antiqua" w:hAnsi="Book Antiqua"/>
          <w:lang w:val="es-PR"/>
        </w:rPr>
        <w:t>N</w:t>
      </w:r>
      <w:r w:rsidR="00E930A9" w:rsidRPr="004351BF">
        <w:rPr>
          <w:rFonts w:ascii="Book Antiqua" w:hAnsi="Book Antiqua"/>
          <w:lang w:val="es-PR"/>
        </w:rPr>
        <w:t xml:space="preserve">aturales </w:t>
      </w:r>
      <w:r w:rsidR="00E13AFB" w:rsidRPr="004351BF">
        <w:rPr>
          <w:rFonts w:ascii="Book Antiqua" w:hAnsi="Book Antiqua"/>
          <w:lang w:val="es-PR"/>
        </w:rPr>
        <w:t>P</w:t>
      </w:r>
      <w:r w:rsidR="00E930A9" w:rsidRPr="004351BF">
        <w:rPr>
          <w:rFonts w:ascii="Book Antiqua" w:hAnsi="Book Antiqua"/>
          <w:lang w:val="es-PR"/>
        </w:rPr>
        <w:t>rotegidas</w:t>
      </w:r>
      <w:r w:rsidR="00213423" w:rsidRPr="004351BF">
        <w:rPr>
          <w:rFonts w:ascii="Book Antiqua" w:hAnsi="Book Antiqua"/>
          <w:lang w:val="es-PR"/>
        </w:rPr>
        <w:t>. Esto,</w:t>
      </w:r>
      <w:r w:rsidR="00CB547E" w:rsidRPr="004351BF">
        <w:rPr>
          <w:rFonts w:ascii="Book Antiqua" w:hAnsi="Book Antiqua"/>
          <w:lang w:val="es-PR"/>
        </w:rPr>
        <w:t xml:space="preserve"> con el objetivo de reducir el daño ambiental</w:t>
      </w:r>
      <w:r w:rsidR="00D37DBB" w:rsidRPr="004351BF">
        <w:rPr>
          <w:rFonts w:ascii="Book Antiqua" w:hAnsi="Book Antiqua"/>
          <w:lang w:val="es-PR"/>
        </w:rPr>
        <w:t xml:space="preserve"> y</w:t>
      </w:r>
      <w:r w:rsidR="00CB547E" w:rsidRPr="004351BF">
        <w:rPr>
          <w:rFonts w:ascii="Book Antiqua" w:hAnsi="Book Antiqua"/>
          <w:lang w:val="es-PR"/>
        </w:rPr>
        <w:t xml:space="preserve"> a las especies marinas y reforzar la seguridad de las personas. Los protectores de hélice </w:t>
      </w:r>
      <w:r w:rsidR="00D37DBB" w:rsidRPr="004351BF">
        <w:rPr>
          <w:rFonts w:ascii="Book Antiqua" w:hAnsi="Book Antiqua"/>
          <w:lang w:val="es-PR"/>
        </w:rPr>
        <w:t>son</w:t>
      </w:r>
      <w:r w:rsidR="00CB547E" w:rsidRPr="004351BF">
        <w:rPr>
          <w:rFonts w:ascii="Book Antiqua" w:hAnsi="Book Antiqua"/>
          <w:lang w:val="es-PR"/>
        </w:rPr>
        <w:t xml:space="preserve"> una solución efectiva que permite que las especies marinas, sobre todo las especies en peligro de </w:t>
      </w:r>
      <w:r w:rsidR="00E11184" w:rsidRPr="004351BF">
        <w:rPr>
          <w:rFonts w:ascii="Book Antiqua" w:hAnsi="Book Antiqua"/>
          <w:lang w:val="es-PR"/>
        </w:rPr>
        <w:t>extinción</w:t>
      </w:r>
      <w:r w:rsidR="00CB547E" w:rsidRPr="004351BF">
        <w:rPr>
          <w:rFonts w:ascii="Book Antiqua" w:hAnsi="Book Antiqua"/>
          <w:lang w:val="es-PR"/>
        </w:rPr>
        <w:t xml:space="preserve"> eviten lesiones que pueden ser mortales. Asimismo, el uso de estos dispositivos contribuye a la seguridad de los bañistas y trabajadores del mar, reduciendo la probabilidad de </w:t>
      </w:r>
      <w:r w:rsidR="0084539D" w:rsidRPr="004351BF">
        <w:rPr>
          <w:rFonts w:ascii="Book Antiqua" w:hAnsi="Book Antiqua"/>
          <w:lang w:val="es-PR"/>
        </w:rPr>
        <w:t>mutilaciones</w:t>
      </w:r>
      <w:r w:rsidR="00CB547E" w:rsidRPr="004351BF">
        <w:rPr>
          <w:rFonts w:ascii="Book Antiqua" w:hAnsi="Book Antiqua"/>
          <w:lang w:val="es-PR"/>
        </w:rPr>
        <w:t>, laceraciones y otras lesiones severas causadas por el contacto con las hélices.</w:t>
      </w:r>
    </w:p>
    <w:p w14:paraId="770710EC" w14:textId="77777777" w:rsidR="00E928D1" w:rsidRPr="00E11184" w:rsidRDefault="00E928D1" w:rsidP="00E928D1">
      <w:pPr>
        <w:pStyle w:val="BodyTextIndent2"/>
        <w:tabs>
          <w:tab w:val="left" w:pos="720"/>
        </w:tabs>
        <w:spacing w:after="0" w:line="240" w:lineRule="auto"/>
        <w:ind w:left="0" w:firstLine="360"/>
        <w:jc w:val="both"/>
        <w:rPr>
          <w:rFonts w:ascii="Book Antiqua" w:hAnsi="Book Antiqua"/>
          <w:lang w:val="es-PR"/>
        </w:rPr>
      </w:pPr>
    </w:p>
    <w:p w14:paraId="687B0067" w14:textId="3B5CFB7B" w:rsidR="00330282" w:rsidRPr="004351BF" w:rsidRDefault="00744D9C" w:rsidP="00E928D1">
      <w:pPr>
        <w:pStyle w:val="BodyTextIndent2"/>
        <w:tabs>
          <w:tab w:val="left" w:pos="720"/>
        </w:tabs>
        <w:spacing w:after="0" w:line="240" w:lineRule="auto"/>
        <w:ind w:left="0" w:firstLine="360"/>
        <w:jc w:val="both"/>
        <w:rPr>
          <w:rFonts w:ascii="Book Antiqua" w:hAnsi="Book Antiqua"/>
          <w:lang w:val="es-PR"/>
        </w:rPr>
      </w:pPr>
      <w:r>
        <w:rPr>
          <w:rFonts w:ascii="Book Antiqua" w:hAnsi="Book Antiqua"/>
          <w:lang w:val="es-PR"/>
        </w:rPr>
        <w:tab/>
      </w:r>
      <w:r w:rsidR="00330282" w:rsidRPr="004351BF">
        <w:rPr>
          <w:rFonts w:ascii="Book Antiqua" w:hAnsi="Book Antiqua"/>
          <w:lang w:val="es-PR"/>
        </w:rPr>
        <w:t>Varias jurisdicciones han legislado para</w:t>
      </w:r>
      <w:r w:rsidR="00073A27">
        <w:rPr>
          <w:rFonts w:ascii="Book Antiqua" w:hAnsi="Book Antiqua"/>
          <w:lang w:val="es-PR"/>
        </w:rPr>
        <w:t xml:space="preserve"> requerir </w:t>
      </w:r>
      <w:r w:rsidR="00330282" w:rsidRPr="004351BF">
        <w:rPr>
          <w:rFonts w:ascii="Book Antiqua" w:hAnsi="Book Antiqua"/>
          <w:lang w:val="es-PR"/>
        </w:rPr>
        <w:t>el uso de protectores de hélices en contextos particulares o en áreas protegidas. En Estados Unidos, es mandatorio que las embarcaciones de rescate de la U.S. Coast Guard tengan protectores de hélice</w:t>
      </w:r>
      <w:r w:rsidR="00330282" w:rsidRPr="004351BF">
        <w:rPr>
          <w:rStyle w:val="FootnoteReference"/>
          <w:rFonts w:ascii="Book Antiqua" w:hAnsi="Book Antiqua"/>
        </w:rPr>
        <w:footnoteReference w:id="1"/>
      </w:r>
      <w:r w:rsidR="00330282" w:rsidRPr="004351BF">
        <w:rPr>
          <w:rFonts w:ascii="Book Antiqua" w:hAnsi="Book Antiqua"/>
          <w:lang w:val="es-PR"/>
        </w:rPr>
        <w:t>. Asimismo, la U.S. Coast Guard ha intentado establecer medidas para hacer mandatorio el uso de protectores de hélice. Por otro lado, en Nueva York se promulgó la Ley de Ryan (</w:t>
      </w:r>
      <w:proofErr w:type="spellStart"/>
      <w:r w:rsidR="00330282" w:rsidRPr="004351BF">
        <w:rPr>
          <w:rFonts w:ascii="Book Antiqua" w:hAnsi="Book Antiqua"/>
          <w:lang w:val="es-PR"/>
        </w:rPr>
        <w:t>Ryan’s</w:t>
      </w:r>
      <w:proofErr w:type="spellEnd"/>
      <w:r w:rsidR="00330282" w:rsidRPr="004351BF">
        <w:rPr>
          <w:rFonts w:ascii="Book Antiqua" w:hAnsi="Book Antiqua"/>
          <w:lang w:val="es-PR"/>
        </w:rPr>
        <w:t xml:space="preserve"> Law)</w:t>
      </w:r>
      <w:r w:rsidR="00330282" w:rsidRPr="004351BF">
        <w:rPr>
          <w:rStyle w:val="FootnoteReference"/>
          <w:rFonts w:ascii="Book Antiqua" w:hAnsi="Book Antiqua"/>
        </w:rPr>
        <w:footnoteReference w:id="2"/>
      </w:r>
      <w:r w:rsidR="00330282" w:rsidRPr="004351BF">
        <w:rPr>
          <w:rFonts w:ascii="Book Antiqua" w:hAnsi="Book Antiqua"/>
          <w:lang w:val="es-PR"/>
        </w:rPr>
        <w:t xml:space="preserve"> en el año 2018 para hacer mandatorio el uso de protectores de hélice en embarcaciones utilizadas para instruir a menores de 18 años en navegación acuática, tras la muerte de un menor durante sus lecciones. Asimismo, en las Maldivas se introdujeron regulaciones obligatorias a inicios del año 2025 para que toda embarcación que transporte turistas en el Área Marina Protegida del Sur de Ari (SAMPA) tenga instalado protectores de hélices para garantizar la seguridad del área protegida.</w:t>
      </w:r>
    </w:p>
    <w:p w14:paraId="4E2C078B" w14:textId="77777777" w:rsidR="00E928D1" w:rsidRPr="00330282" w:rsidRDefault="00E928D1" w:rsidP="00E928D1">
      <w:pPr>
        <w:pStyle w:val="BodyTextIndent2"/>
        <w:tabs>
          <w:tab w:val="left" w:pos="720"/>
        </w:tabs>
        <w:spacing w:after="0" w:line="240" w:lineRule="auto"/>
        <w:ind w:left="0" w:firstLine="360"/>
        <w:jc w:val="both"/>
        <w:rPr>
          <w:rFonts w:ascii="Book Antiqua" w:hAnsi="Book Antiqua"/>
          <w:lang w:val="es-PR"/>
        </w:rPr>
      </w:pPr>
    </w:p>
    <w:p w14:paraId="18CA01C1" w14:textId="3A0A83F6" w:rsidR="008E4423" w:rsidRPr="004351BF"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4351BF">
        <w:rPr>
          <w:rFonts w:ascii="Book Antiqua" w:hAnsi="Book Antiqua"/>
          <w:lang w:val="es-PR"/>
        </w:rPr>
        <w:t xml:space="preserve">En este sentido, </w:t>
      </w:r>
      <w:r w:rsidR="00073A27">
        <w:rPr>
          <w:rFonts w:ascii="Book Antiqua" w:hAnsi="Book Antiqua"/>
          <w:lang w:val="es-PR"/>
        </w:rPr>
        <w:t>esta Ley</w:t>
      </w:r>
      <w:r w:rsidR="00CB547E" w:rsidRPr="004351BF">
        <w:rPr>
          <w:rFonts w:ascii="Book Antiqua" w:hAnsi="Book Antiqua"/>
          <w:lang w:val="es-PR"/>
        </w:rPr>
        <w:t xml:space="preserve"> responde a un enfoque preventivo y sostenibl</w:t>
      </w:r>
      <w:r w:rsidR="00F14C5D" w:rsidRPr="004351BF">
        <w:rPr>
          <w:rFonts w:ascii="Book Antiqua" w:hAnsi="Book Antiqua"/>
          <w:lang w:val="es-PR"/>
        </w:rPr>
        <w:t xml:space="preserve">e, y no conlleva </w:t>
      </w:r>
      <w:r w:rsidR="005A4C77" w:rsidRPr="004351BF">
        <w:rPr>
          <w:rFonts w:ascii="Book Antiqua" w:hAnsi="Book Antiqua"/>
          <w:lang w:val="es-PR"/>
        </w:rPr>
        <w:t>una carga excesivamente onerosa para los dueños de embarcaciones</w:t>
      </w:r>
      <w:r w:rsidR="00CB547E" w:rsidRPr="004351BF">
        <w:rPr>
          <w:rFonts w:ascii="Book Antiqua" w:hAnsi="Book Antiqua"/>
          <w:lang w:val="es-PR"/>
        </w:rPr>
        <w:t xml:space="preserve">. Por todo ello, </w:t>
      </w:r>
      <w:r w:rsidR="008707BB">
        <w:rPr>
          <w:rFonts w:ascii="Book Antiqua" w:hAnsi="Book Antiqua"/>
          <w:lang w:val="es-PR"/>
        </w:rPr>
        <w:t>se enmienda la Ley 430-2000,</w:t>
      </w:r>
      <w:r w:rsidR="008707BB" w:rsidRPr="008707BB">
        <w:rPr>
          <w:rFonts w:ascii="Book Antiqua" w:hAnsi="Book Antiqua"/>
          <w:lang w:val="es-PR"/>
        </w:rPr>
        <w:t xml:space="preserve"> </w:t>
      </w:r>
      <w:r w:rsidR="008707BB" w:rsidRPr="008707BB">
        <w:rPr>
          <w:rFonts w:ascii="Book Antiqua" w:hAnsi="Book Antiqua"/>
          <w:i/>
          <w:iCs/>
          <w:lang w:val="es-PR"/>
        </w:rPr>
        <w:t>supra</w:t>
      </w:r>
      <w:r w:rsidR="008707BB">
        <w:rPr>
          <w:rFonts w:ascii="Book Antiqua" w:hAnsi="Book Antiqua"/>
          <w:lang w:val="es-PR"/>
        </w:rPr>
        <w:t>, para establecer el uso</w:t>
      </w:r>
      <w:r w:rsidR="00CB547E" w:rsidRPr="004351BF">
        <w:rPr>
          <w:rFonts w:ascii="Book Antiqua" w:hAnsi="Book Antiqua"/>
          <w:lang w:val="es-PR"/>
        </w:rPr>
        <w:t xml:space="preserve"> obligatorio de protectores de hélice en embarcaciones</w:t>
      </w:r>
      <w:r w:rsidR="00E930A9" w:rsidRPr="004351BF">
        <w:rPr>
          <w:rFonts w:ascii="Book Antiqua" w:hAnsi="Book Antiqua"/>
          <w:lang w:val="es-PR"/>
        </w:rPr>
        <w:t xml:space="preserve"> que naveguen dentro de los límites de las </w:t>
      </w:r>
      <w:r w:rsidR="00E13AFB" w:rsidRPr="004351BF">
        <w:rPr>
          <w:rFonts w:ascii="Book Antiqua" w:hAnsi="Book Antiqua"/>
          <w:lang w:val="es-PR"/>
        </w:rPr>
        <w:t>Á</w:t>
      </w:r>
      <w:r w:rsidR="00E930A9" w:rsidRPr="004351BF">
        <w:rPr>
          <w:rFonts w:ascii="Book Antiqua" w:hAnsi="Book Antiqua"/>
          <w:lang w:val="es-PR"/>
        </w:rPr>
        <w:t xml:space="preserve">reas </w:t>
      </w:r>
      <w:r w:rsidR="00E13AFB" w:rsidRPr="004351BF">
        <w:rPr>
          <w:rFonts w:ascii="Book Antiqua" w:hAnsi="Book Antiqua"/>
          <w:lang w:val="es-PR"/>
        </w:rPr>
        <w:t>N</w:t>
      </w:r>
      <w:r w:rsidR="00E930A9" w:rsidRPr="004351BF">
        <w:rPr>
          <w:rFonts w:ascii="Book Antiqua" w:hAnsi="Book Antiqua"/>
          <w:lang w:val="es-PR"/>
        </w:rPr>
        <w:t xml:space="preserve">aturales </w:t>
      </w:r>
      <w:r w:rsidR="00E13AFB" w:rsidRPr="004351BF">
        <w:rPr>
          <w:rFonts w:ascii="Book Antiqua" w:hAnsi="Book Antiqua"/>
          <w:lang w:val="es-PR"/>
        </w:rPr>
        <w:t>Pr</w:t>
      </w:r>
      <w:r w:rsidR="00E930A9" w:rsidRPr="004351BF">
        <w:rPr>
          <w:rFonts w:ascii="Book Antiqua" w:hAnsi="Book Antiqua"/>
          <w:lang w:val="es-PR"/>
        </w:rPr>
        <w:t>otegidas</w:t>
      </w:r>
      <w:r w:rsidR="00CB547E" w:rsidRPr="004351BF">
        <w:rPr>
          <w:rFonts w:ascii="Book Antiqua" w:hAnsi="Book Antiqua"/>
          <w:lang w:val="es-PR"/>
        </w:rPr>
        <w:t xml:space="preserve">, con excepción de las embarcaciones utilizadas únicamente por su dueño para el trabajo de la pesca comercial, </w:t>
      </w:r>
      <w:r w:rsidR="00073A27">
        <w:rPr>
          <w:rFonts w:ascii="Book Antiqua" w:hAnsi="Book Antiqua"/>
          <w:lang w:val="es-PR"/>
        </w:rPr>
        <w:t>con el fin de</w:t>
      </w:r>
      <w:r w:rsidR="00CB547E" w:rsidRPr="004351BF">
        <w:rPr>
          <w:rFonts w:ascii="Book Antiqua" w:hAnsi="Book Antiqua"/>
          <w:lang w:val="es-PR"/>
        </w:rPr>
        <w:t xml:space="preserve"> promover un equilibrio entre el desarrollo de actividades marítimas, la seguridad de la ciudadanía y la preservación del medioambiente.</w:t>
      </w:r>
    </w:p>
    <w:p w14:paraId="34CED101" w14:textId="77777777" w:rsidR="003077D3" w:rsidRPr="00E11184" w:rsidRDefault="003077D3" w:rsidP="00331AAB">
      <w:pPr>
        <w:pStyle w:val="BodyTextIndent2"/>
        <w:tabs>
          <w:tab w:val="left" w:pos="720"/>
        </w:tabs>
        <w:spacing w:before="240" w:line="240" w:lineRule="auto"/>
        <w:ind w:left="0" w:firstLine="360"/>
        <w:jc w:val="both"/>
        <w:rPr>
          <w:rFonts w:ascii="Book Antiqua" w:hAnsi="Book Antiqua"/>
          <w:lang w:val="es-PR"/>
        </w:rPr>
      </w:pPr>
    </w:p>
    <w:p w14:paraId="1030233F" w14:textId="0088DECB" w:rsidR="005F57E0" w:rsidRPr="006301FC" w:rsidRDefault="005F57E0" w:rsidP="005F57E0">
      <w:pPr>
        <w:pStyle w:val="default"/>
        <w:spacing w:line="480" w:lineRule="auto"/>
        <w:jc w:val="both"/>
        <w:rPr>
          <w:rFonts w:ascii="Book Antiqua" w:hAnsi="Book Antiqua"/>
          <w:i/>
          <w:iCs/>
          <w:color w:val="auto"/>
          <w:lang w:val="es-ES"/>
        </w:rPr>
      </w:pPr>
      <w:r w:rsidRPr="006301FC">
        <w:rPr>
          <w:rFonts w:ascii="Book Antiqua" w:hAnsi="Book Antiqua"/>
          <w:i/>
          <w:iCs/>
          <w:color w:val="auto"/>
          <w:lang w:val="es-ES"/>
        </w:rPr>
        <w:lastRenderedPageBreak/>
        <w:t>DECR</w:t>
      </w:r>
      <w:r>
        <w:rPr>
          <w:rFonts w:ascii="Book Antiqua" w:hAnsi="Book Antiqua"/>
          <w:i/>
          <w:iCs/>
          <w:color w:val="auto"/>
          <w:lang w:val="es-ES"/>
        </w:rPr>
        <w:t>É</w:t>
      </w:r>
      <w:r w:rsidRPr="006301FC">
        <w:rPr>
          <w:rFonts w:ascii="Book Antiqua" w:hAnsi="Book Antiqua"/>
          <w:i/>
          <w:iCs/>
          <w:color w:val="auto"/>
          <w:lang w:val="es-ES"/>
        </w:rPr>
        <w:t>TASE POR LA ASAMBLEA LEGISLATIVA DE PUERTO RICO:</w:t>
      </w:r>
    </w:p>
    <w:p w14:paraId="21C4D452" w14:textId="77777777" w:rsidR="005F57E0" w:rsidRPr="006301FC" w:rsidRDefault="005F57E0" w:rsidP="004774C8">
      <w:pPr>
        <w:pStyle w:val="default"/>
        <w:spacing w:line="480" w:lineRule="auto"/>
        <w:jc w:val="both"/>
        <w:rPr>
          <w:rFonts w:ascii="Book Antiqua" w:hAnsi="Book Antiqua"/>
          <w:bCs/>
          <w:lang w:val="es-ES"/>
        </w:rPr>
        <w:sectPr w:rsidR="005F57E0" w:rsidRPr="006301FC" w:rsidSect="001305D5">
          <w:headerReference w:type="even" r:id="rId11"/>
          <w:headerReference w:type="default" r:id="rId12"/>
          <w:pgSz w:w="12240" w:h="15840" w:code="1"/>
          <w:pgMar w:top="1440" w:right="1440" w:bottom="1440" w:left="1440" w:header="720" w:footer="720" w:gutter="0"/>
          <w:cols w:space="720"/>
          <w:titlePg/>
          <w:docGrid w:linePitch="360"/>
        </w:sectPr>
      </w:pPr>
    </w:p>
    <w:p w14:paraId="17121C9E" w14:textId="4B96A797" w:rsidR="005F57E0" w:rsidRPr="004351BF" w:rsidRDefault="005F57E0" w:rsidP="004774C8">
      <w:pPr>
        <w:pStyle w:val="default"/>
        <w:spacing w:line="480" w:lineRule="auto"/>
        <w:ind w:firstLine="720"/>
        <w:jc w:val="both"/>
        <w:rPr>
          <w:rFonts w:ascii="Book Antiqua" w:hAnsi="Book Antiqua"/>
          <w:bCs/>
          <w:lang w:val="es-US"/>
        </w:rPr>
      </w:pPr>
      <w:r w:rsidRPr="004351BF">
        <w:rPr>
          <w:rFonts w:ascii="Book Antiqua" w:hAnsi="Book Antiqua"/>
          <w:bCs/>
          <w:lang w:val="es-ES"/>
        </w:rPr>
        <w:t>Artículo 1.-</w:t>
      </w:r>
      <w:r w:rsidR="00B148C8" w:rsidRPr="004351BF">
        <w:rPr>
          <w:rFonts w:ascii="Book Antiqua" w:hAnsi="Book Antiqua"/>
          <w:bCs/>
          <w:lang w:val="es-ES"/>
        </w:rPr>
        <w:t xml:space="preserve"> </w:t>
      </w:r>
      <w:bookmarkStart w:id="3" w:name="_Hlk490643990"/>
      <w:r w:rsidR="009C4AD3" w:rsidRPr="004351BF">
        <w:rPr>
          <w:rFonts w:ascii="Book Antiqua" w:hAnsi="Book Antiqua"/>
          <w:bCs/>
          <w:lang w:val="es-ES"/>
        </w:rPr>
        <w:t xml:space="preserve">Se enmienda </w:t>
      </w:r>
      <w:r w:rsidR="00DE3676" w:rsidRPr="004351BF">
        <w:rPr>
          <w:rFonts w:ascii="Book Antiqua" w:hAnsi="Book Antiqua"/>
          <w:bCs/>
          <w:lang w:val="es-ES"/>
        </w:rPr>
        <w:t>el</w:t>
      </w:r>
      <w:r w:rsidR="009C4AD3" w:rsidRPr="004351BF">
        <w:rPr>
          <w:rFonts w:ascii="Book Antiqua" w:hAnsi="Book Antiqua"/>
          <w:bCs/>
          <w:lang w:val="es-ES"/>
        </w:rPr>
        <w:t xml:space="preserve"> </w:t>
      </w:r>
      <w:r w:rsidR="00DE3676" w:rsidRPr="004351BF">
        <w:rPr>
          <w:rFonts w:ascii="Book Antiqua" w:hAnsi="Book Antiqua"/>
          <w:bCs/>
          <w:lang w:val="es-ES"/>
        </w:rPr>
        <w:t>Artículo</w:t>
      </w:r>
      <w:r w:rsidR="009C4AD3" w:rsidRPr="004351BF">
        <w:rPr>
          <w:rFonts w:ascii="Book Antiqua" w:hAnsi="Book Antiqua"/>
          <w:bCs/>
          <w:lang w:val="es-ES"/>
        </w:rPr>
        <w:t xml:space="preserve"> </w:t>
      </w:r>
      <w:r w:rsidR="00DE3676" w:rsidRPr="004351BF">
        <w:rPr>
          <w:rFonts w:ascii="Book Antiqua" w:hAnsi="Book Antiqua"/>
          <w:bCs/>
          <w:lang w:val="es-ES"/>
        </w:rPr>
        <w:t>3</w:t>
      </w:r>
      <w:r w:rsidR="009C4AD3" w:rsidRPr="004351BF">
        <w:rPr>
          <w:rFonts w:ascii="Book Antiqua" w:hAnsi="Book Antiqua"/>
          <w:bCs/>
          <w:lang w:val="es-ES"/>
        </w:rPr>
        <w:t xml:space="preserve"> de la </w:t>
      </w:r>
      <w:r w:rsidR="009C4AD3" w:rsidRPr="004351BF">
        <w:rPr>
          <w:rFonts w:ascii="Book Antiqua" w:hAnsi="Book Antiqua"/>
          <w:bCs/>
          <w:lang w:val="es-US"/>
        </w:rPr>
        <w:t xml:space="preserve">Ley </w:t>
      </w:r>
      <w:r w:rsidR="00DE3676" w:rsidRPr="004351BF">
        <w:rPr>
          <w:rFonts w:ascii="Book Antiqua" w:hAnsi="Book Antiqua"/>
          <w:bCs/>
          <w:lang w:val="es-US"/>
        </w:rPr>
        <w:t>430</w:t>
      </w:r>
      <w:r w:rsidR="009C4AD3" w:rsidRPr="004351BF">
        <w:rPr>
          <w:rFonts w:ascii="Book Antiqua" w:hAnsi="Book Antiqua"/>
          <w:bCs/>
          <w:lang w:val="es-US"/>
        </w:rPr>
        <w:t>-2</w:t>
      </w:r>
      <w:r w:rsidR="00DE3676" w:rsidRPr="004351BF">
        <w:rPr>
          <w:rFonts w:ascii="Book Antiqua" w:hAnsi="Book Antiqua"/>
          <w:bCs/>
          <w:lang w:val="es-US"/>
        </w:rPr>
        <w:t>000</w:t>
      </w:r>
      <w:r w:rsidR="009C4AD3" w:rsidRPr="004351BF">
        <w:rPr>
          <w:rFonts w:ascii="Book Antiqua" w:hAnsi="Book Antiqua"/>
          <w:bCs/>
          <w:lang w:val="es-US"/>
        </w:rPr>
        <w:t>, según enmendada, para que lea como sigue:</w:t>
      </w:r>
    </w:p>
    <w:bookmarkEnd w:id="3"/>
    <w:p w14:paraId="2CE0902C" w14:textId="76BF9F1C" w:rsidR="009C4AD3" w:rsidRPr="004351BF" w:rsidRDefault="009C4AD3" w:rsidP="00DE3676">
      <w:pPr>
        <w:pStyle w:val="default"/>
        <w:spacing w:line="480" w:lineRule="auto"/>
        <w:ind w:left="720" w:firstLine="720"/>
        <w:jc w:val="both"/>
        <w:rPr>
          <w:rFonts w:ascii="Book Antiqua" w:hAnsi="Book Antiqua"/>
          <w:bCs/>
          <w:lang w:val="es-ES"/>
        </w:rPr>
      </w:pPr>
      <w:r w:rsidRPr="004351BF">
        <w:rPr>
          <w:rFonts w:ascii="Book Antiqua" w:hAnsi="Book Antiqua"/>
          <w:bCs/>
          <w:lang w:val="es-US"/>
        </w:rPr>
        <w:t>“</w:t>
      </w:r>
      <w:r w:rsidR="00DE3676" w:rsidRPr="004351BF">
        <w:rPr>
          <w:rFonts w:ascii="Book Antiqua" w:hAnsi="Book Antiqua"/>
          <w:bCs/>
          <w:lang w:val="es-ES"/>
        </w:rPr>
        <w:t>Artículo</w:t>
      </w:r>
      <w:r w:rsidRPr="004351BF">
        <w:rPr>
          <w:rFonts w:ascii="Book Antiqua" w:hAnsi="Book Antiqua"/>
          <w:bCs/>
          <w:lang w:val="es-ES"/>
        </w:rPr>
        <w:t xml:space="preserve"> </w:t>
      </w:r>
      <w:proofErr w:type="gramStart"/>
      <w:r w:rsidR="00DE3676" w:rsidRPr="004351BF">
        <w:rPr>
          <w:rFonts w:ascii="Book Antiqua" w:hAnsi="Book Antiqua"/>
          <w:bCs/>
          <w:lang w:val="es-ES"/>
        </w:rPr>
        <w:t>3</w:t>
      </w:r>
      <w:r w:rsidRPr="004351BF">
        <w:rPr>
          <w:rFonts w:ascii="Book Antiqua" w:hAnsi="Book Antiqua"/>
          <w:bCs/>
          <w:lang w:val="es-ES"/>
        </w:rPr>
        <w:t>.</w:t>
      </w:r>
      <w:r w:rsidR="00DE3676" w:rsidRPr="004351BF">
        <w:rPr>
          <w:rFonts w:ascii="Book Antiqua" w:hAnsi="Book Antiqua"/>
          <w:bCs/>
          <w:lang w:val="es-ES"/>
        </w:rPr>
        <w:t>—</w:t>
      </w:r>
      <w:proofErr w:type="gramEnd"/>
      <w:r w:rsidR="00DE3676" w:rsidRPr="004351BF">
        <w:rPr>
          <w:rFonts w:ascii="Book Antiqua" w:hAnsi="Book Antiqua"/>
          <w:bCs/>
          <w:lang w:val="es-ES"/>
        </w:rPr>
        <w:t xml:space="preserve"> </w:t>
      </w:r>
      <w:r w:rsidR="00DE3676" w:rsidRPr="004351BF">
        <w:rPr>
          <w:rFonts w:ascii="Book Antiqua" w:hAnsi="Book Antiqua"/>
          <w:bCs/>
          <w:iCs/>
          <w:lang w:val="es-ES"/>
        </w:rPr>
        <w:t>Definiciones</w:t>
      </w:r>
      <w:r w:rsidRPr="004351BF">
        <w:rPr>
          <w:rFonts w:ascii="Book Antiqua" w:hAnsi="Book Antiqua"/>
          <w:bCs/>
          <w:lang w:val="es-ES"/>
        </w:rPr>
        <w:t>.</w:t>
      </w:r>
    </w:p>
    <w:p w14:paraId="6F0255D3" w14:textId="77777777" w:rsidR="00DE3676" w:rsidRPr="004351BF" w:rsidRDefault="00DE3676" w:rsidP="00E71CD1">
      <w:pPr>
        <w:pStyle w:val="default"/>
        <w:spacing w:line="480" w:lineRule="auto"/>
        <w:ind w:left="720" w:firstLine="720"/>
        <w:jc w:val="both"/>
        <w:rPr>
          <w:rFonts w:ascii="Book Antiqua" w:hAnsi="Book Antiqua"/>
          <w:bCs/>
          <w:iCs/>
          <w:lang w:val="es-ES"/>
        </w:rPr>
      </w:pPr>
      <w:r w:rsidRPr="004351BF">
        <w:rPr>
          <w:rFonts w:ascii="Book Antiqua" w:hAnsi="Book Antiqua"/>
          <w:bCs/>
          <w:iCs/>
          <w:lang w:val="es-ES"/>
        </w:rPr>
        <w:t>Para los efectos de esta Ley, los siguientes términos tendrán el significado que a continuación se indica:</w:t>
      </w:r>
    </w:p>
    <w:p w14:paraId="178D4CFA" w14:textId="5D516731" w:rsidR="00DE3676" w:rsidRPr="004351BF" w:rsidRDefault="00DE3676" w:rsidP="005376C0">
      <w:pPr>
        <w:pStyle w:val="default"/>
        <w:numPr>
          <w:ilvl w:val="0"/>
          <w:numId w:val="22"/>
        </w:numPr>
        <w:spacing w:line="480" w:lineRule="auto"/>
        <w:jc w:val="both"/>
        <w:rPr>
          <w:rFonts w:ascii="Book Antiqua" w:hAnsi="Book Antiqua"/>
          <w:bCs/>
          <w:iCs/>
          <w:lang w:val="es-ES"/>
        </w:rPr>
      </w:pPr>
      <w:r w:rsidRPr="004351BF">
        <w:rPr>
          <w:rFonts w:ascii="Book Antiqua" w:hAnsi="Book Antiqua"/>
          <w:bCs/>
          <w:iCs/>
          <w:lang w:val="es-ES"/>
        </w:rPr>
        <w:t>…</w:t>
      </w:r>
    </w:p>
    <w:p w14:paraId="037383D6" w14:textId="6764990F" w:rsidR="005376C0" w:rsidRPr="004351BF" w:rsidRDefault="005376C0" w:rsidP="005376C0">
      <w:pPr>
        <w:pStyle w:val="default"/>
        <w:spacing w:line="480" w:lineRule="auto"/>
        <w:ind w:left="720"/>
        <w:jc w:val="both"/>
        <w:rPr>
          <w:rFonts w:ascii="Book Antiqua" w:hAnsi="Book Antiqua"/>
          <w:bCs/>
          <w:iCs/>
          <w:lang w:val="es-ES"/>
        </w:rPr>
      </w:pPr>
      <w:r w:rsidRPr="004351BF">
        <w:rPr>
          <w:rFonts w:ascii="Book Antiqua" w:hAnsi="Book Antiqua"/>
          <w:bCs/>
          <w:iCs/>
          <w:lang w:val="es-ES"/>
        </w:rPr>
        <w:t>…</w:t>
      </w:r>
    </w:p>
    <w:p w14:paraId="7E236A6B" w14:textId="466736E3" w:rsidR="00DE3676" w:rsidRPr="004351BF" w:rsidRDefault="00DE3676" w:rsidP="00DE3676">
      <w:pPr>
        <w:pStyle w:val="default"/>
        <w:spacing w:line="480" w:lineRule="auto"/>
        <w:ind w:left="720"/>
        <w:jc w:val="both"/>
        <w:rPr>
          <w:rFonts w:ascii="Book Antiqua" w:hAnsi="Book Antiqua"/>
          <w:bCs/>
          <w:iCs/>
          <w:lang w:val="es-ES"/>
        </w:rPr>
      </w:pPr>
      <w:r w:rsidRPr="004351BF">
        <w:rPr>
          <w:rFonts w:ascii="Book Antiqua" w:hAnsi="Book Antiqua"/>
          <w:bCs/>
          <w:iCs/>
          <w:lang w:val="es-ES"/>
        </w:rPr>
        <w:t>EE</w:t>
      </w:r>
      <w:r w:rsidR="005376C0" w:rsidRPr="004351BF">
        <w:rPr>
          <w:rFonts w:ascii="Book Antiqua" w:hAnsi="Book Antiqua"/>
          <w:bCs/>
          <w:iCs/>
          <w:lang w:val="es-ES"/>
        </w:rPr>
        <w:t>.</w:t>
      </w:r>
      <w:r w:rsidRPr="004351BF">
        <w:rPr>
          <w:rFonts w:ascii="Book Antiqua" w:hAnsi="Book Antiqua"/>
          <w:bCs/>
          <w:iCs/>
          <w:lang w:val="es-ES"/>
        </w:rPr>
        <w:t xml:space="preserve"> “Protector de hélice” significa un accesorio que se instala alrededor de las hélices giratorias de una embarcación que actúa como una capa de protección para evitar contacto directo con las aspas; también conocido como guarda hélice.”</w:t>
      </w:r>
    </w:p>
    <w:p w14:paraId="62866043" w14:textId="1559ACCE" w:rsidR="00DB2172" w:rsidRPr="004351BF" w:rsidRDefault="00AB4C5C" w:rsidP="00DB2172">
      <w:pPr>
        <w:pStyle w:val="default"/>
        <w:spacing w:line="480" w:lineRule="auto"/>
        <w:ind w:firstLine="720"/>
        <w:jc w:val="both"/>
        <w:rPr>
          <w:rFonts w:ascii="Book Antiqua" w:hAnsi="Book Antiqua"/>
          <w:bCs/>
          <w:lang w:val="es-US"/>
        </w:rPr>
      </w:pPr>
      <w:r w:rsidRPr="004351BF">
        <w:rPr>
          <w:rFonts w:ascii="Book Antiqua" w:hAnsi="Book Antiqua"/>
          <w:bCs/>
          <w:lang w:val="es-ES"/>
        </w:rPr>
        <w:t>Artículo 2.-</w:t>
      </w:r>
      <w:r w:rsidR="00DB2172" w:rsidRPr="004351BF">
        <w:rPr>
          <w:rFonts w:ascii="Book Antiqua" w:hAnsi="Book Antiqua"/>
          <w:bCs/>
          <w:lang w:val="es-ES"/>
        </w:rPr>
        <w:t xml:space="preserve">Se enmienda </w:t>
      </w:r>
      <w:r w:rsidR="007A314E" w:rsidRPr="004351BF">
        <w:rPr>
          <w:rFonts w:ascii="Book Antiqua" w:hAnsi="Book Antiqua"/>
          <w:bCs/>
          <w:lang w:val="es-ES"/>
        </w:rPr>
        <w:t>el apartado (8) y (9)</w:t>
      </w:r>
      <w:r w:rsidR="00DB2172" w:rsidRPr="004351BF">
        <w:rPr>
          <w:rFonts w:ascii="Book Antiqua" w:hAnsi="Book Antiqua"/>
          <w:bCs/>
          <w:lang w:val="es-ES"/>
        </w:rPr>
        <w:t xml:space="preserve"> </w:t>
      </w:r>
      <w:r w:rsidR="004B115E" w:rsidRPr="004351BF">
        <w:rPr>
          <w:rFonts w:ascii="Book Antiqua" w:hAnsi="Book Antiqua"/>
          <w:bCs/>
          <w:lang w:val="es-ES"/>
        </w:rPr>
        <w:t>de</w:t>
      </w:r>
      <w:r w:rsidR="004839CC" w:rsidRPr="004351BF">
        <w:rPr>
          <w:rFonts w:ascii="Book Antiqua" w:hAnsi="Book Antiqua"/>
          <w:bCs/>
          <w:lang w:val="es-ES"/>
        </w:rPr>
        <w:t xml:space="preserve">l </w:t>
      </w:r>
      <w:r w:rsidR="00DE3676" w:rsidRPr="004351BF">
        <w:rPr>
          <w:rFonts w:ascii="Book Antiqua" w:hAnsi="Book Antiqua"/>
          <w:bCs/>
          <w:lang w:val="es-ES"/>
        </w:rPr>
        <w:t>Artículo 7</w:t>
      </w:r>
      <w:r w:rsidR="00DB2172" w:rsidRPr="004351BF">
        <w:rPr>
          <w:rFonts w:ascii="Book Antiqua" w:hAnsi="Book Antiqua"/>
          <w:bCs/>
          <w:lang w:val="es-ES"/>
        </w:rPr>
        <w:t xml:space="preserve"> </w:t>
      </w:r>
      <w:r w:rsidR="00CF7BC3" w:rsidRPr="004351BF">
        <w:rPr>
          <w:rFonts w:ascii="Book Antiqua" w:hAnsi="Book Antiqua"/>
          <w:bCs/>
          <w:lang w:val="es-ES"/>
        </w:rPr>
        <w:t xml:space="preserve">de la </w:t>
      </w:r>
      <w:r w:rsidR="00CF7BC3" w:rsidRPr="004351BF">
        <w:rPr>
          <w:rFonts w:ascii="Book Antiqua" w:hAnsi="Book Antiqua"/>
          <w:bCs/>
          <w:lang w:val="es-US"/>
        </w:rPr>
        <w:t>Ley 430-2000, según enmendada</w:t>
      </w:r>
      <w:r w:rsidR="00DB2172" w:rsidRPr="004351BF">
        <w:rPr>
          <w:rFonts w:ascii="Book Antiqua" w:hAnsi="Book Antiqua"/>
          <w:bCs/>
          <w:lang w:val="es-US"/>
        </w:rPr>
        <w:t>, para que lea como sigue:</w:t>
      </w:r>
    </w:p>
    <w:p w14:paraId="5827D0EA" w14:textId="6F8A7153" w:rsidR="00251995" w:rsidRPr="004351BF" w:rsidRDefault="00DB2172" w:rsidP="007520BE">
      <w:pPr>
        <w:pStyle w:val="default"/>
        <w:spacing w:line="480" w:lineRule="auto"/>
        <w:ind w:left="720" w:firstLine="720"/>
        <w:jc w:val="both"/>
        <w:rPr>
          <w:rFonts w:ascii="Book Antiqua" w:hAnsi="Book Antiqua"/>
          <w:bCs/>
          <w:lang w:val="es-ES"/>
        </w:rPr>
      </w:pPr>
      <w:r w:rsidRPr="004351BF">
        <w:rPr>
          <w:rFonts w:ascii="Book Antiqua" w:hAnsi="Book Antiqua"/>
          <w:bCs/>
          <w:lang w:val="es-US"/>
        </w:rPr>
        <w:t>“</w:t>
      </w:r>
      <w:r w:rsidR="00DE3676" w:rsidRPr="004351BF">
        <w:rPr>
          <w:rFonts w:ascii="Book Antiqua" w:hAnsi="Book Antiqua"/>
          <w:bCs/>
          <w:lang w:val="es-ES"/>
        </w:rPr>
        <w:t xml:space="preserve">Artículo </w:t>
      </w:r>
      <w:proofErr w:type="gramStart"/>
      <w:r w:rsidR="00DE3676" w:rsidRPr="004351BF">
        <w:rPr>
          <w:rFonts w:ascii="Book Antiqua" w:hAnsi="Book Antiqua"/>
          <w:bCs/>
          <w:lang w:val="es-ES"/>
        </w:rPr>
        <w:t>7</w:t>
      </w:r>
      <w:r w:rsidR="00251995" w:rsidRPr="004351BF">
        <w:rPr>
          <w:rFonts w:ascii="Book Antiqua" w:hAnsi="Book Antiqua"/>
          <w:bCs/>
          <w:lang w:val="es-ES"/>
        </w:rPr>
        <w:t>.</w:t>
      </w:r>
      <w:r w:rsidR="007520BE" w:rsidRPr="004351BF">
        <w:rPr>
          <w:rFonts w:ascii="Book Antiqua" w:hAnsi="Book Antiqua"/>
          <w:bCs/>
          <w:lang w:val="es-ES"/>
        </w:rPr>
        <w:t>—</w:t>
      </w:r>
      <w:proofErr w:type="gramEnd"/>
      <w:r w:rsidR="00DE3676" w:rsidRPr="004351BF">
        <w:rPr>
          <w:rFonts w:ascii="Book Antiqua" w:hAnsi="Book Antiqua"/>
          <w:bCs/>
          <w:lang w:val="es-ES"/>
        </w:rPr>
        <w:t xml:space="preserve"> Seguridad marítima y acuática</w:t>
      </w:r>
      <w:r w:rsidR="00251995" w:rsidRPr="004351BF">
        <w:rPr>
          <w:rFonts w:ascii="Book Antiqua" w:hAnsi="Book Antiqua"/>
          <w:bCs/>
          <w:lang w:val="es-ES"/>
        </w:rPr>
        <w:t>.</w:t>
      </w:r>
    </w:p>
    <w:p w14:paraId="598EC83D" w14:textId="1B8FA7AA" w:rsidR="00DE3676" w:rsidRPr="004351BF" w:rsidRDefault="00DE3676" w:rsidP="00DE3676">
      <w:pPr>
        <w:pStyle w:val="default"/>
        <w:spacing w:line="480" w:lineRule="auto"/>
        <w:ind w:left="720" w:firstLine="720"/>
        <w:jc w:val="both"/>
        <w:rPr>
          <w:rFonts w:ascii="Book Antiqua" w:hAnsi="Book Antiqua"/>
          <w:bCs/>
          <w:lang w:val="es-ES"/>
        </w:rPr>
      </w:pPr>
      <w:r w:rsidRPr="004351BF">
        <w:rPr>
          <w:rFonts w:ascii="Book Antiqua" w:hAnsi="Book Antiqua"/>
          <w:bCs/>
          <w:lang w:val="es-ES"/>
        </w:rPr>
        <w:t>…</w:t>
      </w:r>
    </w:p>
    <w:p w14:paraId="4674AD5C" w14:textId="12701B0D" w:rsidR="007A314E" w:rsidRPr="004351BF" w:rsidRDefault="007A314E" w:rsidP="00E71CD1">
      <w:pPr>
        <w:pStyle w:val="default"/>
        <w:spacing w:line="480" w:lineRule="auto"/>
        <w:ind w:left="720" w:firstLine="720"/>
        <w:jc w:val="both"/>
        <w:rPr>
          <w:rFonts w:ascii="Book Antiqua" w:hAnsi="Book Antiqua"/>
          <w:bCs/>
          <w:lang w:val="es-ES"/>
        </w:rPr>
      </w:pPr>
      <w:r w:rsidRPr="004351BF">
        <w:rPr>
          <w:rFonts w:ascii="Book Antiqua" w:hAnsi="Book Antiqua"/>
          <w:bCs/>
          <w:lang w:val="es-ES"/>
        </w:rPr>
        <w:t>8. Se propiciará la navegación prudente y razonable de todo operador de una embarcación y vehículo de navegación de la siguiente forma:</w:t>
      </w:r>
    </w:p>
    <w:p w14:paraId="73B63EC7" w14:textId="6906E6A5" w:rsidR="007A314E" w:rsidRPr="004351BF" w:rsidRDefault="007A314E" w:rsidP="007A314E">
      <w:pPr>
        <w:pStyle w:val="default"/>
        <w:spacing w:line="480" w:lineRule="auto"/>
        <w:ind w:left="1440"/>
        <w:jc w:val="both"/>
        <w:rPr>
          <w:rFonts w:ascii="Book Antiqua" w:hAnsi="Book Antiqua"/>
          <w:bCs/>
          <w:lang w:val="es-ES"/>
        </w:rPr>
      </w:pPr>
      <w:r w:rsidRPr="004351BF">
        <w:rPr>
          <w:rFonts w:ascii="Book Antiqua" w:hAnsi="Book Antiqua"/>
          <w:bCs/>
          <w:lang w:val="es-ES"/>
        </w:rPr>
        <w:t>(a) El Departamento establecerá mediante reglamento las restricciones de uso y/o maniobras cuales pudieran causar daño físico a persona o propiedad privada, incluyendo</w:t>
      </w:r>
      <w:r w:rsidR="0084539D" w:rsidRPr="004351BF">
        <w:rPr>
          <w:rFonts w:ascii="Book Antiqua" w:hAnsi="Book Antiqua"/>
          <w:bCs/>
          <w:i/>
          <w:iCs/>
          <w:lang w:val="es-ES"/>
        </w:rPr>
        <w:t>,</w:t>
      </w:r>
      <w:r w:rsidRPr="004351BF">
        <w:rPr>
          <w:rFonts w:ascii="Book Antiqua" w:hAnsi="Book Antiqua"/>
          <w:bCs/>
          <w:lang w:val="es-ES"/>
        </w:rPr>
        <w:t xml:space="preserve"> pero sin limitarse a las siguientes:</w:t>
      </w:r>
    </w:p>
    <w:p w14:paraId="448F1A0D" w14:textId="13CD5DE1" w:rsidR="007A314E" w:rsidRPr="004351BF" w:rsidRDefault="007A314E" w:rsidP="007A314E">
      <w:pPr>
        <w:pStyle w:val="default"/>
        <w:spacing w:line="480" w:lineRule="auto"/>
        <w:ind w:left="2880" w:hanging="720"/>
        <w:jc w:val="both"/>
        <w:rPr>
          <w:rFonts w:ascii="Book Antiqua" w:hAnsi="Book Antiqua"/>
          <w:bCs/>
          <w:lang w:val="es-ES"/>
        </w:rPr>
      </w:pPr>
      <w:r w:rsidRPr="004351BF">
        <w:rPr>
          <w:rFonts w:ascii="Book Antiqua" w:hAnsi="Book Antiqua"/>
          <w:bCs/>
          <w:lang w:val="es-ES"/>
        </w:rPr>
        <w:t>(1)</w:t>
      </w:r>
      <w:r w:rsidRPr="004351BF">
        <w:rPr>
          <w:rFonts w:ascii="Book Antiqua" w:hAnsi="Book Antiqua"/>
          <w:bCs/>
          <w:lang w:val="es-ES"/>
        </w:rPr>
        <w:tab/>
        <w:t>Las medidas de seguridad que deberán observar y tener las embarcaciones o vehículos de navegación, tales como equipo</w:t>
      </w:r>
      <w:r>
        <w:rPr>
          <w:rFonts w:ascii="Book Antiqua" w:hAnsi="Book Antiqua"/>
          <w:bCs/>
          <w:lang w:val="es-ES"/>
        </w:rPr>
        <w:t xml:space="preserve"> </w:t>
      </w:r>
      <w:r w:rsidRPr="004351BF">
        <w:rPr>
          <w:rFonts w:ascii="Book Antiqua" w:hAnsi="Book Antiqua"/>
          <w:bCs/>
          <w:lang w:val="es-ES"/>
        </w:rPr>
        <w:lastRenderedPageBreak/>
        <w:t xml:space="preserve">de luces, salvamento, ventilación, extintores de incendios, protector de hélice y cualquier otro equipo o </w:t>
      </w:r>
      <w:r w:rsidR="0075022D" w:rsidRPr="004351BF">
        <w:rPr>
          <w:rFonts w:ascii="Book Antiqua" w:hAnsi="Book Antiqua"/>
          <w:bCs/>
          <w:lang w:val="es-ES"/>
        </w:rPr>
        <w:t>aditamento</w:t>
      </w:r>
      <w:r w:rsidRPr="004351BF">
        <w:rPr>
          <w:rFonts w:ascii="Book Antiqua" w:hAnsi="Book Antiqua"/>
          <w:bCs/>
          <w:lang w:val="es-ES"/>
        </w:rPr>
        <w:t xml:space="preserve"> que se considere necesario para la seguridad y protección de las personas y dichas embarcaciones o vehículos de navegación en los cuerpos de agua.</w:t>
      </w:r>
    </w:p>
    <w:p w14:paraId="7CC073D2" w14:textId="529B67B2" w:rsidR="007A314E" w:rsidRPr="004351BF" w:rsidRDefault="007A314E" w:rsidP="007A314E">
      <w:pPr>
        <w:pStyle w:val="default"/>
        <w:spacing w:line="480" w:lineRule="auto"/>
        <w:jc w:val="both"/>
        <w:rPr>
          <w:rFonts w:ascii="Book Antiqua" w:hAnsi="Book Antiqua"/>
          <w:bCs/>
          <w:lang w:val="es-ES"/>
        </w:rPr>
      </w:pPr>
      <w:r w:rsidRPr="004351BF">
        <w:rPr>
          <w:rFonts w:ascii="Book Antiqua" w:hAnsi="Book Antiqua"/>
          <w:bCs/>
          <w:lang w:val="es-ES"/>
        </w:rPr>
        <w:tab/>
      </w:r>
      <w:r w:rsidRPr="004351BF">
        <w:rPr>
          <w:rFonts w:ascii="Book Antiqua" w:hAnsi="Book Antiqua"/>
          <w:bCs/>
          <w:lang w:val="es-ES"/>
        </w:rPr>
        <w:tab/>
        <w:t>…</w:t>
      </w:r>
    </w:p>
    <w:p w14:paraId="5DBF3F90" w14:textId="61397F8C" w:rsidR="007A314E" w:rsidRPr="004351BF" w:rsidRDefault="007A314E" w:rsidP="007A314E">
      <w:pPr>
        <w:pStyle w:val="default"/>
        <w:spacing w:line="480" w:lineRule="auto"/>
        <w:ind w:left="720"/>
        <w:jc w:val="both"/>
        <w:rPr>
          <w:rFonts w:ascii="Book Antiqua" w:hAnsi="Book Antiqua"/>
          <w:bCs/>
          <w:lang w:val="es-ES"/>
        </w:rPr>
      </w:pPr>
      <w:r w:rsidRPr="004351BF">
        <w:rPr>
          <w:rFonts w:ascii="Book Antiqua" w:hAnsi="Book Antiqua"/>
          <w:bCs/>
          <w:lang w:val="es-ES"/>
        </w:rPr>
        <w:tab/>
        <w:t>9. Se considerarán actividades prohibida</w:t>
      </w:r>
      <w:r w:rsidR="00D1176A" w:rsidRPr="004351BF">
        <w:rPr>
          <w:rFonts w:ascii="Book Antiqua" w:hAnsi="Book Antiqua"/>
          <w:bCs/>
          <w:lang w:val="es-ES"/>
        </w:rPr>
        <w:t>s</w:t>
      </w:r>
      <w:r w:rsidRPr="004351BF">
        <w:rPr>
          <w:rFonts w:ascii="Book Antiqua" w:hAnsi="Book Antiqua"/>
          <w:bCs/>
          <w:lang w:val="es-ES"/>
        </w:rPr>
        <w:t xml:space="preserve"> lo siguiente: operación descuidada o negligente, en estado de embriaguez; por persona que no ha cumplido con los requisitos de seguridad, por persona que no ha cumplido con los requisitos de licencia para operar embarcaciones. Se establecen las siguientes limitaciones, las que serán sancionadas con multas administrativas de cincuenta dólares ($50.00) expedidas mediante boletos, a no ser que se disponga específicamente la imposición de una multa mayor:</w:t>
      </w:r>
    </w:p>
    <w:p w14:paraId="4BE2A680" w14:textId="5C218F76" w:rsidR="00BB18FD" w:rsidRPr="004351BF" w:rsidRDefault="00BB18FD" w:rsidP="007A314E">
      <w:pPr>
        <w:pStyle w:val="default"/>
        <w:spacing w:line="480" w:lineRule="auto"/>
        <w:ind w:left="720"/>
        <w:jc w:val="both"/>
        <w:rPr>
          <w:rFonts w:ascii="Book Antiqua" w:hAnsi="Book Antiqua"/>
          <w:bCs/>
          <w:lang w:val="es-ES"/>
        </w:rPr>
      </w:pPr>
      <w:r w:rsidRPr="004351BF">
        <w:rPr>
          <w:rFonts w:ascii="Book Antiqua" w:hAnsi="Book Antiqua"/>
          <w:bCs/>
          <w:lang w:val="es-ES"/>
        </w:rPr>
        <w:tab/>
      </w:r>
      <w:r w:rsidR="00DC560E" w:rsidRPr="004351BF">
        <w:rPr>
          <w:rFonts w:ascii="Book Antiqua" w:hAnsi="Book Antiqua"/>
          <w:bCs/>
          <w:lang w:val="es-ES"/>
        </w:rPr>
        <w:t>(a)</w:t>
      </w:r>
      <w:r w:rsidRPr="004351BF">
        <w:rPr>
          <w:rFonts w:ascii="Book Antiqua" w:hAnsi="Book Antiqua"/>
          <w:bCs/>
          <w:lang w:val="es-ES"/>
        </w:rPr>
        <w:t>…</w:t>
      </w:r>
    </w:p>
    <w:p w14:paraId="2E6AAA91" w14:textId="5A4B056F" w:rsidR="00DC560E" w:rsidRPr="004351BF" w:rsidRDefault="00DC560E" w:rsidP="007A314E">
      <w:pPr>
        <w:pStyle w:val="default"/>
        <w:spacing w:line="480" w:lineRule="auto"/>
        <w:ind w:left="720"/>
        <w:jc w:val="both"/>
        <w:rPr>
          <w:rFonts w:ascii="Book Antiqua" w:hAnsi="Book Antiqua"/>
          <w:bCs/>
          <w:lang w:val="es-ES"/>
        </w:rPr>
      </w:pPr>
      <w:r w:rsidRPr="004351BF">
        <w:rPr>
          <w:rFonts w:ascii="Book Antiqua" w:hAnsi="Book Antiqua"/>
          <w:bCs/>
          <w:lang w:val="es-ES"/>
        </w:rPr>
        <w:tab/>
        <w:t>…</w:t>
      </w:r>
    </w:p>
    <w:p w14:paraId="0416D9B1" w14:textId="1F054B35" w:rsidR="00BB18FD" w:rsidRPr="004351BF" w:rsidRDefault="00BB18FD" w:rsidP="00BB18FD">
      <w:pPr>
        <w:pStyle w:val="default"/>
        <w:spacing w:line="480" w:lineRule="auto"/>
        <w:ind w:left="1440"/>
        <w:jc w:val="both"/>
        <w:rPr>
          <w:rFonts w:ascii="Book Antiqua" w:hAnsi="Book Antiqua"/>
          <w:bCs/>
          <w:lang w:val="es-ES"/>
        </w:rPr>
      </w:pPr>
      <w:r w:rsidRPr="004351BF">
        <w:rPr>
          <w:rFonts w:ascii="Book Antiqua" w:hAnsi="Book Antiqua"/>
          <w:bCs/>
          <w:lang w:val="es-ES"/>
        </w:rPr>
        <w:t xml:space="preserve">(c) Ninguna persona echará a un cuerpo de agua ni operará una embarcación o vehículo de navegación sin cumplir con la reglamentación federal y estatal aplicable relacionada con el equipo de seguridad que deba tener dicha embarcación, o vehículo de navegación, incluyendo el interruptor maestro y el protector de hélice en las embarcaciones o naves que lo requieran. </w:t>
      </w:r>
    </w:p>
    <w:p w14:paraId="4E9CE816" w14:textId="7F839C09" w:rsidR="00BB18FD" w:rsidRPr="004351BF" w:rsidRDefault="00BB18FD" w:rsidP="00BB18FD">
      <w:pPr>
        <w:pStyle w:val="default"/>
        <w:spacing w:line="480" w:lineRule="auto"/>
        <w:ind w:left="1440"/>
        <w:jc w:val="both"/>
        <w:rPr>
          <w:rFonts w:ascii="Book Antiqua" w:hAnsi="Book Antiqua"/>
          <w:bCs/>
          <w:lang w:val="es-ES"/>
        </w:rPr>
      </w:pPr>
      <w:r w:rsidRPr="004351BF">
        <w:rPr>
          <w:rFonts w:ascii="Book Antiqua" w:hAnsi="Book Antiqua"/>
          <w:bCs/>
          <w:lang w:val="es-ES"/>
        </w:rPr>
        <w:t>…</w:t>
      </w:r>
    </w:p>
    <w:p w14:paraId="67F7DC67" w14:textId="1C5E46F8" w:rsidR="00AB4C5C" w:rsidRDefault="00BB18FD" w:rsidP="00BB18FD">
      <w:pPr>
        <w:pStyle w:val="default"/>
        <w:spacing w:line="480" w:lineRule="auto"/>
        <w:ind w:left="1440"/>
        <w:jc w:val="both"/>
        <w:rPr>
          <w:rFonts w:ascii="Book Antiqua" w:hAnsi="Book Antiqua"/>
          <w:bCs/>
          <w:lang w:val="es-US"/>
        </w:rPr>
      </w:pPr>
      <w:r w:rsidRPr="004351BF">
        <w:rPr>
          <w:rFonts w:ascii="Book Antiqua" w:hAnsi="Book Antiqua"/>
          <w:bCs/>
          <w:lang w:val="es-ES"/>
        </w:rPr>
        <w:lastRenderedPageBreak/>
        <w:t>(p)</w:t>
      </w:r>
      <w:r w:rsidR="00556542" w:rsidRPr="004351BF">
        <w:rPr>
          <w:rFonts w:ascii="Book Antiqua" w:hAnsi="Book Antiqua"/>
          <w:bCs/>
          <w:lang w:val="es-ES"/>
        </w:rPr>
        <w:t xml:space="preserve"> Excepto toda embarcación</w:t>
      </w:r>
      <w:r w:rsidR="002207C2" w:rsidRPr="004351BF">
        <w:rPr>
          <w:rFonts w:ascii="Book Antiqua" w:hAnsi="Book Antiqua"/>
          <w:bCs/>
          <w:lang w:val="es-ES"/>
        </w:rPr>
        <w:t xml:space="preserve">, </w:t>
      </w:r>
      <w:r w:rsidR="00556542" w:rsidRPr="004351BF">
        <w:rPr>
          <w:rFonts w:ascii="Book Antiqua" w:hAnsi="Book Antiqua"/>
          <w:bCs/>
          <w:lang w:val="es-ES"/>
        </w:rPr>
        <w:t xml:space="preserve">nave o vehículo de navegación que se utilice exclusivamente por su dueño como único instrumento </w:t>
      </w:r>
      <w:r w:rsidR="008F703A" w:rsidRPr="004351BF">
        <w:rPr>
          <w:rFonts w:ascii="Book Antiqua" w:hAnsi="Book Antiqua"/>
          <w:bCs/>
          <w:lang w:val="es-ES"/>
        </w:rPr>
        <w:t xml:space="preserve">de trabajo </w:t>
      </w:r>
      <w:r w:rsidR="00556542" w:rsidRPr="004351BF">
        <w:rPr>
          <w:rFonts w:ascii="Book Antiqua" w:hAnsi="Book Antiqua"/>
          <w:bCs/>
          <w:lang w:val="es-ES"/>
        </w:rPr>
        <w:t>en la pesca comercial</w:t>
      </w:r>
      <w:r w:rsidRPr="004351BF">
        <w:rPr>
          <w:rFonts w:ascii="Book Antiqua" w:hAnsi="Book Antiqua"/>
          <w:bCs/>
          <w:lang w:val="es-ES"/>
        </w:rPr>
        <w:t xml:space="preserve">, </w:t>
      </w:r>
      <w:r w:rsidR="00D46A41" w:rsidRPr="004351BF">
        <w:rPr>
          <w:rFonts w:ascii="Book Antiqua" w:hAnsi="Book Antiqua"/>
          <w:bCs/>
          <w:lang w:val="es-ES"/>
        </w:rPr>
        <w:t xml:space="preserve">las que son propiedad del Gobierno de Puerto Rico u operada por una entidad privada que posea una alianza público privada, según establecido en la Ley Núm. 29 de 8 de junio de 2009, según enmendada, mejor conocida como Ley de Alianzas Público Privadas, </w:t>
      </w:r>
      <w:r w:rsidRPr="004351BF">
        <w:rPr>
          <w:rFonts w:ascii="Book Antiqua" w:hAnsi="Book Antiqua"/>
          <w:bCs/>
          <w:lang w:val="es-ES"/>
        </w:rPr>
        <w:t xml:space="preserve">ninguna persona podrá operar una embarcación </w:t>
      </w:r>
      <w:r w:rsidR="00E930A9" w:rsidRPr="004351BF">
        <w:rPr>
          <w:rFonts w:ascii="Book Antiqua" w:hAnsi="Book Antiqua"/>
          <w:bCs/>
          <w:lang w:val="es-ES"/>
        </w:rPr>
        <w:t>dentro de los límites de un Área Natural Prot</w:t>
      </w:r>
      <w:r w:rsidR="00D417F2" w:rsidRPr="004351BF">
        <w:rPr>
          <w:rFonts w:ascii="Book Antiqua" w:hAnsi="Book Antiqua"/>
          <w:bCs/>
          <w:lang w:val="es-ES"/>
        </w:rPr>
        <w:t>e</w:t>
      </w:r>
      <w:r w:rsidR="00E930A9" w:rsidRPr="004351BF">
        <w:rPr>
          <w:rFonts w:ascii="Book Antiqua" w:hAnsi="Book Antiqua"/>
          <w:bCs/>
          <w:lang w:val="es-ES"/>
        </w:rPr>
        <w:t xml:space="preserve">gida </w:t>
      </w:r>
      <w:r w:rsidRPr="004351BF">
        <w:rPr>
          <w:rFonts w:ascii="Book Antiqua" w:hAnsi="Book Antiqua"/>
          <w:bCs/>
          <w:lang w:val="es-ES"/>
        </w:rPr>
        <w:t xml:space="preserve">sin tener instalado un protector de hélice. Se impondrá una multa administrativa de doscientos cincuenta </w:t>
      </w:r>
      <w:r w:rsidR="00F662E8" w:rsidRPr="004351BF">
        <w:rPr>
          <w:rFonts w:ascii="Book Antiqua" w:hAnsi="Book Antiqua"/>
          <w:bCs/>
          <w:lang w:val="es-ES"/>
        </w:rPr>
        <w:t xml:space="preserve">dólares </w:t>
      </w:r>
      <w:r w:rsidRPr="004351BF">
        <w:rPr>
          <w:rFonts w:ascii="Book Antiqua" w:hAnsi="Book Antiqua"/>
          <w:bCs/>
          <w:lang w:val="es-ES"/>
        </w:rPr>
        <w:t>($250.00) mediante boleto expedido por el agente del orden público. Nada de lo dispuesto en este inciso impedirá que</w:t>
      </w:r>
      <w:r w:rsidR="00600792" w:rsidRPr="004351BF">
        <w:rPr>
          <w:rFonts w:ascii="Book Antiqua" w:hAnsi="Book Antiqua"/>
          <w:bCs/>
          <w:lang w:val="es-ES"/>
        </w:rPr>
        <w:t>,</w:t>
      </w:r>
      <w:r w:rsidRPr="004351BF">
        <w:rPr>
          <w:rFonts w:ascii="Book Antiqua" w:hAnsi="Book Antiqua"/>
          <w:bCs/>
          <w:lang w:val="es-ES"/>
        </w:rPr>
        <w:t xml:space="preserve"> de causarse daño o destrucción a especies marinas, los mangles, los corales o las praderas marinas, pueda llevarse a cabo cualquier acción civil, criminal o administrativa</w:t>
      </w:r>
      <w:r w:rsidR="007B6002" w:rsidRPr="004351BF">
        <w:rPr>
          <w:rFonts w:ascii="Book Antiqua" w:hAnsi="Book Antiqua"/>
          <w:bCs/>
          <w:lang w:val="es-ES"/>
        </w:rPr>
        <w:t>.</w:t>
      </w:r>
    </w:p>
    <w:p w14:paraId="61AF3980" w14:textId="3C66DA7B" w:rsidR="00073A27" w:rsidRDefault="00073A27" w:rsidP="00BB18FD">
      <w:pPr>
        <w:pStyle w:val="default"/>
        <w:spacing w:line="480" w:lineRule="auto"/>
        <w:ind w:left="1440"/>
        <w:jc w:val="both"/>
        <w:rPr>
          <w:rFonts w:ascii="Book Antiqua" w:hAnsi="Book Antiqua"/>
          <w:bCs/>
          <w:lang w:val="es-US"/>
        </w:rPr>
      </w:pPr>
      <w:r>
        <w:rPr>
          <w:rFonts w:ascii="Book Antiqua" w:hAnsi="Book Antiqua"/>
          <w:bCs/>
          <w:lang w:val="es-US"/>
        </w:rPr>
        <w:t>10. …</w:t>
      </w:r>
    </w:p>
    <w:p w14:paraId="7AE7E5C6" w14:textId="237942B4" w:rsidR="00073A27" w:rsidRDefault="00073A27" w:rsidP="00BB18FD">
      <w:pPr>
        <w:pStyle w:val="default"/>
        <w:spacing w:line="480" w:lineRule="auto"/>
        <w:ind w:left="1440"/>
        <w:jc w:val="both"/>
        <w:rPr>
          <w:rFonts w:ascii="Book Antiqua" w:hAnsi="Book Antiqua"/>
          <w:bCs/>
          <w:lang w:val="es-US"/>
        </w:rPr>
      </w:pPr>
      <w:r>
        <w:rPr>
          <w:rFonts w:ascii="Book Antiqua" w:hAnsi="Book Antiqua"/>
          <w:bCs/>
          <w:lang w:val="es-US"/>
        </w:rPr>
        <w:t>…</w:t>
      </w:r>
    </w:p>
    <w:p w14:paraId="40E51DAC" w14:textId="77777777" w:rsidR="00073A27" w:rsidRPr="00073A27" w:rsidRDefault="00073A27" w:rsidP="00073A27">
      <w:pPr>
        <w:pStyle w:val="ListParagraph"/>
        <w:spacing w:after="0" w:line="240" w:lineRule="auto"/>
        <w:rPr>
          <w:rFonts w:ascii="Book Antiqua" w:eastAsia="Calibri" w:hAnsi="Book Antiqua" w:cs="Arial"/>
          <w:bCs/>
          <w:lang w:val="es-ES_tradnl"/>
        </w:rPr>
      </w:pPr>
      <w:r w:rsidRPr="00073A27">
        <w:rPr>
          <w:rFonts w:ascii="Book Antiqua" w:eastAsia="Calibri" w:hAnsi="Book Antiqua" w:cs="Arial"/>
          <w:bCs/>
          <w:lang w:val="es-ES_tradnl"/>
        </w:rPr>
        <w:t>Artículo 3.- Campaña Educativa</w:t>
      </w:r>
    </w:p>
    <w:p w14:paraId="30B0207C" w14:textId="77777777" w:rsidR="00073A27" w:rsidRPr="00073A27" w:rsidRDefault="00073A27" w:rsidP="00073A27">
      <w:pPr>
        <w:pStyle w:val="ListParagraph"/>
        <w:spacing w:after="0" w:line="240" w:lineRule="auto"/>
        <w:rPr>
          <w:rFonts w:ascii="Book Antiqua" w:eastAsia="Calibri" w:hAnsi="Book Antiqua" w:cs="Arial"/>
          <w:bCs/>
          <w:lang w:val="es-ES_tradnl"/>
        </w:rPr>
      </w:pPr>
    </w:p>
    <w:p w14:paraId="453B5F72" w14:textId="69081B34" w:rsidR="00073A27" w:rsidRPr="00073A27" w:rsidRDefault="00073A27" w:rsidP="00073A27">
      <w:pPr>
        <w:pStyle w:val="default"/>
        <w:spacing w:line="480" w:lineRule="auto"/>
        <w:ind w:left="1440"/>
        <w:jc w:val="both"/>
        <w:rPr>
          <w:rFonts w:ascii="Book Antiqua" w:hAnsi="Book Antiqua"/>
          <w:bCs/>
          <w:lang w:val="es-ES"/>
        </w:rPr>
      </w:pPr>
      <w:r w:rsidRPr="00073A27">
        <w:rPr>
          <w:rFonts w:ascii="Book Antiqua" w:eastAsia="Calibri" w:hAnsi="Book Antiqua" w:cs="Arial"/>
          <w:bCs/>
          <w:lang w:val="es-ES_tradnl"/>
        </w:rPr>
        <w:t>El Departamento de Recursos Naturales y Ambientales establecerá una campaña educativa dirigida a los operadores de embarcaciones y enfocada en la importancia del uso de protectores de hélices.  Además, coordinará esfuerzos con los proveedores de este equipo para orientar al público sobre su correcta instalación y su uso adecuado</w:t>
      </w:r>
      <w:r w:rsidR="00B7160A">
        <w:rPr>
          <w:rFonts w:ascii="Book Antiqua" w:eastAsia="Calibri" w:hAnsi="Book Antiqua" w:cs="Arial"/>
          <w:bCs/>
          <w:lang w:val="es-ES_tradnl"/>
        </w:rPr>
        <w:t>.</w:t>
      </w:r>
    </w:p>
    <w:p w14:paraId="56A07D27" w14:textId="69C2F282" w:rsidR="0097447E" w:rsidRPr="004351BF" w:rsidRDefault="000B7078" w:rsidP="00FD47E9">
      <w:pPr>
        <w:pStyle w:val="default"/>
        <w:spacing w:line="480" w:lineRule="auto"/>
        <w:ind w:firstLine="720"/>
        <w:jc w:val="both"/>
        <w:rPr>
          <w:rFonts w:ascii="Book Antiqua" w:hAnsi="Book Antiqua"/>
          <w:bCs/>
          <w:lang w:val="es-ES"/>
        </w:rPr>
      </w:pPr>
      <w:r w:rsidRPr="004351BF">
        <w:rPr>
          <w:rFonts w:ascii="Book Antiqua" w:hAnsi="Book Antiqua"/>
          <w:bCs/>
          <w:lang w:val="es-ES"/>
        </w:rPr>
        <w:t xml:space="preserve">Artículo </w:t>
      </w:r>
      <w:r w:rsidR="00073A27">
        <w:rPr>
          <w:rFonts w:ascii="Book Antiqua" w:hAnsi="Book Antiqua"/>
          <w:bCs/>
          <w:lang w:val="es-ES"/>
        </w:rPr>
        <w:t>4</w:t>
      </w:r>
      <w:r w:rsidR="00C72535" w:rsidRPr="004351BF">
        <w:rPr>
          <w:rFonts w:ascii="Book Antiqua" w:hAnsi="Book Antiqua"/>
          <w:bCs/>
          <w:lang w:val="es-ES"/>
        </w:rPr>
        <w:t xml:space="preserve">.- </w:t>
      </w:r>
      <w:r w:rsidR="0097447E" w:rsidRPr="004351BF">
        <w:rPr>
          <w:rFonts w:ascii="Book Antiqua" w:hAnsi="Book Antiqua"/>
          <w:bCs/>
          <w:lang w:val="es-ES"/>
        </w:rPr>
        <w:t>Alcance e Interpretación con otras Leyes</w:t>
      </w:r>
    </w:p>
    <w:p w14:paraId="65EE1DB4" w14:textId="77777777" w:rsidR="0097447E" w:rsidRPr="004351BF" w:rsidRDefault="001D2967" w:rsidP="00FD47E9">
      <w:pPr>
        <w:pStyle w:val="default"/>
        <w:spacing w:line="480" w:lineRule="auto"/>
        <w:ind w:firstLine="720"/>
        <w:jc w:val="both"/>
        <w:rPr>
          <w:rFonts w:ascii="Book Antiqua" w:hAnsi="Book Antiqua"/>
          <w:bCs/>
          <w:lang w:val="es-ES"/>
        </w:rPr>
      </w:pPr>
      <w:r w:rsidRPr="004351BF">
        <w:rPr>
          <w:rFonts w:ascii="Book Antiqua" w:hAnsi="Book Antiqua"/>
          <w:bCs/>
          <w:lang w:val="es-ES"/>
        </w:rPr>
        <w:lastRenderedPageBreak/>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p>
    <w:p w14:paraId="7AF668BD" w14:textId="77777777" w:rsidR="001D2967" w:rsidRPr="004351BF" w:rsidRDefault="0062021E" w:rsidP="00FD47E9">
      <w:pPr>
        <w:pStyle w:val="default"/>
        <w:spacing w:line="480" w:lineRule="auto"/>
        <w:ind w:firstLine="720"/>
        <w:jc w:val="both"/>
        <w:rPr>
          <w:rFonts w:ascii="Book Antiqua" w:hAnsi="Book Antiqua"/>
          <w:bCs/>
          <w:lang w:val="es-ES"/>
        </w:rPr>
      </w:pPr>
      <w:r w:rsidRPr="004351BF">
        <w:rPr>
          <w:rFonts w:ascii="Book Antiqua" w:hAnsi="Book Antiqua"/>
          <w:bCs/>
          <w:lang w:val="es-PR"/>
        </w:rPr>
        <w:t>Cualquier orden administrativa, carta circular, memorando o documento interpretativo que sea inconsistente con las disposiciones de esta Ley o los reglamentos que se adopten al amparo</w:t>
      </w:r>
      <w:r w:rsidR="00601BBE" w:rsidRPr="004351BF">
        <w:rPr>
          <w:rFonts w:ascii="Book Antiqua" w:hAnsi="Book Antiqua"/>
          <w:bCs/>
          <w:lang w:val="es-PR"/>
        </w:rPr>
        <w:t xml:space="preserve"> de </w:t>
      </w:r>
      <w:r w:rsidRPr="004351BF">
        <w:rPr>
          <w:rFonts w:ascii="Book Antiqua" w:hAnsi="Book Antiqua"/>
          <w:bCs/>
          <w:lang w:val="es-PR"/>
        </w:rPr>
        <w:t>ésta</w:t>
      </w:r>
      <w:r w:rsidR="00601BBE" w:rsidRPr="004351BF">
        <w:rPr>
          <w:rFonts w:ascii="Book Antiqua" w:hAnsi="Book Antiqua"/>
          <w:bCs/>
          <w:lang w:val="es-PR"/>
        </w:rPr>
        <w:t>,</w:t>
      </w:r>
      <w:r w:rsidRPr="004351BF">
        <w:rPr>
          <w:rFonts w:ascii="Book Antiqua" w:hAnsi="Book Antiqua"/>
          <w:bCs/>
          <w:lang w:val="es-PR"/>
        </w:rPr>
        <w:t xml:space="preserve"> carecerá de validez y eficacia.</w:t>
      </w:r>
    </w:p>
    <w:p w14:paraId="5A1D1F82" w14:textId="6FE39D02" w:rsidR="005F57E0" w:rsidRPr="004351BF" w:rsidRDefault="008C6576" w:rsidP="005F57E0">
      <w:pPr>
        <w:pStyle w:val="default"/>
        <w:spacing w:line="480" w:lineRule="auto"/>
        <w:ind w:firstLine="720"/>
        <w:jc w:val="both"/>
        <w:rPr>
          <w:rFonts w:ascii="Book Antiqua" w:hAnsi="Book Antiqua"/>
          <w:bCs/>
          <w:lang w:val="es-ES"/>
        </w:rPr>
      </w:pPr>
      <w:r w:rsidRPr="004351BF">
        <w:rPr>
          <w:rFonts w:ascii="Book Antiqua" w:hAnsi="Book Antiqua"/>
          <w:bCs/>
          <w:lang w:val="es-ES"/>
        </w:rPr>
        <w:t xml:space="preserve">Artículo </w:t>
      </w:r>
      <w:r w:rsidR="00073A27">
        <w:rPr>
          <w:rFonts w:ascii="Book Antiqua" w:hAnsi="Book Antiqua"/>
          <w:bCs/>
          <w:lang w:val="es-ES"/>
        </w:rPr>
        <w:t>5</w:t>
      </w:r>
      <w:r w:rsidR="005F57E0" w:rsidRPr="004351BF">
        <w:rPr>
          <w:rFonts w:ascii="Book Antiqua" w:hAnsi="Book Antiqua"/>
          <w:bCs/>
          <w:lang w:val="es-ES"/>
        </w:rPr>
        <w:t>.-Separabilidad</w:t>
      </w:r>
    </w:p>
    <w:p w14:paraId="2A4E9A04" w14:textId="77777777" w:rsidR="005F57E0" w:rsidRPr="004351BF" w:rsidRDefault="005F57E0" w:rsidP="005F57E0">
      <w:pPr>
        <w:pStyle w:val="default"/>
        <w:spacing w:line="480" w:lineRule="auto"/>
        <w:ind w:firstLine="720"/>
        <w:jc w:val="both"/>
        <w:rPr>
          <w:rFonts w:ascii="Book Antiqua" w:hAnsi="Book Antiqua"/>
          <w:bCs/>
          <w:lang w:val="es-ES_tradnl"/>
        </w:rPr>
      </w:pPr>
      <w:r w:rsidRPr="004351BF">
        <w:rPr>
          <w:rFonts w:ascii="Book Antiqua" w:hAnsi="Book Antiqua"/>
          <w:bCs/>
          <w:lang w:val="es-ES_tradnl"/>
        </w:rPr>
        <w:t>Si cualquier artículo, disposición, párrafo, inciso o parte de esta Ley, fuese declarada nula o inconstitucional por cualquier Tribunal competente, se entenderá que el resto de sus disposiciones mantendrán su validez y vigencia.</w:t>
      </w:r>
    </w:p>
    <w:p w14:paraId="2477527D" w14:textId="0218F99F" w:rsidR="005F57E0" w:rsidRPr="004351BF" w:rsidRDefault="008C6576" w:rsidP="005F57E0">
      <w:pPr>
        <w:autoSpaceDE w:val="0"/>
        <w:autoSpaceDN w:val="0"/>
        <w:adjustRightInd w:val="0"/>
        <w:spacing w:line="480" w:lineRule="auto"/>
        <w:ind w:firstLine="720"/>
        <w:jc w:val="both"/>
        <w:rPr>
          <w:rFonts w:ascii="Book Antiqua" w:hAnsi="Book Antiqua"/>
          <w:iCs/>
          <w:lang w:val="es-PR" w:eastAsia="es-PR"/>
        </w:rPr>
      </w:pPr>
      <w:r w:rsidRPr="004351BF">
        <w:rPr>
          <w:rFonts w:ascii="Book Antiqua" w:hAnsi="Book Antiqua"/>
          <w:iCs/>
          <w:lang w:val="es-PR" w:eastAsia="es-PR"/>
        </w:rPr>
        <w:t xml:space="preserve">Artículo </w:t>
      </w:r>
      <w:r w:rsidR="00073A27">
        <w:rPr>
          <w:rFonts w:ascii="Book Antiqua" w:hAnsi="Book Antiqua"/>
          <w:iCs/>
          <w:lang w:val="es-PR" w:eastAsia="es-PR"/>
        </w:rPr>
        <w:t>6</w:t>
      </w:r>
      <w:r w:rsidR="005F57E0" w:rsidRPr="004351BF">
        <w:rPr>
          <w:rFonts w:ascii="Book Antiqua" w:hAnsi="Book Antiqua"/>
          <w:iCs/>
          <w:lang w:val="es-PR" w:eastAsia="es-PR"/>
        </w:rPr>
        <w:t>.-Vigencia.</w:t>
      </w:r>
    </w:p>
    <w:p w14:paraId="10A44062" w14:textId="0AE4BDC2" w:rsidR="00D815EA" w:rsidRPr="004351BF" w:rsidRDefault="005F57E0" w:rsidP="00BC6DBC">
      <w:pPr>
        <w:tabs>
          <w:tab w:val="left" w:pos="7560"/>
          <w:tab w:val="left" w:pos="7920"/>
        </w:tabs>
        <w:autoSpaceDE w:val="0"/>
        <w:autoSpaceDN w:val="0"/>
        <w:adjustRightInd w:val="0"/>
        <w:spacing w:line="480" w:lineRule="auto"/>
        <w:ind w:firstLine="720"/>
        <w:jc w:val="both"/>
        <w:rPr>
          <w:rFonts w:ascii="Book Antiqua" w:hAnsi="Book Antiqua" w:cs="Times-Roman"/>
          <w:iCs/>
          <w:lang w:val="es-PR" w:eastAsia="es-PR"/>
        </w:rPr>
      </w:pPr>
      <w:r w:rsidRPr="004351BF">
        <w:rPr>
          <w:rFonts w:ascii="Book Antiqua" w:hAnsi="Book Antiqua"/>
          <w:iCs/>
          <w:lang w:val="es-PR" w:eastAsia="es-PR"/>
        </w:rPr>
        <w:t xml:space="preserve">Esta Ley </w:t>
      </w:r>
      <w:r w:rsidR="0084539D" w:rsidRPr="004351BF">
        <w:rPr>
          <w:rFonts w:ascii="Book Antiqua" w:hAnsi="Book Antiqua" w:cs="Times-Roman"/>
          <w:iCs/>
          <w:lang w:val="es-PR" w:eastAsia="es-PR"/>
        </w:rPr>
        <w:t xml:space="preserve">comenzará a </w:t>
      </w:r>
      <w:r w:rsidR="00073A27" w:rsidRPr="004351BF">
        <w:rPr>
          <w:rFonts w:ascii="Book Antiqua" w:hAnsi="Book Antiqua" w:cs="Times-Roman"/>
          <w:iCs/>
          <w:lang w:val="es-PR" w:eastAsia="es-PR"/>
        </w:rPr>
        <w:t xml:space="preserve">regir </w:t>
      </w:r>
      <w:r w:rsidR="00073A27">
        <w:rPr>
          <w:rFonts w:ascii="Book Antiqua" w:hAnsi="Book Antiqua" w:cs="Times-Roman"/>
          <w:iCs/>
          <w:lang w:val="es-PR" w:eastAsia="es-PR"/>
        </w:rPr>
        <w:t>a los ciento ochenta días (180), a partir de su aprobación.</w:t>
      </w:r>
      <w:r w:rsidR="0084539D" w:rsidRPr="004351BF">
        <w:rPr>
          <w:rFonts w:ascii="Book Antiqua" w:hAnsi="Book Antiqua" w:cs="Times-Roman"/>
          <w:iCs/>
          <w:lang w:val="es-PR" w:eastAsia="es-PR"/>
        </w:rPr>
        <w:t xml:space="preserve"> </w:t>
      </w:r>
    </w:p>
    <w:sectPr w:rsidR="00D815EA" w:rsidRPr="004351BF"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A8E81" w14:textId="77777777" w:rsidR="003341E0" w:rsidRDefault="003341E0" w:rsidP="00BC294E">
      <w:r>
        <w:separator/>
      </w:r>
    </w:p>
  </w:endnote>
  <w:endnote w:type="continuationSeparator" w:id="0">
    <w:p w14:paraId="25CF55D1" w14:textId="77777777" w:rsidR="003341E0" w:rsidRDefault="003341E0"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mbria">
    <w:panose1 w:val="02040503050406030204"/>
    <w:charset w:val="00"/>
    <w:family w:val="roman"/>
    <w:pitch w:val="variable"/>
    <w:sig w:usb0="E00006FF" w:usb1="420024FF" w:usb2="02000000" w:usb3="00000000" w:csb0="0000019F" w:csb1="0000000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08FC4" w14:textId="77777777" w:rsidR="003341E0" w:rsidRDefault="003341E0" w:rsidP="00BC294E">
      <w:r>
        <w:separator/>
      </w:r>
    </w:p>
  </w:footnote>
  <w:footnote w:type="continuationSeparator" w:id="0">
    <w:p w14:paraId="00A62941" w14:textId="77777777" w:rsidR="003341E0" w:rsidRDefault="003341E0" w:rsidP="00BC294E">
      <w:r>
        <w:continuationSeparator/>
      </w:r>
    </w:p>
  </w:footnote>
  <w:footnote w:id="1">
    <w:p w14:paraId="60AC3AA6" w14:textId="77777777" w:rsidR="00330282" w:rsidRDefault="00330282" w:rsidP="00330282">
      <w:pPr>
        <w:pStyle w:val="FootnoteText"/>
      </w:pPr>
      <w:r>
        <w:rPr>
          <w:rStyle w:val="FootnoteReference"/>
        </w:rPr>
        <w:footnoteRef/>
      </w:r>
      <w:r>
        <w:t xml:space="preserve"> </w:t>
      </w:r>
      <w:r w:rsidRPr="00CB547E">
        <w:t xml:space="preserve">  46 CFR 160.156-7(b)(11).</w:t>
      </w:r>
    </w:p>
  </w:footnote>
  <w:footnote w:id="2">
    <w:p w14:paraId="4A52DFC6" w14:textId="77777777" w:rsidR="00330282" w:rsidRDefault="00330282" w:rsidP="00330282">
      <w:pPr>
        <w:pStyle w:val="FootnoteText"/>
      </w:pPr>
      <w:r>
        <w:rPr>
          <w:rStyle w:val="FootnoteReference"/>
        </w:rPr>
        <w:footnoteRef/>
      </w:r>
      <w:r>
        <w:t xml:space="preserve"> Local Law No. 19-2018, “A Local Law requiring the use of propeller guards on</w:t>
      </w:r>
    </w:p>
    <w:p w14:paraId="685F973A" w14:textId="77777777" w:rsidR="00330282" w:rsidRDefault="00330282" w:rsidP="00330282">
      <w:pPr>
        <w:pStyle w:val="FootnoteText"/>
      </w:pPr>
      <w:r>
        <w:t>instructional vessels ("Ryan's Law")”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7"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73D5A68"/>
    <w:multiLevelType w:val="hybridMultilevel"/>
    <w:tmpl w:val="C8BA002E"/>
    <w:lvl w:ilvl="0" w:tplc="7868B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2072804738">
    <w:abstractNumId w:val="11"/>
  </w:num>
  <w:num w:numId="2" w16cid:durableId="796485541">
    <w:abstractNumId w:val="20"/>
  </w:num>
  <w:num w:numId="3" w16cid:durableId="199902572">
    <w:abstractNumId w:val="1"/>
  </w:num>
  <w:num w:numId="4" w16cid:durableId="998576254">
    <w:abstractNumId w:val="9"/>
  </w:num>
  <w:num w:numId="5" w16cid:durableId="603147953">
    <w:abstractNumId w:val="15"/>
  </w:num>
  <w:num w:numId="6" w16cid:durableId="98766409">
    <w:abstractNumId w:val="17"/>
  </w:num>
  <w:num w:numId="7" w16cid:durableId="1587691811">
    <w:abstractNumId w:val="19"/>
  </w:num>
  <w:num w:numId="8" w16cid:durableId="1997488123">
    <w:abstractNumId w:val="5"/>
  </w:num>
  <w:num w:numId="9" w16cid:durableId="457725851">
    <w:abstractNumId w:val="14"/>
  </w:num>
  <w:num w:numId="10" w16cid:durableId="1533373049">
    <w:abstractNumId w:val="10"/>
  </w:num>
  <w:num w:numId="11" w16cid:durableId="859204388">
    <w:abstractNumId w:val="0"/>
  </w:num>
  <w:num w:numId="12" w16cid:durableId="211113537">
    <w:abstractNumId w:val="13"/>
  </w:num>
  <w:num w:numId="13" w16cid:durableId="689255373">
    <w:abstractNumId w:val="12"/>
  </w:num>
  <w:num w:numId="14" w16cid:durableId="1634019830">
    <w:abstractNumId w:val="18"/>
  </w:num>
  <w:num w:numId="15" w16cid:durableId="647561735">
    <w:abstractNumId w:val="2"/>
  </w:num>
  <w:num w:numId="16" w16cid:durableId="44526015">
    <w:abstractNumId w:val="21"/>
  </w:num>
  <w:num w:numId="17" w16cid:durableId="1201742525">
    <w:abstractNumId w:val="8"/>
  </w:num>
  <w:num w:numId="18" w16cid:durableId="1284117838">
    <w:abstractNumId w:val="6"/>
  </w:num>
  <w:num w:numId="19" w16cid:durableId="2138982003">
    <w:abstractNumId w:val="3"/>
  </w:num>
  <w:num w:numId="20" w16cid:durableId="700521287">
    <w:abstractNumId w:val="4"/>
  </w:num>
  <w:num w:numId="21" w16cid:durableId="666633050">
    <w:abstractNumId w:val="7"/>
  </w:num>
  <w:num w:numId="22" w16cid:durableId="17321200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6601"/>
    <w:rsid w:val="00015825"/>
    <w:rsid w:val="0001645A"/>
    <w:rsid w:val="00017BA7"/>
    <w:rsid w:val="00026A42"/>
    <w:rsid w:val="0002785B"/>
    <w:rsid w:val="00030968"/>
    <w:rsid w:val="000313F9"/>
    <w:rsid w:val="00045E05"/>
    <w:rsid w:val="000478CE"/>
    <w:rsid w:val="00051C4B"/>
    <w:rsid w:val="000555EB"/>
    <w:rsid w:val="00056680"/>
    <w:rsid w:val="00061BC3"/>
    <w:rsid w:val="000676F6"/>
    <w:rsid w:val="00070FAC"/>
    <w:rsid w:val="00071F84"/>
    <w:rsid w:val="00072948"/>
    <w:rsid w:val="00073A27"/>
    <w:rsid w:val="00073EF4"/>
    <w:rsid w:val="0007712E"/>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4851"/>
    <w:rsid w:val="000B7078"/>
    <w:rsid w:val="000C226B"/>
    <w:rsid w:val="000C3A3C"/>
    <w:rsid w:val="000C3D7F"/>
    <w:rsid w:val="000C52A1"/>
    <w:rsid w:val="000C75D8"/>
    <w:rsid w:val="000C7CFC"/>
    <w:rsid w:val="000D590F"/>
    <w:rsid w:val="000D65D5"/>
    <w:rsid w:val="000D7D47"/>
    <w:rsid w:val="000E2460"/>
    <w:rsid w:val="000E2A22"/>
    <w:rsid w:val="000E4DA2"/>
    <w:rsid w:val="000E7590"/>
    <w:rsid w:val="000F1807"/>
    <w:rsid w:val="000F3473"/>
    <w:rsid w:val="000F50F9"/>
    <w:rsid w:val="000F54DF"/>
    <w:rsid w:val="001060A6"/>
    <w:rsid w:val="00112479"/>
    <w:rsid w:val="00113A30"/>
    <w:rsid w:val="001156EB"/>
    <w:rsid w:val="00117052"/>
    <w:rsid w:val="001220F9"/>
    <w:rsid w:val="00122931"/>
    <w:rsid w:val="00125094"/>
    <w:rsid w:val="001305D5"/>
    <w:rsid w:val="00132C05"/>
    <w:rsid w:val="0013399B"/>
    <w:rsid w:val="0013574C"/>
    <w:rsid w:val="0013656E"/>
    <w:rsid w:val="00137185"/>
    <w:rsid w:val="00137FFD"/>
    <w:rsid w:val="0014403A"/>
    <w:rsid w:val="00147B6D"/>
    <w:rsid w:val="00151ED6"/>
    <w:rsid w:val="00153BC8"/>
    <w:rsid w:val="00154908"/>
    <w:rsid w:val="001554F5"/>
    <w:rsid w:val="00160014"/>
    <w:rsid w:val="00161369"/>
    <w:rsid w:val="00165219"/>
    <w:rsid w:val="001653EC"/>
    <w:rsid w:val="001664E4"/>
    <w:rsid w:val="0018048E"/>
    <w:rsid w:val="00183379"/>
    <w:rsid w:val="00192298"/>
    <w:rsid w:val="00192419"/>
    <w:rsid w:val="001962EA"/>
    <w:rsid w:val="00197AEB"/>
    <w:rsid w:val="001A0603"/>
    <w:rsid w:val="001A2189"/>
    <w:rsid w:val="001A605E"/>
    <w:rsid w:val="001B08D1"/>
    <w:rsid w:val="001B1463"/>
    <w:rsid w:val="001B3F13"/>
    <w:rsid w:val="001B6C6D"/>
    <w:rsid w:val="001B7241"/>
    <w:rsid w:val="001C2DD2"/>
    <w:rsid w:val="001C33E0"/>
    <w:rsid w:val="001C376D"/>
    <w:rsid w:val="001C5A42"/>
    <w:rsid w:val="001C60EC"/>
    <w:rsid w:val="001C6BFB"/>
    <w:rsid w:val="001D076A"/>
    <w:rsid w:val="001D2967"/>
    <w:rsid w:val="001D55B6"/>
    <w:rsid w:val="001D71B4"/>
    <w:rsid w:val="001E1B20"/>
    <w:rsid w:val="001E452D"/>
    <w:rsid w:val="001E55BC"/>
    <w:rsid w:val="001F558A"/>
    <w:rsid w:val="001F6EDD"/>
    <w:rsid w:val="001F76D8"/>
    <w:rsid w:val="00201740"/>
    <w:rsid w:val="00210ADE"/>
    <w:rsid w:val="00211E2E"/>
    <w:rsid w:val="00211F63"/>
    <w:rsid w:val="00212DCD"/>
    <w:rsid w:val="00213423"/>
    <w:rsid w:val="00214A47"/>
    <w:rsid w:val="00215A54"/>
    <w:rsid w:val="00217A7C"/>
    <w:rsid w:val="002207C2"/>
    <w:rsid w:val="00222494"/>
    <w:rsid w:val="002303BE"/>
    <w:rsid w:val="00230AA5"/>
    <w:rsid w:val="0023234E"/>
    <w:rsid w:val="00233A20"/>
    <w:rsid w:val="00234038"/>
    <w:rsid w:val="0023418E"/>
    <w:rsid w:val="002368B7"/>
    <w:rsid w:val="0023777A"/>
    <w:rsid w:val="00237A16"/>
    <w:rsid w:val="002419CD"/>
    <w:rsid w:val="00244124"/>
    <w:rsid w:val="00251995"/>
    <w:rsid w:val="002541E8"/>
    <w:rsid w:val="0025609E"/>
    <w:rsid w:val="0026493A"/>
    <w:rsid w:val="00267BB6"/>
    <w:rsid w:val="002704AD"/>
    <w:rsid w:val="002732DC"/>
    <w:rsid w:val="00273F43"/>
    <w:rsid w:val="00274223"/>
    <w:rsid w:val="00276538"/>
    <w:rsid w:val="002770C4"/>
    <w:rsid w:val="002823B5"/>
    <w:rsid w:val="00284441"/>
    <w:rsid w:val="00284EB8"/>
    <w:rsid w:val="00290510"/>
    <w:rsid w:val="00291919"/>
    <w:rsid w:val="0029710B"/>
    <w:rsid w:val="002A31CB"/>
    <w:rsid w:val="002A369B"/>
    <w:rsid w:val="002A7439"/>
    <w:rsid w:val="002D58D4"/>
    <w:rsid w:val="002D6291"/>
    <w:rsid w:val="002E13A4"/>
    <w:rsid w:val="002E2866"/>
    <w:rsid w:val="002E6A8A"/>
    <w:rsid w:val="002F25C9"/>
    <w:rsid w:val="002F2F22"/>
    <w:rsid w:val="002F40C0"/>
    <w:rsid w:val="002F56D0"/>
    <w:rsid w:val="002F62A1"/>
    <w:rsid w:val="002F73C4"/>
    <w:rsid w:val="00301628"/>
    <w:rsid w:val="003077D3"/>
    <w:rsid w:val="00314042"/>
    <w:rsid w:val="00315484"/>
    <w:rsid w:val="0031549B"/>
    <w:rsid w:val="00320CC0"/>
    <w:rsid w:val="003258F4"/>
    <w:rsid w:val="00330282"/>
    <w:rsid w:val="00331AAB"/>
    <w:rsid w:val="00332F53"/>
    <w:rsid w:val="003341E0"/>
    <w:rsid w:val="00334582"/>
    <w:rsid w:val="00334E7A"/>
    <w:rsid w:val="00337192"/>
    <w:rsid w:val="0033787A"/>
    <w:rsid w:val="0035469E"/>
    <w:rsid w:val="003648AC"/>
    <w:rsid w:val="00364FC0"/>
    <w:rsid w:val="003678C7"/>
    <w:rsid w:val="00370467"/>
    <w:rsid w:val="00371C1B"/>
    <w:rsid w:val="00371DE0"/>
    <w:rsid w:val="0037537D"/>
    <w:rsid w:val="00381202"/>
    <w:rsid w:val="00381C47"/>
    <w:rsid w:val="00382592"/>
    <w:rsid w:val="00382CF5"/>
    <w:rsid w:val="00384F6A"/>
    <w:rsid w:val="0039112A"/>
    <w:rsid w:val="00391D50"/>
    <w:rsid w:val="003A26F3"/>
    <w:rsid w:val="003A3581"/>
    <w:rsid w:val="003A3D57"/>
    <w:rsid w:val="003A4791"/>
    <w:rsid w:val="003A5471"/>
    <w:rsid w:val="003B2F2B"/>
    <w:rsid w:val="003B3036"/>
    <w:rsid w:val="003B39D7"/>
    <w:rsid w:val="003B4CA1"/>
    <w:rsid w:val="003B4CE0"/>
    <w:rsid w:val="003C2EEA"/>
    <w:rsid w:val="003C3621"/>
    <w:rsid w:val="003C4D8E"/>
    <w:rsid w:val="003C5344"/>
    <w:rsid w:val="003C59F2"/>
    <w:rsid w:val="003C7019"/>
    <w:rsid w:val="003D4E82"/>
    <w:rsid w:val="003D63D5"/>
    <w:rsid w:val="003D6CCC"/>
    <w:rsid w:val="003D7A5A"/>
    <w:rsid w:val="003D7CE6"/>
    <w:rsid w:val="003E15D3"/>
    <w:rsid w:val="003E43B7"/>
    <w:rsid w:val="003E65F1"/>
    <w:rsid w:val="003E7F85"/>
    <w:rsid w:val="003F2737"/>
    <w:rsid w:val="003F3B40"/>
    <w:rsid w:val="003F50DC"/>
    <w:rsid w:val="003F51B3"/>
    <w:rsid w:val="00402EA3"/>
    <w:rsid w:val="00410C07"/>
    <w:rsid w:val="00412705"/>
    <w:rsid w:val="0041660D"/>
    <w:rsid w:val="004245F0"/>
    <w:rsid w:val="00426CDB"/>
    <w:rsid w:val="00426F9D"/>
    <w:rsid w:val="00427747"/>
    <w:rsid w:val="00434A8D"/>
    <w:rsid w:val="004351BF"/>
    <w:rsid w:val="00442599"/>
    <w:rsid w:val="00454A78"/>
    <w:rsid w:val="0045611D"/>
    <w:rsid w:val="00457053"/>
    <w:rsid w:val="004609B2"/>
    <w:rsid w:val="00462A44"/>
    <w:rsid w:val="00463B70"/>
    <w:rsid w:val="00464431"/>
    <w:rsid w:val="00464A1B"/>
    <w:rsid w:val="00466CD6"/>
    <w:rsid w:val="004774C8"/>
    <w:rsid w:val="00477801"/>
    <w:rsid w:val="00477CF7"/>
    <w:rsid w:val="00481EDE"/>
    <w:rsid w:val="004828ED"/>
    <w:rsid w:val="004839CC"/>
    <w:rsid w:val="004925FF"/>
    <w:rsid w:val="00496155"/>
    <w:rsid w:val="004A2906"/>
    <w:rsid w:val="004A7D60"/>
    <w:rsid w:val="004B115E"/>
    <w:rsid w:val="004B3717"/>
    <w:rsid w:val="004B742C"/>
    <w:rsid w:val="004B771B"/>
    <w:rsid w:val="004C2DF1"/>
    <w:rsid w:val="004C506D"/>
    <w:rsid w:val="004D0175"/>
    <w:rsid w:val="004D26C3"/>
    <w:rsid w:val="004D39B5"/>
    <w:rsid w:val="004D4349"/>
    <w:rsid w:val="004D463A"/>
    <w:rsid w:val="004D6928"/>
    <w:rsid w:val="004D722E"/>
    <w:rsid w:val="004E4C53"/>
    <w:rsid w:val="004F3662"/>
    <w:rsid w:val="00501293"/>
    <w:rsid w:val="00502A3C"/>
    <w:rsid w:val="0050347C"/>
    <w:rsid w:val="00512150"/>
    <w:rsid w:val="00513C5A"/>
    <w:rsid w:val="0051483D"/>
    <w:rsid w:val="00514E9F"/>
    <w:rsid w:val="00517748"/>
    <w:rsid w:val="00524F9C"/>
    <w:rsid w:val="00525A23"/>
    <w:rsid w:val="005261CF"/>
    <w:rsid w:val="005271C8"/>
    <w:rsid w:val="00527B1A"/>
    <w:rsid w:val="005305B6"/>
    <w:rsid w:val="00532445"/>
    <w:rsid w:val="0053591A"/>
    <w:rsid w:val="005376C0"/>
    <w:rsid w:val="00543242"/>
    <w:rsid w:val="005449B4"/>
    <w:rsid w:val="00551EDE"/>
    <w:rsid w:val="00553C70"/>
    <w:rsid w:val="00554DD2"/>
    <w:rsid w:val="00555951"/>
    <w:rsid w:val="00556542"/>
    <w:rsid w:val="005616E5"/>
    <w:rsid w:val="0056218E"/>
    <w:rsid w:val="00562B8E"/>
    <w:rsid w:val="005638AA"/>
    <w:rsid w:val="005644D8"/>
    <w:rsid w:val="00565410"/>
    <w:rsid w:val="00571F33"/>
    <w:rsid w:val="00573332"/>
    <w:rsid w:val="005734AB"/>
    <w:rsid w:val="005851CD"/>
    <w:rsid w:val="0058621F"/>
    <w:rsid w:val="00586713"/>
    <w:rsid w:val="00587166"/>
    <w:rsid w:val="005973EB"/>
    <w:rsid w:val="005A4064"/>
    <w:rsid w:val="005A4C77"/>
    <w:rsid w:val="005A7D7A"/>
    <w:rsid w:val="005B1F3D"/>
    <w:rsid w:val="005B24D5"/>
    <w:rsid w:val="005B49CF"/>
    <w:rsid w:val="005B62A4"/>
    <w:rsid w:val="005B7A64"/>
    <w:rsid w:val="005C1258"/>
    <w:rsid w:val="005C2059"/>
    <w:rsid w:val="005C24EB"/>
    <w:rsid w:val="005C2AEE"/>
    <w:rsid w:val="005C5A72"/>
    <w:rsid w:val="005C79A7"/>
    <w:rsid w:val="005D39E7"/>
    <w:rsid w:val="005E0BFC"/>
    <w:rsid w:val="005E373A"/>
    <w:rsid w:val="005E42A6"/>
    <w:rsid w:val="005E630D"/>
    <w:rsid w:val="005E67F2"/>
    <w:rsid w:val="005E6A1C"/>
    <w:rsid w:val="005F02CB"/>
    <w:rsid w:val="005F2567"/>
    <w:rsid w:val="005F57E0"/>
    <w:rsid w:val="005F5989"/>
    <w:rsid w:val="00600792"/>
    <w:rsid w:val="00601BBE"/>
    <w:rsid w:val="00605CCE"/>
    <w:rsid w:val="00612E3F"/>
    <w:rsid w:val="006143B0"/>
    <w:rsid w:val="006160FD"/>
    <w:rsid w:val="0062021E"/>
    <w:rsid w:val="0062277E"/>
    <w:rsid w:val="0062544B"/>
    <w:rsid w:val="0063018D"/>
    <w:rsid w:val="00631C00"/>
    <w:rsid w:val="006326AB"/>
    <w:rsid w:val="006354D4"/>
    <w:rsid w:val="00637755"/>
    <w:rsid w:val="0064028F"/>
    <w:rsid w:val="006402B3"/>
    <w:rsid w:val="006435CB"/>
    <w:rsid w:val="00644DA6"/>
    <w:rsid w:val="00645C20"/>
    <w:rsid w:val="00650379"/>
    <w:rsid w:val="006519B7"/>
    <w:rsid w:val="00654AC0"/>
    <w:rsid w:val="006575C7"/>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4057"/>
    <w:rsid w:val="00685BFD"/>
    <w:rsid w:val="0069339F"/>
    <w:rsid w:val="00694E43"/>
    <w:rsid w:val="00697372"/>
    <w:rsid w:val="006A5038"/>
    <w:rsid w:val="006A56F6"/>
    <w:rsid w:val="006A5F78"/>
    <w:rsid w:val="006A6CD4"/>
    <w:rsid w:val="006B146A"/>
    <w:rsid w:val="006B3353"/>
    <w:rsid w:val="006C029C"/>
    <w:rsid w:val="006C0A0A"/>
    <w:rsid w:val="006C1F3E"/>
    <w:rsid w:val="006C5253"/>
    <w:rsid w:val="006C71C2"/>
    <w:rsid w:val="006E266D"/>
    <w:rsid w:val="006E3140"/>
    <w:rsid w:val="006E590B"/>
    <w:rsid w:val="006E69A9"/>
    <w:rsid w:val="006F0369"/>
    <w:rsid w:val="006F57BF"/>
    <w:rsid w:val="00701FDE"/>
    <w:rsid w:val="00702011"/>
    <w:rsid w:val="00703272"/>
    <w:rsid w:val="0070484E"/>
    <w:rsid w:val="00710C3B"/>
    <w:rsid w:val="00715058"/>
    <w:rsid w:val="00715F2A"/>
    <w:rsid w:val="007160EA"/>
    <w:rsid w:val="007235F6"/>
    <w:rsid w:val="00723E09"/>
    <w:rsid w:val="007242B8"/>
    <w:rsid w:val="00725E8A"/>
    <w:rsid w:val="007270AD"/>
    <w:rsid w:val="00730F83"/>
    <w:rsid w:val="00733701"/>
    <w:rsid w:val="00733C12"/>
    <w:rsid w:val="007369C6"/>
    <w:rsid w:val="00742AEB"/>
    <w:rsid w:val="00744D9C"/>
    <w:rsid w:val="007470E2"/>
    <w:rsid w:val="0075022D"/>
    <w:rsid w:val="007520BE"/>
    <w:rsid w:val="00752F20"/>
    <w:rsid w:val="0075529D"/>
    <w:rsid w:val="00763458"/>
    <w:rsid w:val="00764837"/>
    <w:rsid w:val="0076616C"/>
    <w:rsid w:val="00766CEE"/>
    <w:rsid w:val="00770182"/>
    <w:rsid w:val="007740B7"/>
    <w:rsid w:val="00775DE9"/>
    <w:rsid w:val="007772E9"/>
    <w:rsid w:val="00777C18"/>
    <w:rsid w:val="00780B0C"/>
    <w:rsid w:val="007813FE"/>
    <w:rsid w:val="00787E80"/>
    <w:rsid w:val="00791404"/>
    <w:rsid w:val="0079244E"/>
    <w:rsid w:val="00792674"/>
    <w:rsid w:val="00793B4C"/>
    <w:rsid w:val="00794BE7"/>
    <w:rsid w:val="007955CD"/>
    <w:rsid w:val="007A2AFE"/>
    <w:rsid w:val="007A2CD0"/>
    <w:rsid w:val="007A303F"/>
    <w:rsid w:val="007A314E"/>
    <w:rsid w:val="007A6255"/>
    <w:rsid w:val="007A64DA"/>
    <w:rsid w:val="007B06DF"/>
    <w:rsid w:val="007B5402"/>
    <w:rsid w:val="007B6002"/>
    <w:rsid w:val="007C0F9D"/>
    <w:rsid w:val="007C203D"/>
    <w:rsid w:val="007D0858"/>
    <w:rsid w:val="007D16DA"/>
    <w:rsid w:val="007D20F1"/>
    <w:rsid w:val="007D7C0E"/>
    <w:rsid w:val="007F2011"/>
    <w:rsid w:val="00801EB2"/>
    <w:rsid w:val="008028C7"/>
    <w:rsid w:val="008222A3"/>
    <w:rsid w:val="008265E8"/>
    <w:rsid w:val="00826655"/>
    <w:rsid w:val="00831EEE"/>
    <w:rsid w:val="00831F60"/>
    <w:rsid w:val="00836710"/>
    <w:rsid w:val="008424DA"/>
    <w:rsid w:val="00843115"/>
    <w:rsid w:val="00844AAD"/>
    <w:rsid w:val="00844C8D"/>
    <w:rsid w:val="0084539D"/>
    <w:rsid w:val="008458AA"/>
    <w:rsid w:val="00854736"/>
    <w:rsid w:val="00855279"/>
    <w:rsid w:val="00855387"/>
    <w:rsid w:val="00857AD5"/>
    <w:rsid w:val="00860DE0"/>
    <w:rsid w:val="00867A79"/>
    <w:rsid w:val="00870244"/>
    <w:rsid w:val="00870658"/>
    <w:rsid w:val="008707BB"/>
    <w:rsid w:val="008717A1"/>
    <w:rsid w:val="0087474A"/>
    <w:rsid w:val="00874C2D"/>
    <w:rsid w:val="00875679"/>
    <w:rsid w:val="0087601E"/>
    <w:rsid w:val="00876532"/>
    <w:rsid w:val="00882531"/>
    <w:rsid w:val="00884AA4"/>
    <w:rsid w:val="00884CA7"/>
    <w:rsid w:val="008867D3"/>
    <w:rsid w:val="00886B7E"/>
    <w:rsid w:val="00894E9B"/>
    <w:rsid w:val="00896505"/>
    <w:rsid w:val="008A0E98"/>
    <w:rsid w:val="008A1A1C"/>
    <w:rsid w:val="008A1FE7"/>
    <w:rsid w:val="008A5541"/>
    <w:rsid w:val="008B320C"/>
    <w:rsid w:val="008B3CAA"/>
    <w:rsid w:val="008B525B"/>
    <w:rsid w:val="008B69F9"/>
    <w:rsid w:val="008B7C65"/>
    <w:rsid w:val="008C0C56"/>
    <w:rsid w:val="008C0D67"/>
    <w:rsid w:val="008C3245"/>
    <w:rsid w:val="008C38B8"/>
    <w:rsid w:val="008C6576"/>
    <w:rsid w:val="008D1CF6"/>
    <w:rsid w:val="008D51D0"/>
    <w:rsid w:val="008D7D23"/>
    <w:rsid w:val="008E13CB"/>
    <w:rsid w:val="008E1DA0"/>
    <w:rsid w:val="008E2E41"/>
    <w:rsid w:val="008E4423"/>
    <w:rsid w:val="008E6F4E"/>
    <w:rsid w:val="008E7191"/>
    <w:rsid w:val="008F0C07"/>
    <w:rsid w:val="008F2990"/>
    <w:rsid w:val="008F4066"/>
    <w:rsid w:val="008F438F"/>
    <w:rsid w:val="008F6CF8"/>
    <w:rsid w:val="008F703A"/>
    <w:rsid w:val="008F7233"/>
    <w:rsid w:val="00907E55"/>
    <w:rsid w:val="0091548C"/>
    <w:rsid w:val="00916070"/>
    <w:rsid w:val="009240A3"/>
    <w:rsid w:val="00924220"/>
    <w:rsid w:val="00926379"/>
    <w:rsid w:val="009272DC"/>
    <w:rsid w:val="00930938"/>
    <w:rsid w:val="00931B07"/>
    <w:rsid w:val="00933CE6"/>
    <w:rsid w:val="00935078"/>
    <w:rsid w:val="0094435B"/>
    <w:rsid w:val="00945050"/>
    <w:rsid w:val="00945835"/>
    <w:rsid w:val="009468AA"/>
    <w:rsid w:val="00946F8E"/>
    <w:rsid w:val="00950ABC"/>
    <w:rsid w:val="00951B05"/>
    <w:rsid w:val="009564C1"/>
    <w:rsid w:val="009623A7"/>
    <w:rsid w:val="009626C6"/>
    <w:rsid w:val="009668C5"/>
    <w:rsid w:val="00966E64"/>
    <w:rsid w:val="0097447E"/>
    <w:rsid w:val="00980600"/>
    <w:rsid w:val="00980CFF"/>
    <w:rsid w:val="00982182"/>
    <w:rsid w:val="009852B2"/>
    <w:rsid w:val="009906C6"/>
    <w:rsid w:val="009A13DA"/>
    <w:rsid w:val="009A1D67"/>
    <w:rsid w:val="009A27F9"/>
    <w:rsid w:val="009A3367"/>
    <w:rsid w:val="009A38E3"/>
    <w:rsid w:val="009A441B"/>
    <w:rsid w:val="009B3DA2"/>
    <w:rsid w:val="009B4093"/>
    <w:rsid w:val="009B4D0A"/>
    <w:rsid w:val="009B5144"/>
    <w:rsid w:val="009B6011"/>
    <w:rsid w:val="009C2DF8"/>
    <w:rsid w:val="009C40AD"/>
    <w:rsid w:val="009C4AD3"/>
    <w:rsid w:val="009C536C"/>
    <w:rsid w:val="009C5EE1"/>
    <w:rsid w:val="009D27CA"/>
    <w:rsid w:val="009D2EA6"/>
    <w:rsid w:val="009D34F6"/>
    <w:rsid w:val="009D4500"/>
    <w:rsid w:val="009D5EE7"/>
    <w:rsid w:val="009D6973"/>
    <w:rsid w:val="009E20FE"/>
    <w:rsid w:val="009E437F"/>
    <w:rsid w:val="009E7B46"/>
    <w:rsid w:val="009F0043"/>
    <w:rsid w:val="009F0B09"/>
    <w:rsid w:val="009F22DE"/>
    <w:rsid w:val="009F63DF"/>
    <w:rsid w:val="00A00B03"/>
    <w:rsid w:val="00A01EAF"/>
    <w:rsid w:val="00A02F09"/>
    <w:rsid w:val="00A15DFB"/>
    <w:rsid w:val="00A160E3"/>
    <w:rsid w:val="00A22BBC"/>
    <w:rsid w:val="00A235F7"/>
    <w:rsid w:val="00A25C35"/>
    <w:rsid w:val="00A30481"/>
    <w:rsid w:val="00A3335A"/>
    <w:rsid w:val="00A3517F"/>
    <w:rsid w:val="00A375F0"/>
    <w:rsid w:val="00A37A69"/>
    <w:rsid w:val="00A42654"/>
    <w:rsid w:val="00A44B7C"/>
    <w:rsid w:val="00A51B58"/>
    <w:rsid w:val="00A541EE"/>
    <w:rsid w:val="00A544ED"/>
    <w:rsid w:val="00A548C0"/>
    <w:rsid w:val="00A6211F"/>
    <w:rsid w:val="00A638BF"/>
    <w:rsid w:val="00A66328"/>
    <w:rsid w:val="00A671CB"/>
    <w:rsid w:val="00A7003B"/>
    <w:rsid w:val="00A731F5"/>
    <w:rsid w:val="00A746B4"/>
    <w:rsid w:val="00A7583B"/>
    <w:rsid w:val="00A80372"/>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60F1"/>
    <w:rsid w:val="00AB3EBB"/>
    <w:rsid w:val="00AB4C5C"/>
    <w:rsid w:val="00AB78D7"/>
    <w:rsid w:val="00AC0AE4"/>
    <w:rsid w:val="00AC2D4A"/>
    <w:rsid w:val="00AC3977"/>
    <w:rsid w:val="00AD1557"/>
    <w:rsid w:val="00AD3DF0"/>
    <w:rsid w:val="00AD51E6"/>
    <w:rsid w:val="00AD5D1A"/>
    <w:rsid w:val="00AE0D44"/>
    <w:rsid w:val="00AE1370"/>
    <w:rsid w:val="00AE1C70"/>
    <w:rsid w:val="00AE4373"/>
    <w:rsid w:val="00AE773B"/>
    <w:rsid w:val="00AE7926"/>
    <w:rsid w:val="00AE7AC2"/>
    <w:rsid w:val="00AF0934"/>
    <w:rsid w:val="00AF1AC7"/>
    <w:rsid w:val="00B00782"/>
    <w:rsid w:val="00B01095"/>
    <w:rsid w:val="00B01A52"/>
    <w:rsid w:val="00B03745"/>
    <w:rsid w:val="00B0512D"/>
    <w:rsid w:val="00B076F8"/>
    <w:rsid w:val="00B106F8"/>
    <w:rsid w:val="00B11AE7"/>
    <w:rsid w:val="00B130D5"/>
    <w:rsid w:val="00B145B4"/>
    <w:rsid w:val="00B148C8"/>
    <w:rsid w:val="00B157E4"/>
    <w:rsid w:val="00B159D1"/>
    <w:rsid w:val="00B15F7A"/>
    <w:rsid w:val="00B216F0"/>
    <w:rsid w:val="00B222D9"/>
    <w:rsid w:val="00B23E1E"/>
    <w:rsid w:val="00B25D12"/>
    <w:rsid w:val="00B2621A"/>
    <w:rsid w:val="00B2729F"/>
    <w:rsid w:val="00B34C8F"/>
    <w:rsid w:val="00B36652"/>
    <w:rsid w:val="00B37E2E"/>
    <w:rsid w:val="00B4057C"/>
    <w:rsid w:val="00B41D2C"/>
    <w:rsid w:val="00B43FE6"/>
    <w:rsid w:val="00B447B3"/>
    <w:rsid w:val="00B4661E"/>
    <w:rsid w:val="00B52A42"/>
    <w:rsid w:val="00B538A6"/>
    <w:rsid w:val="00B5728D"/>
    <w:rsid w:val="00B618CC"/>
    <w:rsid w:val="00B62F8F"/>
    <w:rsid w:val="00B63B58"/>
    <w:rsid w:val="00B64421"/>
    <w:rsid w:val="00B708D8"/>
    <w:rsid w:val="00B7160A"/>
    <w:rsid w:val="00B74D7B"/>
    <w:rsid w:val="00B75774"/>
    <w:rsid w:val="00B768BA"/>
    <w:rsid w:val="00B778D9"/>
    <w:rsid w:val="00B77FA2"/>
    <w:rsid w:val="00B80C31"/>
    <w:rsid w:val="00B821C8"/>
    <w:rsid w:val="00B8551D"/>
    <w:rsid w:val="00B906B3"/>
    <w:rsid w:val="00B92BE3"/>
    <w:rsid w:val="00B93448"/>
    <w:rsid w:val="00B93B19"/>
    <w:rsid w:val="00B93F9E"/>
    <w:rsid w:val="00B9612A"/>
    <w:rsid w:val="00B974A4"/>
    <w:rsid w:val="00BA3833"/>
    <w:rsid w:val="00BA6CF2"/>
    <w:rsid w:val="00BB18FD"/>
    <w:rsid w:val="00BB3B06"/>
    <w:rsid w:val="00BB5FB9"/>
    <w:rsid w:val="00BC1F30"/>
    <w:rsid w:val="00BC294E"/>
    <w:rsid w:val="00BC6DBC"/>
    <w:rsid w:val="00BD4BAA"/>
    <w:rsid w:val="00BD5C03"/>
    <w:rsid w:val="00BD6031"/>
    <w:rsid w:val="00BD7ED9"/>
    <w:rsid w:val="00BE0A8A"/>
    <w:rsid w:val="00BE0E5A"/>
    <w:rsid w:val="00BE13DD"/>
    <w:rsid w:val="00BE313E"/>
    <w:rsid w:val="00BE3209"/>
    <w:rsid w:val="00BF087F"/>
    <w:rsid w:val="00BF2128"/>
    <w:rsid w:val="00BF6204"/>
    <w:rsid w:val="00BF79CD"/>
    <w:rsid w:val="00C025C6"/>
    <w:rsid w:val="00C0611B"/>
    <w:rsid w:val="00C103E8"/>
    <w:rsid w:val="00C106E7"/>
    <w:rsid w:val="00C21A4B"/>
    <w:rsid w:val="00C225BA"/>
    <w:rsid w:val="00C233C8"/>
    <w:rsid w:val="00C24119"/>
    <w:rsid w:val="00C27258"/>
    <w:rsid w:val="00C339B3"/>
    <w:rsid w:val="00C4355D"/>
    <w:rsid w:val="00C445F8"/>
    <w:rsid w:val="00C47D9B"/>
    <w:rsid w:val="00C71693"/>
    <w:rsid w:val="00C72535"/>
    <w:rsid w:val="00C74998"/>
    <w:rsid w:val="00C838C7"/>
    <w:rsid w:val="00C838D1"/>
    <w:rsid w:val="00C87F68"/>
    <w:rsid w:val="00C906A4"/>
    <w:rsid w:val="00C92CA0"/>
    <w:rsid w:val="00C92E35"/>
    <w:rsid w:val="00C9402B"/>
    <w:rsid w:val="00C94D87"/>
    <w:rsid w:val="00C958B8"/>
    <w:rsid w:val="00C95C9F"/>
    <w:rsid w:val="00C96658"/>
    <w:rsid w:val="00CA0CD2"/>
    <w:rsid w:val="00CA0F50"/>
    <w:rsid w:val="00CA3008"/>
    <w:rsid w:val="00CA321F"/>
    <w:rsid w:val="00CA4887"/>
    <w:rsid w:val="00CA5BA8"/>
    <w:rsid w:val="00CB547E"/>
    <w:rsid w:val="00CC074D"/>
    <w:rsid w:val="00CC10F9"/>
    <w:rsid w:val="00CC377E"/>
    <w:rsid w:val="00CC49BC"/>
    <w:rsid w:val="00CC782F"/>
    <w:rsid w:val="00CD540A"/>
    <w:rsid w:val="00CE7C73"/>
    <w:rsid w:val="00CF0407"/>
    <w:rsid w:val="00CF0CF0"/>
    <w:rsid w:val="00CF59A7"/>
    <w:rsid w:val="00CF7BC3"/>
    <w:rsid w:val="00D063DF"/>
    <w:rsid w:val="00D071C9"/>
    <w:rsid w:val="00D10747"/>
    <w:rsid w:val="00D1176A"/>
    <w:rsid w:val="00D130ED"/>
    <w:rsid w:val="00D14713"/>
    <w:rsid w:val="00D14D8A"/>
    <w:rsid w:val="00D22886"/>
    <w:rsid w:val="00D24768"/>
    <w:rsid w:val="00D26115"/>
    <w:rsid w:val="00D27A54"/>
    <w:rsid w:val="00D326BF"/>
    <w:rsid w:val="00D348C4"/>
    <w:rsid w:val="00D37DBB"/>
    <w:rsid w:val="00D412AA"/>
    <w:rsid w:val="00D417F2"/>
    <w:rsid w:val="00D431E3"/>
    <w:rsid w:val="00D4574F"/>
    <w:rsid w:val="00D46A41"/>
    <w:rsid w:val="00D46DA0"/>
    <w:rsid w:val="00D51853"/>
    <w:rsid w:val="00D532D5"/>
    <w:rsid w:val="00D5394A"/>
    <w:rsid w:val="00D561D4"/>
    <w:rsid w:val="00D57E41"/>
    <w:rsid w:val="00D61210"/>
    <w:rsid w:val="00D644DF"/>
    <w:rsid w:val="00D6590F"/>
    <w:rsid w:val="00D66A8E"/>
    <w:rsid w:val="00D701E8"/>
    <w:rsid w:val="00D70A0D"/>
    <w:rsid w:val="00D815EA"/>
    <w:rsid w:val="00D83642"/>
    <w:rsid w:val="00D84578"/>
    <w:rsid w:val="00D85189"/>
    <w:rsid w:val="00D8675F"/>
    <w:rsid w:val="00D87F75"/>
    <w:rsid w:val="00D9124C"/>
    <w:rsid w:val="00D913C4"/>
    <w:rsid w:val="00D92ABA"/>
    <w:rsid w:val="00D9535D"/>
    <w:rsid w:val="00D95F3B"/>
    <w:rsid w:val="00D9656A"/>
    <w:rsid w:val="00DA03BE"/>
    <w:rsid w:val="00DA24CC"/>
    <w:rsid w:val="00DA3F73"/>
    <w:rsid w:val="00DA4B47"/>
    <w:rsid w:val="00DA6985"/>
    <w:rsid w:val="00DB18CA"/>
    <w:rsid w:val="00DB2172"/>
    <w:rsid w:val="00DB3527"/>
    <w:rsid w:val="00DB3705"/>
    <w:rsid w:val="00DB4011"/>
    <w:rsid w:val="00DB6B33"/>
    <w:rsid w:val="00DC20A8"/>
    <w:rsid w:val="00DC2C4A"/>
    <w:rsid w:val="00DC4C34"/>
    <w:rsid w:val="00DC52E3"/>
    <w:rsid w:val="00DC560E"/>
    <w:rsid w:val="00DC71FC"/>
    <w:rsid w:val="00DC7D89"/>
    <w:rsid w:val="00DD101E"/>
    <w:rsid w:val="00DD2B83"/>
    <w:rsid w:val="00DD5AFC"/>
    <w:rsid w:val="00DD706C"/>
    <w:rsid w:val="00DE280A"/>
    <w:rsid w:val="00DE3676"/>
    <w:rsid w:val="00DE4C73"/>
    <w:rsid w:val="00DE6ED1"/>
    <w:rsid w:val="00DF3119"/>
    <w:rsid w:val="00DF372C"/>
    <w:rsid w:val="00DF4BCF"/>
    <w:rsid w:val="00DF5B30"/>
    <w:rsid w:val="00E00634"/>
    <w:rsid w:val="00E03737"/>
    <w:rsid w:val="00E07179"/>
    <w:rsid w:val="00E07336"/>
    <w:rsid w:val="00E11184"/>
    <w:rsid w:val="00E12820"/>
    <w:rsid w:val="00E131DF"/>
    <w:rsid w:val="00E133FD"/>
    <w:rsid w:val="00E13AFB"/>
    <w:rsid w:val="00E14C4C"/>
    <w:rsid w:val="00E24041"/>
    <w:rsid w:val="00E27481"/>
    <w:rsid w:val="00E30227"/>
    <w:rsid w:val="00E33EC3"/>
    <w:rsid w:val="00E350C8"/>
    <w:rsid w:val="00E407B7"/>
    <w:rsid w:val="00E4620F"/>
    <w:rsid w:val="00E508DE"/>
    <w:rsid w:val="00E610FB"/>
    <w:rsid w:val="00E62153"/>
    <w:rsid w:val="00E64769"/>
    <w:rsid w:val="00E70E47"/>
    <w:rsid w:val="00E70EBE"/>
    <w:rsid w:val="00E71CD1"/>
    <w:rsid w:val="00E71D0C"/>
    <w:rsid w:val="00E80EF8"/>
    <w:rsid w:val="00E83613"/>
    <w:rsid w:val="00E925AF"/>
    <w:rsid w:val="00E928D1"/>
    <w:rsid w:val="00E930A9"/>
    <w:rsid w:val="00E93714"/>
    <w:rsid w:val="00E9444E"/>
    <w:rsid w:val="00E94A2E"/>
    <w:rsid w:val="00E95101"/>
    <w:rsid w:val="00E97D22"/>
    <w:rsid w:val="00EA4685"/>
    <w:rsid w:val="00EA4DEF"/>
    <w:rsid w:val="00EA7998"/>
    <w:rsid w:val="00EB2BC9"/>
    <w:rsid w:val="00EB3EAA"/>
    <w:rsid w:val="00EB441E"/>
    <w:rsid w:val="00EB581E"/>
    <w:rsid w:val="00EC307D"/>
    <w:rsid w:val="00EC3924"/>
    <w:rsid w:val="00EC5BE2"/>
    <w:rsid w:val="00ED6F18"/>
    <w:rsid w:val="00ED7347"/>
    <w:rsid w:val="00EE31AD"/>
    <w:rsid w:val="00EE3C78"/>
    <w:rsid w:val="00EE4EE5"/>
    <w:rsid w:val="00EF039E"/>
    <w:rsid w:val="00EF2967"/>
    <w:rsid w:val="00EF5AA7"/>
    <w:rsid w:val="00EF6A51"/>
    <w:rsid w:val="00EF742A"/>
    <w:rsid w:val="00F022A3"/>
    <w:rsid w:val="00F023AB"/>
    <w:rsid w:val="00F03A39"/>
    <w:rsid w:val="00F063C6"/>
    <w:rsid w:val="00F1299D"/>
    <w:rsid w:val="00F14853"/>
    <w:rsid w:val="00F14C5D"/>
    <w:rsid w:val="00F20DA9"/>
    <w:rsid w:val="00F20F91"/>
    <w:rsid w:val="00F2203B"/>
    <w:rsid w:val="00F23F3F"/>
    <w:rsid w:val="00F2471B"/>
    <w:rsid w:val="00F24EA0"/>
    <w:rsid w:val="00F30C62"/>
    <w:rsid w:val="00F317E1"/>
    <w:rsid w:val="00F33EA2"/>
    <w:rsid w:val="00F35C81"/>
    <w:rsid w:val="00F37F09"/>
    <w:rsid w:val="00F52012"/>
    <w:rsid w:val="00F5297E"/>
    <w:rsid w:val="00F531CD"/>
    <w:rsid w:val="00F56AF9"/>
    <w:rsid w:val="00F57486"/>
    <w:rsid w:val="00F57892"/>
    <w:rsid w:val="00F662E8"/>
    <w:rsid w:val="00F668E4"/>
    <w:rsid w:val="00F669A6"/>
    <w:rsid w:val="00F71679"/>
    <w:rsid w:val="00F71E60"/>
    <w:rsid w:val="00F74AD1"/>
    <w:rsid w:val="00F766CE"/>
    <w:rsid w:val="00F8153C"/>
    <w:rsid w:val="00F848AC"/>
    <w:rsid w:val="00F86859"/>
    <w:rsid w:val="00F907BD"/>
    <w:rsid w:val="00FA4BFE"/>
    <w:rsid w:val="00FA7190"/>
    <w:rsid w:val="00FB52F4"/>
    <w:rsid w:val="00FC1BB8"/>
    <w:rsid w:val="00FC2E49"/>
    <w:rsid w:val="00FC5232"/>
    <w:rsid w:val="00FC74BC"/>
    <w:rsid w:val="00FC7989"/>
    <w:rsid w:val="00FD020E"/>
    <w:rsid w:val="00FD20A7"/>
    <w:rsid w:val="00FD213A"/>
    <w:rsid w:val="00FD2C9F"/>
    <w:rsid w:val="00FD47E9"/>
    <w:rsid w:val="00FD5503"/>
    <w:rsid w:val="00FD5EEF"/>
    <w:rsid w:val="00FD7228"/>
    <w:rsid w:val="00FE14F8"/>
    <w:rsid w:val="00FE17D3"/>
    <w:rsid w:val="00FE4301"/>
    <w:rsid w:val="00FE76C1"/>
    <w:rsid w:val="00FE7F4E"/>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paragraph" w:styleId="Heading3">
    <w:name w:val="heading 3"/>
    <w:basedOn w:val="Normal"/>
    <w:next w:val="Normal"/>
    <w:link w:val="Heading3Char"/>
    <w:uiPriority w:val="9"/>
    <w:semiHidden/>
    <w:unhideWhenUsed/>
    <w:qFormat/>
    <w:rsid w:val="00073A27"/>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semiHidden/>
    <w:unhideWhenUsed/>
    <w:rsid w:val="006354D4"/>
    <w:pPr>
      <w:tabs>
        <w:tab w:val="center" w:pos="4680"/>
        <w:tab w:val="right" w:pos="9360"/>
      </w:tabs>
    </w:pPr>
  </w:style>
  <w:style w:type="character" w:customStyle="1" w:styleId="FooterChar">
    <w:name w:val="Footer Char"/>
    <w:basedOn w:val="DefaultParagraphFont"/>
    <w:link w:val="Footer"/>
    <w:uiPriority w:val="99"/>
    <w:semiHidden/>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AB3EBB"/>
    <w:rPr>
      <w:sz w:val="20"/>
    </w:rPr>
  </w:style>
  <w:style w:type="character" w:customStyle="1" w:styleId="FootnoteTextChar">
    <w:name w:val="Footnote Text Char"/>
    <w:basedOn w:val="DefaultParagraphFont"/>
    <w:link w:val="FootnoteText"/>
    <w:uiPriority w:val="99"/>
    <w:semiHidden/>
    <w:rsid w:val="00AB3EB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B3EBB"/>
    <w:rPr>
      <w:vertAlign w:val="superscript"/>
    </w:rPr>
  </w:style>
  <w:style w:type="character" w:customStyle="1" w:styleId="Heading3Char">
    <w:name w:val="Heading 3 Char"/>
    <w:basedOn w:val="DefaultParagraphFont"/>
    <w:link w:val="Heading3"/>
    <w:uiPriority w:val="9"/>
    <w:semiHidden/>
    <w:rsid w:val="00073A27"/>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073A27"/>
    <w:pPr>
      <w:spacing w:after="160" w:line="278" w:lineRule="auto"/>
      <w:ind w:left="720"/>
      <w:contextualSpacing/>
    </w:pPr>
    <w:rPr>
      <w:rFonts w:asciiTheme="minorHAnsi" w:eastAsiaTheme="minorHAnsi" w:hAnsiTheme="minorHAnsi" w:cstheme="minorBidi"/>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602">
      <w:bodyDiv w:val="1"/>
      <w:marLeft w:val="0"/>
      <w:marRight w:val="0"/>
      <w:marTop w:val="0"/>
      <w:marBottom w:val="0"/>
      <w:divBdr>
        <w:top w:val="none" w:sz="0" w:space="0" w:color="auto"/>
        <w:left w:val="none" w:sz="0" w:space="0" w:color="auto"/>
        <w:bottom w:val="none" w:sz="0" w:space="0" w:color="auto"/>
        <w:right w:val="none" w:sz="0" w:space="0" w:color="auto"/>
      </w:divBdr>
    </w:div>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13462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0102E4-C26C-47DD-A68B-39B2D5397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customXml/itemProps3.xml><?xml version="1.0" encoding="utf-8"?>
<ds:datastoreItem xmlns:ds="http://schemas.openxmlformats.org/officeDocument/2006/customXml" ds:itemID="{E1231539-D76F-40F7-8E8C-CE5AB9D3A291}">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157A238E-BEAC-456A-AE5A-D858102654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1570</Words>
  <Characters>7651</Characters>
  <Application>Microsoft Office Word</Application>
  <DocSecurity>0</DocSecurity>
  <Lines>218</Lines>
  <Paragraphs>184</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Gloria de Jesús Maldonado</cp:lastModifiedBy>
  <cp:revision>3</cp:revision>
  <cp:lastPrinted>2026-03-16T14:00:00Z</cp:lastPrinted>
  <dcterms:created xsi:type="dcterms:W3CDTF">2026-03-16T13:59:00Z</dcterms:created>
  <dcterms:modified xsi:type="dcterms:W3CDTF">2026-03-16T14:43:00Z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