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81706" w14:textId="77777777" w:rsidR="00A27D14" w:rsidRPr="00A27D14" w:rsidRDefault="00A27D14" w:rsidP="00A27D14">
      <w:pPr>
        <w:tabs>
          <w:tab w:val="right" w:pos="709"/>
        </w:tabs>
        <w:spacing w:after="0" w:line="276" w:lineRule="auto"/>
        <w:jc w:val="center"/>
        <w:rPr>
          <w:rFonts w:ascii="Book Antiqua" w:eastAsia="Batang" w:hAnsi="Book Antiqua" w:cs="Times New Roman"/>
          <w:b/>
          <w:kern w:val="0"/>
          <w:sz w:val="28"/>
          <w:szCs w:val="28"/>
          <w:lang w:val="es-ES"/>
          <w14:ligatures w14:val="none"/>
        </w:rPr>
      </w:pPr>
      <w:r w:rsidRPr="00A27D14">
        <w:rPr>
          <w:rFonts w:ascii="Book Antiqua" w:eastAsia="Batang" w:hAnsi="Book Antiqua" w:cs="Times New Roman"/>
          <w:b/>
          <w:kern w:val="0"/>
          <w:sz w:val="28"/>
          <w:szCs w:val="28"/>
          <w:lang w:val="es-ES"/>
          <w14:ligatures w14:val="none"/>
        </w:rPr>
        <w:t xml:space="preserve">   GOBIERNO DE PUERTO RICO</w:t>
      </w:r>
    </w:p>
    <w:p w14:paraId="66882B20" w14:textId="496006AF" w:rsidR="00A27D14" w:rsidRPr="00A27D14" w:rsidRDefault="00A27D14" w:rsidP="00A27D14">
      <w:pPr>
        <w:suppressLineNumbers/>
        <w:tabs>
          <w:tab w:val="left" w:pos="7560"/>
        </w:tabs>
        <w:spacing w:after="0" w:line="276" w:lineRule="auto"/>
        <w:jc w:val="both"/>
        <w:rPr>
          <w:rFonts w:ascii="Book Antiqua" w:eastAsia="Batang" w:hAnsi="Book Antiqua" w:cs="Times New Roman"/>
          <w:kern w:val="0"/>
          <w:lang w:val="es-ES"/>
          <w14:ligatures w14:val="none"/>
        </w:rPr>
      </w:pPr>
      <w:r w:rsidRPr="00A27D14">
        <w:rPr>
          <w:rFonts w:ascii="Book Antiqua" w:eastAsia="Batang" w:hAnsi="Book Antiqua" w:cs="Times New Roman"/>
          <w:kern w:val="0"/>
          <w:lang w:val="es-ES"/>
          <w14:ligatures w14:val="none"/>
        </w:rPr>
        <w:t>20</w:t>
      </w:r>
      <w:r w:rsidRPr="00A27D14">
        <w:rPr>
          <w:rFonts w:ascii="Book Antiqua" w:eastAsia="Batang" w:hAnsi="Book Antiqua" w:cs="Times New Roman"/>
          <w:kern w:val="0"/>
          <w:vertAlign w:val="superscript"/>
          <w:lang w:val="es-ES"/>
          <w14:ligatures w14:val="none"/>
        </w:rPr>
        <w:t>ma.</w:t>
      </w:r>
      <w:r w:rsidRPr="00A27D14">
        <w:rPr>
          <w:rFonts w:ascii="Book Antiqua" w:eastAsia="Batang" w:hAnsi="Book Antiqua" w:cs="Times New Roman"/>
          <w:kern w:val="0"/>
          <w:lang w:val="es-ES"/>
          <w14:ligatures w14:val="none"/>
        </w:rPr>
        <w:t xml:space="preserve"> Asamblea</w:t>
      </w:r>
      <w:r w:rsidRPr="00A27D14">
        <w:rPr>
          <w:rFonts w:ascii="Book Antiqua" w:eastAsia="Batang" w:hAnsi="Book Antiqua" w:cs="Times New Roman"/>
          <w:kern w:val="0"/>
          <w:lang w:val="es-ES"/>
          <w14:ligatures w14:val="none"/>
        </w:rPr>
        <w:tab/>
        <w:t xml:space="preserve">     </w:t>
      </w:r>
      <w:r w:rsidR="00114BC0">
        <w:rPr>
          <w:rFonts w:ascii="Book Antiqua" w:eastAsia="Batang" w:hAnsi="Book Antiqua" w:cs="Times New Roman"/>
          <w:kern w:val="0"/>
          <w:lang w:val="es-ES"/>
          <w14:ligatures w14:val="none"/>
        </w:rPr>
        <w:t xml:space="preserve"> </w:t>
      </w:r>
      <w:r w:rsidRPr="00A27D14">
        <w:rPr>
          <w:rFonts w:ascii="Book Antiqua" w:eastAsia="Batang" w:hAnsi="Book Antiqua" w:cs="Times New Roman"/>
          <w:kern w:val="0"/>
          <w:lang w:val="es-ES"/>
          <w14:ligatures w14:val="none"/>
        </w:rPr>
        <w:t>3</w:t>
      </w:r>
      <w:r w:rsidRPr="00A27D14">
        <w:rPr>
          <w:rFonts w:ascii="Book Antiqua" w:eastAsia="Batang" w:hAnsi="Book Antiqua" w:cs="Times New Roman"/>
          <w:kern w:val="0"/>
          <w:vertAlign w:val="superscript"/>
          <w:lang w:val="es-ES"/>
          <w14:ligatures w14:val="none"/>
        </w:rPr>
        <w:t>ra.</w:t>
      </w:r>
      <w:r w:rsidRPr="00A27D14">
        <w:rPr>
          <w:rFonts w:ascii="Book Antiqua" w:eastAsia="Batang" w:hAnsi="Book Antiqua" w:cs="Times New Roman"/>
          <w:kern w:val="0"/>
          <w:lang w:val="es-ES"/>
          <w14:ligatures w14:val="none"/>
        </w:rPr>
        <w:t xml:space="preserve"> Sesión </w:t>
      </w:r>
    </w:p>
    <w:p w14:paraId="10EB64B0" w14:textId="41A55DA7" w:rsidR="00A27D14" w:rsidRPr="00A27D14" w:rsidRDefault="00A27D14" w:rsidP="00A27D14">
      <w:pPr>
        <w:spacing w:after="0" w:line="276" w:lineRule="auto"/>
        <w:rPr>
          <w:rFonts w:ascii="Book Antiqua" w:eastAsia="Batang" w:hAnsi="Book Antiqua" w:cs="Times New Roman"/>
          <w:b/>
          <w:kern w:val="0"/>
          <w:lang w:val="es-ES"/>
          <w14:ligatures w14:val="none"/>
        </w:rPr>
      </w:pPr>
      <w:r w:rsidRPr="00A27D14">
        <w:rPr>
          <w:rFonts w:ascii="Book Antiqua" w:eastAsia="Batang" w:hAnsi="Book Antiqua" w:cs="Times New Roman"/>
          <w:kern w:val="0"/>
          <w:lang w:val="es-ES"/>
          <w14:ligatures w14:val="none"/>
        </w:rPr>
        <w:t xml:space="preserve">       </w:t>
      </w:r>
      <w:r w:rsidR="00114BC0">
        <w:rPr>
          <w:rFonts w:ascii="Book Antiqua" w:eastAsia="Batang" w:hAnsi="Book Antiqua" w:cs="Times New Roman"/>
          <w:kern w:val="0"/>
          <w:lang w:val="es-ES"/>
          <w14:ligatures w14:val="none"/>
        </w:rPr>
        <w:t xml:space="preserve">  </w:t>
      </w:r>
      <w:r w:rsidRPr="00A27D14">
        <w:rPr>
          <w:rFonts w:ascii="Book Antiqua" w:eastAsia="Batang" w:hAnsi="Book Antiqua" w:cs="Times New Roman"/>
          <w:kern w:val="0"/>
          <w:lang w:val="es-ES"/>
          <w14:ligatures w14:val="none"/>
        </w:rPr>
        <w:t>Legislativa</w:t>
      </w:r>
      <w:r w:rsidRPr="00A27D14">
        <w:rPr>
          <w:rFonts w:ascii="Book Antiqua" w:eastAsia="Batang" w:hAnsi="Book Antiqua" w:cs="Times New Roman"/>
          <w:kern w:val="0"/>
          <w:lang w:val="es-ES"/>
          <w14:ligatures w14:val="none"/>
        </w:rPr>
        <w:tab/>
      </w:r>
      <w:r w:rsidRPr="00A27D14">
        <w:rPr>
          <w:rFonts w:ascii="Book Antiqua" w:eastAsia="Batang" w:hAnsi="Book Antiqua" w:cs="Times New Roman"/>
          <w:kern w:val="0"/>
          <w:lang w:val="es-ES"/>
          <w14:ligatures w14:val="none"/>
        </w:rPr>
        <w:tab/>
      </w:r>
      <w:r w:rsidRPr="00A27D14">
        <w:rPr>
          <w:rFonts w:ascii="Book Antiqua" w:eastAsia="Batang" w:hAnsi="Book Antiqua" w:cs="Times New Roman"/>
          <w:kern w:val="0"/>
          <w:lang w:val="es-ES"/>
          <w14:ligatures w14:val="none"/>
        </w:rPr>
        <w:tab/>
      </w:r>
      <w:r w:rsidRPr="00A27D14">
        <w:rPr>
          <w:rFonts w:ascii="Book Antiqua" w:eastAsia="Batang" w:hAnsi="Book Antiqua" w:cs="Times New Roman"/>
          <w:kern w:val="0"/>
          <w:lang w:val="es-ES"/>
          <w14:ligatures w14:val="none"/>
        </w:rPr>
        <w:tab/>
      </w:r>
      <w:r w:rsidRPr="00A27D14">
        <w:rPr>
          <w:rFonts w:ascii="Book Antiqua" w:eastAsia="Batang" w:hAnsi="Book Antiqua" w:cs="Times New Roman"/>
          <w:kern w:val="0"/>
          <w:lang w:val="es-ES"/>
          <w14:ligatures w14:val="none"/>
        </w:rPr>
        <w:tab/>
      </w:r>
      <w:r w:rsidRPr="00A27D14">
        <w:rPr>
          <w:rFonts w:ascii="Book Antiqua" w:eastAsia="Batang" w:hAnsi="Book Antiqua" w:cs="Times New Roman"/>
          <w:kern w:val="0"/>
          <w:lang w:val="es-ES"/>
          <w14:ligatures w14:val="none"/>
        </w:rPr>
        <w:tab/>
      </w:r>
      <w:r w:rsidRPr="00A27D14">
        <w:rPr>
          <w:rFonts w:ascii="Book Antiqua" w:eastAsia="Batang" w:hAnsi="Book Antiqua" w:cs="Times New Roman"/>
          <w:kern w:val="0"/>
          <w:lang w:val="es-ES"/>
          <w14:ligatures w14:val="none"/>
        </w:rPr>
        <w:tab/>
      </w:r>
      <w:r w:rsidRPr="00A27D14">
        <w:rPr>
          <w:rFonts w:ascii="Book Antiqua" w:eastAsia="Batang" w:hAnsi="Book Antiqua" w:cs="Times New Roman"/>
          <w:kern w:val="0"/>
          <w:lang w:val="es-ES"/>
          <w14:ligatures w14:val="none"/>
        </w:rPr>
        <w:tab/>
      </w:r>
      <w:r w:rsidRPr="00A27D14">
        <w:rPr>
          <w:rFonts w:ascii="Book Antiqua" w:eastAsia="Batang" w:hAnsi="Book Antiqua" w:cs="Times New Roman"/>
          <w:kern w:val="0"/>
          <w:lang w:val="es-ES"/>
          <w14:ligatures w14:val="none"/>
        </w:rPr>
        <w:tab/>
        <w:t xml:space="preserve">      Ordinaria</w:t>
      </w:r>
    </w:p>
    <w:p w14:paraId="3182634B" w14:textId="77777777" w:rsidR="00A27D14" w:rsidRPr="00A27D14" w:rsidRDefault="00A27D14" w:rsidP="00A27D14">
      <w:pPr>
        <w:spacing w:after="0" w:line="276" w:lineRule="auto"/>
        <w:jc w:val="center"/>
        <w:rPr>
          <w:rFonts w:ascii="Book Antiqua" w:eastAsia="Batang" w:hAnsi="Book Antiqua" w:cs="Times New Roman"/>
          <w:b/>
          <w:kern w:val="0"/>
          <w:sz w:val="36"/>
          <w:szCs w:val="36"/>
          <w:lang w:val="es-ES"/>
          <w14:ligatures w14:val="none"/>
        </w:rPr>
      </w:pPr>
    </w:p>
    <w:p w14:paraId="7228064A" w14:textId="77777777" w:rsidR="00A27D14" w:rsidRPr="00A27D14" w:rsidRDefault="00A27D14" w:rsidP="00A27D14">
      <w:pPr>
        <w:spacing w:after="0" w:line="360" w:lineRule="auto"/>
        <w:jc w:val="center"/>
        <w:rPr>
          <w:rFonts w:ascii="Book Antiqua" w:eastAsia="Batang" w:hAnsi="Book Antiqua" w:cs="Times New Roman"/>
          <w:b/>
          <w:kern w:val="0"/>
          <w:sz w:val="36"/>
          <w:szCs w:val="36"/>
          <w:lang w:val="es-ES"/>
          <w14:ligatures w14:val="none"/>
        </w:rPr>
      </w:pPr>
      <w:r w:rsidRPr="00A27D14">
        <w:rPr>
          <w:rFonts w:ascii="Book Antiqua" w:eastAsia="Batang" w:hAnsi="Book Antiqua" w:cs="Times New Roman"/>
          <w:b/>
          <w:kern w:val="0"/>
          <w:sz w:val="36"/>
          <w:szCs w:val="36"/>
          <w:lang w:val="es-ES"/>
          <w14:ligatures w14:val="none"/>
        </w:rPr>
        <w:t>CÁMARA DE REPRESENTANTES</w:t>
      </w:r>
    </w:p>
    <w:p w14:paraId="0486411E" w14:textId="22328676" w:rsidR="00A27D14" w:rsidRPr="00A27D14" w:rsidRDefault="00A27D14" w:rsidP="00A27D14">
      <w:pPr>
        <w:spacing w:after="0" w:line="360" w:lineRule="auto"/>
        <w:jc w:val="center"/>
        <w:rPr>
          <w:rFonts w:ascii="Book Antiqua" w:eastAsia="Batang" w:hAnsi="Book Antiqua" w:cs="Times New Roman"/>
          <w:b/>
          <w:kern w:val="0"/>
          <w:sz w:val="52"/>
          <w:szCs w:val="52"/>
          <w:lang w:val="es-ES"/>
          <w14:ligatures w14:val="none"/>
        </w:rPr>
      </w:pPr>
      <w:r w:rsidRPr="00A27D14">
        <w:rPr>
          <w:rFonts w:ascii="Book Antiqua" w:eastAsia="Batang" w:hAnsi="Book Antiqua" w:cs="Times New Roman"/>
          <w:b/>
          <w:kern w:val="0"/>
          <w:sz w:val="52"/>
          <w:szCs w:val="52"/>
          <w:lang w:val="es-ES"/>
          <w14:ligatures w14:val="none"/>
        </w:rPr>
        <w:t xml:space="preserve">P. del </w:t>
      </w:r>
      <w:r w:rsidR="00AE7028">
        <w:rPr>
          <w:rFonts w:ascii="Book Antiqua" w:eastAsia="Batang" w:hAnsi="Book Antiqua" w:cs="Times New Roman"/>
          <w:b/>
          <w:kern w:val="0"/>
          <w:sz w:val="52"/>
          <w:szCs w:val="52"/>
          <w:lang w:val="es-ES"/>
          <w14:ligatures w14:val="none"/>
        </w:rPr>
        <w:t>S</w:t>
      </w:r>
      <w:r w:rsidRPr="00A27D14">
        <w:rPr>
          <w:rFonts w:ascii="Book Antiqua" w:eastAsia="Batang" w:hAnsi="Book Antiqua" w:cs="Times New Roman"/>
          <w:b/>
          <w:kern w:val="0"/>
          <w:sz w:val="52"/>
          <w:szCs w:val="52"/>
          <w:lang w:val="es-ES"/>
          <w14:ligatures w14:val="none"/>
        </w:rPr>
        <w:t xml:space="preserve">. </w:t>
      </w:r>
      <w:r w:rsidR="00AE7028">
        <w:rPr>
          <w:rFonts w:ascii="Book Antiqua" w:eastAsia="Batang" w:hAnsi="Book Antiqua" w:cs="Times New Roman"/>
          <w:b/>
          <w:kern w:val="0"/>
          <w:sz w:val="52"/>
          <w:szCs w:val="52"/>
          <w:lang w:val="es-ES"/>
          <w14:ligatures w14:val="none"/>
        </w:rPr>
        <w:t>430</w:t>
      </w:r>
    </w:p>
    <w:p w14:paraId="2D7CD5AB" w14:textId="77777777" w:rsidR="00A27D14" w:rsidRPr="00A27D14" w:rsidRDefault="00A27D14" w:rsidP="00A27D14">
      <w:pPr>
        <w:spacing w:after="0" w:line="240" w:lineRule="auto"/>
        <w:jc w:val="center"/>
        <w:rPr>
          <w:rFonts w:ascii="Book Antiqua" w:eastAsia="Batang" w:hAnsi="Book Antiqua" w:cs="Times New Roman"/>
          <w:b/>
          <w:kern w:val="0"/>
          <w:sz w:val="28"/>
          <w:szCs w:val="28"/>
          <w:lang w:val="es-PR"/>
          <w14:ligatures w14:val="none"/>
        </w:rPr>
      </w:pPr>
      <w:r w:rsidRPr="00A27D14">
        <w:rPr>
          <w:rFonts w:ascii="Book Antiqua" w:eastAsia="Batang" w:hAnsi="Book Antiqua" w:cs="Times New Roman"/>
          <w:b/>
          <w:kern w:val="0"/>
          <w:sz w:val="28"/>
          <w:szCs w:val="28"/>
          <w:lang w:val="es-PR"/>
          <w14:ligatures w14:val="none"/>
        </w:rPr>
        <w:t>INFORME POSITIVO</w:t>
      </w:r>
    </w:p>
    <w:p w14:paraId="291DDCAF" w14:textId="77777777" w:rsidR="00A27D14" w:rsidRPr="00A27D14" w:rsidRDefault="00A27D14" w:rsidP="00A27D14">
      <w:pPr>
        <w:tabs>
          <w:tab w:val="left" w:pos="6180"/>
        </w:tabs>
        <w:spacing w:after="0" w:line="276" w:lineRule="auto"/>
        <w:rPr>
          <w:rFonts w:ascii="Book Antiqua" w:eastAsia="Batang" w:hAnsi="Book Antiqua" w:cs="Times New Roman"/>
          <w:b/>
          <w:kern w:val="0"/>
          <w:sz w:val="28"/>
          <w:szCs w:val="28"/>
          <w:lang w:val="es-PR"/>
          <w14:ligatures w14:val="none"/>
        </w:rPr>
      </w:pPr>
      <w:r w:rsidRPr="00A27D14">
        <w:rPr>
          <w:rFonts w:ascii="Book Antiqua" w:eastAsia="Batang" w:hAnsi="Book Antiqua" w:cs="Times New Roman"/>
          <w:b/>
          <w:kern w:val="0"/>
          <w:sz w:val="28"/>
          <w:szCs w:val="28"/>
          <w:lang w:val="es-PR"/>
          <w14:ligatures w14:val="none"/>
        </w:rPr>
        <w:tab/>
      </w:r>
    </w:p>
    <w:p w14:paraId="79A7FE10" w14:textId="40B7694D" w:rsidR="00A27D14" w:rsidRPr="00A27D14" w:rsidRDefault="00AD4663" w:rsidP="00A27D14">
      <w:pPr>
        <w:spacing w:after="0" w:line="240" w:lineRule="auto"/>
        <w:jc w:val="center"/>
        <w:rPr>
          <w:rFonts w:ascii="Book Antiqua" w:eastAsia="Batang" w:hAnsi="Book Antiqua" w:cs="Times New Roman"/>
          <w:kern w:val="0"/>
          <w:lang w:val="es-PR"/>
          <w14:ligatures w14:val="none"/>
        </w:rPr>
      </w:pPr>
      <w:r>
        <w:rPr>
          <w:rFonts w:ascii="Book Antiqua" w:eastAsia="Batang" w:hAnsi="Book Antiqua" w:cs="Times New Roman"/>
          <w:kern w:val="0"/>
          <w:lang w:val="es-PR"/>
          <w14:ligatures w14:val="none"/>
        </w:rPr>
        <w:t>19</w:t>
      </w:r>
      <w:r w:rsidR="00A27D14" w:rsidRPr="00A27D14">
        <w:rPr>
          <w:rFonts w:ascii="Book Antiqua" w:eastAsia="Batang" w:hAnsi="Book Antiqua" w:cs="Times New Roman"/>
          <w:kern w:val="0"/>
          <w:lang w:val="es-PR"/>
          <w14:ligatures w14:val="none"/>
        </w:rPr>
        <w:t xml:space="preserve"> de </w:t>
      </w:r>
      <w:r w:rsidR="00EA1569">
        <w:rPr>
          <w:rFonts w:ascii="Book Antiqua" w:eastAsia="Batang" w:hAnsi="Book Antiqua" w:cs="Times New Roman"/>
          <w:kern w:val="0"/>
          <w:lang w:val="es-PR"/>
          <w14:ligatures w14:val="none"/>
        </w:rPr>
        <w:t>marzo</w:t>
      </w:r>
      <w:r w:rsidR="00A27D14" w:rsidRPr="00A27D14">
        <w:rPr>
          <w:rFonts w:ascii="Book Antiqua" w:eastAsia="Batang" w:hAnsi="Book Antiqua" w:cs="Times New Roman"/>
          <w:kern w:val="0"/>
          <w:lang w:val="es-PR"/>
          <w14:ligatures w14:val="none"/>
        </w:rPr>
        <w:t xml:space="preserve"> de 2026</w:t>
      </w:r>
    </w:p>
    <w:p w14:paraId="3CCA9982" w14:textId="77777777" w:rsidR="00A27D14" w:rsidRPr="00A27D14" w:rsidRDefault="00A27D14" w:rsidP="00A27D14">
      <w:pPr>
        <w:spacing w:after="0" w:line="240" w:lineRule="auto"/>
        <w:rPr>
          <w:rFonts w:ascii="Book Antiqua" w:eastAsia="Batang" w:hAnsi="Book Antiqua" w:cs="Times New Roman"/>
          <w:b/>
          <w:kern w:val="0"/>
          <w:lang w:val="es-PR"/>
          <w14:ligatures w14:val="none"/>
        </w:rPr>
      </w:pPr>
    </w:p>
    <w:p w14:paraId="436FE712" w14:textId="77777777" w:rsidR="00A27D14" w:rsidRPr="00A27D14" w:rsidRDefault="00A27D14" w:rsidP="00A27D14">
      <w:pPr>
        <w:spacing w:after="0" w:line="240" w:lineRule="auto"/>
        <w:rPr>
          <w:rFonts w:ascii="Book Antiqua" w:eastAsia="Batang" w:hAnsi="Book Antiqua" w:cs="Times New Roman"/>
          <w:b/>
          <w:kern w:val="0"/>
          <w:lang w:val="es-ES"/>
          <w14:ligatures w14:val="none"/>
        </w:rPr>
      </w:pPr>
    </w:p>
    <w:p w14:paraId="37006506" w14:textId="77777777" w:rsidR="00A27D14" w:rsidRPr="00A27D14" w:rsidRDefault="00A27D14" w:rsidP="00170950">
      <w:pPr>
        <w:spacing w:after="0" w:line="240" w:lineRule="auto"/>
        <w:contextualSpacing/>
        <w:rPr>
          <w:rFonts w:ascii="Book Antiqua" w:eastAsia="Batang" w:hAnsi="Book Antiqua" w:cs="Times New Roman"/>
          <w:b/>
          <w:kern w:val="0"/>
          <w:lang w:val="es-ES"/>
          <w14:ligatures w14:val="none"/>
        </w:rPr>
      </w:pPr>
      <w:r w:rsidRPr="00A27D14">
        <w:rPr>
          <w:rFonts w:ascii="Book Antiqua" w:eastAsia="Batang" w:hAnsi="Book Antiqua" w:cs="Times New Roman"/>
          <w:b/>
          <w:kern w:val="0"/>
          <w:lang w:val="es-ES"/>
          <w14:ligatures w14:val="none"/>
        </w:rPr>
        <w:t>A LA CÁMARA DE REPRESENTANTES:</w:t>
      </w:r>
    </w:p>
    <w:p w14:paraId="25305599" w14:textId="77777777" w:rsidR="00A27D14" w:rsidRPr="00A27D14" w:rsidRDefault="00A27D14" w:rsidP="00170950">
      <w:pPr>
        <w:spacing w:after="0" w:line="240" w:lineRule="auto"/>
        <w:contextualSpacing/>
        <w:rPr>
          <w:rFonts w:ascii="Book Antiqua" w:eastAsia="Batang" w:hAnsi="Book Antiqua" w:cs="Times New Roman"/>
          <w:b/>
          <w:kern w:val="0"/>
          <w:lang w:val="es-ES"/>
          <w14:ligatures w14:val="none"/>
        </w:rPr>
      </w:pPr>
    </w:p>
    <w:p w14:paraId="4A508DD2" w14:textId="1093B79C" w:rsidR="00A27D14" w:rsidRPr="00A27D14" w:rsidRDefault="00A27D14" w:rsidP="00170950">
      <w:pPr>
        <w:spacing w:after="0" w:line="240" w:lineRule="auto"/>
        <w:ind w:firstLine="720"/>
        <w:contextualSpacing/>
        <w:jc w:val="both"/>
        <w:rPr>
          <w:rFonts w:ascii="Book Antiqua" w:eastAsia="Batang" w:hAnsi="Book Antiqua" w:cs="Times New Roman"/>
          <w:kern w:val="0"/>
          <w:lang w:val="es-ES"/>
          <w14:ligatures w14:val="none"/>
        </w:rPr>
      </w:pPr>
      <w:r w:rsidRPr="00A27D14">
        <w:rPr>
          <w:rFonts w:ascii="Book Antiqua" w:eastAsia="Batang" w:hAnsi="Book Antiqua" w:cs="Times New Roman"/>
          <w:kern w:val="0"/>
          <w:lang w:val="es-ES"/>
          <w14:ligatures w14:val="none"/>
        </w:rPr>
        <w:t xml:space="preserve">La Comisión de Gobierno de la Cámara de Representantes de Puerto Rico, previo estudio y consideración del </w:t>
      </w:r>
      <w:r w:rsidRPr="00A27D14">
        <w:rPr>
          <w:rFonts w:ascii="Book Antiqua" w:eastAsia="Batang" w:hAnsi="Book Antiqua" w:cs="Times New Roman"/>
          <w:b/>
          <w:kern w:val="0"/>
          <w:lang w:val="es-ES"/>
          <w14:ligatures w14:val="none"/>
        </w:rPr>
        <w:t>Proyecto de</w:t>
      </w:r>
      <w:r w:rsidR="00EA1569">
        <w:rPr>
          <w:rFonts w:ascii="Book Antiqua" w:eastAsia="Batang" w:hAnsi="Book Antiqua" w:cs="Times New Roman"/>
          <w:b/>
          <w:kern w:val="0"/>
          <w:lang w:val="es-ES"/>
          <w14:ligatures w14:val="none"/>
        </w:rPr>
        <w:t>l Senado</w:t>
      </w:r>
      <w:r w:rsidRPr="00A27D14">
        <w:rPr>
          <w:rFonts w:ascii="Book Antiqua" w:eastAsia="Batang" w:hAnsi="Book Antiqua" w:cs="Times New Roman"/>
          <w:b/>
          <w:kern w:val="0"/>
          <w:lang w:val="es-ES"/>
          <w14:ligatures w14:val="none"/>
        </w:rPr>
        <w:t xml:space="preserve"> </w:t>
      </w:r>
      <w:r w:rsidR="00EA1569">
        <w:rPr>
          <w:rFonts w:ascii="Book Antiqua" w:eastAsia="Batang" w:hAnsi="Book Antiqua" w:cs="Times New Roman"/>
          <w:b/>
          <w:kern w:val="0"/>
          <w:lang w:val="es-ES"/>
          <w14:ligatures w14:val="none"/>
        </w:rPr>
        <w:t>430</w:t>
      </w:r>
      <w:r w:rsidRPr="00A27D14">
        <w:rPr>
          <w:rFonts w:ascii="Book Antiqua" w:eastAsia="Batang" w:hAnsi="Book Antiqua" w:cs="Times New Roman"/>
          <w:kern w:val="0"/>
          <w:lang w:val="es-ES"/>
          <w14:ligatures w14:val="none"/>
        </w:rPr>
        <w:t xml:space="preserve">, recomienda su aprobación </w:t>
      </w:r>
      <w:r w:rsidR="00EA1569">
        <w:rPr>
          <w:rFonts w:ascii="Book Antiqua" w:eastAsia="Batang" w:hAnsi="Book Antiqua" w:cs="Times New Roman"/>
          <w:kern w:val="0"/>
          <w:lang w:val="es-ES"/>
          <w14:ligatures w14:val="none"/>
        </w:rPr>
        <w:t xml:space="preserve">con las enmiendas incluidas en el entirillado electrónico que acompaña este informe y se hace formar parte de este.  </w:t>
      </w:r>
    </w:p>
    <w:p w14:paraId="0F5D96D2" w14:textId="77777777" w:rsidR="00A27D14" w:rsidRPr="00A27D14" w:rsidRDefault="00A27D14" w:rsidP="00170950">
      <w:pPr>
        <w:spacing w:after="0" w:line="240" w:lineRule="auto"/>
        <w:ind w:firstLine="720"/>
        <w:contextualSpacing/>
        <w:jc w:val="both"/>
        <w:rPr>
          <w:rFonts w:ascii="Book Antiqua" w:eastAsia="Batang" w:hAnsi="Book Antiqua" w:cs="Times New Roman"/>
          <w:kern w:val="0"/>
          <w:lang w:val="es-ES"/>
          <w14:ligatures w14:val="none"/>
        </w:rPr>
      </w:pPr>
    </w:p>
    <w:p w14:paraId="146FAE7D" w14:textId="77777777" w:rsidR="00A27D14" w:rsidRPr="00A27D14" w:rsidRDefault="00A27D14" w:rsidP="00170950">
      <w:pPr>
        <w:spacing w:after="0" w:line="240" w:lineRule="auto"/>
        <w:contextualSpacing/>
        <w:jc w:val="center"/>
        <w:rPr>
          <w:rFonts w:ascii="Book Antiqua" w:eastAsia="Batang" w:hAnsi="Book Antiqua" w:cs="Times New Roman"/>
          <w:b/>
          <w:bCs/>
          <w:kern w:val="0"/>
          <w:szCs w:val="20"/>
          <w:lang w:val="es-ES"/>
          <w14:ligatures w14:val="none"/>
        </w:rPr>
      </w:pPr>
      <w:r w:rsidRPr="00A27D14">
        <w:rPr>
          <w:rFonts w:ascii="Book Antiqua" w:eastAsia="Batang" w:hAnsi="Book Antiqua" w:cs="Times New Roman"/>
          <w:b/>
          <w:bCs/>
          <w:kern w:val="0"/>
          <w:szCs w:val="20"/>
          <w:lang w:val="es-ES"/>
          <w14:ligatures w14:val="none"/>
        </w:rPr>
        <w:t>ALCANCE DE LA MEDIDA</w:t>
      </w:r>
    </w:p>
    <w:p w14:paraId="1B85ADBB" w14:textId="77777777" w:rsidR="00A27D14" w:rsidRPr="00A27D14" w:rsidRDefault="00A27D14" w:rsidP="00170950">
      <w:pPr>
        <w:spacing w:after="0" w:line="240" w:lineRule="auto"/>
        <w:contextualSpacing/>
        <w:outlineLvl w:val="0"/>
        <w:rPr>
          <w:rFonts w:ascii="Book Antiqua" w:eastAsia="Batang" w:hAnsi="Book Antiqua" w:cs="Times New Roman"/>
          <w:b/>
          <w:caps/>
          <w:kern w:val="0"/>
          <w:lang w:val="es-ES"/>
          <w14:ligatures w14:val="none"/>
        </w:rPr>
      </w:pPr>
    </w:p>
    <w:p w14:paraId="09361AFF" w14:textId="4A67D73D" w:rsidR="00EA1569" w:rsidRPr="00EA1569" w:rsidRDefault="00A27D14" w:rsidP="00170950">
      <w:pPr>
        <w:spacing w:after="0" w:line="240" w:lineRule="auto"/>
        <w:ind w:firstLine="720"/>
        <w:contextualSpacing/>
        <w:jc w:val="both"/>
        <w:rPr>
          <w:rFonts w:ascii="Book Antiqua" w:eastAsia="Book Antiqua" w:hAnsi="Book Antiqua" w:cs="Book Antiqua"/>
          <w:color w:val="000000"/>
          <w:kern w:val="0"/>
          <w:lang w:val="es-PR"/>
          <w14:ligatures w14:val="none"/>
        </w:rPr>
      </w:pPr>
      <w:r w:rsidRPr="00A27D14">
        <w:rPr>
          <w:rFonts w:ascii="Book Antiqua" w:eastAsia="Book Antiqua" w:hAnsi="Book Antiqua" w:cs="Book Antiqua"/>
          <w:color w:val="000000"/>
          <w:kern w:val="0"/>
          <w:lang w:val="es-PR"/>
          <w14:ligatures w14:val="none"/>
        </w:rPr>
        <w:t>El Proyecto de</w:t>
      </w:r>
      <w:r w:rsidR="00EA1569">
        <w:rPr>
          <w:rFonts w:ascii="Book Antiqua" w:eastAsia="Book Antiqua" w:hAnsi="Book Antiqua" w:cs="Book Antiqua"/>
          <w:color w:val="000000"/>
          <w:kern w:val="0"/>
          <w:lang w:val="es-PR"/>
          <w14:ligatures w14:val="none"/>
        </w:rPr>
        <w:t>l Senado</w:t>
      </w:r>
      <w:r w:rsidRPr="00A27D14">
        <w:rPr>
          <w:rFonts w:ascii="Book Antiqua" w:eastAsia="Book Antiqua" w:hAnsi="Book Antiqua" w:cs="Book Antiqua"/>
          <w:color w:val="000000"/>
          <w:kern w:val="0"/>
          <w:lang w:val="es-PR"/>
          <w14:ligatures w14:val="none"/>
        </w:rPr>
        <w:t xml:space="preserve"> </w:t>
      </w:r>
      <w:r w:rsidR="00EA1569">
        <w:rPr>
          <w:rFonts w:ascii="Book Antiqua" w:eastAsia="Book Antiqua" w:hAnsi="Book Antiqua" w:cs="Book Antiqua"/>
          <w:color w:val="000000"/>
          <w:kern w:val="0"/>
          <w:lang w:val="es-PR"/>
          <w14:ligatures w14:val="none"/>
        </w:rPr>
        <w:t>430</w:t>
      </w:r>
      <w:r w:rsidRPr="00A27D14">
        <w:rPr>
          <w:rFonts w:ascii="Book Antiqua" w:eastAsia="Book Antiqua" w:hAnsi="Book Antiqua" w:cs="Book Antiqua"/>
          <w:color w:val="000000"/>
          <w:kern w:val="0"/>
          <w:lang w:val="es-PR"/>
          <w14:ligatures w14:val="none"/>
        </w:rPr>
        <w:t xml:space="preserve"> (P. d</w:t>
      </w:r>
      <w:r w:rsidR="00EA1569">
        <w:rPr>
          <w:rFonts w:ascii="Book Antiqua" w:eastAsia="Book Antiqua" w:hAnsi="Book Antiqua" w:cs="Book Antiqua"/>
          <w:color w:val="000000"/>
          <w:kern w:val="0"/>
          <w:lang w:val="es-PR"/>
          <w14:ligatures w14:val="none"/>
        </w:rPr>
        <w:t>el S.</w:t>
      </w:r>
      <w:r w:rsidRPr="00A27D14">
        <w:rPr>
          <w:rFonts w:ascii="Book Antiqua" w:eastAsia="Book Antiqua" w:hAnsi="Book Antiqua" w:cs="Book Antiqua"/>
          <w:color w:val="000000"/>
          <w:kern w:val="0"/>
          <w:lang w:val="es-PR"/>
          <w14:ligatures w14:val="none"/>
        </w:rPr>
        <w:t xml:space="preserve"> </w:t>
      </w:r>
      <w:r w:rsidR="00EA1569">
        <w:rPr>
          <w:rFonts w:ascii="Book Antiqua" w:eastAsia="Book Antiqua" w:hAnsi="Book Antiqua" w:cs="Book Antiqua"/>
          <w:color w:val="000000"/>
          <w:kern w:val="0"/>
          <w:lang w:val="es-PR"/>
          <w14:ligatures w14:val="none"/>
        </w:rPr>
        <w:t>430</w:t>
      </w:r>
      <w:r w:rsidRPr="00A27D14">
        <w:rPr>
          <w:rFonts w:ascii="Book Antiqua" w:eastAsia="Book Antiqua" w:hAnsi="Book Antiqua" w:cs="Book Antiqua"/>
          <w:color w:val="000000"/>
          <w:kern w:val="0"/>
          <w:lang w:val="es-PR"/>
          <w14:ligatures w14:val="none"/>
        </w:rPr>
        <w:t>)</w:t>
      </w:r>
      <w:r w:rsidR="00BD5E62">
        <w:rPr>
          <w:rFonts w:ascii="Book Antiqua" w:eastAsia="Book Antiqua" w:hAnsi="Book Antiqua" w:cs="Book Antiqua"/>
          <w:color w:val="000000"/>
          <w:kern w:val="0"/>
          <w:lang w:val="es-PR"/>
          <w14:ligatures w14:val="none"/>
        </w:rPr>
        <w:t>, según el texto aprobado por el Senado,</w:t>
      </w:r>
      <w:r w:rsidRPr="00A27D14">
        <w:rPr>
          <w:rFonts w:ascii="Book Antiqua" w:eastAsia="Book Antiqua" w:hAnsi="Book Antiqua" w:cs="Book Antiqua"/>
          <w:color w:val="000000"/>
          <w:kern w:val="0"/>
          <w:lang w:val="es-PR"/>
          <w14:ligatures w14:val="none"/>
        </w:rPr>
        <w:t xml:space="preserve"> propone </w:t>
      </w:r>
      <w:r w:rsidR="00EA1569" w:rsidRPr="00EA1569">
        <w:rPr>
          <w:rFonts w:ascii="Book Antiqua" w:eastAsia="Book Antiqua" w:hAnsi="Book Antiqua" w:cs="Book Antiqua"/>
          <w:color w:val="000000"/>
          <w:kern w:val="0"/>
          <w:lang w:val="es-PR"/>
          <w14:ligatures w14:val="none"/>
        </w:rPr>
        <w:t>añadir un nuevo inciso (11) al Artículo 3 y enmendar el inciso (a) del Artículo 8 de la Ley Núm. 29-2009, según enmendada,  conocida como “Ley de las Alianzas Público Privadas”, con el propósito de incluir como objeto para convertirse en Contrato de Alianza la construcción, mantenimiento u operación de edificaciones cuyo único propósito sea albergar a mujeres víctimas de algún delito de violencia doméstica en Puerto Rico; establecer la composición del Comité de Alianza para este propósito; y para otros fines relacionados.</w:t>
      </w:r>
    </w:p>
    <w:p w14:paraId="65506933" w14:textId="0CB91D20" w:rsidR="00A27D14" w:rsidRPr="00A27D14" w:rsidRDefault="00A27D14" w:rsidP="00170950">
      <w:pPr>
        <w:spacing w:after="0" w:line="240" w:lineRule="auto"/>
        <w:contextualSpacing/>
        <w:jc w:val="both"/>
        <w:rPr>
          <w:rFonts w:ascii="Book Antiqua" w:eastAsia="Book Antiqua" w:hAnsi="Book Antiqua" w:cs="Book Antiqua"/>
          <w:color w:val="000000"/>
          <w:kern w:val="0"/>
          <w:lang w:val="es-PR"/>
          <w14:ligatures w14:val="none"/>
        </w:rPr>
      </w:pPr>
    </w:p>
    <w:p w14:paraId="58E0C409" w14:textId="77777777" w:rsidR="00A27D14" w:rsidRPr="00A27D14" w:rsidRDefault="00A27D14" w:rsidP="00170950">
      <w:pPr>
        <w:spacing w:after="0" w:line="240" w:lineRule="auto"/>
        <w:contextualSpacing/>
        <w:jc w:val="center"/>
        <w:rPr>
          <w:rFonts w:ascii="Book Antiqua" w:eastAsia="Batang" w:hAnsi="Book Antiqua" w:cs="Times New Roman"/>
          <w:b/>
          <w:caps/>
          <w:kern w:val="0"/>
          <w:lang w:val="es-ES"/>
          <w14:ligatures w14:val="none"/>
        </w:rPr>
      </w:pPr>
      <w:r w:rsidRPr="00A27D14">
        <w:rPr>
          <w:rFonts w:ascii="Book Antiqua" w:eastAsia="Batang" w:hAnsi="Book Antiqua" w:cs="Times New Roman"/>
          <w:b/>
          <w:caps/>
          <w:kern w:val="0"/>
          <w:lang w:val="es-ES"/>
          <w14:ligatures w14:val="none"/>
        </w:rPr>
        <w:t>AnÁlisis de la Medida</w:t>
      </w:r>
    </w:p>
    <w:p w14:paraId="41CD666F" w14:textId="77777777" w:rsidR="00A27D14" w:rsidRPr="00A27D14" w:rsidRDefault="00A27D14" w:rsidP="00170950">
      <w:pPr>
        <w:spacing w:after="0" w:line="240" w:lineRule="auto"/>
        <w:contextualSpacing/>
        <w:jc w:val="both"/>
        <w:rPr>
          <w:rFonts w:ascii="Book Antiqua" w:eastAsia="Batang" w:hAnsi="Book Antiqua" w:cs="Times New Roman"/>
          <w:kern w:val="0"/>
          <w:lang w:val="es-ES"/>
          <w14:ligatures w14:val="none"/>
        </w:rPr>
      </w:pPr>
    </w:p>
    <w:p w14:paraId="45AC9FC5" w14:textId="2A3A3089" w:rsidR="00A27D14" w:rsidRDefault="00BD5E62" w:rsidP="00170950">
      <w:pPr>
        <w:spacing w:after="0" w:line="240" w:lineRule="auto"/>
        <w:ind w:firstLine="708"/>
        <w:contextualSpacing/>
        <w:jc w:val="both"/>
        <w:rPr>
          <w:rFonts w:ascii="Book Antiqua" w:eastAsia="Batang" w:hAnsi="Book Antiqua" w:cs="Times New Roman"/>
          <w:kern w:val="0"/>
          <w:lang w:val="es-PR"/>
          <w14:ligatures w14:val="none"/>
        </w:rPr>
      </w:pPr>
      <w:r>
        <w:rPr>
          <w:rFonts w:ascii="Book Antiqua" w:eastAsia="Batang" w:hAnsi="Book Antiqua" w:cs="Times New Roman"/>
          <w:kern w:val="0"/>
          <w:lang w:val="es-PR"/>
          <w14:ligatures w14:val="none"/>
        </w:rPr>
        <w:t xml:space="preserve">Conforme surge de la </w:t>
      </w:r>
      <w:r w:rsidR="00566B75">
        <w:rPr>
          <w:rFonts w:ascii="Book Antiqua" w:eastAsia="Batang" w:hAnsi="Book Antiqua" w:cs="Times New Roman"/>
          <w:kern w:val="0"/>
          <w:lang w:val="es-PR"/>
          <w14:ligatures w14:val="none"/>
        </w:rPr>
        <w:t>E</w:t>
      </w:r>
      <w:r>
        <w:rPr>
          <w:rFonts w:ascii="Book Antiqua" w:eastAsia="Batang" w:hAnsi="Book Antiqua" w:cs="Times New Roman"/>
          <w:kern w:val="0"/>
          <w:lang w:val="es-PR"/>
          <w14:ligatures w14:val="none"/>
        </w:rPr>
        <w:t xml:space="preserve">xposición de </w:t>
      </w:r>
      <w:r w:rsidR="00566B75">
        <w:rPr>
          <w:rFonts w:ascii="Book Antiqua" w:eastAsia="Batang" w:hAnsi="Book Antiqua" w:cs="Times New Roman"/>
          <w:kern w:val="0"/>
          <w:lang w:val="es-PR"/>
          <w14:ligatures w14:val="none"/>
        </w:rPr>
        <w:t>M</w:t>
      </w:r>
      <w:r>
        <w:rPr>
          <w:rFonts w:ascii="Book Antiqua" w:eastAsia="Batang" w:hAnsi="Book Antiqua" w:cs="Times New Roman"/>
          <w:kern w:val="0"/>
          <w:lang w:val="es-PR"/>
          <w14:ligatures w14:val="none"/>
        </w:rPr>
        <w:t xml:space="preserve">otivos de la medida, en el </w:t>
      </w:r>
      <w:r w:rsidRPr="00BD5E62">
        <w:rPr>
          <w:rFonts w:ascii="Book Antiqua" w:eastAsia="Batang" w:hAnsi="Book Antiqua" w:cs="Times New Roman"/>
          <w:kern w:val="0"/>
          <w:lang w:val="es-PR"/>
          <w14:ligatures w14:val="none"/>
        </w:rPr>
        <w:t>año 2024, se reportaron 6,094 incidentes de violencia doméstica de las cuales veinticuatro (24) terminaron en asesinato.</w:t>
      </w:r>
      <w:r>
        <w:rPr>
          <w:rFonts w:ascii="Book Antiqua" w:eastAsia="Batang" w:hAnsi="Book Antiqua" w:cs="Times New Roman"/>
          <w:kern w:val="0"/>
          <w:lang w:val="es-PR"/>
          <w14:ligatures w14:val="none"/>
        </w:rPr>
        <w:t xml:space="preserve"> </w:t>
      </w:r>
      <w:r w:rsidRPr="00BD5E62">
        <w:rPr>
          <w:rFonts w:ascii="Book Antiqua" w:eastAsia="Batang" w:hAnsi="Book Antiqua" w:cs="Times New Roman"/>
          <w:kern w:val="0"/>
          <w:lang w:val="es-PR"/>
          <w14:ligatures w14:val="none"/>
        </w:rPr>
        <w:t>La Ley Núm. 54 de 15 de agosto de 1989, según enmendada, conocida como “Ley para la Prevención e Intervención con la Violencia Doméstica”, se aprobó reconociendo que la violencia doméstica es uno de los problemas más graves y complejos que confronta nuestra sociedad.</w:t>
      </w:r>
    </w:p>
    <w:p w14:paraId="62D5345F" w14:textId="44BEA0C3" w:rsidR="00BD5E62" w:rsidRDefault="00BD5E62" w:rsidP="00170950">
      <w:pPr>
        <w:spacing w:after="0" w:line="240" w:lineRule="auto"/>
        <w:ind w:firstLine="708"/>
        <w:contextualSpacing/>
        <w:jc w:val="both"/>
        <w:rPr>
          <w:rFonts w:ascii="Book Antiqua" w:eastAsia="Batang" w:hAnsi="Book Antiqua" w:cs="Times New Roman"/>
          <w:kern w:val="0"/>
          <w:lang w:val="es-PR"/>
          <w14:ligatures w14:val="none"/>
        </w:rPr>
      </w:pPr>
      <w:r w:rsidRPr="00BD5E62">
        <w:rPr>
          <w:rFonts w:ascii="Book Antiqua" w:eastAsia="Batang" w:hAnsi="Book Antiqua" w:cs="Times New Roman"/>
          <w:kern w:val="0"/>
          <w:lang w:val="es-PR"/>
          <w14:ligatures w14:val="none"/>
        </w:rPr>
        <w:lastRenderedPageBreak/>
        <w:t>Existen varias entidades sin fines de lucro que se dedican a concederles albergue a mujeres que han sido víctima de este mal social. No obstante, las mismas no cuentan con los mecanismos administrativos ni el capital para poder subsistir económicamente y poder continuar ofreciendo la gama de servicios que les ofrece</w:t>
      </w:r>
      <w:r w:rsidR="00566B75">
        <w:rPr>
          <w:rFonts w:ascii="Book Antiqua" w:eastAsia="Batang" w:hAnsi="Book Antiqua" w:cs="Times New Roman"/>
          <w:kern w:val="0"/>
          <w:lang w:val="es-PR"/>
          <w14:ligatures w14:val="none"/>
        </w:rPr>
        <w:t>n</w:t>
      </w:r>
      <w:r w:rsidRPr="00BD5E62">
        <w:rPr>
          <w:rFonts w:ascii="Book Antiqua" w:eastAsia="Batang" w:hAnsi="Book Antiqua" w:cs="Times New Roman"/>
          <w:kern w:val="0"/>
          <w:lang w:val="es-PR"/>
          <w14:ligatures w14:val="none"/>
        </w:rPr>
        <w:t xml:space="preserve"> a estas víctimas.  </w:t>
      </w:r>
    </w:p>
    <w:p w14:paraId="41027D97" w14:textId="77777777" w:rsidR="00651334" w:rsidRDefault="00651334" w:rsidP="00170950">
      <w:pPr>
        <w:spacing w:after="0" w:line="240" w:lineRule="auto"/>
        <w:ind w:firstLine="708"/>
        <w:contextualSpacing/>
        <w:jc w:val="both"/>
        <w:rPr>
          <w:rFonts w:ascii="Book Antiqua" w:eastAsia="Batang" w:hAnsi="Book Antiqua" w:cs="Times New Roman"/>
          <w:kern w:val="0"/>
          <w:lang w:val="es-PR"/>
          <w14:ligatures w14:val="none"/>
        </w:rPr>
      </w:pPr>
    </w:p>
    <w:p w14:paraId="028EE44E" w14:textId="602A3407" w:rsidR="00651334" w:rsidRPr="00651334" w:rsidRDefault="00651334" w:rsidP="00170950">
      <w:pPr>
        <w:spacing w:after="0" w:line="240" w:lineRule="auto"/>
        <w:ind w:firstLine="708"/>
        <w:contextualSpacing/>
        <w:jc w:val="both"/>
        <w:rPr>
          <w:rFonts w:ascii="Book Antiqua" w:eastAsia="Batang" w:hAnsi="Book Antiqua" w:cs="Times New Roman"/>
          <w:kern w:val="0"/>
          <w:lang w:val="es-PR"/>
          <w14:ligatures w14:val="none"/>
        </w:rPr>
      </w:pPr>
      <w:r>
        <w:rPr>
          <w:rFonts w:ascii="Book Antiqua" w:eastAsia="Batang" w:hAnsi="Book Antiqua" w:cs="Times New Roman"/>
          <w:kern w:val="0"/>
          <w:lang w:val="es-PR"/>
          <w14:ligatures w14:val="none"/>
        </w:rPr>
        <w:t>E</w:t>
      </w:r>
      <w:r w:rsidRPr="00651334">
        <w:rPr>
          <w:rFonts w:ascii="Book Antiqua" w:eastAsia="Batang" w:hAnsi="Book Antiqua" w:cs="Times New Roman"/>
          <w:kern w:val="0"/>
          <w:lang w:val="es-PR"/>
          <w14:ligatures w14:val="none"/>
        </w:rPr>
        <w:t xml:space="preserve">l tema de la violencia doméstica es uno sumamente complejo y sensitivo, el cual debe ser atendido por las entidades gubernamentales con pericia en la materia. Es por esto </w:t>
      </w:r>
      <w:proofErr w:type="gramStart"/>
      <w:r w:rsidR="00566B75" w:rsidRPr="00651334">
        <w:rPr>
          <w:rFonts w:ascii="Book Antiqua" w:eastAsia="Batang" w:hAnsi="Book Antiqua" w:cs="Times New Roman"/>
          <w:kern w:val="0"/>
          <w:lang w:val="es-PR"/>
          <w14:ligatures w14:val="none"/>
        </w:rPr>
        <w:t>que</w:t>
      </w:r>
      <w:proofErr w:type="gramEnd"/>
      <w:r w:rsidRPr="00651334">
        <w:rPr>
          <w:rFonts w:ascii="Book Antiqua" w:eastAsia="Batang" w:hAnsi="Book Antiqua" w:cs="Times New Roman"/>
          <w:kern w:val="0"/>
          <w:lang w:val="es-PR"/>
          <w14:ligatures w14:val="none"/>
        </w:rPr>
        <w:t xml:space="preserve"> entendemos que mediante la creación de Alianzas </w:t>
      </w:r>
      <w:proofErr w:type="gramStart"/>
      <w:r w:rsidRPr="00651334">
        <w:rPr>
          <w:rFonts w:ascii="Book Antiqua" w:eastAsia="Batang" w:hAnsi="Book Antiqua" w:cs="Times New Roman"/>
          <w:kern w:val="0"/>
          <w:lang w:val="es-PR"/>
          <w14:ligatures w14:val="none"/>
        </w:rPr>
        <w:t>Público Privadas</w:t>
      </w:r>
      <w:proofErr w:type="gramEnd"/>
      <w:r w:rsidRPr="00651334">
        <w:rPr>
          <w:rFonts w:ascii="Book Antiqua" w:eastAsia="Batang" w:hAnsi="Book Antiqua" w:cs="Times New Roman"/>
          <w:kern w:val="0"/>
          <w:lang w:val="es-PR"/>
          <w14:ligatures w14:val="none"/>
        </w:rPr>
        <w:t xml:space="preserve"> bajo las disposiciones de la Ley Núm. 29-2009, según enmendada, conocida como “Ley de Alianzas </w:t>
      </w:r>
      <w:proofErr w:type="gramStart"/>
      <w:r w:rsidRPr="00651334">
        <w:rPr>
          <w:rFonts w:ascii="Book Antiqua" w:eastAsia="Batang" w:hAnsi="Book Antiqua" w:cs="Times New Roman"/>
          <w:kern w:val="0"/>
          <w:lang w:val="es-PR"/>
          <w14:ligatures w14:val="none"/>
        </w:rPr>
        <w:t>Público Privadas</w:t>
      </w:r>
      <w:proofErr w:type="gramEnd"/>
      <w:r w:rsidRPr="00651334">
        <w:rPr>
          <w:rFonts w:ascii="Book Antiqua" w:eastAsia="Batang" w:hAnsi="Book Antiqua" w:cs="Times New Roman"/>
          <w:kern w:val="0"/>
          <w:lang w:val="es-PR"/>
          <w14:ligatures w14:val="none"/>
        </w:rPr>
        <w:t xml:space="preserve">”, debemos insertar un nuevo elemento en nuestra lucha para erradicar la violencia de género. Este objetivo podrá ser logrado a través de las disposiciones de esta </w:t>
      </w:r>
      <w:r w:rsidR="00CD30B9">
        <w:rPr>
          <w:rFonts w:ascii="Book Antiqua" w:eastAsia="Batang" w:hAnsi="Book Antiqua" w:cs="Times New Roman"/>
          <w:kern w:val="0"/>
          <w:lang w:val="es-PR"/>
          <w14:ligatures w14:val="none"/>
        </w:rPr>
        <w:t>L</w:t>
      </w:r>
      <w:r w:rsidRPr="00651334">
        <w:rPr>
          <w:rFonts w:ascii="Book Antiqua" w:eastAsia="Batang" w:hAnsi="Book Antiqua" w:cs="Times New Roman"/>
          <w:kern w:val="0"/>
          <w:lang w:val="es-PR"/>
          <w14:ligatures w14:val="none"/>
        </w:rPr>
        <w:t xml:space="preserve">ey, y se podrá dar énfasis a este tipo de contratos de alianzas </w:t>
      </w:r>
      <w:proofErr w:type="gramStart"/>
      <w:r w:rsidRPr="00651334">
        <w:rPr>
          <w:rFonts w:ascii="Book Antiqua" w:eastAsia="Batang" w:hAnsi="Book Antiqua" w:cs="Times New Roman"/>
          <w:kern w:val="0"/>
          <w:lang w:val="es-PR"/>
          <w14:ligatures w14:val="none"/>
        </w:rPr>
        <w:t>público privadas</w:t>
      </w:r>
      <w:proofErr w:type="gramEnd"/>
      <w:r w:rsidRPr="00651334">
        <w:rPr>
          <w:rFonts w:ascii="Book Antiqua" w:eastAsia="Batang" w:hAnsi="Book Antiqua" w:cs="Times New Roman"/>
          <w:kern w:val="0"/>
          <w:lang w:val="es-PR"/>
          <w14:ligatures w14:val="none"/>
        </w:rPr>
        <w:t xml:space="preserve">, así como, agilizar los procesos para el establecimiento de este tipo de infraestructura.  </w:t>
      </w:r>
    </w:p>
    <w:p w14:paraId="0A7A1898" w14:textId="77777777" w:rsidR="00A27D14" w:rsidRPr="00A27D14" w:rsidRDefault="00A27D14" w:rsidP="00170950">
      <w:pPr>
        <w:spacing w:after="0" w:line="240" w:lineRule="auto"/>
        <w:ind w:firstLine="708"/>
        <w:contextualSpacing/>
        <w:jc w:val="both"/>
        <w:rPr>
          <w:rFonts w:ascii="Book Antiqua" w:eastAsia="Batang" w:hAnsi="Book Antiqua" w:cs="Times New Roman"/>
          <w:kern w:val="0"/>
          <w:lang w:val="es-PR"/>
          <w14:ligatures w14:val="none"/>
        </w:rPr>
      </w:pPr>
    </w:p>
    <w:p w14:paraId="090E3266" w14:textId="77777777" w:rsidR="00A27D14" w:rsidRPr="00A27D14" w:rsidRDefault="00A27D14" w:rsidP="00170950">
      <w:pPr>
        <w:spacing w:after="0" w:line="240" w:lineRule="auto"/>
        <w:contextualSpacing/>
        <w:jc w:val="center"/>
        <w:rPr>
          <w:rFonts w:ascii="Book Antiqua" w:eastAsia="Batang" w:hAnsi="Book Antiqua" w:cs="Times New Roman"/>
          <w:b/>
          <w:bCs/>
          <w:kern w:val="0"/>
          <w:lang w:val="es-ES"/>
          <w14:ligatures w14:val="none"/>
        </w:rPr>
      </w:pPr>
      <w:r w:rsidRPr="00A27D14">
        <w:rPr>
          <w:rFonts w:ascii="Book Antiqua" w:eastAsia="Batang" w:hAnsi="Book Antiqua" w:cs="Times New Roman"/>
          <w:b/>
          <w:bCs/>
          <w:kern w:val="0"/>
          <w:lang w:val="es-ES"/>
          <w14:ligatures w14:val="none"/>
        </w:rPr>
        <w:t>ALCANCE DEL INFORME</w:t>
      </w:r>
    </w:p>
    <w:p w14:paraId="00B028DB" w14:textId="77777777" w:rsidR="00A27D14" w:rsidRPr="00A27D14" w:rsidRDefault="00A27D14" w:rsidP="00170950">
      <w:pPr>
        <w:spacing w:after="0" w:line="240" w:lineRule="auto"/>
        <w:ind w:firstLine="708"/>
        <w:contextualSpacing/>
        <w:jc w:val="both"/>
        <w:rPr>
          <w:rFonts w:ascii="Book Antiqua" w:eastAsia="Batang" w:hAnsi="Book Antiqua" w:cs="Times New Roman"/>
          <w:kern w:val="0"/>
          <w:lang w:val="es-ES"/>
          <w14:ligatures w14:val="none"/>
        </w:rPr>
      </w:pPr>
    </w:p>
    <w:p w14:paraId="011C1D13" w14:textId="46911247" w:rsidR="00A27D14" w:rsidRPr="00A27D14" w:rsidRDefault="006914DD" w:rsidP="00170950">
      <w:pPr>
        <w:spacing w:after="0" w:line="240" w:lineRule="auto"/>
        <w:ind w:firstLine="708"/>
        <w:contextualSpacing/>
        <w:jc w:val="both"/>
        <w:rPr>
          <w:rFonts w:ascii="Book Antiqua" w:eastAsia="Batang" w:hAnsi="Book Antiqua" w:cs="Times New Roman"/>
          <w:kern w:val="0"/>
          <w:lang w:val="es-ES"/>
          <w14:ligatures w14:val="none"/>
        </w:rPr>
      </w:pPr>
      <w:r w:rsidRPr="002D3B0D">
        <w:rPr>
          <w:rFonts w:ascii="Book Antiqua" w:eastAsia="Batang" w:hAnsi="Book Antiqua" w:cs="Times New Roman"/>
          <w:kern w:val="0"/>
          <w:lang w:val="es-ES"/>
          <w14:ligatures w14:val="none"/>
        </w:rPr>
        <w:t>Como parte</w:t>
      </w:r>
      <w:r w:rsidR="00A27D14" w:rsidRPr="002D3B0D">
        <w:rPr>
          <w:rFonts w:ascii="Book Antiqua" w:eastAsia="Batang" w:hAnsi="Book Antiqua" w:cs="Times New Roman"/>
          <w:kern w:val="0"/>
          <w:lang w:val="es-ES"/>
          <w14:ligatures w14:val="none"/>
        </w:rPr>
        <w:t xml:space="preserve"> </w:t>
      </w:r>
      <w:r w:rsidRPr="002D3B0D">
        <w:rPr>
          <w:rFonts w:ascii="Book Antiqua" w:eastAsia="Batang" w:hAnsi="Book Antiqua" w:cs="Times New Roman"/>
          <w:kern w:val="0"/>
          <w:lang w:val="es-ES"/>
          <w14:ligatures w14:val="none"/>
        </w:rPr>
        <w:t>d</w:t>
      </w:r>
      <w:r w:rsidR="00A27D14" w:rsidRPr="002D3B0D">
        <w:rPr>
          <w:rFonts w:ascii="Book Antiqua" w:eastAsia="Batang" w:hAnsi="Book Antiqua" w:cs="Times New Roman"/>
          <w:kern w:val="0"/>
          <w:lang w:val="es-ES"/>
          <w14:ligatures w14:val="none"/>
        </w:rPr>
        <w:t>el estudio y evaluación del P. de</w:t>
      </w:r>
      <w:r w:rsidR="00651334" w:rsidRPr="002D3B0D">
        <w:rPr>
          <w:rFonts w:ascii="Book Antiqua" w:eastAsia="Batang" w:hAnsi="Book Antiqua" w:cs="Times New Roman"/>
          <w:kern w:val="0"/>
          <w:lang w:val="es-ES"/>
          <w14:ligatures w14:val="none"/>
        </w:rPr>
        <w:t>l S.</w:t>
      </w:r>
      <w:r w:rsidR="00A27D14" w:rsidRPr="002D3B0D">
        <w:rPr>
          <w:rFonts w:ascii="Book Antiqua" w:eastAsia="Batang" w:hAnsi="Book Antiqua" w:cs="Times New Roman"/>
          <w:kern w:val="0"/>
          <w:lang w:val="es-ES"/>
          <w14:ligatures w14:val="none"/>
        </w:rPr>
        <w:t xml:space="preserve"> </w:t>
      </w:r>
      <w:r w:rsidR="00651334" w:rsidRPr="002D3B0D">
        <w:rPr>
          <w:rFonts w:ascii="Book Antiqua" w:eastAsia="Batang" w:hAnsi="Book Antiqua" w:cs="Times New Roman"/>
          <w:kern w:val="0"/>
          <w:lang w:val="es-ES"/>
          <w14:ligatures w14:val="none"/>
        </w:rPr>
        <w:t>430,</w:t>
      </w:r>
      <w:r w:rsidR="00325207" w:rsidRPr="002D3B0D">
        <w:rPr>
          <w:rFonts w:ascii="Book Antiqua" w:eastAsia="Batang" w:hAnsi="Book Antiqua" w:cs="Times New Roman"/>
          <w:kern w:val="0"/>
          <w:lang w:val="es-ES"/>
          <w14:ligatures w14:val="none"/>
        </w:rPr>
        <w:t xml:space="preserve"> </w:t>
      </w:r>
      <w:r w:rsidR="00267320" w:rsidRPr="002D3B0D">
        <w:rPr>
          <w:rFonts w:ascii="Book Antiqua" w:eastAsia="Batang" w:hAnsi="Book Antiqua" w:cs="Times New Roman"/>
          <w:kern w:val="0"/>
          <w:lang w:val="es-ES"/>
          <w14:ligatures w14:val="none"/>
        </w:rPr>
        <w:t xml:space="preserve">la Comisión de Gobierno de la Cámara de Representantes solicitó ponencias a múltiples entidades mediante el envío del Proyecto de la Cámara 415, equivalente del P. del S. 430. Por lo tanto, los memoriales recibidos contienen comentarios basados en el proyecto original </w:t>
      </w:r>
      <w:r w:rsidR="002D3B0D" w:rsidRPr="002D3B0D">
        <w:rPr>
          <w:rFonts w:ascii="Book Antiqua" w:eastAsia="Batang" w:hAnsi="Book Antiqua" w:cs="Times New Roman"/>
          <w:kern w:val="0"/>
          <w:lang w:val="es-ES"/>
          <w14:ligatures w14:val="none"/>
        </w:rPr>
        <w:t xml:space="preserve">radicado. No obstante, </w:t>
      </w:r>
      <w:r w:rsidR="00CD30B9">
        <w:rPr>
          <w:rFonts w:ascii="Book Antiqua" w:eastAsia="Batang" w:hAnsi="Book Antiqua" w:cs="Times New Roman"/>
          <w:kern w:val="0"/>
          <w:lang w:val="es-ES"/>
          <w14:ligatures w14:val="none"/>
        </w:rPr>
        <w:t xml:space="preserve">el P. del S. 430 </w:t>
      </w:r>
      <w:r w:rsidR="002D3B0D" w:rsidRPr="002D3B0D">
        <w:rPr>
          <w:rFonts w:ascii="Book Antiqua" w:eastAsia="Batang" w:hAnsi="Book Antiqua" w:cs="Times New Roman"/>
          <w:kern w:val="0"/>
          <w:lang w:val="es-ES"/>
          <w14:ligatures w14:val="none"/>
        </w:rPr>
        <w:t>no tuvo enmiendas sustanciales que alteraran el propósito del proyecto.</w:t>
      </w:r>
      <w:r w:rsidR="00220F12">
        <w:rPr>
          <w:rFonts w:ascii="Book Antiqua" w:eastAsia="Batang" w:hAnsi="Book Antiqua" w:cs="Times New Roman"/>
          <w:kern w:val="0"/>
          <w:lang w:val="es-ES"/>
          <w14:ligatures w14:val="none"/>
        </w:rPr>
        <w:t xml:space="preserve"> A continuación, se presenta un resumen de las ponencias recibidas. </w:t>
      </w:r>
    </w:p>
    <w:p w14:paraId="2A600374" w14:textId="77777777" w:rsidR="00A27D14" w:rsidRPr="00A27D14" w:rsidRDefault="00A27D14" w:rsidP="00170950">
      <w:pPr>
        <w:spacing w:after="0" w:line="240" w:lineRule="auto"/>
        <w:contextualSpacing/>
        <w:jc w:val="both"/>
        <w:rPr>
          <w:rFonts w:ascii="Book Antiqua" w:eastAsia="Batang" w:hAnsi="Book Antiqua" w:cs="Times New Roman"/>
          <w:b/>
          <w:bCs/>
          <w:kern w:val="0"/>
          <w:lang w:val="es-ES"/>
          <w14:ligatures w14:val="none"/>
        </w:rPr>
      </w:pPr>
    </w:p>
    <w:p w14:paraId="407146FE" w14:textId="28634282" w:rsidR="00A27D14" w:rsidRPr="00A27D14" w:rsidRDefault="00651334" w:rsidP="00170950">
      <w:pPr>
        <w:spacing w:after="0" w:line="240" w:lineRule="auto"/>
        <w:contextualSpacing/>
        <w:jc w:val="center"/>
        <w:rPr>
          <w:rFonts w:ascii="Book Antiqua" w:eastAsia="Batang" w:hAnsi="Book Antiqua" w:cs="Times New Roman"/>
          <w:b/>
          <w:bCs/>
          <w:kern w:val="0"/>
          <w:lang w:val="es-PR"/>
          <w14:ligatures w14:val="none"/>
        </w:rPr>
      </w:pPr>
      <w:r>
        <w:rPr>
          <w:rFonts w:ascii="Book Antiqua" w:eastAsia="Batang" w:hAnsi="Book Antiqua" w:cs="Times New Roman"/>
          <w:b/>
          <w:bCs/>
          <w:kern w:val="0"/>
          <w:lang w:val="es-PR"/>
          <w14:ligatures w14:val="none"/>
        </w:rPr>
        <w:t xml:space="preserve">Autoridad para las Alianzas </w:t>
      </w:r>
      <w:proofErr w:type="gramStart"/>
      <w:r>
        <w:rPr>
          <w:rFonts w:ascii="Book Antiqua" w:eastAsia="Batang" w:hAnsi="Book Antiqua" w:cs="Times New Roman"/>
          <w:b/>
          <w:bCs/>
          <w:kern w:val="0"/>
          <w:lang w:val="es-PR"/>
          <w14:ligatures w14:val="none"/>
        </w:rPr>
        <w:t>Público Privadas</w:t>
      </w:r>
      <w:proofErr w:type="gramEnd"/>
      <w:r>
        <w:rPr>
          <w:rFonts w:ascii="Book Antiqua" w:eastAsia="Batang" w:hAnsi="Book Antiqua" w:cs="Times New Roman"/>
          <w:b/>
          <w:bCs/>
          <w:kern w:val="0"/>
          <w:lang w:val="es-PR"/>
          <w14:ligatures w14:val="none"/>
        </w:rPr>
        <w:t xml:space="preserve"> </w:t>
      </w:r>
      <w:r w:rsidR="00325207">
        <w:rPr>
          <w:rFonts w:ascii="Book Antiqua" w:eastAsia="Batang" w:hAnsi="Book Antiqua" w:cs="Times New Roman"/>
          <w:b/>
          <w:bCs/>
          <w:kern w:val="0"/>
          <w:lang w:val="es-PR"/>
          <w14:ligatures w14:val="none"/>
        </w:rPr>
        <w:t>(AAPP)</w:t>
      </w:r>
    </w:p>
    <w:p w14:paraId="54BD4D8C" w14:textId="77777777" w:rsidR="00A27D14" w:rsidRPr="00A27D14" w:rsidRDefault="00A27D14" w:rsidP="00170950">
      <w:pPr>
        <w:spacing w:after="0" w:line="240" w:lineRule="auto"/>
        <w:contextualSpacing/>
        <w:jc w:val="center"/>
        <w:rPr>
          <w:rFonts w:ascii="Book Antiqua" w:eastAsia="Batang" w:hAnsi="Book Antiqua" w:cs="Times New Roman"/>
          <w:kern w:val="0"/>
          <w:lang w:val="es-PR"/>
          <w14:ligatures w14:val="none"/>
        </w:rPr>
      </w:pPr>
    </w:p>
    <w:p w14:paraId="2C2CC01C" w14:textId="5CC6A85A" w:rsidR="00D465E8" w:rsidRPr="00D465E8" w:rsidRDefault="00D465E8" w:rsidP="00170950">
      <w:pPr>
        <w:spacing w:after="0" w:line="240" w:lineRule="auto"/>
        <w:ind w:firstLine="720"/>
        <w:contextualSpacing/>
        <w:jc w:val="both"/>
        <w:rPr>
          <w:rFonts w:ascii="Book Antiqua" w:eastAsia="Batang" w:hAnsi="Book Antiqua" w:cs="Times New Roman"/>
          <w:kern w:val="0"/>
          <w:lang w:val="es-PR"/>
          <w14:ligatures w14:val="none"/>
        </w:rPr>
      </w:pPr>
      <w:r w:rsidRPr="00D465E8">
        <w:rPr>
          <w:rFonts w:ascii="Book Antiqua" w:eastAsia="Batang" w:hAnsi="Book Antiqua" w:cs="Times New Roman"/>
          <w:kern w:val="0"/>
          <w:lang w:val="es-PR"/>
          <w14:ligatures w14:val="none"/>
        </w:rPr>
        <w:t>La AAPP reconoc</w:t>
      </w:r>
      <w:r w:rsidR="006A3205">
        <w:rPr>
          <w:rFonts w:ascii="Book Antiqua" w:eastAsia="Batang" w:hAnsi="Book Antiqua" w:cs="Times New Roman"/>
          <w:kern w:val="0"/>
          <w:lang w:val="es-PR"/>
          <w14:ligatures w14:val="none"/>
        </w:rPr>
        <w:t>ió</w:t>
      </w:r>
      <w:r w:rsidRPr="00D465E8">
        <w:rPr>
          <w:rFonts w:ascii="Book Antiqua" w:eastAsia="Batang" w:hAnsi="Book Antiqua" w:cs="Times New Roman"/>
          <w:kern w:val="0"/>
          <w:lang w:val="es-PR"/>
          <w14:ligatures w14:val="none"/>
        </w:rPr>
        <w:t xml:space="preserve"> la importancia social del proyecto y valora positivamente la intención de añadir nuevas herramientas para combatir la violencia de género en Puerto Rico.</w:t>
      </w:r>
    </w:p>
    <w:p w14:paraId="4BD2B708" w14:textId="6F7CDA76" w:rsidR="00D465E8" w:rsidRPr="00D465E8" w:rsidRDefault="00D465E8" w:rsidP="00170950">
      <w:pPr>
        <w:spacing w:after="0" w:line="240" w:lineRule="auto"/>
        <w:ind w:firstLine="720"/>
        <w:contextualSpacing/>
        <w:jc w:val="both"/>
        <w:rPr>
          <w:rFonts w:ascii="Book Antiqua" w:eastAsia="Batang" w:hAnsi="Book Antiqua" w:cs="Times New Roman"/>
          <w:kern w:val="0"/>
          <w:lang w:val="es-PR"/>
          <w14:ligatures w14:val="none"/>
        </w:rPr>
      </w:pPr>
    </w:p>
    <w:p w14:paraId="6DC484F8" w14:textId="558E2808" w:rsidR="00D465E8" w:rsidRPr="00D465E8" w:rsidRDefault="00D465E8" w:rsidP="00170950">
      <w:pPr>
        <w:spacing w:after="0" w:line="240" w:lineRule="auto"/>
        <w:ind w:firstLine="720"/>
        <w:contextualSpacing/>
        <w:jc w:val="both"/>
        <w:rPr>
          <w:rFonts w:ascii="Book Antiqua" w:eastAsia="Batang" w:hAnsi="Book Antiqua" w:cs="Times New Roman"/>
          <w:kern w:val="0"/>
          <w:lang w:val="es-PR"/>
          <w14:ligatures w14:val="none"/>
        </w:rPr>
      </w:pPr>
      <w:r w:rsidRPr="00D465E8">
        <w:rPr>
          <w:rFonts w:ascii="Book Antiqua" w:eastAsia="Batang" w:hAnsi="Book Antiqua" w:cs="Times New Roman"/>
          <w:kern w:val="0"/>
          <w:lang w:val="es-PR"/>
          <w14:ligatures w14:val="none"/>
        </w:rPr>
        <w:t>No obstante, la Autoridad recom</w:t>
      </w:r>
      <w:r w:rsidR="006A3205">
        <w:rPr>
          <w:rFonts w:ascii="Book Antiqua" w:eastAsia="Batang" w:hAnsi="Book Antiqua" w:cs="Times New Roman"/>
          <w:kern w:val="0"/>
          <w:lang w:val="es-PR"/>
          <w14:ligatures w14:val="none"/>
        </w:rPr>
        <w:t>endó</w:t>
      </w:r>
      <w:r w:rsidRPr="00D465E8">
        <w:rPr>
          <w:rFonts w:ascii="Book Antiqua" w:eastAsia="Batang" w:hAnsi="Book Antiqua" w:cs="Times New Roman"/>
          <w:kern w:val="0"/>
          <w:lang w:val="es-PR"/>
          <w14:ligatures w14:val="none"/>
        </w:rPr>
        <w:t xml:space="preserve"> ajustes al lenguaje propuesto en el Artículo 3, señalando que la frase “construcción, mantenimiento u operación” podría limitar la capacidad de que una misma entidad realice todas las funciones necesarias. Propone sustituir “u” por “y/u” para que exista flexibilidad y se permita que distintas entidades ejecuten uno, varios o todos los servicios. Además, la AAPP </w:t>
      </w:r>
      <w:r w:rsidR="006A3205" w:rsidRPr="00D465E8">
        <w:rPr>
          <w:rFonts w:ascii="Book Antiqua" w:eastAsia="Batang" w:hAnsi="Book Antiqua" w:cs="Times New Roman"/>
          <w:kern w:val="0"/>
          <w:lang w:val="es-PR"/>
          <w14:ligatures w14:val="none"/>
        </w:rPr>
        <w:t>sugiri</w:t>
      </w:r>
      <w:r w:rsidR="006A3205">
        <w:rPr>
          <w:rFonts w:ascii="Book Antiqua" w:eastAsia="Batang" w:hAnsi="Book Antiqua" w:cs="Times New Roman"/>
          <w:kern w:val="0"/>
          <w:lang w:val="es-PR"/>
          <w14:ligatures w14:val="none"/>
        </w:rPr>
        <w:t>ó</w:t>
      </w:r>
      <w:r w:rsidRPr="00D465E8">
        <w:rPr>
          <w:rFonts w:ascii="Book Antiqua" w:eastAsia="Batang" w:hAnsi="Book Antiqua" w:cs="Times New Roman"/>
          <w:kern w:val="0"/>
          <w:lang w:val="es-PR"/>
          <w14:ligatures w14:val="none"/>
        </w:rPr>
        <w:t xml:space="preserve"> aclarar que el término “construcción” incluya remodelación o rehabilitación de estructuras existentes, lo cual permitiría utilizar instalaciones públicas o municipales en desuso y reducir costos.</w:t>
      </w:r>
    </w:p>
    <w:p w14:paraId="272E20D8" w14:textId="23D5C220" w:rsidR="00D465E8" w:rsidRPr="00D465E8" w:rsidRDefault="00D465E8" w:rsidP="00170950">
      <w:pPr>
        <w:spacing w:after="0" w:line="240" w:lineRule="auto"/>
        <w:ind w:firstLine="720"/>
        <w:contextualSpacing/>
        <w:jc w:val="both"/>
        <w:rPr>
          <w:rFonts w:ascii="Book Antiqua" w:eastAsia="Batang" w:hAnsi="Book Antiqua" w:cs="Times New Roman"/>
          <w:kern w:val="0"/>
          <w:lang w:val="es-PR"/>
          <w14:ligatures w14:val="none"/>
        </w:rPr>
      </w:pPr>
    </w:p>
    <w:p w14:paraId="2FAED6F6" w14:textId="00B35AEB" w:rsidR="00D465E8" w:rsidRPr="00D465E8" w:rsidRDefault="00D465E8" w:rsidP="00170950">
      <w:pPr>
        <w:spacing w:after="0" w:line="240" w:lineRule="auto"/>
        <w:ind w:firstLine="720"/>
        <w:contextualSpacing/>
        <w:jc w:val="both"/>
        <w:rPr>
          <w:rFonts w:ascii="Book Antiqua" w:eastAsia="Batang" w:hAnsi="Book Antiqua" w:cs="Times New Roman"/>
          <w:kern w:val="0"/>
          <w:lang w:val="es-PR"/>
          <w14:ligatures w14:val="none"/>
        </w:rPr>
      </w:pPr>
      <w:r w:rsidRPr="00D465E8">
        <w:rPr>
          <w:rFonts w:ascii="Book Antiqua" w:eastAsia="Batang" w:hAnsi="Book Antiqua" w:cs="Times New Roman"/>
          <w:kern w:val="0"/>
          <w:lang w:val="es-PR"/>
          <w14:ligatures w14:val="none"/>
        </w:rPr>
        <w:t>La AAPP también rec</w:t>
      </w:r>
      <w:r w:rsidR="006A3205">
        <w:rPr>
          <w:rFonts w:ascii="Book Antiqua" w:eastAsia="Batang" w:hAnsi="Book Antiqua" w:cs="Times New Roman"/>
          <w:kern w:val="0"/>
          <w:lang w:val="es-PR"/>
          <w14:ligatures w14:val="none"/>
        </w:rPr>
        <w:t>ordó</w:t>
      </w:r>
      <w:r w:rsidRPr="00D465E8">
        <w:rPr>
          <w:rFonts w:ascii="Book Antiqua" w:eastAsia="Batang" w:hAnsi="Book Antiqua" w:cs="Times New Roman"/>
          <w:kern w:val="0"/>
          <w:lang w:val="es-PR"/>
          <w14:ligatures w14:val="none"/>
        </w:rPr>
        <w:t xml:space="preserve"> que las entidades gubernamentales participantes deben contar con fondos en sus presupuestos para cumplir con sus responsabilidades de supervisión en cualquier contrato de alianza. </w:t>
      </w:r>
      <w:r w:rsidR="00717F6B" w:rsidRPr="00D465E8">
        <w:rPr>
          <w:rFonts w:ascii="Book Antiqua" w:eastAsia="Batang" w:hAnsi="Book Antiqua" w:cs="Times New Roman"/>
          <w:kern w:val="0"/>
          <w:lang w:val="es-PR"/>
          <w14:ligatures w14:val="none"/>
        </w:rPr>
        <w:t>Reiter</w:t>
      </w:r>
      <w:r w:rsidR="00717F6B">
        <w:rPr>
          <w:rFonts w:ascii="Book Antiqua" w:eastAsia="Batang" w:hAnsi="Book Antiqua" w:cs="Times New Roman"/>
          <w:kern w:val="0"/>
          <w:lang w:val="es-PR"/>
          <w14:ligatures w14:val="none"/>
        </w:rPr>
        <w:t>ó,</w:t>
      </w:r>
      <w:r w:rsidRPr="00D465E8">
        <w:rPr>
          <w:rFonts w:ascii="Book Antiqua" w:eastAsia="Batang" w:hAnsi="Book Antiqua" w:cs="Times New Roman"/>
          <w:kern w:val="0"/>
          <w:lang w:val="es-PR"/>
          <w14:ligatures w14:val="none"/>
        </w:rPr>
        <w:t xml:space="preserve"> además</w:t>
      </w:r>
      <w:r w:rsidR="006A3205">
        <w:rPr>
          <w:rFonts w:ascii="Book Antiqua" w:eastAsia="Batang" w:hAnsi="Book Antiqua" w:cs="Times New Roman"/>
          <w:kern w:val="0"/>
          <w:lang w:val="es-PR"/>
          <w14:ligatures w14:val="none"/>
        </w:rPr>
        <w:t>,</w:t>
      </w:r>
      <w:r w:rsidRPr="00D465E8">
        <w:rPr>
          <w:rFonts w:ascii="Book Antiqua" w:eastAsia="Batang" w:hAnsi="Book Antiqua" w:cs="Times New Roman"/>
          <w:kern w:val="0"/>
          <w:lang w:val="es-PR"/>
          <w14:ligatures w14:val="none"/>
        </w:rPr>
        <w:t xml:space="preserve"> el proceso que establece la Ley 29</w:t>
      </w:r>
      <w:r w:rsidRPr="00D465E8">
        <w:rPr>
          <w:rFonts w:ascii="Book Antiqua" w:eastAsia="Batang" w:hAnsi="Book Antiqua" w:cs="Times New Roman"/>
          <w:kern w:val="0"/>
          <w:lang w:val="es-PR"/>
          <w14:ligatures w14:val="none"/>
        </w:rPr>
        <w:noBreakHyphen/>
        <w:t xml:space="preserve">2009, incluyendo la solicitud anual de evaluación de posibles alianzas, la </w:t>
      </w:r>
      <w:r w:rsidRPr="00D465E8">
        <w:rPr>
          <w:rFonts w:ascii="Book Antiqua" w:eastAsia="Batang" w:hAnsi="Book Antiqua" w:cs="Times New Roman"/>
          <w:kern w:val="0"/>
          <w:lang w:val="es-PR"/>
          <w14:ligatures w14:val="none"/>
        </w:rPr>
        <w:lastRenderedPageBreak/>
        <w:t>determinación de proyectos prioritarios y la preparación del Estudio de Deseabilidad y Conveniencia, cuya aprobación es necesaria antes de conformar el Comité de Alianza y continuar con el proceso competitivo.</w:t>
      </w:r>
    </w:p>
    <w:p w14:paraId="617962B2" w14:textId="5A8516C5" w:rsidR="00D465E8" w:rsidRPr="00D465E8" w:rsidRDefault="00D465E8" w:rsidP="00170950">
      <w:pPr>
        <w:spacing w:after="0" w:line="240" w:lineRule="auto"/>
        <w:ind w:firstLine="720"/>
        <w:contextualSpacing/>
        <w:jc w:val="both"/>
        <w:rPr>
          <w:rFonts w:ascii="Book Antiqua" w:eastAsia="Batang" w:hAnsi="Book Antiqua" w:cs="Times New Roman"/>
          <w:kern w:val="0"/>
          <w:lang w:val="es-PR"/>
          <w14:ligatures w14:val="none"/>
        </w:rPr>
      </w:pPr>
    </w:p>
    <w:p w14:paraId="15956F94" w14:textId="08F6201F" w:rsidR="00A27D14" w:rsidRPr="00A27D14" w:rsidRDefault="00D465E8" w:rsidP="00170950">
      <w:pPr>
        <w:spacing w:after="0" w:line="240" w:lineRule="auto"/>
        <w:ind w:firstLine="720"/>
        <w:contextualSpacing/>
        <w:jc w:val="both"/>
        <w:rPr>
          <w:rFonts w:ascii="Book Antiqua" w:eastAsia="Batang" w:hAnsi="Book Antiqua" w:cs="Times New Roman"/>
          <w:kern w:val="0"/>
          <w:lang w:val="es-PR"/>
          <w14:ligatures w14:val="none"/>
        </w:rPr>
      </w:pPr>
      <w:r w:rsidRPr="00D465E8">
        <w:rPr>
          <w:rFonts w:ascii="Book Antiqua" w:eastAsia="Batang" w:hAnsi="Book Antiqua" w:cs="Times New Roman"/>
          <w:kern w:val="0"/>
          <w:lang w:val="es-PR"/>
          <w14:ligatures w14:val="none"/>
        </w:rPr>
        <w:t>Finalmente, la agencia recom</w:t>
      </w:r>
      <w:r w:rsidR="006A3205">
        <w:rPr>
          <w:rFonts w:ascii="Book Antiqua" w:eastAsia="Batang" w:hAnsi="Book Antiqua" w:cs="Times New Roman"/>
          <w:kern w:val="0"/>
          <w:lang w:val="es-PR"/>
          <w14:ligatures w14:val="none"/>
        </w:rPr>
        <w:t>endó</w:t>
      </w:r>
      <w:r w:rsidRPr="00D465E8">
        <w:rPr>
          <w:rFonts w:ascii="Book Antiqua" w:eastAsia="Batang" w:hAnsi="Book Antiqua" w:cs="Times New Roman"/>
          <w:kern w:val="0"/>
          <w:lang w:val="es-PR"/>
          <w14:ligatures w14:val="none"/>
        </w:rPr>
        <w:t xml:space="preserve"> solicitar la aportación del Departamento de la Vivienda, la Autoridad de Edificios Públicos y el Comité de Evaluación y Disposición de Bienes Inmuebles (CEDBI) adscrito a la AAFAF, con el fin de identificar estructuras en desuso que podrían servir para implementar los proyectos contemplados en </w:t>
      </w:r>
      <w:r w:rsidR="006A3205">
        <w:rPr>
          <w:rFonts w:ascii="Book Antiqua" w:eastAsia="Batang" w:hAnsi="Book Antiqua" w:cs="Times New Roman"/>
          <w:kern w:val="0"/>
          <w:lang w:val="es-PR"/>
          <w14:ligatures w14:val="none"/>
        </w:rPr>
        <w:t>el proyecto</w:t>
      </w:r>
      <w:r w:rsidRPr="00D465E8">
        <w:rPr>
          <w:rFonts w:ascii="Book Antiqua" w:eastAsia="Batang" w:hAnsi="Book Antiqua" w:cs="Times New Roman"/>
          <w:kern w:val="0"/>
          <w:lang w:val="es-PR"/>
          <w14:ligatures w14:val="none"/>
        </w:rPr>
        <w:t xml:space="preserve">. </w:t>
      </w:r>
    </w:p>
    <w:p w14:paraId="20E64A59" w14:textId="77777777" w:rsidR="00A27D14" w:rsidRPr="00A27D14" w:rsidRDefault="00A27D14" w:rsidP="00170950">
      <w:pPr>
        <w:spacing w:after="0" w:line="240" w:lineRule="auto"/>
        <w:contextualSpacing/>
        <w:jc w:val="both"/>
        <w:rPr>
          <w:rFonts w:ascii="Book Antiqua" w:eastAsia="Batang" w:hAnsi="Book Antiqua" w:cs="Times New Roman"/>
          <w:kern w:val="0"/>
          <w:lang w:val="es-PR"/>
          <w14:ligatures w14:val="none"/>
        </w:rPr>
      </w:pPr>
    </w:p>
    <w:p w14:paraId="3DBEFA0B" w14:textId="3D12162B" w:rsidR="00A27D14" w:rsidRDefault="00325207" w:rsidP="00170950">
      <w:pPr>
        <w:keepNext/>
        <w:spacing w:after="0" w:line="240" w:lineRule="auto"/>
        <w:contextualSpacing/>
        <w:jc w:val="center"/>
        <w:rPr>
          <w:rFonts w:ascii="Book Antiqua" w:eastAsia="Batang" w:hAnsi="Book Antiqua" w:cs="Times New Roman"/>
          <w:b/>
          <w:bCs/>
          <w:kern w:val="0"/>
          <w:lang w:val="es-PR"/>
          <w14:ligatures w14:val="none"/>
        </w:rPr>
      </w:pPr>
      <w:r>
        <w:rPr>
          <w:rFonts w:ascii="Book Antiqua" w:eastAsia="Batang" w:hAnsi="Book Antiqua" w:cs="Times New Roman"/>
          <w:b/>
          <w:bCs/>
          <w:kern w:val="0"/>
          <w:lang w:val="es-PR"/>
          <w14:ligatures w14:val="none"/>
        </w:rPr>
        <w:t xml:space="preserve">Asociación de </w:t>
      </w:r>
      <w:proofErr w:type="gramStart"/>
      <w:r>
        <w:rPr>
          <w:rFonts w:ascii="Book Antiqua" w:eastAsia="Batang" w:hAnsi="Book Antiqua" w:cs="Times New Roman"/>
          <w:b/>
          <w:bCs/>
          <w:kern w:val="0"/>
          <w:lang w:val="es-PR"/>
          <w14:ligatures w14:val="none"/>
        </w:rPr>
        <w:t>Alcaldes</w:t>
      </w:r>
      <w:proofErr w:type="gramEnd"/>
      <w:r>
        <w:rPr>
          <w:rFonts w:ascii="Book Antiqua" w:eastAsia="Batang" w:hAnsi="Book Antiqua" w:cs="Times New Roman"/>
          <w:b/>
          <w:bCs/>
          <w:kern w:val="0"/>
          <w:lang w:val="es-PR"/>
          <w14:ligatures w14:val="none"/>
        </w:rPr>
        <w:t xml:space="preserve"> de Puerto Rico </w:t>
      </w:r>
    </w:p>
    <w:p w14:paraId="06521E6E" w14:textId="77777777" w:rsidR="00325207" w:rsidRPr="00A27D14" w:rsidRDefault="00325207" w:rsidP="00170950">
      <w:pPr>
        <w:keepNext/>
        <w:spacing w:after="0" w:line="240" w:lineRule="auto"/>
        <w:contextualSpacing/>
        <w:jc w:val="both"/>
        <w:rPr>
          <w:rFonts w:ascii="Book Antiqua" w:eastAsia="Batang" w:hAnsi="Book Antiqua" w:cs="Times New Roman"/>
          <w:kern w:val="0"/>
          <w:lang w:val="es-PR"/>
          <w14:ligatures w14:val="none"/>
        </w:rPr>
      </w:pPr>
    </w:p>
    <w:p w14:paraId="628B5D4C" w14:textId="575FCCA6" w:rsidR="00A27D14" w:rsidRPr="00A27D14" w:rsidRDefault="00D56A21" w:rsidP="00170950">
      <w:pPr>
        <w:keepNext/>
        <w:spacing w:after="0" w:line="240" w:lineRule="auto"/>
        <w:ind w:firstLine="720"/>
        <w:contextualSpacing/>
        <w:jc w:val="both"/>
        <w:rPr>
          <w:rFonts w:ascii="Book Antiqua" w:eastAsia="Batang" w:hAnsi="Book Antiqua" w:cs="Times New Roman"/>
          <w:kern w:val="0"/>
          <w:lang w:val="es-PR"/>
          <w14:ligatures w14:val="none"/>
        </w:rPr>
      </w:pPr>
      <w:r>
        <w:rPr>
          <w:rFonts w:ascii="Book Antiqua" w:eastAsia="Batang" w:hAnsi="Book Antiqua" w:cs="Times New Roman"/>
          <w:kern w:val="0"/>
          <w:lang w:val="es-PR"/>
          <w14:ligatures w14:val="none"/>
        </w:rPr>
        <w:t xml:space="preserve">La Asociación no mostró reparos </w:t>
      </w:r>
      <w:r w:rsidR="00170950">
        <w:rPr>
          <w:rFonts w:ascii="Book Antiqua" w:eastAsia="Batang" w:hAnsi="Book Antiqua" w:cs="Times New Roman"/>
          <w:kern w:val="0"/>
          <w:lang w:val="es-PR"/>
          <w14:ligatures w14:val="none"/>
        </w:rPr>
        <w:t>entorno</w:t>
      </w:r>
      <w:r>
        <w:rPr>
          <w:rFonts w:ascii="Book Antiqua" w:eastAsia="Batang" w:hAnsi="Book Antiqua" w:cs="Times New Roman"/>
          <w:kern w:val="0"/>
          <w:lang w:val="es-PR"/>
          <w14:ligatures w14:val="none"/>
        </w:rPr>
        <w:t xml:space="preserve"> al proyecto. Ent</w:t>
      </w:r>
      <w:r w:rsidR="006A3205">
        <w:rPr>
          <w:rFonts w:ascii="Book Antiqua" w:eastAsia="Batang" w:hAnsi="Book Antiqua" w:cs="Times New Roman"/>
          <w:kern w:val="0"/>
          <w:lang w:val="es-PR"/>
          <w14:ligatures w14:val="none"/>
        </w:rPr>
        <w:t>endió</w:t>
      </w:r>
      <w:r>
        <w:rPr>
          <w:rFonts w:ascii="Book Antiqua" w:eastAsia="Batang" w:hAnsi="Book Antiqua" w:cs="Times New Roman"/>
          <w:kern w:val="0"/>
          <w:lang w:val="es-PR"/>
          <w14:ligatures w14:val="none"/>
        </w:rPr>
        <w:t xml:space="preserve"> que el proyecto puede insertar un nuevo elemento para erradicar la violencia de género. </w:t>
      </w:r>
      <w:r w:rsidR="00E04B7F">
        <w:rPr>
          <w:rFonts w:ascii="Book Antiqua" w:eastAsia="Batang" w:hAnsi="Book Antiqua" w:cs="Times New Roman"/>
          <w:kern w:val="0"/>
          <w:lang w:val="es-PR"/>
          <w14:ligatures w14:val="none"/>
        </w:rPr>
        <w:t>Además, expres</w:t>
      </w:r>
      <w:r w:rsidR="006A3205">
        <w:rPr>
          <w:rFonts w:ascii="Book Antiqua" w:eastAsia="Batang" w:hAnsi="Book Antiqua" w:cs="Times New Roman"/>
          <w:kern w:val="0"/>
          <w:lang w:val="es-PR"/>
          <w14:ligatures w14:val="none"/>
        </w:rPr>
        <w:t xml:space="preserve">ó que la decisión </w:t>
      </w:r>
      <w:r w:rsidR="00E04B7F">
        <w:rPr>
          <w:rFonts w:ascii="Book Antiqua" w:eastAsia="Batang" w:hAnsi="Book Antiqua" w:cs="Times New Roman"/>
          <w:kern w:val="0"/>
          <w:lang w:val="es-PR"/>
          <w14:ligatures w14:val="none"/>
        </w:rPr>
        <w:t xml:space="preserve">de incluir al </w:t>
      </w:r>
      <w:r w:rsidR="00A46CE1">
        <w:rPr>
          <w:rFonts w:ascii="Book Antiqua" w:eastAsia="Batang" w:hAnsi="Book Antiqua" w:cs="Times New Roman"/>
          <w:kern w:val="0"/>
          <w:lang w:val="es-PR"/>
          <w14:ligatures w14:val="none"/>
        </w:rPr>
        <w:t>alcalde</w:t>
      </w:r>
      <w:r w:rsidR="00E04B7F">
        <w:rPr>
          <w:rFonts w:ascii="Book Antiqua" w:eastAsia="Batang" w:hAnsi="Book Antiqua" w:cs="Times New Roman"/>
          <w:kern w:val="0"/>
          <w:lang w:val="es-PR"/>
          <w14:ligatures w14:val="none"/>
        </w:rPr>
        <w:t xml:space="preserve"> en el Comité en donde esté sita la construcción del albergue</w:t>
      </w:r>
      <w:r w:rsidR="006A3205" w:rsidRPr="006A3205">
        <w:rPr>
          <w:rFonts w:ascii="Book Antiqua" w:eastAsia="Batang" w:hAnsi="Book Antiqua" w:cs="Times New Roman"/>
          <w:kern w:val="0"/>
          <w:lang w:val="es-PR"/>
          <w14:ligatures w14:val="none"/>
        </w:rPr>
        <w:t xml:space="preserve"> </w:t>
      </w:r>
      <w:r w:rsidR="006A3205">
        <w:rPr>
          <w:rFonts w:ascii="Book Antiqua" w:eastAsia="Batang" w:hAnsi="Book Antiqua" w:cs="Times New Roman"/>
          <w:kern w:val="0"/>
          <w:lang w:val="es-PR"/>
          <w14:ligatures w14:val="none"/>
        </w:rPr>
        <w:t>es acertada</w:t>
      </w:r>
      <w:r w:rsidR="00E04B7F">
        <w:rPr>
          <w:rFonts w:ascii="Book Antiqua" w:eastAsia="Batang" w:hAnsi="Book Antiqua" w:cs="Times New Roman"/>
          <w:kern w:val="0"/>
          <w:lang w:val="es-PR"/>
          <w14:ligatures w14:val="none"/>
        </w:rPr>
        <w:t xml:space="preserve">. </w:t>
      </w:r>
    </w:p>
    <w:p w14:paraId="4DDFEFDD" w14:textId="77777777" w:rsidR="00A27D14" w:rsidRPr="00A27D14" w:rsidRDefault="00A27D14" w:rsidP="00170950">
      <w:pPr>
        <w:spacing w:after="0" w:line="240" w:lineRule="auto"/>
        <w:ind w:firstLine="708"/>
        <w:contextualSpacing/>
        <w:jc w:val="both"/>
        <w:rPr>
          <w:rFonts w:ascii="Book Antiqua" w:eastAsia="Batang" w:hAnsi="Book Antiqua" w:cs="Times New Roman"/>
          <w:kern w:val="0"/>
          <w:lang w:val="es-PR"/>
          <w14:ligatures w14:val="none"/>
        </w:rPr>
      </w:pPr>
    </w:p>
    <w:p w14:paraId="70B45A60" w14:textId="12D5A3E0" w:rsidR="00E04B7F" w:rsidRPr="00E04B7F" w:rsidRDefault="00E04B7F" w:rsidP="00170950">
      <w:pPr>
        <w:keepNext/>
        <w:spacing w:after="0" w:line="240" w:lineRule="auto"/>
        <w:contextualSpacing/>
        <w:jc w:val="center"/>
        <w:rPr>
          <w:rFonts w:ascii="Book Antiqua" w:eastAsia="Batang" w:hAnsi="Book Antiqua" w:cs="Times New Roman"/>
          <w:b/>
          <w:kern w:val="0"/>
          <w:highlight w:val="yellow"/>
          <w:lang w:val="es-ES"/>
          <w14:ligatures w14:val="none"/>
        </w:rPr>
      </w:pPr>
      <w:r w:rsidRPr="00E04B7F">
        <w:rPr>
          <w:rFonts w:ascii="Book Antiqua" w:eastAsia="Batang" w:hAnsi="Book Antiqua" w:cs="Times New Roman"/>
          <w:b/>
          <w:kern w:val="0"/>
          <w:lang w:val="es-ES"/>
          <w14:ligatures w14:val="none"/>
        </w:rPr>
        <w:t>Colegio de Profesionales de Trabajo Social de Puerto Rico</w:t>
      </w:r>
      <w:r>
        <w:rPr>
          <w:rFonts w:ascii="Book Antiqua" w:eastAsia="Batang" w:hAnsi="Book Antiqua" w:cs="Times New Roman"/>
          <w:b/>
          <w:kern w:val="0"/>
          <w:lang w:val="es-ES"/>
          <w14:ligatures w14:val="none"/>
        </w:rPr>
        <w:t xml:space="preserve"> </w:t>
      </w:r>
      <w:r w:rsidRPr="00E04B7F">
        <w:rPr>
          <w:rFonts w:ascii="Book Antiqua" w:eastAsia="Batang" w:hAnsi="Book Antiqua" w:cs="Times New Roman"/>
          <w:b/>
          <w:kern w:val="0"/>
          <w:lang w:val="es-ES"/>
          <w14:ligatures w14:val="none"/>
        </w:rPr>
        <w:t>(</w:t>
      </w:r>
      <w:r w:rsidRPr="00E04B7F">
        <w:rPr>
          <w:rFonts w:ascii="Book Antiqua" w:eastAsia="Batang" w:hAnsi="Book Antiqua" w:cs="Times New Roman"/>
          <w:b/>
          <w:kern w:val="0"/>
          <w:lang w:val="es-PR"/>
          <w14:ligatures w14:val="none"/>
        </w:rPr>
        <w:t>CPTSPR)</w:t>
      </w:r>
    </w:p>
    <w:p w14:paraId="77FA5B2C" w14:textId="77777777" w:rsidR="00E04B7F" w:rsidRDefault="00E04B7F" w:rsidP="00170950">
      <w:pPr>
        <w:keepNext/>
        <w:spacing w:after="0" w:line="240" w:lineRule="auto"/>
        <w:contextualSpacing/>
        <w:jc w:val="center"/>
        <w:rPr>
          <w:rFonts w:ascii="Book Antiqua" w:eastAsia="Batang" w:hAnsi="Book Antiqua" w:cs="Times New Roman"/>
          <w:b/>
          <w:kern w:val="0"/>
          <w:highlight w:val="yellow"/>
          <w:lang w:val="es-ES"/>
          <w14:ligatures w14:val="none"/>
        </w:rPr>
      </w:pPr>
    </w:p>
    <w:p w14:paraId="4D262703" w14:textId="6364D57E" w:rsidR="00E04B7F" w:rsidRPr="00E04B7F" w:rsidRDefault="00E04B7F" w:rsidP="00170950">
      <w:pPr>
        <w:keepNext/>
        <w:spacing w:after="0" w:line="240" w:lineRule="auto"/>
        <w:contextualSpacing/>
        <w:jc w:val="both"/>
        <w:rPr>
          <w:rFonts w:ascii="Book Antiqua" w:eastAsia="Batang" w:hAnsi="Book Antiqua" w:cs="Times New Roman"/>
          <w:bCs/>
          <w:kern w:val="0"/>
          <w:lang w:val="es-PR"/>
          <w14:ligatures w14:val="none"/>
        </w:rPr>
      </w:pPr>
      <w:r>
        <w:rPr>
          <w:rFonts w:ascii="Book Antiqua" w:eastAsia="Batang" w:hAnsi="Book Antiqua" w:cs="Times New Roman"/>
          <w:bCs/>
          <w:kern w:val="0"/>
          <w:lang w:val="es-ES"/>
          <w14:ligatures w14:val="none"/>
        </w:rPr>
        <w:tab/>
      </w:r>
      <w:r w:rsidRPr="00E04B7F">
        <w:rPr>
          <w:rFonts w:ascii="Book Antiqua" w:eastAsia="Batang" w:hAnsi="Book Antiqua" w:cs="Times New Roman"/>
          <w:bCs/>
          <w:kern w:val="0"/>
          <w:lang w:val="es-PR"/>
          <w14:ligatures w14:val="none"/>
        </w:rPr>
        <w:t xml:space="preserve">El CPTSPR se opone al proyecto de ley, argumentando que la gestión de los refugios para víctimas de violencia de género no debería ser externalizada a entidades privadas a través de </w:t>
      </w:r>
      <w:r w:rsidR="006A3205">
        <w:rPr>
          <w:rFonts w:ascii="Book Antiqua" w:eastAsia="Batang" w:hAnsi="Book Antiqua" w:cs="Times New Roman"/>
          <w:bCs/>
          <w:kern w:val="0"/>
          <w:lang w:val="es-PR"/>
          <w14:ligatures w14:val="none"/>
        </w:rPr>
        <w:t>AA</w:t>
      </w:r>
      <w:r w:rsidRPr="00E04B7F">
        <w:rPr>
          <w:rFonts w:ascii="Book Antiqua" w:eastAsia="Batang" w:hAnsi="Book Antiqua" w:cs="Times New Roman"/>
          <w:bCs/>
          <w:kern w:val="0"/>
          <w:lang w:val="es-PR"/>
          <w14:ligatures w14:val="none"/>
        </w:rPr>
        <w:t>PP. Enfatiz</w:t>
      </w:r>
      <w:r w:rsidR="006A3205">
        <w:rPr>
          <w:rFonts w:ascii="Book Antiqua" w:eastAsia="Batang" w:hAnsi="Book Antiqua" w:cs="Times New Roman"/>
          <w:bCs/>
          <w:kern w:val="0"/>
          <w:lang w:val="es-PR"/>
          <w14:ligatures w14:val="none"/>
        </w:rPr>
        <w:t>ó</w:t>
      </w:r>
      <w:r w:rsidRPr="00E04B7F">
        <w:rPr>
          <w:rFonts w:ascii="Book Antiqua" w:eastAsia="Batang" w:hAnsi="Book Antiqua" w:cs="Times New Roman"/>
          <w:bCs/>
          <w:kern w:val="0"/>
          <w:lang w:val="es-PR"/>
          <w14:ligatures w14:val="none"/>
        </w:rPr>
        <w:t xml:space="preserve"> que estos servicios son humanitarios, éticos y especializados, requiriendo sensibilidad y compromiso social en lugar de un enfoque en la rentabilidad. La organización expres</w:t>
      </w:r>
      <w:r w:rsidR="008768D9">
        <w:rPr>
          <w:rFonts w:ascii="Book Antiqua" w:eastAsia="Batang" w:hAnsi="Book Antiqua" w:cs="Times New Roman"/>
          <w:bCs/>
          <w:kern w:val="0"/>
          <w:lang w:val="es-PR"/>
          <w14:ligatures w14:val="none"/>
        </w:rPr>
        <w:t>ó</w:t>
      </w:r>
      <w:r w:rsidRPr="00E04B7F">
        <w:rPr>
          <w:rFonts w:ascii="Book Antiqua" w:eastAsia="Batang" w:hAnsi="Book Antiqua" w:cs="Times New Roman"/>
          <w:bCs/>
          <w:kern w:val="0"/>
          <w:lang w:val="es-PR"/>
          <w14:ligatures w14:val="none"/>
        </w:rPr>
        <w:t xml:space="preserve"> preocupaciones sobre los posibles riesgos para la calidad, confidencialidad y accesibilidad de los servicios si se ven implicadas entidades privadas sin experiencia en intervención en traumas y derechos humanos.</w:t>
      </w:r>
    </w:p>
    <w:p w14:paraId="2A17B998" w14:textId="77777777" w:rsidR="00E04B7F" w:rsidRDefault="00E04B7F" w:rsidP="00170950">
      <w:pPr>
        <w:keepNext/>
        <w:spacing w:after="0" w:line="240" w:lineRule="auto"/>
        <w:ind w:firstLine="720"/>
        <w:contextualSpacing/>
        <w:jc w:val="both"/>
        <w:rPr>
          <w:rFonts w:ascii="Book Antiqua" w:eastAsia="Batang" w:hAnsi="Book Antiqua" w:cs="Times New Roman"/>
          <w:bCs/>
          <w:kern w:val="0"/>
          <w:lang w:val="es-PR"/>
          <w14:ligatures w14:val="none"/>
        </w:rPr>
      </w:pPr>
    </w:p>
    <w:p w14:paraId="4BB38D9F" w14:textId="77D20A2A" w:rsidR="00E04B7F" w:rsidRPr="00E04B7F" w:rsidRDefault="00E04B7F" w:rsidP="00170950">
      <w:pPr>
        <w:keepNext/>
        <w:spacing w:after="0" w:line="240" w:lineRule="auto"/>
        <w:ind w:firstLine="720"/>
        <w:contextualSpacing/>
        <w:jc w:val="both"/>
        <w:rPr>
          <w:rFonts w:ascii="Book Antiqua" w:eastAsia="Batang" w:hAnsi="Book Antiqua" w:cs="Times New Roman"/>
          <w:bCs/>
          <w:kern w:val="0"/>
          <w:lang w:val="es-PR"/>
          <w14:ligatures w14:val="none"/>
        </w:rPr>
      </w:pPr>
      <w:r w:rsidRPr="00E04B7F">
        <w:rPr>
          <w:rFonts w:ascii="Book Antiqua" w:eastAsia="Batang" w:hAnsi="Book Antiqua" w:cs="Times New Roman"/>
          <w:bCs/>
          <w:kern w:val="0"/>
          <w:lang w:val="es-PR"/>
          <w14:ligatures w14:val="none"/>
        </w:rPr>
        <w:t>El memorando destac</w:t>
      </w:r>
      <w:r w:rsidR="008768D9">
        <w:rPr>
          <w:rFonts w:ascii="Book Antiqua" w:eastAsia="Batang" w:hAnsi="Book Antiqua" w:cs="Times New Roman"/>
          <w:bCs/>
          <w:kern w:val="0"/>
          <w:lang w:val="es-PR"/>
          <w14:ligatures w14:val="none"/>
        </w:rPr>
        <w:t>ó</w:t>
      </w:r>
      <w:r w:rsidRPr="00E04B7F">
        <w:rPr>
          <w:rFonts w:ascii="Book Antiqua" w:eastAsia="Batang" w:hAnsi="Book Antiqua" w:cs="Times New Roman"/>
          <w:bCs/>
          <w:kern w:val="0"/>
          <w:lang w:val="es-PR"/>
          <w14:ligatures w14:val="none"/>
        </w:rPr>
        <w:t xml:space="preserve"> el papel fundamental de los albergues existentes, como la Casa Protegida Julia de Burgos y el Hogar Ruth, que cuentan con décadas de experiencia prestando servicios a las víctimas. También señal</w:t>
      </w:r>
      <w:r w:rsidR="008768D9">
        <w:rPr>
          <w:rFonts w:ascii="Book Antiqua" w:eastAsia="Batang" w:hAnsi="Book Antiqua" w:cs="Times New Roman"/>
          <w:bCs/>
          <w:kern w:val="0"/>
          <w:lang w:val="es-PR"/>
          <w14:ligatures w14:val="none"/>
        </w:rPr>
        <w:t>ó</w:t>
      </w:r>
      <w:r w:rsidRPr="00E04B7F">
        <w:rPr>
          <w:rFonts w:ascii="Book Antiqua" w:eastAsia="Batang" w:hAnsi="Book Antiqua" w:cs="Times New Roman"/>
          <w:bCs/>
          <w:kern w:val="0"/>
          <w:lang w:val="es-PR"/>
          <w14:ligatures w14:val="none"/>
        </w:rPr>
        <w:t xml:space="preserve"> que los principales desafíos a los que se enfrentan estos refugios están relacionados con la inestabilidad financiera, el retraso en la financiación estatal y la falta de políticas públicas coherentes, más que la necesidad de nuevas infraestructuras físicas.</w:t>
      </w:r>
    </w:p>
    <w:p w14:paraId="550272D0" w14:textId="77777777" w:rsidR="00E04B7F" w:rsidRDefault="00E04B7F" w:rsidP="00170950">
      <w:pPr>
        <w:keepNext/>
        <w:spacing w:after="0" w:line="240" w:lineRule="auto"/>
        <w:ind w:firstLine="720"/>
        <w:contextualSpacing/>
        <w:jc w:val="both"/>
        <w:rPr>
          <w:rFonts w:ascii="Book Antiqua" w:eastAsia="Batang" w:hAnsi="Book Antiqua" w:cs="Times New Roman"/>
          <w:bCs/>
          <w:kern w:val="0"/>
          <w:lang w:val="es-PR"/>
          <w14:ligatures w14:val="none"/>
        </w:rPr>
      </w:pPr>
    </w:p>
    <w:p w14:paraId="424CE1BB" w14:textId="703678C3" w:rsidR="00E04B7F" w:rsidRPr="00E04B7F" w:rsidRDefault="00E04B7F" w:rsidP="00170950">
      <w:pPr>
        <w:keepNext/>
        <w:spacing w:after="0" w:line="240" w:lineRule="auto"/>
        <w:ind w:firstLine="720"/>
        <w:contextualSpacing/>
        <w:jc w:val="both"/>
        <w:rPr>
          <w:rFonts w:ascii="Book Antiqua" w:eastAsia="Batang" w:hAnsi="Book Antiqua" w:cs="Times New Roman"/>
          <w:bCs/>
          <w:kern w:val="0"/>
          <w:lang w:val="es-PR"/>
          <w14:ligatures w14:val="none"/>
        </w:rPr>
      </w:pPr>
      <w:r>
        <w:rPr>
          <w:rFonts w:ascii="Book Antiqua" w:eastAsia="Batang" w:hAnsi="Book Antiqua" w:cs="Times New Roman"/>
          <w:bCs/>
          <w:kern w:val="0"/>
          <w:lang w:val="es-PR"/>
          <w14:ligatures w14:val="none"/>
        </w:rPr>
        <w:t>Recomend</w:t>
      </w:r>
      <w:r w:rsidR="008768D9">
        <w:rPr>
          <w:rFonts w:ascii="Book Antiqua" w:eastAsia="Batang" w:hAnsi="Book Antiqua" w:cs="Times New Roman"/>
          <w:bCs/>
          <w:kern w:val="0"/>
          <w:lang w:val="es-PR"/>
          <w14:ligatures w14:val="none"/>
        </w:rPr>
        <w:t>ó</w:t>
      </w:r>
      <w:r w:rsidRPr="00E04B7F">
        <w:rPr>
          <w:rFonts w:ascii="Book Antiqua" w:eastAsia="Batang" w:hAnsi="Book Antiqua" w:cs="Times New Roman"/>
          <w:bCs/>
          <w:kern w:val="0"/>
          <w:lang w:val="es-PR"/>
          <w14:ligatures w14:val="none"/>
        </w:rPr>
        <w:t xml:space="preserve"> que el </w:t>
      </w:r>
      <w:r w:rsidR="00F76CC3">
        <w:rPr>
          <w:rFonts w:ascii="Book Antiqua" w:eastAsia="Batang" w:hAnsi="Book Antiqua" w:cs="Times New Roman"/>
          <w:bCs/>
          <w:kern w:val="0"/>
          <w:lang w:val="es-PR"/>
          <w14:ligatures w14:val="none"/>
        </w:rPr>
        <w:t>G</w:t>
      </w:r>
      <w:r w:rsidRPr="00E04B7F">
        <w:rPr>
          <w:rFonts w:ascii="Book Antiqua" w:eastAsia="Batang" w:hAnsi="Book Antiqua" w:cs="Times New Roman"/>
          <w:bCs/>
          <w:kern w:val="0"/>
          <w:lang w:val="es-PR"/>
          <w14:ligatures w14:val="none"/>
        </w:rPr>
        <w:t>obierno priorice el apoyo a los refugios existentes con financiación estable y aumentada, consulte con organizaciones y profesionales experimentados en el sector, y se centre en ampliar las opciones de vivienda subvencionada para mujeres y sus hijos. Advi</w:t>
      </w:r>
      <w:r w:rsidR="008768D9">
        <w:rPr>
          <w:rFonts w:ascii="Book Antiqua" w:eastAsia="Batang" w:hAnsi="Book Antiqua" w:cs="Times New Roman"/>
          <w:bCs/>
          <w:kern w:val="0"/>
          <w:lang w:val="es-PR"/>
          <w14:ligatures w14:val="none"/>
        </w:rPr>
        <w:t>rtió</w:t>
      </w:r>
      <w:r w:rsidRPr="00E04B7F">
        <w:rPr>
          <w:rFonts w:ascii="Book Antiqua" w:eastAsia="Batang" w:hAnsi="Book Antiqua" w:cs="Times New Roman"/>
          <w:bCs/>
          <w:kern w:val="0"/>
          <w:lang w:val="es-PR"/>
          <w14:ligatures w14:val="none"/>
        </w:rPr>
        <w:t xml:space="preserve"> que la legislación propuesta podría </w:t>
      </w:r>
      <w:r w:rsidRPr="00E04B7F">
        <w:rPr>
          <w:rFonts w:ascii="Book Antiqua" w:eastAsia="Batang" w:hAnsi="Book Antiqua" w:cs="Times New Roman"/>
          <w:bCs/>
          <w:kern w:val="0"/>
          <w:lang w:val="es-PR"/>
          <w14:ligatures w14:val="none"/>
        </w:rPr>
        <w:lastRenderedPageBreak/>
        <w:t>socavar los esfuerzos de los refugios establecidos y sentar un precedente peligroso al tratar la violencia de género como una oportunidad de negocio.</w:t>
      </w:r>
    </w:p>
    <w:p w14:paraId="3186A8B6" w14:textId="77777777" w:rsidR="00E04B7F" w:rsidRDefault="00E04B7F" w:rsidP="00170950">
      <w:pPr>
        <w:keepNext/>
        <w:spacing w:after="0" w:line="240" w:lineRule="auto"/>
        <w:contextualSpacing/>
        <w:jc w:val="both"/>
        <w:rPr>
          <w:rFonts w:ascii="Book Antiqua" w:eastAsia="Batang" w:hAnsi="Book Antiqua" w:cs="Times New Roman"/>
          <w:bCs/>
          <w:kern w:val="0"/>
          <w:lang w:val="es-PR"/>
          <w14:ligatures w14:val="none"/>
        </w:rPr>
      </w:pPr>
    </w:p>
    <w:p w14:paraId="0D9A47CC" w14:textId="675AE1D3" w:rsidR="00E04B7F" w:rsidRPr="00E04B7F" w:rsidRDefault="00E04B7F" w:rsidP="00170950">
      <w:pPr>
        <w:keepNext/>
        <w:spacing w:after="0" w:line="240" w:lineRule="auto"/>
        <w:ind w:firstLine="720"/>
        <w:contextualSpacing/>
        <w:jc w:val="center"/>
        <w:rPr>
          <w:rFonts w:ascii="Book Antiqua" w:eastAsia="Batang" w:hAnsi="Book Antiqua" w:cs="Times New Roman"/>
          <w:b/>
          <w:kern w:val="0"/>
          <w:lang w:val="es-PR"/>
          <w14:ligatures w14:val="none"/>
        </w:rPr>
      </w:pPr>
      <w:r w:rsidRPr="00E04B7F">
        <w:rPr>
          <w:rFonts w:ascii="Book Antiqua" w:eastAsia="Batang" w:hAnsi="Book Antiqua" w:cs="Times New Roman"/>
          <w:b/>
          <w:kern w:val="0"/>
          <w:lang w:val="es-PR"/>
          <w14:ligatures w14:val="none"/>
        </w:rPr>
        <w:t>Oficina de Ética Gubernamental</w:t>
      </w:r>
      <w:r w:rsidR="002B7799">
        <w:rPr>
          <w:rFonts w:ascii="Book Antiqua" w:eastAsia="Batang" w:hAnsi="Book Antiqua" w:cs="Times New Roman"/>
          <w:b/>
          <w:kern w:val="0"/>
          <w:lang w:val="es-PR"/>
          <w14:ligatures w14:val="none"/>
        </w:rPr>
        <w:t xml:space="preserve"> (OEG)</w:t>
      </w:r>
    </w:p>
    <w:p w14:paraId="4799AD26" w14:textId="397A6AE5" w:rsidR="00E04B7F" w:rsidRDefault="00E04B7F" w:rsidP="00170950">
      <w:pPr>
        <w:keepNext/>
        <w:spacing w:after="0" w:line="240" w:lineRule="auto"/>
        <w:contextualSpacing/>
        <w:jc w:val="both"/>
        <w:rPr>
          <w:rFonts w:ascii="Book Antiqua" w:eastAsia="Batang" w:hAnsi="Book Antiqua" w:cs="Times New Roman"/>
          <w:bCs/>
          <w:kern w:val="0"/>
          <w:lang w:val="es-PR"/>
          <w14:ligatures w14:val="none"/>
        </w:rPr>
      </w:pPr>
    </w:p>
    <w:p w14:paraId="14C6302E" w14:textId="1339FDBA" w:rsidR="00E04B7F" w:rsidRPr="00F76785" w:rsidRDefault="00E04B7F" w:rsidP="00170950">
      <w:pPr>
        <w:keepNext/>
        <w:spacing w:after="0" w:line="240" w:lineRule="auto"/>
        <w:ind w:firstLine="720"/>
        <w:contextualSpacing/>
        <w:jc w:val="both"/>
        <w:rPr>
          <w:rFonts w:ascii="Book Antiqua" w:eastAsia="Batang" w:hAnsi="Book Antiqua" w:cs="Times New Roman"/>
          <w:bCs/>
          <w:kern w:val="0"/>
          <w:lang w:val="es-PR"/>
          <w14:ligatures w14:val="none"/>
        </w:rPr>
      </w:pPr>
      <w:r w:rsidRPr="00E04B7F">
        <w:rPr>
          <w:rFonts w:ascii="Book Antiqua" w:eastAsia="Batang" w:hAnsi="Book Antiqua" w:cs="Times New Roman"/>
          <w:bCs/>
          <w:kern w:val="0"/>
          <w:lang w:val="es-PR"/>
          <w14:ligatures w14:val="none"/>
        </w:rPr>
        <w:t xml:space="preserve">El </w:t>
      </w:r>
      <w:r>
        <w:rPr>
          <w:rFonts w:ascii="Book Antiqua" w:eastAsia="Batang" w:hAnsi="Book Antiqua" w:cs="Times New Roman"/>
          <w:bCs/>
          <w:kern w:val="0"/>
          <w:lang w:val="es-PR"/>
          <w14:ligatures w14:val="none"/>
        </w:rPr>
        <w:t>memorial presentad</w:t>
      </w:r>
      <w:r w:rsidR="002B7799">
        <w:rPr>
          <w:rFonts w:ascii="Book Antiqua" w:eastAsia="Batang" w:hAnsi="Book Antiqua" w:cs="Times New Roman"/>
          <w:bCs/>
          <w:kern w:val="0"/>
          <w:lang w:val="es-PR"/>
          <w14:ligatures w14:val="none"/>
        </w:rPr>
        <w:t>o</w:t>
      </w:r>
      <w:r w:rsidRPr="00E04B7F">
        <w:rPr>
          <w:rFonts w:ascii="Book Antiqua" w:eastAsia="Batang" w:hAnsi="Book Antiqua" w:cs="Times New Roman"/>
          <w:bCs/>
          <w:kern w:val="0"/>
          <w:lang w:val="es-PR"/>
          <w14:ligatures w14:val="none"/>
        </w:rPr>
        <w:t xml:space="preserve"> detall</w:t>
      </w:r>
      <w:r w:rsidR="008768D9">
        <w:rPr>
          <w:rFonts w:ascii="Book Antiqua" w:eastAsia="Batang" w:hAnsi="Book Antiqua" w:cs="Times New Roman"/>
          <w:bCs/>
          <w:kern w:val="0"/>
          <w:lang w:val="es-PR"/>
          <w14:ligatures w14:val="none"/>
        </w:rPr>
        <w:t>ó</w:t>
      </w:r>
      <w:r w:rsidRPr="00E04B7F">
        <w:rPr>
          <w:rFonts w:ascii="Book Antiqua" w:eastAsia="Batang" w:hAnsi="Book Antiqua" w:cs="Times New Roman"/>
          <w:bCs/>
          <w:kern w:val="0"/>
          <w:lang w:val="es-PR"/>
          <w14:ligatures w14:val="none"/>
        </w:rPr>
        <w:t xml:space="preserve"> los cambios propuestos, como </w:t>
      </w:r>
      <w:r w:rsidR="002B7799">
        <w:rPr>
          <w:rFonts w:ascii="Book Antiqua" w:eastAsia="Batang" w:hAnsi="Book Antiqua" w:cs="Times New Roman"/>
          <w:bCs/>
          <w:kern w:val="0"/>
          <w:lang w:val="es-PR"/>
          <w14:ligatures w14:val="none"/>
        </w:rPr>
        <w:t>el añadir</w:t>
      </w:r>
      <w:r w:rsidRPr="00E04B7F">
        <w:rPr>
          <w:rFonts w:ascii="Book Antiqua" w:eastAsia="Batang" w:hAnsi="Book Antiqua" w:cs="Times New Roman"/>
          <w:bCs/>
          <w:kern w:val="0"/>
          <w:lang w:val="es-PR"/>
          <w14:ligatures w14:val="none"/>
        </w:rPr>
        <w:t xml:space="preserve"> un inciso en el Artículo 3 para establecer esta política pública y la modificación del Artículo 8 para definir la composición del Comité de Alianzas encargado de estos proyectos. </w:t>
      </w:r>
      <w:r w:rsidRPr="00E04B7F">
        <w:rPr>
          <w:rFonts w:ascii="Times New Roman" w:eastAsia="Batang" w:hAnsi="Times New Roman" w:cs="Times New Roman"/>
          <w:bCs/>
          <w:kern w:val="0"/>
          <w:lang w:val="es-PR"/>
          <w14:ligatures w14:val="none"/>
        </w:rPr>
        <w:t>​</w:t>
      </w:r>
      <w:r w:rsidRPr="00E04B7F">
        <w:rPr>
          <w:rFonts w:ascii="Book Antiqua" w:eastAsia="Batang" w:hAnsi="Book Antiqua" w:cs="Book Antiqua"/>
          <w:bCs/>
          <w:kern w:val="0"/>
          <w:lang w:val="es-PR"/>
          <w14:ligatures w14:val="none"/>
        </w:rPr>
        <w:t> </w:t>
      </w:r>
      <w:r w:rsidRPr="00E04B7F">
        <w:rPr>
          <w:rFonts w:ascii="Book Antiqua" w:eastAsia="Batang" w:hAnsi="Book Antiqua" w:cs="Times New Roman"/>
          <w:bCs/>
          <w:kern w:val="0"/>
          <w:lang w:val="es-PR"/>
          <w14:ligatures w14:val="none"/>
        </w:rPr>
        <w:t>Adem</w:t>
      </w:r>
      <w:r w:rsidRPr="00E04B7F">
        <w:rPr>
          <w:rFonts w:ascii="Book Antiqua" w:eastAsia="Batang" w:hAnsi="Book Antiqua" w:cs="Book Antiqua"/>
          <w:bCs/>
          <w:kern w:val="0"/>
          <w:lang w:val="es-PR"/>
          <w14:ligatures w14:val="none"/>
        </w:rPr>
        <w:t>á</w:t>
      </w:r>
      <w:r w:rsidRPr="00E04B7F">
        <w:rPr>
          <w:rFonts w:ascii="Book Antiqua" w:eastAsia="Batang" w:hAnsi="Book Antiqua" w:cs="Times New Roman"/>
          <w:bCs/>
          <w:kern w:val="0"/>
          <w:lang w:val="es-PR"/>
          <w14:ligatures w14:val="none"/>
        </w:rPr>
        <w:t>s, la OEG sugi</w:t>
      </w:r>
      <w:r w:rsidR="008768D9">
        <w:rPr>
          <w:rFonts w:ascii="Book Antiqua" w:eastAsia="Batang" w:hAnsi="Book Antiqua" w:cs="Times New Roman"/>
          <w:bCs/>
          <w:kern w:val="0"/>
          <w:lang w:val="es-PR"/>
          <w14:ligatures w14:val="none"/>
        </w:rPr>
        <w:t>rió</w:t>
      </w:r>
      <w:r w:rsidRPr="00E04B7F">
        <w:rPr>
          <w:rFonts w:ascii="Book Antiqua" w:eastAsia="Batang" w:hAnsi="Book Antiqua" w:cs="Times New Roman"/>
          <w:bCs/>
          <w:kern w:val="0"/>
          <w:lang w:val="es-PR"/>
          <w14:ligatures w14:val="none"/>
        </w:rPr>
        <w:t xml:space="preserve"> que se clarifiquen las restricciones aplicables a los miembros del Comit</w:t>
      </w:r>
      <w:r w:rsidRPr="00E04B7F">
        <w:rPr>
          <w:rFonts w:ascii="Book Antiqua" w:eastAsia="Batang" w:hAnsi="Book Antiqua" w:cs="Book Antiqua"/>
          <w:bCs/>
          <w:kern w:val="0"/>
          <w:lang w:val="es-PR"/>
          <w14:ligatures w14:val="none"/>
        </w:rPr>
        <w:t>é </w:t>
      </w:r>
      <w:r w:rsidRPr="00E04B7F">
        <w:rPr>
          <w:rFonts w:ascii="Book Antiqua" w:eastAsia="Batang" w:hAnsi="Book Antiqua" w:cs="Times New Roman"/>
          <w:bCs/>
          <w:kern w:val="0"/>
          <w:lang w:val="es-PR"/>
          <w14:ligatures w14:val="none"/>
        </w:rPr>
        <w:t>de Alianzas y propone eliminar el mecanismo de "dispensa" que permite excepciones a las prohibiciones de conflicto de inter</w:t>
      </w:r>
      <w:r w:rsidRPr="00E04B7F">
        <w:rPr>
          <w:rFonts w:ascii="Book Antiqua" w:eastAsia="Batang" w:hAnsi="Book Antiqua" w:cs="Book Antiqua"/>
          <w:bCs/>
          <w:kern w:val="0"/>
          <w:lang w:val="es-PR"/>
          <w14:ligatures w14:val="none"/>
        </w:rPr>
        <w:t>é</w:t>
      </w:r>
      <w:r w:rsidRPr="00E04B7F">
        <w:rPr>
          <w:rFonts w:ascii="Book Antiqua" w:eastAsia="Batang" w:hAnsi="Book Antiqua" w:cs="Times New Roman"/>
          <w:bCs/>
          <w:kern w:val="0"/>
          <w:lang w:val="es-PR"/>
          <w14:ligatures w14:val="none"/>
        </w:rPr>
        <w:t xml:space="preserve">s establecidas en </w:t>
      </w:r>
      <w:r w:rsidRPr="00F76785">
        <w:rPr>
          <w:rFonts w:ascii="Book Antiqua" w:eastAsia="Batang" w:hAnsi="Book Antiqua" w:cs="Times New Roman"/>
          <w:bCs/>
          <w:kern w:val="0"/>
          <w:lang w:val="es-PR"/>
          <w14:ligatures w14:val="none"/>
        </w:rPr>
        <w:t xml:space="preserve">la </w:t>
      </w:r>
      <w:r w:rsidR="00F76CC3">
        <w:rPr>
          <w:rFonts w:ascii="Book Antiqua" w:eastAsia="Batang" w:hAnsi="Book Antiqua" w:cs="Times New Roman"/>
          <w:bCs/>
          <w:kern w:val="0"/>
          <w:lang w:val="es-PR"/>
          <w14:ligatures w14:val="none"/>
        </w:rPr>
        <w:t>L</w:t>
      </w:r>
      <w:r w:rsidRPr="00F76785">
        <w:rPr>
          <w:rFonts w:ascii="Book Antiqua" w:eastAsia="Batang" w:hAnsi="Book Antiqua" w:cs="Times New Roman"/>
          <w:bCs/>
          <w:kern w:val="0"/>
          <w:lang w:val="es-PR"/>
          <w14:ligatures w14:val="none"/>
        </w:rPr>
        <w:t xml:space="preserve">ey. </w:t>
      </w:r>
      <w:r w:rsidRPr="00F76785">
        <w:rPr>
          <w:rFonts w:ascii="Times New Roman" w:eastAsia="Batang" w:hAnsi="Times New Roman" w:cs="Times New Roman"/>
          <w:bCs/>
          <w:kern w:val="0"/>
          <w:lang w:val="es-PR"/>
          <w14:ligatures w14:val="none"/>
        </w:rPr>
        <w:t>​</w:t>
      </w:r>
      <w:r w:rsidR="00F76785" w:rsidRPr="00F76785">
        <w:rPr>
          <w:rFonts w:ascii="Book Antiqua" w:eastAsia="Batang" w:hAnsi="Book Antiqua" w:cs="Times New Roman"/>
          <w:bCs/>
          <w:kern w:val="0"/>
          <w:lang w:val="es-PR"/>
          <w14:ligatures w14:val="none"/>
        </w:rPr>
        <w:t xml:space="preserve">Ello, debido a que </w:t>
      </w:r>
      <w:r w:rsidR="008768D9">
        <w:rPr>
          <w:rFonts w:ascii="Book Antiqua" w:eastAsia="Batang" w:hAnsi="Book Antiqua" w:cs="Times New Roman"/>
          <w:bCs/>
          <w:kern w:val="0"/>
          <w:lang w:val="es-PR"/>
          <w14:ligatures w14:val="none"/>
        </w:rPr>
        <w:t xml:space="preserve">actualmente </w:t>
      </w:r>
      <w:r w:rsidR="00F76785" w:rsidRPr="00F76785">
        <w:rPr>
          <w:rFonts w:ascii="Book Antiqua" w:eastAsia="Batang" w:hAnsi="Book Antiqua" w:cs="Times New Roman"/>
          <w:bCs/>
          <w:kern w:val="0"/>
          <w:lang w:val="es-PR"/>
          <w14:ligatures w14:val="none"/>
        </w:rPr>
        <w:t>la OEG no tiene discreción par</w:t>
      </w:r>
      <w:r w:rsidR="008768D9">
        <w:rPr>
          <w:rFonts w:ascii="Book Antiqua" w:eastAsia="Batang" w:hAnsi="Book Antiqua" w:cs="Times New Roman"/>
          <w:bCs/>
          <w:kern w:val="0"/>
          <w:lang w:val="es-PR"/>
          <w14:ligatures w14:val="none"/>
        </w:rPr>
        <w:t>a</w:t>
      </w:r>
      <w:r w:rsidR="00F76785" w:rsidRPr="00F76785">
        <w:rPr>
          <w:rFonts w:ascii="Book Antiqua" w:eastAsia="Batang" w:hAnsi="Book Antiqua" w:cs="Times New Roman"/>
          <w:bCs/>
          <w:kern w:val="0"/>
          <w:lang w:val="es-PR"/>
          <w14:ligatures w14:val="none"/>
        </w:rPr>
        <w:t xml:space="preserve"> autorizar a los exservidores</w:t>
      </w:r>
      <w:r w:rsidR="00F76785">
        <w:rPr>
          <w:rFonts w:ascii="Book Antiqua" w:eastAsia="Batang" w:hAnsi="Book Antiqua" w:cs="Times New Roman"/>
          <w:bCs/>
          <w:kern w:val="0"/>
          <w:lang w:val="es-PR"/>
          <w14:ligatures w14:val="none"/>
        </w:rPr>
        <w:t xml:space="preserve"> públicos que </w:t>
      </w:r>
      <w:r w:rsidR="008768D9">
        <w:rPr>
          <w:rFonts w:ascii="Book Antiqua" w:eastAsia="Batang" w:hAnsi="Book Antiqua" w:cs="Times New Roman"/>
          <w:bCs/>
          <w:kern w:val="0"/>
          <w:lang w:val="es-PR"/>
          <w14:ligatures w14:val="none"/>
        </w:rPr>
        <w:t xml:space="preserve">hayan </w:t>
      </w:r>
      <w:r w:rsidR="00F76785">
        <w:rPr>
          <w:rFonts w:ascii="Book Antiqua" w:eastAsia="Batang" w:hAnsi="Book Antiqua" w:cs="Times New Roman"/>
          <w:bCs/>
          <w:kern w:val="0"/>
          <w:lang w:val="es-PR"/>
          <w14:ligatures w14:val="none"/>
        </w:rPr>
        <w:t xml:space="preserve">llevado a cabo acciones oficiales de la naturaleza que se describe en el Artículo 8 de la Ley 29 ocupen un cargo, tengan interés pecuniario o contraten, directa o indirectamente, con una persona privada o negocio sobre las que hayan ejercido estas acciones. </w:t>
      </w:r>
    </w:p>
    <w:p w14:paraId="666A0FFC" w14:textId="77777777" w:rsidR="00E04B7F" w:rsidRPr="00F76785" w:rsidRDefault="00E04B7F" w:rsidP="00170950">
      <w:pPr>
        <w:keepNext/>
        <w:spacing w:after="0" w:line="240" w:lineRule="auto"/>
        <w:contextualSpacing/>
        <w:jc w:val="both"/>
        <w:rPr>
          <w:rFonts w:ascii="Book Antiqua" w:eastAsia="Batang" w:hAnsi="Book Antiqua" w:cs="Times New Roman"/>
          <w:bCs/>
          <w:kern w:val="0"/>
          <w:lang w:val="es-PR"/>
          <w14:ligatures w14:val="none"/>
        </w:rPr>
      </w:pPr>
    </w:p>
    <w:p w14:paraId="123310E2" w14:textId="32C78557" w:rsidR="00E04B7F" w:rsidRPr="00E04B7F" w:rsidRDefault="00E04B7F" w:rsidP="00170950">
      <w:pPr>
        <w:keepNext/>
        <w:spacing w:after="0" w:line="240" w:lineRule="auto"/>
        <w:ind w:firstLine="720"/>
        <w:contextualSpacing/>
        <w:jc w:val="both"/>
        <w:rPr>
          <w:rFonts w:ascii="Book Antiqua" w:eastAsia="Batang" w:hAnsi="Book Antiqua" w:cs="Times New Roman"/>
          <w:bCs/>
          <w:kern w:val="0"/>
          <w:lang w:val="es-PR"/>
          <w14:ligatures w14:val="none"/>
        </w:rPr>
      </w:pPr>
      <w:r w:rsidRPr="00F76785">
        <w:rPr>
          <w:rFonts w:ascii="Book Antiqua" w:eastAsia="Batang" w:hAnsi="Book Antiqua" w:cs="Times New Roman"/>
          <w:bCs/>
          <w:kern w:val="0"/>
          <w:lang w:val="es-PR"/>
          <w14:ligatures w14:val="none"/>
        </w:rPr>
        <w:t>La OEG expres</w:t>
      </w:r>
      <w:r w:rsidR="008768D9">
        <w:rPr>
          <w:rFonts w:ascii="Book Antiqua" w:eastAsia="Batang" w:hAnsi="Book Antiqua" w:cs="Times New Roman"/>
          <w:bCs/>
          <w:kern w:val="0"/>
          <w:lang w:val="es-PR"/>
          <w14:ligatures w14:val="none"/>
        </w:rPr>
        <w:t>ó</w:t>
      </w:r>
      <w:r w:rsidRPr="00F76785">
        <w:rPr>
          <w:rFonts w:ascii="Book Antiqua" w:eastAsia="Batang" w:hAnsi="Book Antiqua" w:cs="Times New Roman"/>
          <w:bCs/>
          <w:kern w:val="0"/>
          <w:lang w:val="es-PR"/>
          <w14:ligatures w14:val="none"/>
        </w:rPr>
        <w:t xml:space="preserve"> su apoyo general al proyecto, destacando la importancia</w:t>
      </w:r>
      <w:r w:rsidRPr="00E04B7F">
        <w:rPr>
          <w:rFonts w:ascii="Book Antiqua" w:eastAsia="Batang" w:hAnsi="Book Antiqua" w:cs="Times New Roman"/>
          <w:bCs/>
          <w:kern w:val="0"/>
          <w:lang w:val="es-PR"/>
          <w14:ligatures w14:val="none"/>
        </w:rPr>
        <w:t xml:space="preserve"> de mejorar los servicios para las mujeres víctimas de violencia doméstica, pero recom</w:t>
      </w:r>
      <w:r w:rsidR="008768D9">
        <w:rPr>
          <w:rFonts w:ascii="Book Antiqua" w:eastAsia="Batang" w:hAnsi="Book Antiqua" w:cs="Times New Roman"/>
          <w:bCs/>
          <w:kern w:val="0"/>
          <w:lang w:val="es-PR"/>
          <w14:ligatures w14:val="none"/>
        </w:rPr>
        <w:t>endó</w:t>
      </w:r>
      <w:r w:rsidRPr="00E04B7F">
        <w:rPr>
          <w:rFonts w:ascii="Book Antiqua" w:eastAsia="Batang" w:hAnsi="Book Antiqua" w:cs="Times New Roman"/>
          <w:bCs/>
          <w:kern w:val="0"/>
          <w:lang w:val="es-PR"/>
          <w14:ligatures w14:val="none"/>
        </w:rPr>
        <w:t xml:space="preserve"> ajustes para garantizar mayor transparencia y evitar conflictos de interés. También</w:t>
      </w:r>
      <w:r w:rsidR="00F76CC3">
        <w:rPr>
          <w:rFonts w:ascii="Book Antiqua" w:eastAsia="Batang" w:hAnsi="Book Antiqua" w:cs="Times New Roman"/>
          <w:bCs/>
          <w:kern w:val="0"/>
          <w:lang w:val="es-PR"/>
          <w14:ligatures w14:val="none"/>
        </w:rPr>
        <w:t>,</w:t>
      </w:r>
      <w:r w:rsidRPr="00E04B7F">
        <w:rPr>
          <w:rFonts w:ascii="Book Antiqua" w:eastAsia="Batang" w:hAnsi="Book Antiqua" w:cs="Times New Roman"/>
          <w:bCs/>
          <w:kern w:val="0"/>
          <w:lang w:val="es-PR"/>
          <w14:ligatures w14:val="none"/>
        </w:rPr>
        <w:t xml:space="preserve"> sugi</w:t>
      </w:r>
      <w:r w:rsidR="008768D9">
        <w:rPr>
          <w:rFonts w:ascii="Book Antiqua" w:eastAsia="Batang" w:hAnsi="Book Antiqua" w:cs="Times New Roman"/>
          <w:bCs/>
          <w:kern w:val="0"/>
          <w:lang w:val="es-PR"/>
          <w14:ligatures w14:val="none"/>
        </w:rPr>
        <w:t>rió</w:t>
      </w:r>
      <w:r w:rsidRPr="00E04B7F">
        <w:rPr>
          <w:rFonts w:ascii="Book Antiqua" w:eastAsia="Batang" w:hAnsi="Book Antiqua" w:cs="Times New Roman"/>
          <w:bCs/>
          <w:kern w:val="0"/>
          <w:lang w:val="es-PR"/>
          <w14:ligatures w14:val="none"/>
        </w:rPr>
        <w:t xml:space="preserve"> consultar a la Autoridad y a las agencias involucradas en el Comité de Alianzas para enriquecer el proyecto.</w:t>
      </w:r>
    </w:p>
    <w:p w14:paraId="64DD68F0" w14:textId="77777777" w:rsidR="00E04B7F" w:rsidRPr="00E04B7F" w:rsidRDefault="00E04B7F" w:rsidP="00170950">
      <w:pPr>
        <w:keepNext/>
        <w:spacing w:after="0" w:line="240" w:lineRule="auto"/>
        <w:contextualSpacing/>
        <w:jc w:val="both"/>
        <w:rPr>
          <w:rFonts w:ascii="Book Antiqua" w:eastAsia="Batang" w:hAnsi="Book Antiqua" w:cs="Times New Roman"/>
          <w:bCs/>
          <w:kern w:val="0"/>
          <w:lang w:val="es-PR"/>
          <w14:ligatures w14:val="none"/>
        </w:rPr>
      </w:pPr>
    </w:p>
    <w:p w14:paraId="72AEEB0C" w14:textId="371A4358" w:rsidR="00E04B7F" w:rsidRDefault="002B7799" w:rsidP="00170950">
      <w:pPr>
        <w:keepNext/>
        <w:spacing w:after="0" w:line="240" w:lineRule="auto"/>
        <w:contextualSpacing/>
        <w:jc w:val="center"/>
        <w:rPr>
          <w:rFonts w:ascii="Book Antiqua" w:eastAsia="Batang" w:hAnsi="Book Antiqua" w:cs="Times New Roman"/>
          <w:b/>
          <w:kern w:val="0"/>
          <w:lang w:val="es-ES"/>
          <w14:ligatures w14:val="none"/>
        </w:rPr>
      </w:pPr>
      <w:r w:rsidRPr="002B7799">
        <w:rPr>
          <w:rFonts w:ascii="Book Antiqua" w:eastAsia="Batang" w:hAnsi="Book Antiqua" w:cs="Times New Roman"/>
          <w:b/>
          <w:kern w:val="0"/>
          <w:lang w:val="es-ES"/>
          <w14:ligatures w14:val="none"/>
        </w:rPr>
        <w:t>Departamento de la Familia</w:t>
      </w:r>
    </w:p>
    <w:p w14:paraId="712FE35B" w14:textId="77777777" w:rsidR="002B7799" w:rsidRDefault="002B7799" w:rsidP="00170950">
      <w:pPr>
        <w:keepNext/>
        <w:spacing w:after="0" w:line="240" w:lineRule="auto"/>
        <w:contextualSpacing/>
        <w:jc w:val="center"/>
        <w:rPr>
          <w:rFonts w:ascii="Book Antiqua" w:eastAsia="Batang" w:hAnsi="Book Antiqua" w:cs="Times New Roman"/>
          <w:b/>
          <w:kern w:val="0"/>
          <w:lang w:val="es-ES"/>
          <w14:ligatures w14:val="none"/>
        </w:rPr>
      </w:pPr>
    </w:p>
    <w:p w14:paraId="5B204BA7" w14:textId="4D05611E" w:rsidR="002B7799" w:rsidRDefault="002B7799" w:rsidP="00170950">
      <w:pPr>
        <w:keepNext/>
        <w:spacing w:after="0" w:line="240" w:lineRule="auto"/>
        <w:ind w:firstLine="720"/>
        <w:contextualSpacing/>
        <w:jc w:val="both"/>
        <w:rPr>
          <w:rFonts w:ascii="Book Antiqua" w:eastAsia="Batang" w:hAnsi="Book Antiqua" w:cs="Times New Roman"/>
          <w:bCs/>
          <w:kern w:val="0"/>
          <w:lang w:val="es-PR"/>
          <w14:ligatures w14:val="none"/>
        </w:rPr>
      </w:pPr>
      <w:r w:rsidRPr="002B7799">
        <w:rPr>
          <w:rFonts w:ascii="Book Antiqua" w:eastAsia="Batang" w:hAnsi="Book Antiqua" w:cs="Times New Roman"/>
          <w:bCs/>
          <w:kern w:val="0"/>
          <w:lang w:val="es-PR"/>
          <w14:ligatures w14:val="none"/>
        </w:rPr>
        <w:t>El Departamento de la Familia destac</w:t>
      </w:r>
      <w:r w:rsidR="008768D9">
        <w:rPr>
          <w:rFonts w:ascii="Book Antiqua" w:eastAsia="Batang" w:hAnsi="Book Antiqua" w:cs="Times New Roman"/>
          <w:bCs/>
          <w:kern w:val="0"/>
          <w:lang w:val="es-PR"/>
          <w14:ligatures w14:val="none"/>
        </w:rPr>
        <w:t>ó</w:t>
      </w:r>
      <w:r w:rsidRPr="002B7799">
        <w:rPr>
          <w:rFonts w:ascii="Book Antiqua" w:eastAsia="Batang" w:hAnsi="Book Antiqua" w:cs="Times New Roman"/>
          <w:bCs/>
          <w:kern w:val="0"/>
          <w:lang w:val="es-PR"/>
          <w14:ligatures w14:val="none"/>
        </w:rPr>
        <w:t xml:space="preserve"> que esta iniciativa </w:t>
      </w:r>
      <w:r>
        <w:rPr>
          <w:rFonts w:ascii="Book Antiqua" w:eastAsia="Batang" w:hAnsi="Book Antiqua" w:cs="Times New Roman"/>
          <w:bCs/>
          <w:kern w:val="0"/>
          <w:lang w:val="es-PR"/>
          <w14:ligatures w14:val="none"/>
        </w:rPr>
        <w:t xml:space="preserve">del proyecto </w:t>
      </w:r>
      <w:r w:rsidRPr="002B7799">
        <w:rPr>
          <w:rFonts w:ascii="Book Antiqua" w:eastAsia="Batang" w:hAnsi="Book Antiqua" w:cs="Times New Roman"/>
          <w:bCs/>
          <w:kern w:val="0"/>
          <w:lang w:val="es-PR"/>
          <w14:ligatures w14:val="none"/>
        </w:rPr>
        <w:t xml:space="preserve">se alinea con su misión de proteger a las poblaciones vulnerables y con su responsabilidad administrativa sobre programas y fondos federales, como el </w:t>
      </w:r>
      <w:proofErr w:type="spellStart"/>
      <w:r w:rsidRPr="002B7799">
        <w:rPr>
          <w:rFonts w:ascii="Book Antiqua" w:eastAsia="Batang" w:hAnsi="Book Antiqua" w:cs="Times New Roman"/>
          <w:bCs/>
          <w:kern w:val="0"/>
          <w:lang w:val="es-PR"/>
          <w14:ligatures w14:val="none"/>
        </w:rPr>
        <w:t>Emergency</w:t>
      </w:r>
      <w:proofErr w:type="spellEnd"/>
      <w:r w:rsidRPr="002B7799">
        <w:rPr>
          <w:rFonts w:ascii="Book Antiqua" w:eastAsia="Batang" w:hAnsi="Book Antiqua" w:cs="Times New Roman"/>
          <w:bCs/>
          <w:kern w:val="0"/>
          <w:lang w:val="es-PR"/>
          <w14:ligatures w14:val="none"/>
        </w:rPr>
        <w:t xml:space="preserve"> </w:t>
      </w:r>
      <w:proofErr w:type="spellStart"/>
      <w:r w:rsidRPr="002B7799">
        <w:rPr>
          <w:rFonts w:ascii="Book Antiqua" w:eastAsia="Batang" w:hAnsi="Book Antiqua" w:cs="Times New Roman"/>
          <w:bCs/>
          <w:kern w:val="0"/>
          <w:lang w:val="es-PR"/>
          <w14:ligatures w14:val="none"/>
        </w:rPr>
        <w:t>Solutions</w:t>
      </w:r>
      <w:proofErr w:type="spellEnd"/>
      <w:r w:rsidRPr="002B7799">
        <w:rPr>
          <w:rFonts w:ascii="Book Antiqua" w:eastAsia="Batang" w:hAnsi="Book Antiqua" w:cs="Times New Roman"/>
          <w:bCs/>
          <w:kern w:val="0"/>
          <w:lang w:val="es-PR"/>
          <w14:ligatures w14:val="none"/>
        </w:rPr>
        <w:t xml:space="preserve"> </w:t>
      </w:r>
      <w:proofErr w:type="spellStart"/>
      <w:r w:rsidRPr="002B7799">
        <w:rPr>
          <w:rFonts w:ascii="Book Antiqua" w:eastAsia="Batang" w:hAnsi="Book Antiqua" w:cs="Times New Roman"/>
          <w:bCs/>
          <w:kern w:val="0"/>
          <w:lang w:val="es-PR"/>
          <w14:ligatures w14:val="none"/>
        </w:rPr>
        <w:t>Grants</w:t>
      </w:r>
      <w:proofErr w:type="spellEnd"/>
      <w:r w:rsidRPr="002B7799">
        <w:rPr>
          <w:rFonts w:ascii="Book Antiqua" w:eastAsia="Batang" w:hAnsi="Book Antiqua" w:cs="Times New Roman"/>
          <w:bCs/>
          <w:kern w:val="0"/>
          <w:lang w:val="es-PR"/>
          <w14:ligatures w14:val="none"/>
        </w:rPr>
        <w:t xml:space="preserve"> </w:t>
      </w:r>
      <w:proofErr w:type="spellStart"/>
      <w:r w:rsidRPr="002B7799">
        <w:rPr>
          <w:rFonts w:ascii="Book Antiqua" w:eastAsia="Batang" w:hAnsi="Book Antiqua" w:cs="Times New Roman"/>
          <w:bCs/>
          <w:kern w:val="0"/>
          <w:lang w:val="es-PR"/>
          <w14:ligatures w14:val="none"/>
        </w:rPr>
        <w:t>Program</w:t>
      </w:r>
      <w:proofErr w:type="spellEnd"/>
      <w:r w:rsidRPr="002B7799">
        <w:rPr>
          <w:rFonts w:ascii="Book Antiqua" w:eastAsia="Batang" w:hAnsi="Book Antiqua" w:cs="Times New Roman"/>
          <w:bCs/>
          <w:kern w:val="0"/>
          <w:lang w:val="es-PR"/>
          <w14:ligatures w14:val="none"/>
        </w:rPr>
        <w:t xml:space="preserve"> (ESG), que financia servicios críticos para personas sin hogar o en riesgo, incluyendo víctimas de violencia doméstica. Señal</w:t>
      </w:r>
      <w:r w:rsidR="008768D9">
        <w:rPr>
          <w:rFonts w:ascii="Book Antiqua" w:eastAsia="Batang" w:hAnsi="Book Antiqua" w:cs="Times New Roman"/>
          <w:bCs/>
          <w:kern w:val="0"/>
          <w:lang w:val="es-PR"/>
          <w14:ligatures w14:val="none"/>
        </w:rPr>
        <w:t>ó</w:t>
      </w:r>
      <w:r w:rsidRPr="002B7799">
        <w:rPr>
          <w:rFonts w:ascii="Book Antiqua" w:eastAsia="Batang" w:hAnsi="Book Antiqua" w:cs="Times New Roman"/>
          <w:bCs/>
          <w:kern w:val="0"/>
          <w:lang w:val="es-PR"/>
          <w14:ligatures w14:val="none"/>
        </w:rPr>
        <w:t xml:space="preserve"> que ha asignado más de $844,000 a organizaciones sin fines de lucro y municipios que operan albergues, entre ellos Hogar Ruth, Casa de la Bondad, IPVI, Alas de la Mujer, Hogar Fortaleza del Caído y los municipios de Utuado y Canóvanas. </w:t>
      </w:r>
    </w:p>
    <w:p w14:paraId="6FF0C5FE" w14:textId="77777777" w:rsidR="002B7799" w:rsidRDefault="002B7799" w:rsidP="00170950">
      <w:pPr>
        <w:keepNext/>
        <w:spacing w:after="0" w:line="240" w:lineRule="auto"/>
        <w:ind w:firstLine="720"/>
        <w:contextualSpacing/>
        <w:jc w:val="both"/>
        <w:rPr>
          <w:rFonts w:ascii="Book Antiqua" w:eastAsia="Batang" w:hAnsi="Book Antiqua" w:cs="Times New Roman"/>
          <w:bCs/>
          <w:kern w:val="0"/>
          <w:lang w:val="es-PR"/>
          <w14:ligatures w14:val="none"/>
        </w:rPr>
      </w:pPr>
    </w:p>
    <w:p w14:paraId="71E6D9EA" w14:textId="2B5319FF" w:rsidR="002B7799" w:rsidRPr="002B7799" w:rsidRDefault="002B7799" w:rsidP="00170950">
      <w:pPr>
        <w:keepNext/>
        <w:spacing w:after="0" w:line="240" w:lineRule="auto"/>
        <w:ind w:firstLine="720"/>
        <w:contextualSpacing/>
        <w:jc w:val="both"/>
        <w:rPr>
          <w:rFonts w:ascii="Book Antiqua" w:eastAsia="Batang" w:hAnsi="Book Antiqua" w:cs="Times New Roman"/>
          <w:bCs/>
          <w:kern w:val="0"/>
          <w:lang w:val="es-PR"/>
          <w14:ligatures w14:val="none"/>
        </w:rPr>
      </w:pPr>
      <w:r w:rsidRPr="002B7799">
        <w:rPr>
          <w:rFonts w:ascii="Book Antiqua" w:eastAsia="Batang" w:hAnsi="Book Antiqua" w:cs="Times New Roman"/>
          <w:bCs/>
          <w:kern w:val="0"/>
          <w:lang w:val="es-PR"/>
          <w14:ligatures w14:val="none"/>
        </w:rPr>
        <w:t>Asimismo, subray</w:t>
      </w:r>
      <w:r w:rsidR="008768D9">
        <w:rPr>
          <w:rFonts w:ascii="Book Antiqua" w:eastAsia="Batang" w:hAnsi="Book Antiqua" w:cs="Times New Roman"/>
          <w:bCs/>
          <w:kern w:val="0"/>
          <w:lang w:val="es-PR"/>
          <w14:ligatures w14:val="none"/>
        </w:rPr>
        <w:t>ó</w:t>
      </w:r>
      <w:r w:rsidRPr="002B7799">
        <w:rPr>
          <w:rFonts w:ascii="Book Antiqua" w:eastAsia="Batang" w:hAnsi="Book Antiqua" w:cs="Times New Roman"/>
          <w:bCs/>
          <w:kern w:val="0"/>
          <w:lang w:val="es-PR"/>
          <w14:ligatures w14:val="none"/>
        </w:rPr>
        <w:t xml:space="preserve"> su trabajo colaborativo con la Policía de Puerto Rico, el Departamento de Justicia, la Oficina de la Procuradora de la Mujer y la Rama Judicial para fortalecer los servicios de protección. El Departamento respald</w:t>
      </w:r>
      <w:r w:rsidR="00617D1B">
        <w:rPr>
          <w:rFonts w:ascii="Book Antiqua" w:eastAsia="Batang" w:hAnsi="Book Antiqua" w:cs="Times New Roman"/>
          <w:bCs/>
          <w:kern w:val="0"/>
          <w:lang w:val="es-PR"/>
          <w14:ligatures w14:val="none"/>
        </w:rPr>
        <w:t>ó</w:t>
      </w:r>
      <w:r w:rsidRPr="002B7799">
        <w:rPr>
          <w:rFonts w:ascii="Book Antiqua" w:eastAsia="Batang" w:hAnsi="Book Antiqua" w:cs="Times New Roman"/>
          <w:bCs/>
          <w:kern w:val="0"/>
          <w:lang w:val="es-PR"/>
          <w14:ligatures w14:val="none"/>
        </w:rPr>
        <w:t xml:space="preserve"> el </w:t>
      </w:r>
      <w:r>
        <w:rPr>
          <w:rFonts w:ascii="Book Antiqua" w:eastAsia="Batang" w:hAnsi="Book Antiqua" w:cs="Times New Roman"/>
          <w:bCs/>
          <w:kern w:val="0"/>
          <w:lang w:val="es-PR"/>
          <w14:ligatures w14:val="none"/>
        </w:rPr>
        <w:t xml:space="preserve">proyecto </w:t>
      </w:r>
      <w:r w:rsidRPr="002B7799">
        <w:rPr>
          <w:rFonts w:ascii="Book Antiqua" w:eastAsia="Batang" w:hAnsi="Book Antiqua" w:cs="Times New Roman"/>
          <w:bCs/>
          <w:kern w:val="0"/>
          <w:lang w:val="es-PR"/>
          <w14:ligatures w14:val="none"/>
        </w:rPr>
        <w:t xml:space="preserve">al considerar que expande las herramientas multisectoriales disponibles y permitirá </w:t>
      </w:r>
      <w:r w:rsidRPr="002B7799">
        <w:rPr>
          <w:rFonts w:ascii="Book Antiqua" w:eastAsia="Batang" w:hAnsi="Book Antiqua" w:cs="Times New Roman"/>
          <w:bCs/>
          <w:kern w:val="0"/>
          <w:lang w:val="es-PR"/>
          <w14:ligatures w14:val="none"/>
        </w:rPr>
        <w:lastRenderedPageBreak/>
        <w:t>mejorar la infraestructura y la oferta de servicios dirigidos a mujeres víctimas de violencia doméstica y sus familias.</w:t>
      </w:r>
    </w:p>
    <w:p w14:paraId="793A1AB7" w14:textId="77777777" w:rsidR="002B7799" w:rsidRDefault="002B7799" w:rsidP="00170950">
      <w:pPr>
        <w:keepNext/>
        <w:spacing w:after="0" w:line="240" w:lineRule="auto"/>
        <w:contextualSpacing/>
        <w:jc w:val="both"/>
        <w:rPr>
          <w:rFonts w:ascii="Book Antiqua" w:eastAsia="Batang" w:hAnsi="Book Antiqua" w:cs="Times New Roman"/>
          <w:b/>
          <w:kern w:val="0"/>
          <w:lang w:val="es-PR"/>
          <w14:ligatures w14:val="none"/>
        </w:rPr>
      </w:pPr>
    </w:p>
    <w:p w14:paraId="3187A29B" w14:textId="2A90E430" w:rsidR="002B7799" w:rsidRDefault="002B7799" w:rsidP="00170950">
      <w:pPr>
        <w:keepNext/>
        <w:spacing w:after="0" w:line="240" w:lineRule="auto"/>
        <w:contextualSpacing/>
        <w:jc w:val="center"/>
        <w:rPr>
          <w:rFonts w:ascii="Book Antiqua" w:eastAsia="Batang" w:hAnsi="Book Antiqua" w:cs="Times New Roman"/>
          <w:b/>
          <w:kern w:val="0"/>
          <w:lang w:val="es-PR"/>
          <w14:ligatures w14:val="none"/>
        </w:rPr>
      </w:pPr>
      <w:r w:rsidRPr="002B7799">
        <w:rPr>
          <w:rFonts w:ascii="Book Antiqua" w:eastAsia="Batang" w:hAnsi="Book Antiqua" w:cs="Times New Roman"/>
          <w:b/>
          <w:kern w:val="0"/>
          <w:lang w:val="es-PR"/>
          <w14:ligatures w14:val="none"/>
        </w:rPr>
        <w:t xml:space="preserve">Federación de </w:t>
      </w:r>
      <w:proofErr w:type="gramStart"/>
      <w:r w:rsidRPr="002B7799">
        <w:rPr>
          <w:rFonts w:ascii="Book Antiqua" w:eastAsia="Batang" w:hAnsi="Book Antiqua" w:cs="Times New Roman"/>
          <w:b/>
          <w:kern w:val="0"/>
          <w:lang w:val="es-PR"/>
          <w14:ligatures w14:val="none"/>
        </w:rPr>
        <w:t>Alcaldes</w:t>
      </w:r>
      <w:proofErr w:type="gramEnd"/>
      <w:r w:rsidRPr="002B7799">
        <w:rPr>
          <w:rFonts w:ascii="Book Antiqua" w:eastAsia="Batang" w:hAnsi="Book Antiqua" w:cs="Times New Roman"/>
          <w:b/>
          <w:kern w:val="0"/>
          <w:lang w:val="es-PR"/>
          <w14:ligatures w14:val="none"/>
        </w:rPr>
        <w:t xml:space="preserve"> de Puerto Rico</w:t>
      </w:r>
    </w:p>
    <w:p w14:paraId="66D4299B" w14:textId="77777777" w:rsidR="002B7799" w:rsidRDefault="002B7799" w:rsidP="00170950">
      <w:pPr>
        <w:keepNext/>
        <w:spacing w:after="0" w:line="240" w:lineRule="auto"/>
        <w:contextualSpacing/>
        <w:jc w:val="center"/>
        <w:rPr>
          <w:rFonts w:ascii="Book Antiqua" w:eastAsia="Batang" w:hAnsi="Book Antiqua" w:cs="Times New Roman"/>
          <w:b/>
          <w:kern w:val="0"/>
          <w:lang w:val="es-PR"/>
          <w14:ligatures w14:val="none"/>
        </w:rPr>
      </w:pPr>
    </w:p>
    <w:p w14:paraId="4CA502EF" w14:textId="4ECCF125" w:rsidR="002B7799" w:rsidRDefault="002B7799" w:rsidP="00170950">
      <w:pPr>
        <w:keepNext/>
        <w:spacing w:after="0" w:line="240" w:lineRule="auto"/>
        <w:contextualSpacing/>
        <w:jc w:val="both"/>
        <w:rPr>
          <w:rFonts w:ascii="Book Antiqua" w:eastAsia="Batang" w:hAnsi="Book Antiqua" w:cs="Times New Roman"/>
          <w:bCs/>
          <w:kern w:val="0"/>
          <w:lang w:val="es-PR"/>
          <w14:ligatures w14:val="none"/>
        </w:rPr>
      </w:pPr>
      <w:r>
        <w:rPr>
          <w:rFonts w:ascii="Book Antiqua" w:eastAsia="Batang" w:hAnsi="Book Antiqua" w:cs="Times New Roman"/>
          <w:b/>
          <w:kern w:val="0"/>
          <w:lang w:val="es-PR"/>
          <w14:ligatures w14:val="none"/>
        </w:rPr>
        <w:tab/>
      </w:r>
      <w:r w:rsidR="00E33DAB" w:rsidRPr="00E33DAB">
        <w:rPr>
          <w:rFonts w:ascii="Book Antiqua" w:eastAsia="Batang" w:hAnsi="Book Antiqua" w:cs="Times New Roman"/>
          <w:bCs/>
          <w:kern w:val="0"/>
          <w:lang w:val="es-PR"/>
          <w14:ligatures w14:val="none"/>
        </w:rPr>
        <w:t xml:space="preserve">En el memorial expuso que </w:t>
      </w:r>
      <w:r w:rsidR="00E33DAB">
        <w:rPr>
          <w:rFonts w:ascii="Book Antiqua" w:eastAsia="Batang" w:hAnsi="Book Antiqua" w:cs="Times New Roman"/>
          <w:bCs/>
          <w:kern w:val="0"/>
          <w:lang w:val="es-PR"/>
          <w14:ligatures w14:val="none"/>
        </w:rPr>
        <w:t xml:space="preserve">el proyecto provee alternativas viables para incorporar un elemento que se le pueda dar énfasis a este tipo de contratos de alianza público privadas y agilizar los procesos para el establecimiento de infraestructura para erradicar la violencia de género y proteger a las víctimas. </w:t>
      </w:r>
    </w:p>
    <w:p w14:paraId="2A3287F5" w14:textId="77777777" w:rsidR="00E33DAB" w:rsidRDefault="00E33DAB" w:rsidP="00170950">
      <w:pPr>
        <w:keepNext/>
        <w:spacing w:after="0" w:line="240" w:lineRule="auto"/>
        <w:contextualSpacing/>
        <w:jc w:val="both"/>
        <w:rPr>
          <w:rFonts w:ascii="Book Antiqua" w:eastAsia="Batang" w:hAnsi="Book Antiqua" w:cs="Times New Roman"/>
          <w:bCs/>
          <w:kern w:val="0"/>
          <w:lang w:val="es-PR"/>
          <w14:ligatures w14:val="none"/>
        </w:rPr>
      </w:pPr>
    </w:p>
    <w:p w14:paraId="7B2595D8" w14:textId="52D80717" w:rsidR="00E33DAB" w:rsidRDefault="00E33DAB" w:rsidP="00170950">
      <w:pPr>
        <w:keepNext/>
        <w:spacing w:after="0" w:line="240" w:lineRule="auto"/>
        <w:contextualSpacing/>
        <w:jc w:val="both"/>
        <w:rPr>
          <w:rFonts w:ascii="Book Antiqua" w:eastAsia="Batang" w:hAnsi="Book Antiqua" w:cs="Times New Roman"/>
          <w:bCs/>
          <w:kern w:val="0"/>
          <w:lang w:val="es-PR"/>
          <w14:ligatures w14:val="none"/>
        </w:rPr>
      </w:pPr>
      <w:r>
        <w:rPr>
          <w:rFonts w:ascii="Book Antiqua" w:eastAsia="Batang" w:hAnsi="Book Antiqua" w:cs="Times New Roman"/>
          <w:bCs/>
          <w:kern w:val="0"/>
          <w:lang w:val="es-PR"/>
          <w14:ligatures w14:val="none"/>
        </w:rPr>
        <w:tab/>
        <w:t>Igualmente, expone que es política pública de los municipios velar por el bienestar y seguridad de los ciudadanos, en particular de aquellas mujeres que han sido víctimas de violencia doméstica</w:t>
      </w:r>
      <w:r w:rsidR="000F37E0">
        <w:rPr>
          <w:rFonts w:ascii="Book Antiqua" w:eastAsia="Batang" w:hAnsi="Book Antiqua" w:cs="Times New Roman"/>
          <w:bCs/>
          <w:kern w:val="0"/>
          <w:lang w:val="es-PR"/>
          <w14:ligatures w14:val="none"/>
        </w:rPr>
        <w:t xml:space="preserve">. Por ello, entienden que lo propuesto en el proyecto proporcionará mayor participación a las empresas locales en la inversión de proyectos que propendan ayudar a las víctimas de violencia doméstica. </w:t>
      </w:r>
    </w:p>
    <w:p w14:paraId="3F0882C9" w14:textId="77777777" w:rsidR="000F37E0" w:rsidRDefault="000F37E0" w:rsidP="00170950">
      <w:pPr>
        <w:keepNext/>
        <w:spacing w:after="0" w:line="240" w:lineRule="auto"/>
        <w:contextualSpacing/>
        <w:jc w:val="both"/>
        <w:rPr>
          <w:rFonts w:ascii="Book Antiqua" w:eastAsia="Batang" w:hAnsi="Book Antiqua" w:cs="Times New Roman"/>
          <w:bCs/>
          <w:kern w:val="0"/>
          <w:lang w:val="es-PR"/>
          <w14:ligatures w14:val="none"/>
        </w:rPr>
      </w:pPr>
    </w:p>
    <w:p w14:paraId="1AF7B97D" w14:textId="3D90B5C8" w:rsidR="000F37E0" w:rsidRPr="000F37E0" w:rsidRDefault="000F37E0" w:rsidP="00170950">
      <w:pPr>
        <w:keepNext/>
        <w:spacing w:after="0" w:line="240" w:lineRule="auto"/>
        <w:contextualSpacing/>
        <w:jc w:val="center"/>
        <w:rPr>
          <w:rFonts w:ascii="Book Antiqua" w:eastAsia="Batang" w:hAnsi="Book Antiqua" w:cs="Times New Roman"/>
          <w:b/>
          <w:kern w:val="0"/>
          <w:lang w:val="es-PR"/>
          <w14:ligatures w14:val="none"/>
        </w:rPr>
      </w:pPr>
      <w:r w:rsidRPr="000F37E0">
        <w:rPr>
          <w:rFonts w:ascii="Book Antiqua" w:eastAsia="Batang" w:hAnsi="Book Antiqua" w:cs="Times New Roman"/>
          <w:b/>
          <w:kern w:val="0"/>
          <w:lang w:val="es-PR"/>
          <w14:ligatures w14:val="none"/>
        </w:rPr>
        <w:t>Departamento de Justicia</w:t>
      </w:r>
    </w:p>
    <w:p w14:paraId="7DD011F7" w14:textId="77777777" w:rsidR="002B7799" w:rsidRDefault="002B7799" w:rsidP="00170950">
      <w:pPr>
        <w:keepNext/>
        <w:spacing w:after="0" w:line="240" w:lineRule="auto"/>
        <w:contextualSpacing/>
        <w:jc w:val="center"/>
        <w:rPr>
          <w:rFonts w:ascii="Book Antiqua" w:eastAsia="Batang" w:hAnsi="Book Antiqua" w:cs="Times New Roman"/>
          <w:b/>
          <w:kern w:val="0"/>
          <w:lang w:val="es-ES"/>
          <w14:ligatures w14:val="none"/>
        </w:rPr>
      </w:pPr>
    </w:p>
    <w:p w14:paraId="6B47D670" w14:textId="4892023B" w:rsidR="000F37E0" w:rsidRDefault="00F76CC3" w:rsidP="00170950">
      <w:pPr>
        <w:keepNext/>
        <w:spacing w:after="0" w:line="240" w:lineRule="auto"/>
        <w:ind w:firstLine="720"/>
        <w:contextualSpacing/>
        <w:jc w:val="both"/>
        <w:rPr>
          <w:rFonts w:ascii="Book Antiqua" w:eastAsia="Batang" w:hAnsi="Book Antiqua" w:cs="Times New Roman"/>
          <w:bCs/>
          <w:kern w:val="0"/>
          <w:lang w:val="es-PR"/>
          <w14:ligatures w14:val="none"/>
        </w:rPr>
      </w:pPr>
      <w:r>
        <w:rPr>
          <w:rFonts w:ascii="Book Antiqua" w:eastAsia="Batang" w:hAnsi="Book Antiqua" w:cs="Times New Roman"/>
          <w:bCs/>
          <w:kern w:val="0"/>
          <w:lang w:val="es-PR"/>
          <w14:ligatures w14:val="none"/>
        </w:rPr>
        <w:t>El Departamento de Justicia</w:t>
      </w:r>
      <w:r w:rsidR="000F37E0" w:rsidRPr="000F37E0">
        <w:rPr>
          <w:rFonts w:ascii="Book Antiqua" w:eastAsia="Batang" w:hAnsi="Book Antiqua" w:cs="Times New Roman"/>
          <w:bCs/>
          <w:kern w:val="0"/>
          <w:lang w:val="es-PR"/>
          <w14:ligatures w14:val="none"/>
        </w:rPr>
        <w:t xml:space="preserve"> expone que el marco legal vigente de las A</w:t>
      </w:r>
      <w:r w:rsidR="000F37E0">
        <w:rPr>
          <w:rFonts w:ascii="Book Antiqua" w:eastAsia="Batang" w:hAnsi="Book Antiqua" w:cs="Times New Roman"/>
          <w:bCs/>
          <w:kern w:val="0"/>
          <w:lang w:val="es-PR"/>
          <w14:ligatures w14:val="none"/>
        </w:rPr>
        <w:t>A</w:t>
      </w:r>
      <w:r w:rsidR="000F37E0" w:rsidRPr="000F37E0">
        <w:rPr>
          <w:rFonts w:ascii="Book Antiqua" w:eastAsia="Batang" w:hAnsi="Book Antiqua" w:cs="Times New Roman"/>
          <w:bCs/>
          <w:kern w:val="0"/>
          <w:lang w:val="es-PR"/>
          <w14:ligatures w14:val="none"/>
        </w:rPr>
        <w:t>PP permite la colaboración entre el sector público y privado para desarrollar infraestructura prioritaria sin que el Estado renuncie a la titularidad de los activos, y que las modalidades existentes</w:t>
      </w:r>
      <w:r w:rsidR="00A5511A">
        <w:rPr>
          <w:rFonts w:ascii="Book Antiqua" w:eastAsia="Batang" w:hAnsi="Book Antiqua" w:cs="Times New Roman"/>
          <w:bCs/>
          <w:kern w:val="0"/>
          <w:lang w:val="es-PR"/>
          <w14:ligatures w14:val="none"/>
        </w:rPr>
        <w:t xml:space="preserve">, </w:t>
      </w:r>
      <w:r w:rsidR="000F37E0" w:rsidRPr="000F37E0">
        <w:rPr>
          <w:rFonts w:ascii="Book Antiqua" w:eastAsia="Batang" w:hAnsi="Book Antiqua" w:cs="Times New Roman"/>
          <w:bCs/>
          <w:kern w:val="0"/>
          <w:lang w:val="es-PR"/>
          <w14:ligatures w14:val="none"/>
        </w:rPr>
        <w:t>como contratos llave en mano, empresas conjuntas o arrendamiento</w:t>
      </w:r>
      <w:r w:rsidR="00A5511A">
        <w:rPr>
          <w:rFonts w:ascii="Book Antiqua" w:eastAsia="Batang" w:hAnsi="Book Antiqua" w:cs="Times New Roman"/>
          <w:bCs/>
          <w:kern w:val="0"/>
          <w:lang w:val="es-PR"/>
          <w14:ligatures w14:val="none"/>
        </w:rPr>
        <w:t>,</w:t>
      </w:r>
      <w:r w:rsidR="000F37E0" w:rsidRPr="000F37E0">
        <w:rPr>
          <w:rFonts w:ascii="Book Antiqua" w:eastAsia="Batang" w:hAnsi="Book Antiqua" w:cs="Times New Roman"/>
          <w:bCs/>
          <w:kern w:val="0"/>
          <w:lang w:val="es-PR"/>
          <w14:ligatures w14:val="none"/>
        </w:rPr>
        <w:t xml:space="preserve"> brindan suficiente flexibilidad para viabilizar este tipo de proyectos. </w:t>
      </w:r>
    </w:p>
    <w:p w14:paraId="4B38D710" w14:textId="77777777" w:rsidR="000F37E0" w:rsidRDefault="000F37E0" w:rsidP="00170950">
      <w:pPr>
        <w:keepNext/>
        <w:spacing w:after="0" w:line="240" w:lineRule="auto"/>
        <w:ind w:firstLine="720"/>
        <w:contextualSpacing/>
        <w:jc w:val="both"/>
        <w:rPr>
          <w:rFonts w:ascii="Book Antiqua" w:eastAsia="Batang" w:hAnsi="Book Antiqua" w:cs="Times New Roman"/>
          <w:bCs/>
          <w:kern w:val="0"/>
          <w:lang w:val="es-PR"/>
          <w14:ligatures w14:val="none"/>
        </w:rPr>
      </w:pPr>
    </w:p>
    <w:p w14:paraId="7B145191" w14:textId="09490B30" w:rsidR="000F37E0" w:rsidRPr="000F37E0" w:rsidRDefault="000F37E0" w:rsidP="00170950">
      <w:pPr>
        <w:keepNext/>
        <w:spacing w:after="0" w:line="240" w:lineRule="auto"/>
        <w:ind w:firstLine="720"/>
        <w:contextualSpacing/>
        <w:jc w:val="both"/>
        <w:rPr>
          <w:rFonts w:ascii="Book Antiqua" w:eastAsia="Batang" w:hAnsi="Book Antiqua" w:cs="Times New Roman"/>
          <w:bCs/>
          <w:kern w:val="0"/>
          <w:lang w:val="es-PR"/>
          <w14:ligatures w14:val="none"/>
        </w:rPr>
      </w:pPr>
      <w:r w:rsidRPr="000F37E0">
        <w:rPr>
          <w:rFonts w:ascii="Book Antiqua" w:eastAsia="Batang" w:hAnsi="Book Antiqua" w:cs="Times New Roman"/>
          <w:bCs/>
          <w:kern w:val="0"/>
          <w:lang w:val="es-PR"/>
          <w14:ligatures w14:val="none"/>
        </w:rPr>
        <w:t>El análisis concluy</w:t>
      </w:r>
      <w:r w:rsidR="00A5511A">
        <w:rPr>
          <w:rFonts w:ascii="Book Antiqua" w:eastAsia="Batang" w:hAnsi="Book Antiqua" w:cs="Times New Roman"/>
          <w:bCs/>
          <w:kern w:val="0"/>
          <w:lang w:val="es-PR"/>
          <w14:ligatures w14:val="none"/>
        </w:rPr>
        <w:t>ó</w:t>
      </w:r>
      <w:r w:rsidRPr="000F37E0">
        <w:rPr>
          <w:rFonts w:ascii="Book Antiqua" w:eastAsia="Batang" w:hAnsi="Book Antiqua" w:cs="Times New Roman"/>
          <w:bCs/>
          <w:kern w:val="0"/>
          <w:lang w:val="es-PR"/>
          <w14:ligatures w14:val="none"/>
        </w:rPr>
        <w:t xml:space="preserve"> que no existen impedimentos legales para aprobar </w:t>
      </w:r>
      <w:r w:rsidR="00A5511A">
        <w:rPr>
          <w:rFonts w:ascii="Book Antiqua" w:eastAsia="Batang" w:hAnsi="Book Antiqua" w:cs="Times New Roman"/>
          <w:bCs/>
          <w:kern w:val="0"/>
          <w:lang w:val="es-PR"/>
          <w14:ligatures w14:val="none"/>
        </w:rPr>
        <w:t>el proyecto</w:t>
      </w:r>
      <w:r w:rsidRPr="000F37E0">
        <w:rPr>
          <w:rFonts w:ascii="Book Antiqua" w:eastAsia="Batang" w:hAnsi="Book Antiqua" w:cs="Times New Roman"/>
          <w:bCs/>
          <w:kern w:val="0"/>
          <w:lang w:val="es-PR"/>
          <w14:ligatures w14:val="none"/>
        </w:rPr>
        <w:t>, reconocid</w:t>
      </w:r>
      <w:r w:rsidR="00A5511A">
        <w:rPr>
          <w:rFonts w:ascii="Book Antiqua" w:eastAsia="Batang" w:hAnsi="Book Antiqua" w:cs="Times New Roman"/>
          <w:bCs/>
          <w:kern w:val="0"/>
          <w:lang w:val="es-PR"/>
          <w14:ligatures w14:val="none"/>
        </w:rPr>
        <w:t>o</w:t>
      </w:r>
      <w:r w:rsidRPr="000F37E0">
        <w:rPr>
          <w:rFonts w:ascii="Book Antiqua" w:eastAsia="Batang" w:hAnsi="Book Antiqua" w:cs="Times New Roman"/>
          <w:bCs/>
          <w:kern w:val="0"/>
          <w:lang w:val="es-PR"/>
          <w14:ligatures w14:val="none"/>
        </w:rPr>
        <w:t xml:space="preserve"> como una herramienta útil ante la necesidad urgente de ampliar los servicios de refugio para víctimas de violencia doméstica y frente a las limitaciones fiscales del Gobierno. Asimismo, recom</w:t>
      </w:r>
      <w:r w:rsidR="00A5511A">
        <w:rPr>
          <w:rFonts w:ascii="Book Antiqua" w:eastAsia="Batang" w:hAnsi="Book Antiqua" w:cs="Times New Roman"/>
          <w:bCs/>
          <w:kern w:val="0"/>
          <w:lang w:val="es-PR"/>
          <w14:ligatures w14:val="none"/>
        </w:rPr>
        <w:t>endó</w:t>
      </w:r>
      <w:r w:rsidRPr="000F37E0">
        <w:rPr>
          <w:rFonts w:ascii="Book Antiqua" w:eastAsia="Batang" w:hAnsi="Book Antiqua" w:cs="Times New Roman"/>
          <w:bCs/>
          <w:kern w:val="0"/>
          <w:lang w:val="es-PR"/>
          <w14:ligatures w14:val="none"/>
        </w:rPr>
        <w:t xml:space="preserve"> coordinar con entidades clave, entre ellas AAFAF, la AAPP, la Oficina de Gerencia y Presupuesto, la Oficina de la Procuradora de la Mujer y las asociaciones de municipios, a fin de asegurar una evaluación integral y una implementación efectiva. En conjunto, la opinión respalda la aprobación del proyecto por su coherencia con la política pública de protección a las víctimas, su alineación con las prioridades constitucionales y sociales, y su potencial para fortalecer la infraestructura y los servicios mediante alianzas multisectoriales.</w:t>
      </w:r>
    </w:p>
    <w:p w14:paraId="08C0A75A" w14:textId="77777777" w:rsidR="000F37E0" w:rsidRDefault="000F37E0" w:rsidP="00170950">
      <w:pPr>
        <w:keepNext/>
        <w:spacing w:after="0" w:line="240" w:lineRule="auto"/>
        <w:contextualSpacing/>
        <w:jc w:val="both"/>
        <w:rPr>
          <w:rFonts w:ascii="Book Antiqua" w:eastAsia="Batang" w:hAnsi="Book Antiqua" w:cs="Times New Roman"/>
          <w:b/>
          <w:kern w:val="0"/>
          <w:lang w:val="es-PR"/>
          <w14:ligatures w14:val="none"/>
        </w:rPr>
      </w:pPr>
    </w:p>
    <w:p w14:paraId="231AA232" w14:textId="4F77BD17" w:rsidR="000F37E0" w:rsidRDefault="000F37E0" w:rsidP="00170950">
      <w:pPr>
        <w:keepNext/>
        <w:spacing w:after="0" w:line="240" w:lineRule="auto"/>
        <w:contextualSpacing/>
        <w:jc w:val="center"/>
        <w:rPr>
          <w:rFonts w:ascii="Book Antiqua" w:eastAsia="Batang" w:hAnsi="Book Antiqua" w:cs="Times New Roman"/>
          <w:b/>
          <w:kern w:val="0"/>
          <w:lang w:val="es-PR"/>
          <w14:ligatures w14:val="none"/>
        </w:rPr>
      </w:pPr>
      <w:proofErr w:type="spellStart"/>
      <w:r>
        <w:rPr>
          <w:rFonts w:ascii="Book Antiqua" w:eastAsia="Batang" w:hAnsi="Book Antiqua" w:cs="Times New Roman"/>
          <w:b/>
          <w:kern w:val="0"/>
          <w:lang w:val="es-PR"/>
          <w14:ligatures w14:val="none"/>
        </w:rPr>
        <w:t>Matria</w:t>
      </w:r>
      <w:proofErr w:type="spellEnd"/>
      <w:r>
        <w:rPr>
          <w:rFonts w:ascii="Book Antiqua" w:eastAsia="Batang" w:hAnsi="Book Antiqua" w:cs="Times New Roman"/>
          <w:b/>
          <w:kern w:val="0"/>
          <w:lang w:val="es-PR"/>
          <w14:ligatures w14:val="none"/>
        </w:rPr>
        <w:t xml:space="preserve"> </w:t>
      </w:r>
    </w:p>
    <w:p w14:paraId="27E8C6F4" w14:textId="77777777" w:rsidR="000F37E0" w:rsidRDefault="000F37E0" w:rsidP="00170950">
      <w:pPr>
        <w:keepNext/>
        <w:spacing w:after="0" w:line="240" w:lineRule="auto"/>
        <w:contextualSpacing/>
        <w:jc w:val="center"/>
        <w:rPr>
          <w:rFonts w:ascii="Book Antiqua" w:eastAsia="Batang" w:hAnsi="Book Antiqua" w:cs="Times New Roman"/>
          <w:b/>
          <w:kern w:val="0"/>
          <w:lang w:val="es-PR"/>
          <w14:ligatures w14:val="none"/>
        </w:rPr>
      </w:pPr>
    </w:p>
    <w:p w14:paraId="57702127" w14:textId="2C02BBE9" w:rsidR="000F37E0" w:rsidRDefault="000F37E0" w:rsidP="00170950">
      <w:pPr>
        <w:keepNext/>
        <w:spacing w:after="0" w:line="240" w:lineRule="auto"/>
        <w:ind w:firstLine="720"/>
        <w:contextualSpacing/>
        <w:jc w:val="both"/>
        <w:rPr>
          <w:rFonts w:ascii="Book Antiqua" w:eastAsia="Batang" w:hAnsi="Book Antiqua" w:cs="Times New Roman"/>
          <w:bCs/>
          <w:kern w:val="0"/>
          <w:lang w:val="es-PR"/>
          <w14:ligatures w14:val="none"/>
        </w:rPr>
      </w:pPr>
      <w:r>
        <w:rPr>
          <w:rFonts w:ascii="Book Antiqua" w:eastAsia="Batang" w:hAnsi="Book Antiqua" w:cs="Times New Roman"/>
          <w:bCs/>
          <w:kern w:val="0"/>
          <w:lang w:val="es-PR"/>
          <w14:ligatures w14:val="none"/>
        </w:rPr>
        <w:t>Expres</w:t>
      </w:r>
      <w:r w:rsidR="00A5511A">
        <w:rPr>
          <w:rFonts w:ascii="Book Antiqua" w:eastAsia="Batang" w:hAnsi="Book Antiqua" w:cs="Times New Roman"/>
          <w:bCs/>
          <w:kern w:val="0"/>
          <w:lang w:val="es-PR"/>
          <w14:ligatures w14:val="none"/>
        </w:rPr>
        <w:t>ó</w:t>
      </w:r>
      <w:r>
        <w:rPr>
          <w:rFonts w:ascii="Book Antiqua" w:eastAsia="Batang" w:hAnsi="Book Antiqua" w:cs="Times New Roman"/>
          <w:bCs/>
          <w:kern w:val="0"/>
          <w:lang w:val="es-PR"/>
          <w14:ligatures w14:val="none"/>
        </w:rPr>
        <w:t xml:space="preserve"> que, a</w:t>
      </w:r>
      <w:r w:rsidRPr="000F37E0">
        <w:rPr>
          <w:rFonts w:ascii="Book Antiqua" w:eastAsia="Batang" w:hAnsi="Book Antiqua" w:cs="Times New Roman"/>
          <w:bCs/>
          <w:kern w:val="0"/>
          <w:lang w:val="es-PR"/>
          <w14:ligatures w14:val="none"/>
        </w:rPr>
        <w:t xml:space="preserve">unque la propuesta busca atender una necesidad urgente, las APP son un modelo orientado a infraestructura y eficiencia económica, no a la provisión de servicios sensibles y especializados como los que requieren las sobrevivientes de violencia de género. </w:t>
      </w:r>
      <w:r>
        <w:rPr>
          <w:rFonts w:ascii="Book Antiqua" w:eastAsia="Batang" w:hAnsi="Book Antiqua" w:cs="Times New Roman"/>
          <w:bCs/>
          <w:kern w:val="0"/>
          <w:lang w:val="es-PR"/>
          <w14:ligatures w14:val="none"/>
        </w:rPr>
        <w:t>Además, s</w:t>
      </w:r>
      <w:r w:rsidRPr="000F37E0">
        <w:rPr>
          <w:rFonts w:ascii="Book Antiqua" w:eastAsia="Batang" w:hAnsi="Book Antiqua" w:cs="Times New Roman"/>
          <w:bCs/>
          <w:kern w:val="0"/>
          <w:lang w:val="es-PR"/>
          <w14:ligatures w14:val="none"/>
        </w:rPr>
        <w:t>ubray</w:t>
      </w:r>
      <w:r w:rsidR="00A5511A">
        <w:rPr>
          <w:rFonts w:ascii="Book Antiqua" w:eastAsia="Batang" w:hAnsi="Book Antiqua" w:cs="Times New Roman"/>
          <w:bCs/>
          <w:kern w:val="0"/>
          <w:lang w:val="es-PR"/>
          <w14:ligatures w14:val="none"/>
        </w:rPr>
        <w:t>ó</w:t>
      </w:r>
      <w:r w:rsidRPr="000F37E0">
        <w:rPr>
          <w:rFonts w:ascii="Book Antiqua" w:eastAsia="Batang" w:hAnsi="Book Antiqua" w:cs="Times New Roman"/>
          <w:bCs/>
          <w:kern w:val="0"/>
          <w:lang w:val="es-PR"/>
          <w14:ligatures w14:val="none"/>
        </w:rPr>
        <w:t xml:space="preserve"> la importancia histórica y funcional de los refugios existentes, los cuales ofrecen entornos seguros y servicios integrales —psicológicos, </w:t>
      </w:r>
      <w:r w:rsidRPr="000F37E0">
        <w:rPr>
          <w:rFonts w:ascii="Book Antiqua" w:eastAsia="Batang" w:hAnsi="Book Antiqua" w:cs="Times New Roman"/>
          <w:bCs/>
          <w:kern w:val="0"/>
          <w:lang w:val="es-PR"/>
          <w14:ligatures w14:val="none"/>
        </w:rPr>
        <w:lastRenderedPageBreak/>
        <w:t xml:space="preserve">legales, de vivienda y acompañamiento— operando mayormente con fondos federales y con un personal experto cuyo trabajo depende de financiamiento estable y recurrente. </w:t>
      </w:r>
    </w:p>
    <w:p w14:paraId="45F84DE8" w14:textId="77777777" w:rsidR="000F37E0" w:rsidRDefault="000F37E0" w:rsidP="00170950">
      <w:pPr>
        <w:keepNext/>
        <w:spacing w:after="0" w:line="240" w:lineRule="auto"/>
        <w:contextualSpacing/>
        <w:jc w:val="both"/>
        <w:rPr>
          <w:rFonts w:ascii="Book Antiqua" w:eastAsia="Batang" w:hAnsi="Book Antiqua" w:cs="Times New Roman"/>
          <w:bCs/>
          <w:kern w:val="0"/>
          <w:lang w:val="es-PR"/>
          <w14:ligatures w14:val="none"/>
        </w:rPr>
      </w:pPr>
    </w:p>
    <w:p w14:paraId="3E3432C8" w14:textId="77777777" w:rsidR="000F37E0" w:rsidRDefault="000F37E0" w:rsidP="00170950">
      <w:pPr>
        <w:keepNext/>
        <w:spacing w:after="0" w:line="240" w:lineRule="auto"/>
        <w:ind w:firstLine="720"/>
        <w:contextualSpacing/>
        <w:jc w:val="both"/>
        <w:rPr>
          <w:rFonts w:ascii="Book Antiqua" w:eastAsia="Batang" w:hAnsi="Book Antiqua" w:cs="Times New Roman"/>
          <w:bCs/>
          <w:kern w:val="0"/>
          <w:lang w:val="es-PR"/>
          <w14:ligatures w14:val="none"/>
        </w:rPr>
      </w:pPr>
      <w:r w:rsidRPr="000F37E0">
        <w:rPr>
          <w:rFonts w:ascii="Book Antiqua" w:eastAsia="Batang" w:hAnsi="Book Antiqua" w:cs="Times New Roman"/>
          <w:bCs/>
          <w:kern w:val="0"/>
          <w:lang w:val="es-PR"/>
          <w14:ligatures w14:val="none"/>
        </w:rPr>
        <w:t xml:space="preserve">Entre las preocupaciones principales se encuentran la falta de representación de organizaciones con experiencia en violencia de género en el comité propuesto, la desalineación entre los incentivos del sector privado y la naturaleza no lucrativa de los refugios, los riesgos de privatización y exclusión, y el potencial impacto negativo sobre la calidad, equidad y accesibilidad de los servicios. </w:t>
      </w:r>
    </w:p>
    <w:p w14:paraId="7F69AC37" w14:textId="77777777" w:rsidR="000F37E0" w:rsidRDefault="000F37E0" w:rsidP="00170950">
      <w:pPr>
        <w:keepNext/>
        <w:spacing w:after="0" w:line="240" w:lineRule="auto"/>
        <w:ind w:firstLine="720"/>
        <w:contextualSpacing/>
        <w:jc w:val="both"/>
        <w:rPr>
          <w:rFonts w:ascii="Book Antiqua" w:eastAsia="Batang" w:hAnsi="Book Antiqua" w:cs="Times New Roman"/>
          <w:bCs/>
          <w:kern w:val="0"/>
          <w:lang w:val="es-PR"/>
          <w14:ligatures w14:val="none"/>
        </w:rPr>
      </w:pPr>
    </w:p>
    <w:p w14:paraId="24A928CC" w14:textId="19B725EF" w:rsidR="000F37E0" w:rsidRPr="000F37E0" w:rsidRDefault="000F37E0" w:rsidP="00170950">
      <w:pPr>
        <w:keepNext/>
        <w:spacing w:after="0" w:line="240" w:lineRule="auto"/>
        <w:ind w:firstLine="720"/>
        <w:contextualSpacing/>
        <w:jc w:val="both"/>
        <w:rPr>
          <w:rFonts w:ascii="Book Antiqua" w:eastAsia="Batang" w:hAnsi="Book Antiqua" w:cs="Times New Roman"/>
          <w:bCs/>
          <w:kern w:val="0"/>
          <w:lang w:val="es-PR"/>
          <w14:ligatures w14:val="none"/>
        </w:rPr>
      </w:pPr>
      <w:r>
        <w:rPr>
          <w:rFonts w:ascii="Book Antiqua" w:eastAsia="Batang" w:hAnsi="Book Antiqua" w:cs="Times New Roman"/>
          <w:bCs/>
          <w:kern w:val="0"/>
          <w:lang w:val="es-PR"/>
          <w14:ligatures w14:val="none"/>
        </w:rPr>
        <w:t>C</w:t>
      </w:r>
      <w:r w:rsidRPr="000F37E0">
        <w:rPr>
          <w:rFonts w:ascii="Book Antiqua" w:eastAsia="Batang" w:hAnsi="Book Antiqua" w:cs="Times New Roman"/>
          <w:bCs/>
          <w:kern w:val="0"/>
          <w:lang w:val="es-PR"/>
          <w14:ligatures w14:val="none"/>
        </w:rPr>
        <w:t>oncluy</w:t>
      </w:r>
      <w:r w:rsidR="00A5511A">
        <w:rPr>
          <w:rFonts w:ascii="Book Antiqua" w:eastAsia="Batang" w:hAnsi="Book Antiqua" w:cs="Times New Roman"/>
          <w:bCs/>
          <w:kern w:val="0"/>
          <w:lang w:val="es-PR"/>
          <w14:ligatures w14:val="none"/>
        </w:rPr>
        <w:t>ó</w:t>
      </w:r>
      <w:r w:rsidRPr="000F37E0">
        <w:rPr>
          <w:rFonts w:ascii="Book Antiqua" w:eastAsia="Batang" w:hAnsi="Book Antiqua" w:cs="Times New Roman"/>
          <w:bCs/>
          <w:kern w:val="0"/>
          <w:lang w:val="es-PR"/>
          <w14:ligatures w14:val="none"/>
        </w:rPr>
        <w:t xml:space="preserve"> que el modelo de APP no es apropiado para la operación de refugios, que </w:t>
      </w:r>
      <w:r w:rsidR="00A5511A">
        <w:rPr>
          <w:rFonts w:ascii="Book Antiqua" w:eastAsia="Batang" w:hAnsi="Book Antiqua" w:cs="Times New Roman"/>
          <w:bCs/>
          <w:kern w:val="0"/>
          <w:lang w:val="es-PR"/>
          <w14:ligatures w14:val="none"/>
        </w:rPr>
        <w:t>el proyecto</w:t>
      </w:r>
      <w:r w:rsidRPr="000F37E0">
        <w:rPr>
          <w:rFonts w:ascii="Book Antiqua" w:eastAsia="Batang" w:hAnsi="Book Antiqua" w:cs="Times New Roman"/>
          <w:bCs/>
          <w:kern w:val="0"/>
          <w:lang w:val="es-PR"/>
          <w14:ligatures w14:val="none"/>
        </w:rPr>
        <w:t xml:space="preserve"> podría socavar redes de apoyo existentes, y que prioriza infraestructura sobre atención y prevención. En consecuencia, recom</w:t>
      </w:r>
      <w:r w:rsidR="00A5511A">
        <w:rPr>
          <w:rFonts w:ascii="Book Antiqua" w:eastAsia="Batang" w:hAnsi="Book Antiqua" w:cs="Times New Roman"/>
          <w:bCs/>
          <w:kern w:val="0"/>
          <w:lang w:val="es-PR"/>
          <w14:ligatures w14:val="none"/>
        </w:rPr>
        <w:t>endó</w:t>
      </w:r>
      <w:r w:rsidRPr="000F37E0">
        <w:rPr>
          <w:rFonts w:ascii="Book Antiqua" w:eastAsia="Batang" w:hAnsi="Book Antiqua" w:cs="Times New Roman"/>
          <w:bCs/>
          <w:kern w:val="0"/>
          <w:lang w:val="es-PR"/>
          <w14:ligatures w14:val="none"/>
        </w:rPr>
        <w:t xml:space="preserve"> rechazar el proyecto y enfocar la política pública en financiamiento adecuado, fortalecimiento de los refugios existentes, prevención de la violencia y la inclusión de organizaciones con experiencia probada en los procesos de toma de decisiones.</w:t>
      </w:r>
    </w:p>
    <w:p w14:paraId="380E82E8" w14:textId="77777777" w:rsidR="000F37E0" w:rsidRDefault="000F37E0" w:rsidP="00170950">
      <w:pPr>
        <w:keepNext/>
        <w:spacing w:after="0" w:line="240" w:lineRule="auto"/>
        <w:contextualSpacing/>
        <w:jc w:val="both"/>
        <w:rPr>
          <w:rFonts w:ascii="Book Antiqua" w:eastAsia="Batang" w:hAnsi="Book Antiqua" w:cs="Times New Roman"/>
          <w:bCs/>
          <w:kern w:val="0"/>
          <w:lang w:val="es-PR"/>
          <w14:ligatures w14:val="none"/>
        </w:rPr>
      </w:pPr>
    </w:p>
    <w:p w14:paraId="7A5835CD" w14:textId="6183B346" w:rsidR="000F37E0" w:rsidRDefault="000F37E0" w:rsidP="00170950">
      <w:pPr>
        <w:keepNext/>
        <w:spacing w:after="0" w:line="240" w:lineRule="auto"/>
        <w:contextualSpacing/>
        <w:jc w:val="center"/>
        <w:rPr>
          <w:rFonts w:ascii="Book Antiqua" w:eastAsia="Batang" w:hAnsi="Book Antiqua" w:cs="Times New Roman"/>
          <w:b/>
          <w:kern w:val="0"/>
          <w:lang w:val="es-PR"/>
          <w14:ligatures w14:val="none"/>
        </w:rPr>
      </w:pPr>
      <w:r w:rsidRPr="000F37E0">
        <w:rPr>
          <w:rFonts w:ascii="Book Antiqua" w:eastAsia="Batang" w:hAnsi="Book Antiqua" w:cs="Times New Roman"/>
          <w:b/>
          <w:kern w:val="0"/>
          <w:lang w:val="es-PR"/>
          <w14:ligatures w14:val="none"/>
        </w:rPr>
        <w:t>Departamento de la Vivienda</w:t>
      </w:r>
    </w:p>
    <w:p w14:paraId="43E49966" w14:textId="77777777" w:rsidR="000F37E0" w:rsidRDefault="000F37E0" w:rsidP="00170950">
      <w:pPr>
        <w:keepNext/>
        <w:spacing w:after="0" w:line="240" w:lineRule="auto"/>
        <w:contextualSpacing/>
        <w:jc w:val="center"/>
        <w:rPr>
          <w:rFonts w:ascii="Book Antiqua" w:eastAsia="Batang" w:hAnsi="Book Antiqua" w:cs="Times New Roman"/>
          <w:b/>
          <w:kern w:val="0"/>
          <w:lang w:val="es-PR"/>
          <w14:ligatures w14:val="none"/>
        </w:rPr>
      </w:pPr>
    </w:p>
    <w:p w14:paraId="428432D5" w14:textId="72505C21" w:rsidR="00845500" w:rsidRDefault="000F37E0" w:rsidP="00170950">
      <w:pPr>
        <w:keepNext/>
        <w:spacing w:after="0" w:line="240" w:lineRule="auto"/>
        <w:contextualSpacing/>
        <w:jc w:val="both"/>
        <w:rPr>
          <w:rFonts w:ascii="Book Antiqua" w:eastAsia="Batang" w:hAnsi="Book Antiqua" w:cs="Times New Roman"/>
          <w:bCs/>
          <w:kern w:val="0"/>
          <w:lang w:val="es-PR"/>
          <w14:ligatures w14:val="none"/>
        </w:rPr>
      </w:pPr>
      <w:r>
        <w:rPr>
          <w:rFonts w:ascii="Book Antiqua" w:eastAsia="Batang" w:hAnsi="Book Antiqua" w:cs="Times New Roman"/>
          <w:b/>
          <w:kern w:val="0"/>
          <w:lang w:val="es-PR"/>
          <w14:ligatures w14:val="none"/>
        </w:rPr>
        <w:tab/>
      </w:r>
      <w:r w:rsidR="00106DF9">
        <w:rPr>
          <w:rFonts w:ascii="Book Antiqua" w:eastAsia="Batang" w:hAnsi="Book Antiqua" w:cs="Times New Roman"/>
          <w:bCs/>
          <w:kern w:val="0"/>
          <w:lang w:val="es-PR"/>
          <w14:ligatures w14:val="none"/>
        </w:rPr>
        <w:t xml:space="preserve">En el memorial </w:t>
      </w:r>
      <w:r w:rsidR="00A5511A">
        <w:rPr>
          <w:rFonts w:ascii="Book Antiqua" w:eastAsia="Batang" w:hAnsi="Book Antiqua" w:cs="Times New Roman"/>
          <w:bCs/>
          <w:kern w:val="0"/>
          <w:lang w:val="es-PR"/>
          <w14:ligatures w14:val="none"/>
        </w:rPr>
        <w:t>manifestó</w:t>
      </w:r>
      <w:r w:rsidR="00106DF9">
        <w:rPr>
          <w:rFonts w:ascii="Book Antiqua" w:eastAsia="Batang" w:hAnsi="Book Antiqua" w:cs="Times New Roman"/>
          <w:bCs/>
          <w:kern w:val="0"/>
          <w:lang w:val="es-PR"/>
          <w14:ligatures w14:val="none"/>
        </w:rPr>
        <w:t xml:space="preserve"> que apoya firmemente el proyecto, ya que </w:t>
      </w:r>
      <w:r w:rsidR="00971472">
        <w:rPr>
          <w:rFonts w:ascii="Book Antiqua" w:eastAsia="Batang" w:hAnsi="Book Antiqua" w:cs="Times New Roman"/>
          <w:bCs/>
          <w:kern w:val="0"/>
          <w:lang w:val="es-PR"/>
          <w14:ligatures w14:val="none"/>
        </w:rPr>
        <w:t>su espíritu</w:t>
      </w:r>
      <w:r w:rsidR="00106DF9">
        <w:rPr>
          <w:rFonts w:ascii="Book Antiqua" w:eastAsia="Batang" w:hAnsi="Book Antiqua" w:cs="Times New Roman"/>
          <w:bCs/>
          <w:kern w:val="0"/>
          <w:lang w:val="es-PR"/>
          <w14:ligatures w14:val="none"/>
        </w:rPr>
        <w:t xml:space="preserve"> se encuentra alineado con la misión institucional. Añad</w:t>
      </w:r>
      <w:r w:rsidR="00A5511A">
        <w:rPr>
          <w:rFonts w:ascii="Book Antiqua" w:eastAsia="Batang" w:hAnsi="Book Antiqua" w:cs="Times New Roman"/>
          <w:bCs/>
          <w:kern w:val="0"/>
          <w:lang w:val="es-PR"/>
          <w14:ligatures w14:val="none"/>
        </w:rPr>
        <w:t>ió</w:t>
      </w:r>
      <w:r w:rsidR="00106DF9">
        <w:rPr>
          <w:rFonts w:ascii="Book Antiqua" w:eastAsia="Batang" w:hAnsi="Book Antiqua" w:cs="Times New Roman"/>
          <w:bCs/>
          <w:kern w:val="0"/>
          <w:lang w:val="es-PR"/>
          <w14:ligatures w14:val="none"/>
        </w:rPr>
        <w:t xml:space="preserve"> que muchas mujeres en situación de violencia se ven obligados a permanecer en entornos inseguros por la ausencia de opciones residenciales viables o por temor a quedar desamparadas junto a sus hijos. Afirmó que el acceso a una vivienda segura, digna y protegida no es un privilegio, sino una necesidad básica y un derecho humano fundamental</w:t>
      </w:r>
      <w:r w:rsidR="0066677E">
        <w:rPr>
          <w:rFonts w:ascii="Book Antiqua" w:eastAsia="Batang" w:hAnsi="Book Antiqua" w:cs="Times New Roman"/>
          <w:bCs/>
          <w:kern w:val="0"/>
          <w:lang w:val="es-PR"/>
          <w14:ligatures w14:val="none"/>
        </w:rPr>
        <w:t>. Destac</w:t>
      </w:r>
      <w:r w:rsidR="00A5511A">
        <w:rPr>
          <w:rFonts w:ascii="Book Antiqua" w:eastAsia="Batang" w:hAnsi="Book Antiqua" w:cs="Times New Roman"/>
          <w:bCs/>
          <w:kern w:val="0"/>
          <w:lang w:val="es-PR"/>
          <w14:ligatures w14:val="none"/>
        </w:rPr>
        <w:t>ó</w:t>
      </w:r>
      <w:r w:rsidR="0066677E">
        <w:rPr>
          <w:rFonts w:ascii="Book Antiqua" w:eastAsia="Batang" w:hAnsi="Book Antiqua" w:cs="Times New Roman"/>
          <w:bCs/>
          <w:kern w:val="0"/>
          <w:lang w:val="es-PR"/>
          <w14:ligatures w14:val="none"/>
        </w:rPr>
        <w:t xml:space="preserve"> que las organizaciones sin fines de lucro que ofrecen refugio y asistencia a víctimas de violencia dom</w:t>
      </w:r>
      <w:r w:rsidR="00845500">
        <w:rPr>
          <w:rFonts w:ascii="Book Antiqua" w:eastAsia="Batang" w:hAnsi="Book Antiqua" w:cs="Times New Roman"/>
          <w:bCs/>
          <w:kern w:val="0"/>
          <w:lang w:val="es-PR"/>
          <w14:ligatures w14:val="none"/>
        </w:rPr>
        <w:t>é</w:t>
      </w:r>
      <w:r w:rsidR="0066677E">
        <w:rPr>
          <w:rFonts w:ascii="Book Antiqua" w:eastAsia="Batang" w:hAnsi="Book Antiqua" w:cs="Times New Roman"/>
          <w:bCs/>
          <w:kern w:val="0"/>
          <w:lang w:val="es-PR"/>
          <w14:ligatures w14:val="none"/>
        </w:rPr>
        <w:t>stica enfrentan limitaciones financieras que comprometen su capacidad para responder adecuadamente a las necesidades de esa población.</w:t>
      </w:r>
    </w:p>
    <w:p w14:paraId="42852F69" w14:textId="77777777" w:rsidR="00845500" w:rsidRDefault="00845500" w:rsidP="00170950">
      <w:pPr>
        <w:keepNext/>
        <w:spacing w:after="0" w:line="240" w:lineRule="auto"/>
        <w:contextualSpacing/>
        <w:jc w:val="both"/>
        <w:rPr>
          <w:rFonts w:ascii="Book Antiqua" w:eastAsia="Batang" w:hAnsi="Book Antiqua" w:cs="Times New Roman"/>
          <w:bCs/>
          <w:kern w:val="0"/>
          <w:lang w:val="es-PR"/>
          <w14:ligatures w14:val="none"/>
        </w:rPr>
      </w:pPr>
    </w:p>
    <w:p w14:paraId="6ED6253C" w14:textId="0C5E56DF" w:rsidR="00937A6F" w:rsidRDefault="00845500" w:rsidP="00170950">
      <w:pPr>
        <w:keepNext/>
        <w:spacing w:after="0" w:line="240" w:lineRule="auto"/>
        <w:contextualSpacing/>
        <w:jc w:val="both"/>
        <w:rPr>
          <w:rFonts w:ascii="Book Antiqua" w:eastAsia="Batang" w:hAnsi="Book Antiqua" w:cs="Times New Roman"/>
          <w:bCs/>
          <w:kern w:val="0"/>
          <w:lang w:val="es-PR"/>
          <w14:ligatures w14:val="none"/>
        </w:rPr>
      </w:pPr>
      <w:r>
        <w:rPr>
          <w:rFonts w:ascii="Book Antiqua" w:eastAsia="Batang" w:hAnsi="Book Antiqua" w:cs="Times New Roman"/>
          <w:bCs/>
          <w:kern w:val="0"/>
          <w:lang w:val="es-PR"/>
          <w14:ligatures w14:val="none"/>
        </w:rPr>
        <w:tab/>
      </w:r>
      <w:r w:rsidR="00425451">
        <w:rPr>
          <w:rFonts w:ascii="Book Antiqua" w:eastAsia="Batang" w:hAnsi="Book Antiqua" w:cs="Times New Roman"/>
          <w:bCs/>
          <w:kern w:val="0"/>
          <w:lang w:val="es-PR"/>
          <w14:ligatures w14:val="none"/>
        </w:rPr>
        <w:t>Concluy</w:t>
      </w:r>
      <w:r w:rsidR="00A5511A">
        <w:rPr>
          <w:rFonts w:ascii="Book Antiqua" w:eastAsia="Batang" w:hAnsi="Book Antiqua" w:cs="Times New Roman"/>
          <w:bCs/>
          <w:kern w:val="0"/>
          <w:lang w:val="es-PR"/>
          <w14:ligatures w14:val="none"/>
        </w:rPr>
        <w:t>ó</w:t>
      </w:r>
      <w:r w:rsidR="00425451">
        <w:rPr>
          <w:rFonts w:ascii="Book Antiqua" w:eastAsia="Batang" w:hAnsi="Book Antiqua" w:cs="Times New Roman"/>
          <w:bCs/>
          <w:kern w:val="0"/>
          <w:lang w:val="es-PR"/>
          <w14:ligatures w14:val="none"/>
        </w:rPr>
        <w:t xml:space="preserve"> </w:t>
      </w:r>
      <w:r w:rsidR="00DC270D">
        <w:rPr>
          <w:rFonts w:ascii="Book Antiqua" w:eastAsia="Batang" w:hAnsi="Book Antiqua" w:cs="Times New Roman"/>
          <w:bCs/>
          <w:kern w:val="0"/>
          <w:lang w:val="es-PR"/>
          <w14:ligatures w14:val="none"/>
        </w:rPr>
        <w:t>que,</w:t>
      </w:r>
      <w:r w:rsidR="00425451">
        <w:rPr>
          <w:rFonts w:ascii="Book Antiqua" w:eastAsia="Batang" w:hAnsi="Book Antiqua" w:cs="Times New Roman"/>
          <w:bCs/>
          <w:kern w:val="0"/>
          <w:lang w:val="es-PR"/>
          <w14:ligatures w14:val="none"/>
        </w:rPr>
        <w:t xml:space="preserve"> si bien no es la agencia llamada a ejecutar directamente la política</w:t>
      </w:r>
      <w:r w:rsidR="0003248B">
        <w:rPr>
          <w:rFonts w:ascii="Book Antiqua" w:eastAsia="Batang" w:hAnsi="Book Antiqua" w:cs="Times New Roman"/>
          <w:bCs/>
          <w:kern w:val="0"/>
          <w:lang w:val="es-PR"/>
          <w14:ligatures w14:val="none"/>
        </w:rPr>
        <w:t xml:space="preserve"> pública</w:t>
      </w:r>
      <w:r w:rsidR="00425451">
        <w:rPr>
          <w:rFonts w:ascii="Book Antiqua" w:eastAsia="Batang" w:hAnsi="Book Antiqua" w:cs="Times New Roman"/>
          <w:bCs/>
          <w:kern w:val="0"/>
          <w:lang w:val="es-PR"/>
          <w14:ligatures w14:val="none"/>
        </w:rPr>
        <w:t xml:space="preserve">, reconoce la importancia de su aprobación como un paso firme hacia la construcción de un ecosistema de protección más justo, eficaz y humano para las víctimas de violencia doméstica. </w:t>
      </w:r>
      <w:r w:rsidR="0066677E">
        <w:rPr>
          <w:rFonts w:ascii="Book Antiqua" w:eastAsia="Batang" w:hAnsi="Book Antiqua" w:cs="Times New Roman"/>
          <w:bCs/>
          <w:kern w:val="0"/>
          <w:lang w:val="es-PR"/>
          <w14:ligatures w14:val="none"/>
        </w:rPr>
        <w:t xml:space="preserve">  </w:t>
      </w:r>
    </w:p>
    <w:p w14:paraId="1259A77C" w14:textId="77777777" w:rsidR="00106DF9" w:rsidRDefault="00106DF9" w:rsidP="00170950">
      <w:pPr>
        <w:keepNext/>
        <w:spacing w:after="0" w:line="240" w:lineRule="auto"/>
        <w:contextualSpacing/>
        <w:jc w:val="both"/>
        <w:rPr>
          <w:rFonts w:ascii="Book Antiqua" w:eastAsia="Batang" w:hAnsi="Book Antiqua" w:cs="Times New Roman"/>
          <w:b/>
          <w:kern w:val="0"/>
          <w:lang w:val="es-PR"/>
          <w14:ligatures w14:val="none"/>
        </w:rPr>
      </w:pPr>
    </w:p>
    <w:p w14:paraId="705D42E1" w14:textId="387F574B" w:rsidR="00937A6F" w:rsidRDefault="00937A6F" w:rsidP="00170950">
      <w:pPr>
        <w:keepNext/>
        <w:spacing w:after="0" w:line="240" w:lineRule="auto"/>
        <w:contextualSpacing/>
        <w:jc w:val="center"/>
        <w:rPr>
          <w:rFonts w:ascii="Book Antiqua" w:eastAsia="Batang" w:hAnsi="Book Antiqua" w:cs="Times New Roman"/>
          <w:b/>
          <w:kern w:val="0"/>
          <w:lang w:val="es-PR"/>
          <w14:ligatures w14:val="none"/>
        </w:rPr>
      </w:pPr>
      <w:r>
        <w:rPr>
          <w:rFonts w:ascii="Book Antiqua" w:eastAsia="Batang" w:hAnsi="Book Antiqua" w:cs="Times New Roman"/>
          <w:b/>
          <w:kern w:val="0"/>
          <w:lang w:val="es-PR"/>
          <w14:ligatures w14:val="none"/>
        </w:rPr>
        <w:t xml:space="preserve">Oficina de la Procuradora de las Mujeres </w:t>
      </w:r>
      <w:r w:rsidR="00AE1019">
        <w:rPr>
          <w:rFonts w:ascii="Book Antiqua" w:eastAsia="Batang" w:hAnsi="Book Antiqua" w:cs="Times New Roman"/>
          <w:b/>
          <w:kern w:val="0"/>
          <w:lang w:val="es-PR"/>
          <w14:ligatures w14:val="none"/>
        </w:rPr>
        <w:t>(OPM)</w:t>
      </w:r>
    </w:p>
    <w:p w14:paraId="7AA448E7" w14:textId="77777777" w:rsidR="00937A6F" w:rsidRDefault="00937A6F" w:rsidP="00170950">
      <w:pPr>
        <w:keepNext/>
        <w:spacing w:after="0" w:line="240" w:lineRule="auto"/>
        <w:contextualSpacing/>
        <w:jc w:val="center"/>
        <w:rPr>
          <w:rFonts w:ascii="Book Antiqua" w:eastAsia="Batang" w:hAnsi="Book Antiqua" w:cs="Times New Roman"/>
          <w:b/>
          <w:kern w:val="0"/>
          <w:lang w:val="es-PR"/>
          <w14:ligatures w14:val="none"/>
        </w:rPr>
      </w:pPr>
    </w:p>
    <w:p w14:paraId="57473868" w14:textId="371E1B10" w:rsidR="00937A6F" w:rsidRDefault="00DC270D" w:rsidP="00170950">
      <w:pPr>
        <w:keepNext/>
        <w:spacing w:after="0" w:line="240" w:lineRule="auto"/>
        <w:contextualSpacing/>
        <w:jc w:val="both"/>
        <w:rPr>
          <w:rFonts w:ascii="Book Antiqua" w:eastAsia="Batang" w:hAnsi="Book Antiqua" w:cs="Times New Roman"/>
          <w:bCs/>
          <w:kern w:val="0"/>
          <w:lang w:val="es-PR"/>
          <w14:ligatures w14:val="none"/>
        </w:rPr>
      </w:pPr>
      <w:r>
        <w:rPr>
          <w:rFonts w:ascii="Book Antiqua" w:eastAsia="Batang" w:hAnsi="Book Antiqua" w:cs="Times New Roman"/>
          <w:b/>
          <w:kern w:val="0"/>
          <w:lang w:val="es-PR"/>
          <w14:ligatures w14:val="none"/>
        </w:rPr>
        <w:tab/>
      </w:r>
      <w:r w:rsidR="00AE1019" w:rsidRPr="00AE1019">
        <w:rPr>
          <w:rFonts w:ascii="Book Antiqua" w:eastAsia="Batang" w:hAnsi="Book Antiqua" w:cs="Times New Roman"/>
          <w:bCs/>
          <w:kern w:val="0"/>
          <w:lang w:val="es-PR"/>
          <w14:ligatures w14:val="none"/>
        </w:rPr>
        <w:t>La OPM</w:t>
      </w:r>
      <w:r w:rsidR="00AE1019">
        <w:rPr>
          <w:rFonts w:ascii="Book Antiqua" w:eastAsia="Batang" w:hAnsi="Book Antiqua" w:cs="Times New Roman"/>
          <w:bCs/>
          <w:kern w:val="0"/>
          <w:lang w:val="es-PR"/>
          <w14:ligatures w14:val="none"/>
        </w:rPr>
        <w:t xml:space="preserve"> respalda todas las políticas dirigidas a combatir la violencia de género. Reconoc</w:t>
      </w:r>
      <w:r w:rsidR="00A5511A">
        <w:rPr>
          <w:rFonts w:ascii="Book Antiqua" w:eastAsia="Batang" w:hAnsi="Book Antiqua" w:cs="Times New Roman"/>
          <w:bCs/>
          <w:kern w:val="0"/>
          <w:lang w:val="es-PR"/>
          <w14:ligatures w14:val="none"/>
        </w:rPr>
        <w:t>ió</w:t>
      </w:r>
      <w:r w:rsidR="00AE1019">
        <w:rPr>
          <w:rFonts w:ascii="Book Antiqua" w:eastAsia="Batang" w:hAnsi="Book Antiqua" w:cs="Times New Roman"/>
          <w:bCs/>
          <w:kern w:val="0"/>
          <w:lang w:val="es-PR"/>
          <w14:ligatures w14:val="none"/>
        </w:rPr>
        <w:t xml:space="preserve"> que uno de los principales desafíos que enfrentan las organizaciones es la identificación de fondos para la construcción, mantenimiento u operación de albergues para mujeres víctimas de violencia doméstica. </w:t>
      </w:r>
    </w:p>
    <w:p w14:paraId="5A74836A" w14:textId="77777777" w:rsidR="00AE1019" w:rsidRDefault="00AE1019" w:rsidP="00170950">
      <w:pPr>
        <w:keepNext/>
        <w:spacing w:after="0" w:line="240" w:lineRule="auto"/>
        <w:contextualSpacing/>
        <w:jc w:val="both"/>
        <w:rPr>
          <w:rFonts w:ascii="Book Antiqua" w:eastAsia="Batang" w:hAnsi="Book Antiqua" w:cs="Times New Roman"/>
          <w:bCs/>
          <w:kern w:val="0"/>
          <w:lang w:val="es-PR"/>
          <w14:ligatures w14:val="none"/>
        </w:rPr>
      </w:pPr>
    </w:p>
    <w:p w14:paraId="7A3EF063" w14:textId="228A605D" w:rsidR="00A41A7C" w:rsidRDefault="00AE1019" w:rsidP="00170950">
      <w:pPr>
        <w:keepNext/>
        <w:spacing w:after="0" w:line="240" w:lineRule="auto"/>
        <w:contextualSpacing/>
        <w:jc w:val="both"/>
        <w:rPr>
          <w:rFonts w:ascii="Book Antiqua" w:eastAsia="Batang" w:hAnsi="Book Antiqua" w:cs="Times New Roman"/>
          <w:bCs/>
          <w:kern w:val="0"/>
          <w:lang w:val="es-PR"/>
          <w14:ligatures w14:val="none"/>
        </w:rPr>
      </w:pPr>
      <w:r>
        <w:rPr>
          <w:rFonts w:ascii="Book Antiqua" w:eastAsia="Batang" w:hAnsi="Book Antiqua" w:cs="Times New Roman"/>
          <w:bCs/>
          <w:kern w:val="0"/>
          <w:lang w:val="es-PR"/>
          <w14:ligatures w14:val="none"/>
        </w:rPr>
        <w:tab/>
        <w:t>No obstante, le surg</w:t>
      </w:r>
      <w:r w:rsidR="00A5511A">
        <w:rPr>
          <w:rFonts w:ascii="Book Antiqua" w:eastAsia="Batang" w:hAnsi="Book Antiqua" w:cs="Times New Roman"/>
          <w:bCs/>
          <w:kern w:val="0"/>
          <w:lang w:val="es-PR"/>
          <w14:ligatures w14:val="none"/>
        </w:rPr>
        <w:t>ieron</w:t>
      </w:r>
      <w:r>
        <w:rPr>
          <w:rFonts w:ascii="Book Antiqua" w:eastAsia="Batang" w:hAnsi="Book Antiqua" w:cs="Times New Roman"/>
          <w:bCs/>
          <w:kern w:val="0"/>
          <w:lang w:val="es-PR"/>
          <w14:ligatures w14:val="none"/>
        </w:rPr>
        <w:t xml:space="preserve"> algunas interrogantes que considera necesario aclarar. Entre estas, expresaron que casi todos los miembros del Comité para las Alianzas pueden </w:t>
      </w:r>
      <w:r>
        <w:rPr>
          <w:rFonts w:ascii="Book Antiqua" w:eastAsia="Batang" w:hAnsi="Book Antiqua" w:cs="Times New Roman"/>
          <w:bCs/>
          <w:kern w:val="0"/>
          <w:lang w:val="es-PR"/>
          <w14:ligatures w14:val="none"/>
        </w:rPr>
        <w:lastRenderedPageBreak/>
        <w:t xml:space="preserve">ser representados por delegados, excepto la Procuradora de las Mujeres. </w:t>
      </w:r>
      <w:r w:rsidR="000D3B9D">
        <w:rPr>
          <w:rFonts w:ascii="Book Antiqua" w:eastAsia="Batang" w:hAnsi="Book Antiqua" w:cs="Times New Roman"/>
          <w:bCs/>
          <w:kern w:val="0"/>
          <w:lang w:val="es-PR"/>
          <w14:ligatures w14:val="none"/>
        </w:rPr>
        <w:t>Por tanto, solicita</w:t>
      </w:r>
      <w:r w:rsidR="00A5511A">
        <w:rPr>
          <w:rFonts w:ascii="Book Antiqua" w:eastAsia="Batang" w:hAnsi="Book Antiqua" w:cs="Times New Roman"/>
          <w:bCs/>
          <w:kern w:val="0"/>
          <w:lang w:val="es-PR"/>
          <w14:ligatures w14:val="none"/>
        </w:rPr>
        <w:t>ron</w:t>
      </w:r>
      <w:r w:rsidR="000D3B9D">
        <w:rPr>
          <w:rFonts w:ascii="Book Antiqua" w:eastAsia="Batang" w:hAnsi="Book Antiqua" w:cs="Times New Roman"/>
          <w:bCs/>
          <w:kern w:val="0"/>
          <w:lang w:val="es-PR"/>
          <w14:ligatures w14:val="none"/>
        </w:rPr>
        <w:t xml:space="preserve"> corregir ese aspecto para que también se permita que la Procuradora pueda delegar su representación. Además, sugi</w:t>
      </w:r>
      <w:r w:rsidR="00A5511A">
        <w:rPr>
          <w:rFonts w:ascii="Book Antiqua" w:eastAsia="Batang" w:hAnsi="Book Antiqua" w:cs="Times New Roman"/>
          <w:bCs/>
          <w:kern w:val="0"/>
          <w:lang w:val="es-PR"/>
          <w14:ligatures w14:val="none"/>
        </w:rPr>
        <w:t>rió</w:t>
      </w:r>
      <w:r w:rsidR="000D3B9D">
        <w:rPr>
          <w:rFonts w:ascii="Book Antiqua" w:eastAsia="Batang" w:hAnsi="Book Antiqua" w:cs="Times New Roman"/>
          <w:bCs/>
          <w:kern w:val="0"/>
          <w:lang w:val="es-PR"/>
          <w14:ligatures w14:val="none"/>
        </w:rPr>
        <w:t xml:space="preserve"> considerar la posibilidad de extender los contratos de Alianza a edificaciones cuyo propósito no sea exclusivamente albergar a víctimas de violencia doméstica, sino que se evalúen los que tengan otros propósitos. </w:t>
      </w:r>
    </w:p>
    <w:p w14:paraId="17C53A6C" w14:textId="77777777" w:rsidR="00A41A7C" w:rsidRDefault="00A41A7C" w:rsidP="00170950">
      <w:pPr>
        <w:keepNext/>
        <w:spacing w:after="0" w:line="240" w:lineRule="auto"/>
        <w:contextualSpacing/>
        <w:jc w:val="both"/>
        <w:rPr>
          <w:rFonts w:ascii="Book Antiqua" w:eastAsia="Batang" w:hAnsi="Book Antiqua" w:cs="Times New Roman"/>
          <w:bCs/>
          <w:kern w:val="0"/>
          <w:lang w:val="es-PR"/>
          <w14:ligatures w14:val="none"/>
        </w:rPr>
      </w:pPr>
    </w:p>
    <w:p w14:paraId="0098A404" w14:textId="3D9C7520" w:rsidR="00AE1019" w:rsidRPr="00AE1019" w:rsidRDefault="00A41A7C" w:rsidP="00170950">
      <w:pPr>
        <w:keepNext/>
        <w:spacing w:after="0" w:line="240" w:lineRule="auto"/>
        <w:contextualSpacing/>
        <w:jc w:val="both"/>
        <w:rPr>
          <w:rFonts w:ascii="Book Antiqua" w:eastAsia="Batang" w:hAnsi="Book Antiqua" w:cs="Times New Roman"/>
          <w:bCs/>
          <w:kern w:val="0"/>
          <w:lang w:val="es-PR"/>
          <w14:ligatures w14:val="none"/>
        </w:rPr>
      </w:pPr>
      <w:r>
        <w:rPr>
          <w:rFonts w:ascii="Book Antiqua" w:eastAsia="Batang" w:hAnsi="Book Antiqua" w:cs="Times New Roman"/>
          <w:bCs/>
          <w:kern w:val="0"/>
          <w:lang w:val="es-PR"/>
          <w14:ligatures w14:val="none"/>
        </w:rPr>
        <w:tab/>
        <w:t>Expresado lo anterior, la OPM aval</w:t>
      </w:r>
      <w:r w:rsidR="00A5511A">
        <w:rPr>
          <w:rFonts w:ascii="Book Antiqua" w:eastAsia="Batang" w:hAnsi="Book Antiqua" w:cs="Times New Roman"/>
          <w:bCs/>
          <w:kern w:val="0"/>
          <w:lang w:val="es-PR"/>
          <w14:ligatures w14:val="none"/>
        </w:rPr>
        <w:t>ó</w:t>
      </w:r>
      <w:r>
        <w:rPr>
          <w:rFonts w:ascii="Book Antiqua" w:eastAsia="Batang" w:hAnsi="Book Antiqua" w:cs="Times New Roman"/>
          <w:bCs/>
          <w:kern w:val="0"/>
          <w:lang w:val="es-PR"/>
          <w14:ligatures w14:val="none"/>
        </w:rPr>
        <w:t xml:space="preserve"> el proyecto con las recomendaciones realizadas. Además, puntualizó que no funge únicamente como puente facilitador entr</w:t>
      </w:r>
      <w:r w:rsidR="00BF4216">
        <w:rPr>
          <w:rFonts w:ascii="Book Antiqua" w:eastAsia="Batang" w:hAnsi="Book Antiqua" w:cs="Times New Roman"/>
          <w:bCs/>
          <w:kern w:val="0"/>
          <w:lang w:val="es-PR"/>
          <w14:ligatures w14:val="none"/>
        </w:rPr>
        <w:t>e</w:t>
      </w:r>
      <w:r>
        <w:rPr>
          <w:rFonts w:ascii="Book Antiqua" w:eastAsia="Batang" w:hAnsi="Book Antiqua" w:cs="Times New Roman"/>
          <w:bCs/>
          <w:kern w:val="0"/>
          <w:lang w:val="es-PR"/>
          <w14:ligatures w14:val="none"/>
        </w:rPr>
        <w:t xml:space="preserve"> las organizaciones, las víctimas sobrevivientes y las empresas privadas, sino que tiene un rol fundamental de intervención, fiscalización y salvaguarda de los derechos de las mujeres. </w:t>
      </w:r>
      <w:r w:rsidR="000D3B9D">
        <w:rPr>
          <w:rFonts w:ascii="Book Antiqua" w:eastAsia="Batang" w:hAnsi="Book Antiqua" w:cs="Times New Roman"/>
          <w:bCs/>
          <w:kern w:val="0"/>
          <w:lang w:val="es-PR"/>
          <w14:ligatures w14:val="none"/>
        </w:rPr>
        <w:t xml:space="preserve"> </w:t>
      </w:r>
      <w:r w:rsidR="00AE1019">
        <w:rPr>
          <w:rFonts w:ascii="Book Antiqua" w:eastAsia="Batang" w:hAnsi="Book Antiqua" w:cs="Times New Roman"/>
          <w:bCs/>
          <w:kern w:val="0"/>
          <w:lang w:val="es-PR"/>
          <w14:ligatures w14:val="none"/>
        </w:rPr>
        <w:t xml:space="preserve"> </w:t>
      </w:r>
    </w:p>
    <w:p w14:paraId="1DC9C947" w14:textId="77777777" w:rsidR="00937A6F" w:rsidRDefault="00937A6F" w:rsidP="00170950">
      <w:pPr>
        <w:keepNext/>
        <w:spacing w:after="0" w:line="240" w:lineRule="auto"/>
        <w:contextualSpacing/>
        <w:jc w:val="center"/>
        <w:rPr>
          <w:rFonts w:ascii="Book Antiqua" w:eastAsia="Batang" w:hAnsi="Book Antiqua" w:cs="Times New Roman"/>
          <w:b/>
          <w:kern w:val="0"/>
          <w:lang w:val="es-PR"/>
          <w14:ligatures w14:val="none"/>
        </w:rPr>
      </w:pPr>
    </w:p>
    <w:p w14:paraId="3D2476AE" w14:textId="5447AE23" w:rsidR="00937A6F" w:rsidRDefault="00937A6F" w:rsidP="00170950">
      <w:pPr>
        <w:keepNext/>
        <w:spacing w:after="0" w:line="240" w:lineRule="auto"/>
        <w:contextualSpacing/>
        <w:jc w:val="center"/>
        <w:rPr>
          <w:rFonts w:ascii="Book Antiqua" w:eastAsia="Batang" w:hAnsi="Book Antiqua" w:cs="Times New Roman"/>
          <w:b/>
          <w:kern w:val="0"/>
          <w:lang w:val="es-ES"/>
          <w14:ligatures w14:val="none"/>
        </w:rPr>
      </w:pPr>
      <w:r w:rsidRPr="00937A6F">
        <w:rPr>
          <w:rFonts w:ascii="Book Antiqua" w:eastAsia="Batang" w:hAnsi="Book Antiqua" w:cs="Times New Roman"/>
          <w:b/>
          <w:kern w:val="0"/>
          <w:lang w:val="es-ES"/>
          <w14:ligatures w14:val="none"/>
        </w:rPr>
        <w:t>Autoridad de Asesoría Financiera y Agencia Fiscal de Puerto Rico</w:t>
      </w:r>
      <w:r>
        <w:rPr>
          <w:rFonts w:ascii="Book Antiqua" w:eastAsia="Batang" w:hAnsi="Book Antiqua" w:cs="Times New Roman"/>
          <w:b/>
          <w:kern w:val="0"/>
          <w:lang w:val="es-ES"/>
          <w14:ligatures w14:val="none"/>
        </w:rPr>
        <w:t xml:space="preserve"> (AAFAF) </w:t>
      </w:r>
    </w:p>
    <w:p w14:paraId="1298F7E5" w14:textId="77777777" w:rsidR="00937A6F" w:rsidRDefault="00937A6F" w:rsidP="00170950">
      <w:pPr>
        <w:keepNext/>
        <w:spacing w:after="0" w:line="240" w:lineRule="auto"/>
        <w:contextualSpacing/>
        <w:jc w:val="center"/>
        <w:rPr>
          <w:rFonts w:ascii="Book Antiqua" w:eastAsia="Batang" w:hAnsi="Book Antiqua" w:cs="Times New Roman"/>
          <w:b/>
          <w:kern w:val="0"/>
          <w:lang w:val="es-ES"/>
          <w14:ligatures w14:val="none"/>
        </w:rPr>
      </w:pPr>
    </w:p>
    <w:p w14:paraId="6C7EE70B" w14:textId="61417929" w:rsidR="00937A6F" w:rsidRPr="009D68F9" w:rsidRDefault="009D68F9" w:rsidP="00170950">
      <w:pPr>
        <w:keepNext/>
        <w:spacing w:after="0" w:line="240" w:lineRule="auto"/>
        <w:contextualSpacing/>
        <w:jc w:val="both"/>
        <w:rPr>
          <w:rFonts w:ascii="Book Antiqua" w:eastAsia="Batang" w:hAnsi="Book Antiqua" w:cs="Times New Roman"/>
          <w:bCs/>
          <w:kern w:val="0"/>
          <w:lang w:val="es-ES"/>
          <w14:ligatures w14:val="none"/>
        </w:rPr>
      </w:pPr>
      <w:r>
        <w:rPr>
          <w:rFonts w:ascii="Book Antiqua" w:eastAsia="Batang" w:hAnsi="Book Antiqua" w:cs="Times New Roman"/>
          <w:b/>
          <w:kern w:val="0"/>
          <w:lang w:val="es-ES"/>
          <w14:ligatures w14:val="none"/>
        </w:rPr>
        <w:tab/>
      </w:r>
      <w:r w:rsidRPr="009D68F9">
        <w:rPr>
          <w:rFonts w:ascii="Book Antiqua" w:eastAsia="Batang" w:hAnsi="Book Antiqua" w:cs="Times New Roman"/>
          <w:bCs/>
          <w:kern w:val="0"/>
          <w:lang w:val="es-ES"/>
          <w14:ligatures w14:val="none"/>
        </w:rPr>
        <w:t>En el memorial</w:t>
      </w:r>
      <w:r>
        <w:rPr>
          <w:rFonts w:ascii="Book Antiqua" w:eastAsia="Batang" w:hAnsi="Book Antiqua" w:cs="Times New Roman"/>
          <w:bCs/>
          <w:kern w:val="0"/>
          <w:lang w:val="es-ES"/>
          <w14:ligatures w14:val="none"/>
        </w:rPr>
        <w:t xml:space="preserve">, la AAFAF expuso que el proyecto es cónsono con la política pública de la Gobernadora. </w:t>
      </w:r>
      <w:r w:rsidR="00D23836">
        <w:rPr>
          <w:rFonts w:ascii="Book Antiqua" w:eastAsia="Batang" w:hAnsi="Book Antiqua" w:cs="Times New Roman"/>
          <w:bCs/>
          <w:kern w:val="0"/>
          <w:lang w:val="es-ES"/>
          <w14:ligatures w14:val="none"/>
        </w:rPr>
        <w:t>Además</w:t>
      </w:r>
      <w:r>
        <w:rPr>
          <w:rFonts w:ascii="Book Antiqua" w:eastAsia="Batang" w:hAnsi="Book Antiqua" w:cs="Times New Roman"/>
          <w:bCs/>
          <w:kern w:val="0"/>
          <w:lang w:val="es-ES"/>
          <w14:ligatures w14:val="none"/>
        </w:rPr>
        <w:t xml:space="preserve">, desde el punto de vista de los asuntos fiscales, manifestó que el proyecto no impone un nuevo gasto público ni requiere asignaciones presupuestarias específicas. Por ende, el proyecto no tiene un impacto fiscal significativamente inconsistente con el Plan Fiscal y Presupuesto certificado.   </w:t>
      </w:r>
    </w:p>
    <w:p w14:paraId="5964F0DF" w14:textId="77777777" w:rsidR="00937A6F" w:rsidRDefault="00937A6F" w:rsidP="00170950">
      <w:pPr>
        <w:keepNext/>
        <w:spacing w:after="0" w:line="240" w:lineRule="auto"/>
        <w:contextualSpacing/>
        <w:jc w:val="center"/>
        <w:rPr>
          <w:rFonts w:ascii="Book Antiqua" w:eastAsia="Batang" w:hAnsi="Book Antiqua" w:cs="Times New Roman"/>
          <w:b/>
          <w:kern w:val="0"/>
          <w:lang w:val="es-PR"/>
          <w14:ligatures w14:val="none"/>
        </w:rPr>
      </w:pPr>
    </w:p>
    <w:p w14:paraId="11D6BDAF" w14:textId="109F9A44" w:rsidR="00937A6F" w:rsidRDefault="00937A6F" w:rsidP="00170950">
      <w:pPr>
        <w:keepNext/>
        <w:spacing w:after="0" w:line="240" w:lineRule="auto"/>
        <w:contextualSpacing/>
        <w:jc w:val="center"/>
        <w:rPr>
          <w:rFonts w:ascii="Book Antiqua" w:eastAsia="Batang" w:hAnsi="Book Antiqua" w:cs="Times New Roman"/>
          <w:b/>
          <w:kern w:val="0"/>
          <w:lang w:val="es-PR"/>
          <w14:ligatures w14:val="none"/>
        </w:rPr>
      </w:pPr>
      <w:r>
        <w:rPr>
          <w:rFonts w:ascii="Book Antiqua" w:eastAsia="Batang" w:hAnsi="Book Antiqua" w:cs="Times New Roman"/>
          <w:b/>
          <w:kern w:val="0"/>
          <w:lang w:val="es-PR"/>
          <w14:ligatures w14:val="none"/>
        </w:rPr>
        <w:t>Oficina de Presupuesto de la Asamblea Legislativa (OPAL)</w:t>
      </w:r>
    </w:p>
    <w:p w14:paraId="22637BAF" w14:textId="77777777" w:rsidR="00937A6F" w:rsidRDefault="00937A6F" w:rsidP="00170950">
      <w:pPr>
        <w:keepNext/>
        <w:spacing w:after="0" w:line="240" w:lineRule="auto"/>
        <w:contextualSpacing/>
        <w:jc w:val="center"/>
        <w:rPr>
          <w:rFonts w:ascii="Book Antiqua" w:eastAsia="Batang" w:hAnsi="Book Antiqua" w:cs="Times New Roman"/>
          <w:b/>
          <w:kern w:val="0"/>
          <w:lang w:val="es-PR"/>
          <w14:ligatures w14:val="none"/>
        </w:rPr>
      </w:pPr>
    </w:p>
    <w:p w14:paraId="0B1F0275" w14:textId="438E2B41" w:rsidR="00937A6F" w:rsidRPr="00937A6F" w:rsidRDefault="00937A6F" w:rsidP="00170950">
      <w:pPr>
        <w:keepNext/>
        <w:spacing w:after="0" w:line="240" w:lineRule="auto"/>
        <w:contextualSpacing/>
        <w:jc w:val="both"/>
        <w:rPr>
          <w:rFonts w:ascii="Book Antiqua" w:eastAsia="Batang" w:hAnsi="Book Antiqua" w:cs="Times New Roman"/>
          <w:bCs/>
          <w:kern w:val="0"/>
          <w:lang w:val="es-PR"/>
          <w14:ligatures w14:val="none"/>
        </w:rPr>
      </w:pPr>
      <w:r>
        <w:rPr>
          <w:rFonts w:ascii="Book Antiqua" w:eastAsia="Batang" w:hAnsi="Book Antiqua" w:cs="Times New Roman"/>
          <w:b/>
          <w:kern w:val="0"/>
          <w:lang w:val="es-PR"/>
          <w14:ligatures w14:val="none"/>
        </w:rPr>
        <w:tab/>
      </w:r>
      <w:r w:rsidRPr="00937A6F">
        <w:rPr>
          <w:rFonts w:ascii="Book Antiqua" w:eastAsia="Batang" w:hAnsi="Book Antiqua" w:cs="Times New Roman"/>
          <w:bCs/>
          <w:kern w:val="0"/>
          <w:lang w:val="es-PR"/>
          <w14:ligatures w14:val="none"/>
        </w:rPr>
        <w:t>En el análisis realizado por la OPAL</w:t>
      </w:r>
      <w:r>
        <w:rPr>
          <w:rFonts w:ascii="Book Antiqua" w:eastAsia="Batang" w:hAnsi="Book Antiqua" w:cs="Times New Roman"/>
          <w:bCs/>
          <w:kern w:val="0"/>
          <w:lang w:val="es-PR"/>
          <w14:ligatures w14:val="none"/>
        </w:rPr>
        <w:t xml:space="preserve">, este concluyó que el proyecto no tendría un impacto fiscal sobre el fondo general para el año 2025. Ello, dado a que la medida promueve ampliar las facultades que ostenta la AAPP para incorporar la construcción, mantenimiento u operación de edificaciones cuyo único propósito sea albergar a mujeres víctimas de algún delito de violencia doméstica en Puerto Rico como proyectos elegibles para tramitarse bajo el marco de una alianza público-privada. Concluye que, dado a que las enmiendas propuestas son consistentes con la misión y política pública de la AAPP, esto no implica por su cuenta una nueva fuente de erogación de fondos.  </w:t>
      </w:r>
    </w:p>
    <w:p w14:paraId="0A44F8A9" w14:textId="77777777" w:rsidR="000F37E0" w:rsidRPr="00E04B7F" w:rsidRDefault="000F37E0" w:rsidP="00170950">
      <w:pPr>
        <w:keepNext/>
        <w:spacing w:after="0" w:line="240" w:lineRule="auto"/>
        <w:contextualSpacing/>
        <w:rPr>
          <w:rFonts w:ascii="Book Antiqua" w:eastAsia="Batang" w:hAnsi="Book Antiqua" w:cs="Times New Roman"/>
          <w:b/>
          <w:kern w:val="0"/>
          <w:lang w:val="es-ES"/>
          <w14:ligatures w14:val="none"/>
        </w:rPr>
      </w:pPr>
    </w:p>
    <w:p w14:paraId="2301DCCF" w14:textId="6D94708E" w:rsidR="00A27D14" w:rsidRPr="00A27D14" w:rsidRDefault="00A27D14" w:rsidP="00170950">
      <w:pPr>
        <w:keepNext/>
        <w:spacing w:after="0" w:line="240" w:lineRule="auto"/>
        <w:contextualSpacing/>
        <w:jc w:val="center"/>
        <w:rPr>
          <w:rFonts w:ascii="Book Antiqua" w:eastAsia="Batang" w:hAnsi="Book Antiqua" w:cs="Times New Roman"/>
          <w:b/>
          <w:kern w:val="0"/>
          <w:lang w:val="es-ES"/>
          <w14:ligatures w14:val="none"/>
        </w:rPr>
      </w:pPr>
      <w:r w:rsidRPr="00267320">
        <w:rPr>
          <w:rFonts w:ascii="Book Antiqua" w:eastAsia="Batang" w:hAnsi="Book Antiqua" w:cs="Times New Roman"/>
          <w:b/>
          <w:kern w:val="0"/>
          <w:lang w:val="es-ES"/>
          <w14:ligatures w14:val="none"/>
        </w:rPr>
        <w:t>CONCLUSIÓN</w:t>
      </w:r>
    </w:p>
    <w:p w14:paraId="1980BDC7" w14:textId="77777777" w:rsidR="00A27D14" w:rsidRPr="00A27D14" w:rsidRDefault="00A27D14" w:rsidP="00170950">
      <w:pPr>
        <w:keepNext/>
        <w:spacing w:after="0" w:line="240" w:lineRule="auto"/>
        <w:contextualSpacing/>
        <w:jc w:val="center"/>
        <w:rPr>
          <w:rFonts w:ascii="Book Antiqua" w:eastAsia="Batang" w:hAnsi="Book Antiqua" w:cs="Times New Roman"/>
          <w:b/>
          <w:kern w:val="0"/>
          <w:lang w:val="es-ES"/>
          <w14:ligatures w14:val="none"/>
        </w:rPr>
      </w:pPr>
    </w:p>
    <w:p w14:paraId="7AFD4731" w14:textId="5D58860E" w:rsidR="00A27D14" w:rsidRDefault="00A27D14" w:rsidP="00170950">
      <w:pPr>
        <w:spacing w:after="0" w:line="240" w:lineRule="auto"/>
        <w:ind w:firstLine="720"/>
        <w:contextualSpacing/>
        <w:jc w:val="both"/>
        <w:rPr>
          <w:rFonts w:ascii="Book Antiqua" w:eastAsia="Batang" w:hAnsi="Book Antiqua" w:cs="Times New Roman"/>
          <w:bCs/>
          <w:kern w:val="0"/>
          <w:lang w:val="es-PR"/>
          <w14:ligatures w14:val="none"/>
        </w:rPr>
      </w:pPr>
      <w:r w:rsidRPr="00A27D14">
        <w:rPr>
          <w:rFonts w:ascii="Book Antiqua" w:eastAsia="Batang" w:hAnsi="Book Antiqua" w:cs="Times New Roman"/>
          <w:bCs/>
          <w:kern w:val="0"/>
          <w:lang w:val="es-PR"/>
          <w14:ligatures w14:val="none"/>
        </w:rPr>
        <w:t>La Comisión de Gobierno de la Cámara de Representantes de Puerto Rico ha revisado los planteamientos presentados por las agencias consultadas en relación con el Proyecto de</w:t>
      </w:r>
      <w:r w:rsidR="007607C8">
        <w:rPr>
          <w:rFonts w:ascii="Book Antiqua" w:eastAsia="Batang" w:hAnsi="Book Antiqua" w:cs="Times New Roman"/>
          <w:bCs/>
          <w:kern w:val="0"/>
          <w:lang w:val="es-PR"/>
          <w14:ligatures w14:val="none"/>
        </w:rPr>
        <w:t>l Senado</w:t>
      </w:r>
      <w:r w:rsidRPr="00A27D14">
        <w:rPr>
          <w:rFonts w:ascii="Book Antiqua" w:eastAsia="Batang" w:hAnsi="Book Antiqua" w:cs="Times New Roman"/>
          <w:bCs/>
          <w:kern w:val="0"/>
          <w:lang w:val="es-PR"/>
          <w14:ligatures w14:val="none"/>
        </w:rPr>
        <w:t xml:space="preserve"> </w:t>
      </w:r>
      <w:r w:rsidR="007607C8">
        <w:rPr>
          <w:rFonts w:ascii="Book Antiqua" w:eastAsia="Batang" w:hAnsi="Book Antiqua" w:cs="Times New Roman"/>
          <w:bCs/>
          <w:kern w:val="0"/>
          <w:lang w:val="es-PR"/>
          <w14:ligatures w14:val="none"/>
        </w:rPr>
        <w:t>430</w:t>
      </w:r>
      <w:r w:rsidRPr="00A27D14">
        <w:rPr>
          <w:rFonts w:ascii="Book Antiqua" w:eastAsia="Batang" w:hAnsi="Book Antiqua" w:cs="Times New Roman"/>
          <w:bCs/>
          <w:kern w:val="0"/>
          <w:lang w:val="es-PR"/>
          <w14:ligatures w14:val="none"/>
        </w:rPr>
        <w:t xml:space="preserve">. </w:t>
      </w:r>
      <w:r w:rsidR="00A5511A">
        <w:rPr>
          <w:rFonts w:ascii="Book Antiqua" w:eastAsia="Batang" w:hAnsi="Book Antiqua" w:cs="Times New Roman"/>
          <w:bCs/>
          <w:kern w:val="0"/>
          <w:lang w:val="es-PR"/>
          <w14:ligatures w14:val="none"/>
        </w:rPr>
        <w:t xml:space="preserve">Este proyecto </w:t>
      </w:r>
      <w:r w:rsidR="007607C8">
        <w:rPr>
          <w:rFonts w:ascii="Book Antiqua" w:eastAsia="Batang" w:hAnsi="Book Antiqua" w:cs="Times New Roman"/>
          <w:bCs/>
          <w:kern w:val="0"/>
          <w:lang w:val="es-PR"/>
          <w14:ligatures w14:val="none"/>
        </w:rPr>
        <w:t>cu</w:t>
      </w:r>
      <w:r w:rsidR="003E4410">
        <w:rPr>
          <w:rFonts w:ascii="Book Antiqua" w:eastAsia="Batang" w:hAnsi="Book Antiqua" w:cs="Times New Roman"/>
          <w:bCs/>
          <w:kern w:val="0"/>
          <w:lang w:val="es-PR"/>
          <w14:ligatures w14:val="none"/>
        </w:rPr>
        <w:t>e</w:t>
      </w:r>
      <w:r w:rsidR="007607C8">
        <w:rPr>
          <w:rFonts w:ascii="Book Antiqua" w:eastAsia="Batang" w:hAnsi="Book Antiqua" w:cs="Times New Roman"/>
          <w:bCs/>
          <w:kern w:val="0"/>
          <w:lang w:val="es-PR"/>
          <w14:ligatures w14:val="none"/>
        </w:rPr>
        <w:t>nta con el aval de la mayoría de las entidades consultadas</w:t>
      </w:r>
      <w:r w:rsidR="004A0686">
        <w:rPr>
          <w:rFonts w:ascii="Book Antiqua" w:eastAsia="Batang" w:hAnsi="Book Antiqua" w:cs="Times New Roman"/>
          <w:bCs/>
          <w:kern w:val="0"/>
          <w:lang w:val="es-PR"/>
          <w14:ligatures w14:val="none"/>
        </w:rPr>
        <w:t>, las cuales coinciden en que el mismo</w:t>
      </w:r>
      <w:r w:rsidR="007607C8">
        <w:rPr>
          <w:rFonts w:ascii="Book Antiqua" w:eastAsia="Batang" w:hAnsi="Book Antiqua" w:cs="Times New Roman"/>
          <w:bCs/>
          <w:kern w:val="0"/>
          <w:lang w:val="es-PR"/>
          <w14:ligatures w14:val="none"/>
        </w:rPr>
        <w:t xml:space="preserve"> se alinea con la política pública de protección a las víctimas de violencia doméstica. </w:t>
      </w:r>
    </w:p>
    <w:p w14:paraId="5728ECA6" w14:textId="77777777" w:rsidR="001573FF" w:rsidRDefault="001573FF" w:rsidP="00170950">
      <w:pPr>
        <w:spacing w:after="0" w:line="240" w:lineRule="auto"/>
        <w:ind w:firstLine="720"/>
        <w:contextualSpacing/>
        <w:jc w:val="both"/>
        <w:rPr>
          <w:rFonts w:ascii="Book Antiqua" w:eastAsia="Batang" w:hAnsi="Book Antiqua" w:cs="Times New Roman"/>
          <w:bCs/>
          <w:kern w:val="0"/>
          <w:lang w:val="es-PR"/>
          <w14:ligatures w14:val="none"/>
        </w:rPr>
      </w:pPr>
    </w:p>
    <w:p w14:paraId="4E60B157" w14:textId="281B9E9B" w:rsidR="001573FF" w:rsidRPr="00A27D14" w:rsidRDefault="003E4410" w:rsidP="00170950">
      <w:pPr>
        <w:spacing w:after="0" w:line="240" w:lineRule="auto"/>
        <w:ind w:firstLine="720"/>
        <w:contextualSpacing/>
        <w:jc w:val="both"/>
        <w:rPr>
          <w:rFonts w:ascii="Book Antiqua" w:eastAsia="Batang" w:hAnsi="Book Antiqua" w:cs="Times New Roman"/>
          <w:bCs/>
          <w:kern w:val="0"/>
          <w:lang w:val="es-PR"/>
          <w14:ligatures w14:val="none"/>
        </w:rPr>
      </w:pPr>
      <w:r>
        <w:rPr>
          <w:rFonts w:ascii="Book Antiqua" w:eastAsia="Batang" w:hAnsi="Book Antiqua" w:cs="Times New Roman"/>
          <w:bCs/>
          <w:kern w:val="0"/>
          <w:lang w:val="es-PR"/>
          <w14:ligatures w14:val="none"/>
        </w:rPr>
        <w:t xml:space="preserve">El Senado acogió algunos de los planteamientos que fueron señalados en los memoriales que tuvimos ante nuestra consideración. Por parte de la Comisión de </w:t>
      </w:r>
      <w:r>
        <w:rPr>
          <w:rFonts w:ascii="Book Antiqua" w:eastAsia="Batang" w:hAnsi="Book Antiqua" w:cs="Times New Roman"/>
          <w:bCs/>
          <w:kern w:val="0"/>
          <w:lang w:val="es-PR"/>
          <w14:ligatures w14:val="none"/>
        </w:rPr>
        <w:lastRenderedPageBreak/>
        <w:t xml:space="preserve">Gobierno de la Cámara de Representantes, se acogió la recomendación de eliminar el mecanismo de dispensa dispuesto en el Artículo 8 de la Ley objeto de enmienda. </w:t>
      </w:r>
    </w:p>
    <w:p w14:paraId="61A12314" w14:textId="77777777" w:rsidR="00A27D14" w:rsidRPr="00A27D14" w:rsidRDefault="00A27D14" w:rsidP="00170950">
      <w:pPr>
        <w:spacing w:after="0" w:line="240" w:lineRule="auto"/>
        <w:ind w:firstLine="720"/>
        <w:contextualSpacing/>
        <w:jc w:val="both"/>
        <w:rPr>
          <w:rFonts w:ascii="Book Antiqua" w:eastAsia="Batang" w:hAnsi="Book Antiqua" w:cs="Times New Roman"/>
          <w:bCs/>
          <w:kern w:val="0"/>
          <w:highlight w:val="yellow"/>
          <w:lang w:val="es-PR"/>
          <w14:ligatures w14:val="none"/>
        </w:rPr>
      </w:pPr>
    </w:p>
    <w:p w14:paraId="7DCB8EE7" w14:textId="4EED32AF" w:rsidR="00A27D14" w:rsidRPr="00A27D14" w:rsidRDefault="007607C8" w:rsidP="00170950">
      <w:pPr>
        <w:spacing w:after="0" w:line="240" w:lineRule="auto"/>
        <w:ind w:firstLine="720"/>
        <w:contextualSpacing/>
        <w:jc w:val="both"/>
        <w:rPr>
          <w:rFonts w:ascii="Book Antiqua" w:eastAsia="Batang" w:hAnsi="Book Antiqua" w:cs="Times New Roman"/>
          <w:bCs/>
          <w:kern w:val="0"/>
          <w:lang w:val="es-PR"/>
          <w14:ligatures w14:val="none"/>
        </w:rPr>
      </w:pPr>
      <w:r>
        <w:rPr>
          <w:rFonts w:ascii="Book Antiqua" w:eastAsia="Batang" w:hAnsi="Book Antiqua" w:cs="Times New Roman"/>
          <w:bCs/>
          <w:kern w:val="0"/>
          <w:lang w:val="es-PR"/>
          <w14:ligatures w14:val="none"/>
        </w:rPr>
        <w:t>Por otro lado, t</w:t>
      </w:r>
      <w:r w:rsidR="00FD2F93">
        <w:rPr>
          <w:rFonts w:ascii="Book Antiqua" w:eastAsia="Batang" w:hAnsi="Book Antiqua" w:cs="Times New Roman"/>
          <w:bCs/>
          <w:kern w:val="0"/>
          <w:lang w:val="es-PR"/>
          <w14:ligatures w14:val="none"/>
        </w:rPr>
        <w:t>anto</w:t>
      </w:r>
      <w:r w:rsidR="00A27D14" w:rsidRPr="00A27D14">
        <w:rPr>
          <w:rFonts w:ascii="Book Antiqua" w:eastAsia="Batang" w:hAnsi="Book Antiqua" w:cs="Times New Roman"/>
          <w:bCs/>
          <w:kern w:val="0"/>
          <w:lang w:val="es-PR"/>
          <w14:ligatures w14:val="none"/>
        </w:rPr>
        <w:t xml:space="preserve"> la Oficina de Presupuesto de la Asamblea Legislativa</w:t>
      </w:r>
      <w:r w:rsidR="00FD2F93" w:rsidRPr="00FD2F93">
        <w:rPr>
          <w:rFonts w:ascii="Book Antiqua" w:eastAsia="Batang" w:hAnsi="Book Antiqua" w:cs="Times New Roman"/>
          <w:bCs/>
          <w:kern w:val="0"/>
          <w:lang w:val="es-PR"/>
          <w14:ligatures w14:val="none"/>
        </w:rPr>
        <w:t xml:space="preserve"> </w:t>
      </w:r>
      <w:r w:rsidR="00FD2F93">
        <w:rPr>
          <w:rFonts w:ascii="Book Antiqua" w:eastAsia="Batang" w:hAnsi="Book Antiqua" w:cs="Times New Roman"/>
          <w:bCs/>
          <w:kern w:val="0"/>
          <w:lang w:val="es-PR"/>
          <w14:ligatures w14:val="none"/>
        </w:rPr>
        <w:t>como</w:t>
      </w:r>
      <w:r w:rsidR="00FD2F93" w:rsidRPr="00FD2F93">
        <w:rPr>
          <w:rFonts w:ascii="Book Antiqua" w:eastAsia="Batang" w:hAnsi="Book Antiqua" w:cs="Times New Roman"/>
          <w:bCs/>
          <w:kern w:val="0"/>
          <w:lang w:val="es-PR"/>
          <w14:ligatures w14:val="none"/>
        </w:rPr>
        <w:t xml:space="preserve"> la</w:t>
      </w:r>
      <w:r w:rsidR="00FD2F93" w:rsidRPr="00FD2F93">
        <w:rPr>
          <w:rFonts w:ascii="Book Antiqua" w:eastAsia="Batang" w:hAnsi="Book Antiqua" w:cs="Times New Roman"/>
          <w:b/>
          <w:kern w:val="0"/>
          <w:lang w:val="es-ES"/>
          <w14:ligatures w14:val="none"/>
        </w:rPr>
        <w:t xml:space="preserve"> </w:t>
      </w:r>
      <w:r w:rsidR="00FD2F93" w:rsidRPr="00FD2F93">
        <w:rPr>
          <w:rFonts w:ascii="Book Antiqua" w:eastAsia="Batang" w:hAnsi="Book Antiqua" w:cs="Times New Roman"/>
          <w:kern w:val="0"/>
          <w:lang w:val="es-ES"/>
          <w14:ligatures w14:val="none"/>
        </w:rPr>
        <w:t>Autoridad de Asesoría Financiera y Agencia Fiscal de Puerto Rico</w:t>
      </w:r>
      <w:r w:rsidR="00A27D14" w:rsidRPr="00A27D14">
        <w:rPr>
          <w:rFonts w:ascii="Book Antiqua" w:eastAsia="Batang" w:hAnsi="Book Antiqua" w:cs="Times New Roman"/>
          <w:bCs/>
          <w:kern w:val="0"/>
          <w:lang w:val="es-PR"/>
          <w14:ligatures w14:val="none"/>
        </w:rPr>
        <w:t xml:space="preserve"> certific</w:t>
      </w:r>
      <w:r w:rsidR="003E4410">
        <w:rPr>
          <w:rFonts w:ascii="Book Antiqua" w:eastAsia="Batang" w:hAnsi="Book Antiqua" w:cs="Times New Roman"/>
          <w:bCs/>
          <w:kern w:val="0"/>
          <w:lang w:val="es-PR"/>
          <w14:ligatures w14:val="none"/>
        </w:rPr>
        <w:t>aron</w:t>
      </w:r>
      <w:r w:rsidR="00A27D14" w:rsidRPr="00A27D14">
        <w:rPr>
          <w:rFonts w:ascii="Book Antiqua" w:eastAsia="Batang" w:hAnsi="Book Antiqua" w:cs="Times New Roman"/>
          <w:bCs/>
          <w:kern w:val="0"/>
          <w:lang w:val="es-PR"/>
          <w14:ligatures w14:val="none"/>
        </w:rPr>
        <w:t xml:space="preserve"> que la medida no conlleva impacto fiscal, facilitando su aprobación desde el punto de vista presupuestario. </w:t>
      </w:r>
      <w:r w:rsidR="00A27D14" w:rsidRPr="00267320">
        <w:rPr>
          <w:rFonts w:ascii="Book Antiqua" w:eastAsia="Batang" w:hAnsi="Book Antiqua" w:cs="Times New Roman"/>
          <w:bCs/>
          <w:kern w:val="0"/>
          <w:lang w:val="es-PR"/>
          <w14:ligatures w14:val="none"/>
        </w:rPr>
        <w:t>La Comisión coincide en que esta legislación es un paso afirmativo para promover</w:t>
      </w:r>
      <w:r w:rsidR="003E4410">
        <w:rPr>
          <w:rFonts w:ascii="Book Antiqua" w:eastAsia="Batang" w:hAnsi="Book Antiqua" w:cs="Times New Roman"/>
          <w:bCs/>
          <w:kern w:val="0"/>
          <w:lang w:val="es-PR"/>
          <w14:ligatures w14:val="none"/>
        </w:rPr>
        <w:t xml:space="preserve"> una mayor protección </w:t>
      </w:r>
      <w:r w:rsidR="00267320">
        <w:rPr>
          <w:rFonts w:ascii="Book Antiqua" w:eastAsia="Batang" w:hAnsi="Book Antiqua" w:cs="Times New Roman"/>
          <w:bCs/>
          <w:kern w:val="0"/>
          <w:lang w:val="es-PR"/>
          <w14:ligatures w14:val="none"/>
        </w:rPr>
        <w:t xml:space="preserve">a las víctimas de violencia doméstica. </w:t>
      </w:r>
    </w:p>
    <w:p w14:paraId="05362F8E" w14:textId="77777777" w:rsidR="00A27D14" w:rsidRPr="00A27D14" w:rsidRDefault="00A27D14" w:rsidP="00170950">
      <w:pPr>
        <w:spacing w:after="0" w:line="240" w:lineRule="auto"/>
        <w:ind w:firstLine="720"/>
        <w:contextualSpacing/>
        <w:jc w:val="both"/>
        <w:rPr>
          <w:rFonts w:ascii="Book Antiqua" w:eastAsia="Batang" w:hAnsi="Book Antiqua" w:cs="Times New Roman"/>
          <w:b/>
          <w:kern w:val="0"/>
          <w:lang w:val="es-ES"/>
          <w14:ligatures w14:val="none"/>
        </w:rPr>
      </w:pPr>
    </w:p>
    <w:p w14:paraId="0ACB02FA" w14:textId="4FA701EC" w:rsidR="00A27D14" w:rsidRPr="00A27D14" w:rsidRDefault="00A27D14" w:rsidP="00170950">
      <w:pPr>
        <w:spacing w:after="0" w:line="240" w:lineRule="auto"/>
        <w:ind w:firstLine="720"/>
        <w:contextualSpacing/>
        <w:jc w:val="both"/>
        <w:rPr>
          <w:rFonts w:ascii="Book Antiqua" w:eastAsia="Batang" w:hAnsi="Book Antiqua" w:cs="Times New Roman"/>
          <w:kern w:val="0"/>
          <w:lang w:val="es-ES"/>
          <w14:ligatures w14:val="none"/>
        </w:rPr>
      </w:pPr>
      <w:r w:rsidRPr="00A27D14">
        <w:rPr>
          <w:rFonts w:ascii="Book Antiqua" w:eastAsia="Batang" w:hAnsi="Book Antiqua" w:cs="Times New Roman"/>
          <w:b/>
          <w:kern w:val="0"/>
          <w:lang w:val="es-ES"/>
          <w14:ligatures w14:val="none"/>
        </w:rPr>
        <w:t xml:space="preserve">POR TODO LO ANTES EXPUESTO, </w:t>
      </w:r>
      <w:r w:rsidRPr="00CC0319">
        <w:rPr>
          <w:rFonts w:ascii="Book Antiqua" w:eastAsia="Batang" w:hAnsi="Book Antiqua" w:cs="Times New Roman"/>
          <w:bCs/>
          <w:kern w:val="0"/>
          <w:lang w:val="es-ES"/>
          <w14:ligatures w14:val="none"/>
        </w:rPr>
        <w:t>l</w:t>
      </w:r>
      <w:r w:rsidRPr="00CC0319">
        <w:rPr>
          <w:rFonts w:ascii="Book Antiqua" w:eastAsia="Batang" w:hAnsi="Book Antiqua" w:cs="Times New Roman"/>
          <w:bCs/>
          <w:kern w:val="0"/>
          <w:lang w:val="es-PR"/>
          <w14:ligatures w14:val="none"/>
        </w:rPr>
        <w:t>a</w:t>
      </w:r>
      <w:r w:rsidRPr="00A27D14">
        <w:rPr>
          <w:rFonts w:ascii="Book Antiqua" w:eastAsia="Batang" w:hAnsi="Book Antiqua" w:cs="Times New Roman"/>
          <w:kern w:val="0"/>
          <w:lang w:val="es-PR"/>
          <w14:ligatures w14:val="none"/>
        </w:rPr>
        <w:t xml:space="preserve"> Comisión de Gobierno de la Cámara de Representantes de Puerto Rico rinde este Informe Positivo sobre el Proyecto de</w:t>
      </w:r>
      <w:r w:rsidR="00FD2F93">
        <w:rPr>
          <w:rFonts w:ascii="Book Antiqua" w:eastAsia="Batang" w:hAnsi="Book Antiqua" w:cs="Times New Roman"/>
          <w:kern w:val="0"/>
          <w:lang w:val="es-PR"/>
          <w14:ligatures w14:val="none"/>
        </w:rPr>
        <w:t>l Senado</w:t>
      </w:r>
      <w:r w:rsidRPr="00A27D14">
        <w:rPr>
          <w:rFonts w:ascii="Book Antiqua" w:eastAsia="Batang" w:hAnsi="Book Antiqua" w:cs="Times New Roman"/>
          <w:kern w:val="0"/>
          <w:lang w:val="es-PR"/>
          <w14:ligatures w14:val="none"/>
        </w:rPr>
        <w:t xml:space="preserve"> </w:t>
      </w:r>
      <w:r w:rsidR="00FD2F93">
        <w:rPr>
          <w:rFonts w:ascii="Book Antiqua" w:eastAsia="Batang" w:hAnsi="Book Antiqua" w:cs="Times New Roman"/>
          <w:kern w:val="0"/>
          <w:lang w:val="es-PR"/>
          <w14:ligatures w14:val="none"/>
        </w:rPr>
        <w:t>430</w:t>
      </w:r>
      <w:r w:rsidRPr="00A27D14">
        <w:rPr>
          <w:rFonts w:ascii="Book Antiqua" w:eastAsia="Batang" w:hAnsi="Book Antiqua" w:cs="Times New Roman"/>
          <w:kern w:val="0"/>
          <w:lang w:val="es-PR"/>
          <w14:ligatures w14:val="none"/>
        </w:rPr>
        <w:t xml:space="preserve">, recomendando su </w:t>
      </w:r>
      <w:r w:rsidR="00FD2F93">
        <w:rPr>
          <w:rFonts w:ascii="Book Antiqua" w:eastAsia="Batang" w:hAnsi="Book Antiqua" w:cs="Times New Roman"/>
          <w:kern w:val="0"/>
          <w:lang w:val="es-PR"/>
          <w14:ligatures w14:val="none"/>
        </w:rPr>
        <w:t>aprobación</w:t>
      </w:r>
      <w:r w:rsidR="00FD2F93" w:rsidRPr="00FD2F93">
        <w:rPr>
          <w:rFonts w:ascii="Book Antiqua" w:eastAsia="Batang" w:hAnsi="Book Antiqua" w:cs="Times New Roman"/>
          <w:kern w:val="0"/>
          <w:lang w:val="es-ES"/>
          <w14:ligatures w14:val="none"/>
        </w:rPr>
        <w:t xml:space="preserve"> con las enmiendas incluidas en el entirillado electrónico que acompaña este informe y se hace formar parte de este</w:t>
      </w:r>
      <w:r w:rsidRPr="00A27D14">
        <w:rPr>
          <w:rFonts w:ascii="Book Antiqua" w:eastAsia="Batang" w:hAnsi="Book Antiqua" w:cs="Times New Roman"/>
          <w:kern w:val="0"/>
          <w:lang w:val="es-ES"/>
          <w14:ligatures w14:val="none"/>
        </w:rPr>
        <w:t xml:space="preserve">. </w:t>
      </w:r>
    </w:p>
    <w:p w14:paraId="293DE0A0" w14:textId="77777777" w:rsidR="00A27D14" w:rsidRDefault="00A27D14" w:rsidP="00114BC0">
      <w:pPr>
        <w:spacing w:after="0" w:line="240" w:lineRule="auto"/>
        <w:contextualSpacing/>
        <w:jc w:val="both"/>
        <w:rPr>
          <w:rFonts w:ascii="Book Antiqua" w:eastAsia="Batang" w:hAnsi="Book Antiqua" w:cs="Times New Roman"/>
          <w:kern w:val="0"/>
          <w:lang w:val="es-ES"/>
          <w14:ligatures w14:val="none"/>
        </w:rPr>
      </w:pPr>
    </w:p>
    <w:p w14:paraId="44F4268C" w14:textId="77777777" w:rsidR="00114BC0" w:rsidRPr="00A27D14" w:rsidRDefault="00114BC0" w:rsidP="00114BC0">
      <w:pPr>
        <w:spacing w:after="0" w:line="240" w:lineRule="auto"/>
        <w:contextualSpacing/>
        <w:jc w:val="both"/>
        <w:rPr>
          <w:rFonts w:ascii="Book Antiqua" w:eastAsia="Batang" w:hAnsi="Book Antiqua" w:cs="Times New Roman"/>
          <w:kern w:val="0"/>
          <w:lang w:val="es-ES"/>
          <w14:ligatures w14:val="none"/>
        </w:rPr>
      </w:pPr>
    </w:p>
    <w:p w14:paraId="45DF2F9E" w14:textId="77777777" w:rsidR="00A27D14" w:rsidRPr="00A27D14" w:rsidRDefault="00A27D14" w:rsidP="00170950">
      <w:pPr>
        <w:spacing w:after="0" w:line="240" w:lineRule="auto"/>
        <w:contextualSpacing/>
        <w:jc w:val="both"/>
        <w:rPr>
          <w:rFonts w:ascii="Book Antiqua" w:eastAsia="Batang" w:hAnsi="Book Antiqua" w:cs="Times New Roman"/>
          <w:kern w:val="0"/>
          <w:lang w:val="es-ES"/>
          <w14:ligatures w14:val="none"/>
        </w:rPr>
      </w:pPr>
      <w:r w:rsidRPr="00A27D14">
        <w:rPr>
          <w:rFonts w:ascii="Book Antiqua" w:eastAsia="Batang" w:hAnsi="Book Antiqua" w:cs="Times New Roman"/>
          <w:kern w:val="0"/>
          <w:lang w:val="es-ES"/>
          <w14:ligatures w14:val="none"/>
        </w:rPr>
        <w:t>Respetuosamente sometido,</w:t>
      </w:r>
    </w:p>
    <w:p w14:paraId="1E32A3E8" w14:textId="77777777" w:rsidR="00A27D14" w:rsidRPr="00A27D14" w:rsidRDefault="00A27D14" w:rsidP="00170950">
      <w:pPr>
        <w:spacing w:after="0" w:line="240" w:lineRule="auto"/>
        <w:contextualSpacing/>
        <w:jc w:val="both"/>
        <w:rPr>
          <w:rFonts w:ascii="Book Antiqua" w:eastAsia="Batang" w:hAnsi="Book Antiqua" w:cs="Times New Roman"/>
          <w:kern w:val="0"/>
          <w:lang w:val="es-ES"/>
          <w14:ligatures w14:val="none"/>
        </w:rPr>
      </w:pPr>
    </w:p>
    <w:p w14:paraId="3767B8B2" w14:textId="77777777" w:rsidR="00114BC0" w:rsidRDefault="00114BC0" w:rsidP="00170950">
      <w:pPr>
        <w:spacing w:after="0" w:line="240" w:lineRule="auto"/>
        <w:contextualSpacing/>
        <w:jc w:val="both"/>
        <w:rPr>
          <w:rFonts w:ascii="Book Antiqua" w:eastAsia="Batang" w:hAnsi="Book Antiqua" w:cs="Times New Roman"/>
          <w:kern w:val="0"/>
          <w:lang w:val="es-ES"/>
          <w14:ligatures w14:val="none"/>
        </w:rPr>
      </w:pPr>
    </w:p>
    <w:p w14:paraId="3307C066" w14:textId="77777777" w:rsidR="00CE54B1" w:rsidRPr="00A27D14" w:rsidRDefault="00CE54B1" w:rsidP="00170950">
      <w:pPr>
        <w:spacing w:after="0" w:line="240" w:lineRule="auto"/>
        <w:contextualSpacing/>
        <w:jc w:val="both"/>
        <w:rPr>
          <w:rFonts w:ascii="Book Antiqua" w:eastAsia="Batang" w:hAnsi="Book Antiqua" w:cs="Times New Roman"/>
          <w:kern w:val="0"/>
          <w:lang w:val="es-ES"/>
          <w14:ligatures w14:val="none"/>
        </w:rPr>
      </w:pPr>
    </w:p>
    <w:p w14:paraId="3D6D0BAA" w14:textId="77777777" w:rsidR="00A27D14" w:rsidRPr="00A27D14" w:rsidRDefault="00A27D14" w:rsidP="00170950">
      <w:pPr>
        <w:spacing w:after="0" w:line="240" w:lineRule="auto"/>
        <w:contextualSpacing/>
        <w:jc w:val="both"/>
        <w:rPr>
          <w:rFonts w:ascii="Book Antiqua" w:eastAsia="Batang" w:hAnsi="Book Antiqua" w:cs="Times New Roman"/>
          <w:kern w:val="0"/>
          <w:lang w:val="es-ES"/>
          <w14:ligatures w14:val="none"/>
        </w:rPr>
      </w:pPr>
    </w:p>
    <w:p w14:paraId="1B6550F3" w14:textId="77777777" w:rsidR="00A27D14" w:rsidRPr="00A27D14" w:rsidRDefault="00A27D14" w:rsidP="00170950">
      <w:pPr>
        <w:spacing w:after="0" w:line="240" w:lineRule="auto"/>
        <w:contextualSpacing/>
        <w:jc w:val="both"/>
        <w:rPr>
          <w:rFonts w:ascii="Book Antiqua" w:eastAsia="Batang" w:hAnsi="Book Antiqua" w:cs="Times New Roman"/>
          <w:b/>
          <w:bCs/>
          <w:kern w:val="0"/>
          <w:lang w:val="es-ES"/>
          <w14:ligatures w14:val="none"/>
        </w:rPr>
      </w:pPr>
      <w:r w:rsidRPr="00A27D14">
        <w:rPr>
          <w:rFonts w:ascii="Book Antiqua" w:eastAsia="Batang" w:hAnsi="Book Antiqua" w:cs="Times New Roman"/>
          <w:b/>
          <w:bCs/>
          <w:kern w:val="0"/>
          <w:lang w:val="es-ES"/>
          <w14:ligatures w14:val="none"/>
        </w:rPr>
        <w:t>Hon. Víctor L. Parés-Otero</w:t>
      </w:r>
    </w:p>
    <w:p w14:paraId="18DF4C1A" w14:textId="77777777" w:rsidR="00A27D14" w:rsidRPr="00A27D14" w:rsidRDefault="00A27D14" w:rsidP="00170950">
      <w:pPr>
        <w:spacing w:after="0" w:line="240" w:lineRule="auto"/>
        <w:contextualSpacing/>
        <w:jc w:val="both"/>
        <w:rPr>
          <w:rFonts w:ascii="Book Antiqua" w:eastAsia="Batang" w:hAnsi="Book Antiqua" w:cs="Times New Roman"/>
          <w:kern w:val="0"/>
          <w:lang w:val="es-ES"/>
          <w14:ligatures w14:val="none"/>
        </w:rPr>
      </w:pPr>
      <w:r w:rsidRPr="00A27D14">
        <w:rPr>
          <w:rFonts w:ascii="Book Antiqua" w:eastAsia="Batang" w:hAnsi="Book Antiqua" w:cs="Times New Roman"/>
          <w:kern w:val="0"/>
          <w:lang w:val="es-ES"/>
          <w14:ligatures w14:val="none"/>
        </w:rPr>
        <w:t>Presidente</w:t>
      </w:r>
    </w:p>
    <w:p w14:paraId="49774268" w14:textId="77777777" w:rsidR="00A27D14" w:rsidRPr="00A27D14" w:rsidRDefault="00A27D14" w:rsidP="00170950">
      <w:pPr>
        <w:spacing w:after="0" w:line="240" w:lineRule="auto"/>
        <w:contextualSpacing/>
        <w:jc w:val="both"/>
        <w:rPr>
          <w:rFonts w:ascii="Book Antiqua" w:eastAsia="Batang" w:hAnsi="Book Antiqua" w:cs="Times New Roman"/>
          <w:kern w:val="0"/>
          <w:lang w:val="es-ES"/>
          <w14:ligatures w14:val="none"/>
        </w:rPr>
      </w:pPr>
      <w:r w:rsidRPr="00A27D14">
        <w:rPr>
          <w:rFonts w:ascii="Book Antiqua" w:eastAsia="Batang" w:hAnsi="Book Antiqua" w:cs="Times New Roman"/>
          <w:kern w:val="0"/>
          <w:lang w:val="es-ES"/>
          <w14:ligatures w14:val="none"/>
        </w:rPr>
        <w:t>Comisión de Gobierno</w:t>
      </w:r>
    </w:p>
    <w:p w14:paraId="7F3B7C20" w14:textId="77777777" w:rsidR="00A27D14" w:rsidRPr="00A27D14" w:rsidRDefault="00A27D14" w:rsidP="00170950">
      <w:pPr>
        <w:spacing w:after="0" w:line="240" w:lineRule="auto"/>
        <w:contextualSpacing/>
        <w:jc w:val="both"/>
        <w:rPr>
          <w:rFonts w:ascii="Book Antiqua" w:eastAsia="Batang" w:hAnsi="Book Antiqua" w:cs="Times New Roman"/>
          <w:kern w:val="0"/>
          <w:lang w:val="es-PR"/>
          <w14:ligatures w14:val="none"/>
        </w:rPr>
      </w:pPr>
      <w:r w:rsidRPr="00A27D14">
        <w:rPr>
          <w:rFonts w:ascii="Book Antiqua" w:eastAsia="Batang" w:hAnsi="Book Antiqua" w:cs="Times New Roman"/>
          <w:kern w:val="0"/>
          <w:lang w:val="es-ES"/>
          <w14:ligatures w14:val="none"/>
        </w:rPr>
        <w:t>Cámara de Representantes de Puerto Rico</w:t>
      </w:r>
    </w:p>
    <w:p w14:paraId="2CEE81F1" w14:textId="77777777" w:rsidR="00CF4003" w:rsidRPr="00A27D14" w:rsidRDefault="00CF4003" w:rsidP="00170950">
      <w:pPr>
        <w:spacing w:after="0" w:line="240" w:lineRule="auto"/>
        <w:contextualSpacing/>
        <w:rPr>
          <w:lang w:val="es-PR"/>
        </w:rPr>
      </w:pPr>
    </w:p>
    <w:sectPr w:rsidR="00CF4003" w:rsidRPr="00A27D14" w:rsidSect="00A27D14">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12254" w14:textId="77777777" w:rsidR="00372A4A" w:rsidRDefault="00372A4A" w:rsidP="00A27D14">
      <w:pPr>
        <w:spacing w:after="0" w:line="240" w:lineRule="auto"/>
      </w:pPr>
      <w:r>
        <w:separator/>
      </w:r>
    </w:p>
  </w:endnote>
  <w:endnote w:type="continuationSeparator" w:id="0">
    <w:p w14:paraId="540A4CD8" w14:textId="77777777" w:rsidR="00372A4A" w:rsidRDefault="00372A4A" w:rsidP="00A27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altName w:val="Cambri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48A0A" w14:textId="77777777" w:rsidR="00372A4A" w:rsidRDefault="00372A4A" w:rsidP="00A27D14">
      <w:pPr>
        <w:spacing w:after="0" w:line="240" w:lineRule="auto"/>
      </w:pPr>
      <w:r>
        <w:separator/>
      </w:r>
    </w:p>
  </w:footnote>
  <w:footnote w:type="continuationSeparator" w:id="0">
    <w:p w14:paraId="1368BC71" w14:textId="77777777" w:rsidR="00372A4A" w:rsidRDefault="00372A4A" w:rsidP="00A27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2513066"/>
      <w:docPartObj>
        <w:docPartGallery w:val="Page Numbers (Top of Page)"/>
        <w:docPartUnique/>
      </w:docPartObj>
    </w:sdtPr>
    <w:sdtEndPr>
      <w:rPr>
        <w:noProof/>
      </w:rPr>
    </w:sdtEndPr>
    <w:sdtContent>
      <w:p w14:paraId="288FD0C2" w14:textId="77777777" w:rsidR="00A27D14" w:rsidRDefault="00A27D14">
        <w:pPr>
          <w:pStyle w:val="Header"/>
          <w:jc w:val="center"/>
        </w:pPr>
      </w:p>
      <w:p w14:paraId="3048769F" w14:textId="77777777" w:rsidR="00A27D14" w:rsidRDefault="00A27D14">
        <w:pPr>
          <w:pStyle w:val="Header"/>
          <w:jc w:val="center"/>
        </w:pPr>
      </w:p>
      <w:p w14:paraId="66FB8AED" w14:textId="77777777" w:rsidR="00A27D14" w:rsidRDefault="00A27D1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0D85C8" w14:textId="77777777" w:rsidR="00A27D14" w:rsidRDefault="00A27D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77E1"/>
    <w:multiLevelType w:val="hybridMultilevel"/>
    <w:tmpl w:val="87703E96"/>
    <w:lvl w:ilvl="0" w:tplc="04090011">
      <w:start w:val="1"/>
      <w:numFmt w:val="decimal"/>
      <w:lvlText w:val="%1)"/>
      <w:lvlJc w:val="left"/>
      <w:pPr>
        <w:ind w:left="1890" w:hanging="360"/>
      </w:p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1" w15:restartNumberingAfterBreak="0">
    <w:nsid w:val="022B6670"/>
    <w:multiLevelType w:val="hybridMultilevel"/>
    <w:tmpl w:val="4C06E5B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23B363E"/>
    <w:multiLevelType w:val="hybridMultilevel"/>
    <w:tmpl w:val="631A5FE0"/>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 w15:restartNumberingAfterBreak="0">
    <w:nsid w:val="05425DE9"/>
    <w:multiLevelType w:val="hybridMultilevel"/>
    <w:tmpl w:val="3A14874C"/>
    <w:lvl w:ilvl="0" w:tplc="4D00760C">
      <w:start w:val="1"/>
      <w:numFmt w:val="decimal"/>
      <w:lvlText w:val="%1)"/>
      <w:lvlJc w:val="left"/>
      <w:pPr>
        <w:ind w:left="992" w:hanging="360"/>
      </w:pPr>
    </w:lvl>
    <w:lvl w:ilvl="1" w:tplc="04090019">
      <w:start w:val="1"/>
      <w:numFmt w:val="lowerLetter"/>
      <w:lvlText w:val="%2."/>
      <w:lvlJc w:val="left"/>
      <w:pPr>
        <w:ind w:left="1712" w:hanging="360"/>
      </w:pPr>
    </w:lvl>
    <w:lvl w:ilvl="2" w:tplc="0409001B">
      <w:start w:val="1"/>
      <w:numFmt w:val="lowerRoman"/>
      <w:lvlText w:val="%3."/>
      <w:lvlJc w:val="right"/>
      <w:pPr>
        <w:ind w:left="2432" w:hanging="180"/>
      </w:pPr>
    </w:lvl>
    <w:lvl w:ilvl="3" w:tplc="0409000F">
      <w:start w:val="1"/>
      <w:numFmt w:val="decimal"/>
      <w:lvlText w:val="%4."/>
      <w:lvlJc w:val="left"/>
      <w:pPr>
        <w:ind w:left="3152" w:hanging="360"/>
      </w:pPr>
    </w:lvl>
    <w:lvl w:ilvl="4" w:tplc="04090019">
      <w:start w:val="1"/>
      <w:numFmt w:val="lowerLetter"/>
      <w:lvlText w:val="%5."/>
      <w:lvlJc w:val="left"/>
      <w:pPr>
        <w:ind w:left="3872" w:hanging="360"/>
      </w:pPr>
    </w:lvl>
    <w:lvl w:ilvl="5" w:tplc="0409001B">
      <w:start w:val="1"/>
      <w:numFmt w:val="lowerRoman"/>
      <w:lvlText w:val="%6."/>
      <w:lvlJc w:val="right"/>
      <w:pPr>
        <w:ind w:left="4592" w:hanging="180"/>
      </w:pPr>
    </w:lvl>
    <w:lvl w:ilvl="6" w:tplc="0409000F">
      <w:start w:val="1"/>
      <w:numFmt w:val="decimal"/>
      <w:lvlText w:val="%7."/>
      <w:lvlJc w:val="left"/>
      <w:pPr>
        <w:ind w:left="5312" w:hanging="360"/>
      </w:pPr>
    </w:lvl>
    <w:lvl w:ilvl="7" w:tplc="04090019">
      <w:start w:val="1"/>
      <w:numFmt w:val="lowerLetter"/>
      <w:lvlText w:val="%8."/>
      <w:lvlJc w:val="left"/>
      <w:pPr>
        <w:ind w:left="6032" w:hanging="360"/>
      </w:pPr>
    </w:lvl>
    <w:lvl w:ilvl="8" w:tplc="0409001B">
      <w:start w:val="1"/>
      <w:numFmt w:val="lowerRoman"/>
      <w:lvlText w:val="%9."/>
      <w:lvlJc w:val="right"/>
      <w:pPr>
        <w:ind w:left="6752" w:hanging="180"/>
      </w:pPr>
    </w:lvl>
  </w:abstractNum>
  <w:abstractNum w:abstractNumId="4" w15:restartNumberingAfterBreak="0">
    <w:nsid w:val="17333632"/>
    <w:multiLevelType w:val="hybridMultilevel"/>
    <w:tmpl w:val="55ECB27A"/>
    <w:lvl w:ilvl="0" w:tplc="08A8981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B792062"/>
    <w:multiLevelType w:val="hybridMultilevel"/>
    <w:tmpl w:val="1D12A86E"/>
    <w:lvl w:ilvl="0" w:tplc="64E4E5C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5A55737"/>
    <w:multiLevelType w:val="hybridMultilevel"/>
    <w:tmpl w:val="593001F2"/>
    <w:lvl w:ilvl="0" w:tplc="D81C4784">
      <w:numFmt w:val="bullet"/>
      <w:lvlText w:val="•"/>
      <w:lvlJc w:val="left"/>
      <w:pPr>
        <w:ind w:left="1177" w:hanging="637"/>
      </w:pPr>
      <w:rPr>
        <w:rFonts w:ascii="Times New Roman" w:eastAsia="Times New Roman" w:hAnsi="Times New Roman" w:cs="Times New Roman" w:hint="default"/>
        <w:b w:val="0"/>
        <w:bCs w:val="0"/>
        <w:i w:val="0"/>
        <w:iCs w:val="0"/>
        <w:color w:val="242424"/>
        <w:spacing w:val="0"/>
        <w:w w:val="107"/>
        <w:sz w:val="24"/>
        <w:szCs w:val="24"/>
        <w:lang w:val="es-ES" w:eastAsia="en-US" w:bidi="ar-SA"/>
      </w:rPr>
    </w:lvl>
    <w:lvl w:ilvl="1" w:tplc="04964E16">
      <w:numFmt w:val="bullet"/>
      <w:lvlText w:val="•"/>
      <w:lvlJc w:val="left"/>
      <w:pPr>
        <w:ind w:left="2052" w:hanging="637"/>
      </w:pPr>
      <w:rPr>
        <w:lang w:val="es-ES" w:eastAsia="en-US" w:bidi="ar-SA"/>
      </w:rPr>
    </w:lvl>
    <w:lvl w:ilvl="2" w:tplc="2C1A6AEE">
      <w:numFmt w:val="bullet"/>
      <w:lvlText w:val="•"/>
      <w:lvlJc w:val="left"/>
      <w:pPr>
        <w:ind w:left="2926" w:hanging="637"/>
      </w:pPr>
      <w:rPr>
        <w:lang w:val="es-ES" w:eastAsia="en-US" w:bidi="ar-SA"/>
      </w:rPr>
    </w:lvl>
    <w:lvl w:ilvl="3" w:tplc="8508F690">
      <w:numFmt w:val="bullet"/>
      <w:lvlText w:val="•"/>
      <w:lvlJc w:val="left"/>
      <w:pPr>
        <w:ind w:left="3800" w:hanging="637"/>
      </w:pPr>
      <w:rPr>
        <w:lang w:val="es-ES" w:eastAsia="en-US" w:bidi="ar-SA"/>
      </w:rPr>
    </w:lvl>
    <w:lvl w:ilvl="4" w:tplc="8AEE7254">
      <w:numFmt w:val="bullet"/>
      <w:lvlText w:val="•"/>
      <w:lvlJc w:val="left"/>
      <w:pPr>
        <w:ind w:left="4675" w:hanging="637"/>
      </w:pPr>
      <w:rPr>
        <w:lang w:val="es-ES" w:eastAsia="en-US" w:bidi="ar-SA"/>
      </w:rPr>
    </w:lvl>
    <w:lvl w:ilvl="5" w:tplc="9092DA3A">
      <w:numFmt w:val="bullet"/>
      <w:lvlText w:val="•"/>
      <w:lvlJc w:val="left"/>
      <w:pPr>
        <w:ind w:left="5549" w:hanging="637"/>
      </w:pPr>
      <w:rPr>
        <w:lang w:val="es-ES" w:eastAsia="en-US" w:bidi="ar-SA"/>
      </w:rPr>
    </w:lvl>
    <w:lvl w:ilvl="6" w:tplc="8F38DF8C">
      <w:numFmt w:val="bullet"/>
      <w:lvlText w:val="•"/>
      <w:lvlJc w:val="left"/>
      <w:pPr>
        <w:ind w:left="6423" w:hanging="637"/>
      </w:pPr>
      <w:rPr>
        <w:lang w:val="es-ES" w:eastAsia="en-US" w:bidi="ar-SA"/>
      </w:rPr>
    </w:lvl>
    <w:lvl w:ilvl="7" w:tplc="9BA6C8CA">
      <w:numFmt w:val="bullet"/>
      <w:lvlText w:val="•"/>
      <w:lvlJc w:val="left"/>
      <w:pPr>
        <w:ind w:left="7298" w:hanging="637"/>
      </w:pPr>
      <w:rPr>
        <w:lang w:val="es-ES" w:eastAsia="en-US" w:bidi="ar-SA"/>
      </w:rPr>
    </w:lvl>
    <w:lvl w:ilvl="8" w:tplc="775221BA">
      <w:numFmt w:val="bullet"/>
      <w:lvlText w:val="•"/>
      <w:lvlJc w:val="left"/>
      <w:pPr>
        <w:ind w:left="8172" w:hanging="637"/>
      </w:pPr>
      <w:rPr>
        <w:lang w:val="es-ES" w:eastAsia="en-US" w:bidi="ar-SA"/>
      </w:rPr>
    </w:lvl>
  </w:abstractNum>
  <w:abstractNum w:abstractNumId="7" w15:restartNumberingAfterBreak="0">
    <w:nsid w:val="266F32CF"/>
    <w:multiLevelType w:val="hybridMultilevel"/>
    <w:tmpl w:val="27DEDBB4"/>
    <w:lvl w:ilvl="0" w:tplc="E802553A">
      <w:start w:val="1"/>
      <w:numFmt w:val="decimal"/>
      <w:lvlText w:val="%1)"/>
      <w:lvlJc w:val="left"/>
      <w:pPr>
        <w:ind w:left="490" w:hanging="360"/>
      </w:pPr>
    </w:lvl>
    <w:lvl w:ilvl="1" w:tplc="04090019">
      <w:start w:val="1"/>
      <w:numFmt w:val="lowerLetter"/>
      <w:lvlText w:val="%2."/>
      <w:lvlJc w:val="left"/>
      <w:pPr>
        <w:ind w:left="1210" w:hanging="360"/>
      </w:pPr>
    </w:lvl>
    <w:lvl w:ilvl="2" w:tplc="0409001B">
      <w:start w:val="1"/>
      <w:numFmt w:val="lowerRoman"/>
      <w:lvlText w:val="%3."/>
      <w:lvlJc w:val="right"/>
      <w:pPr>
        <w:ind w:left="1930" w:hanging="180"/>
      </w:pPr>
    </w:lvl>
    <w:lvl w:ilvl="3" w:tplc="0409000F">
      <w:start w:val="1"/>
      <w:numFmt w:val="decimal"/>
      <w:lvlText w:val="%4."/>
      <w:lvlJc w:val="left"/>
      <w:pPr>
        <w:ind w:left="2650" w:hanging="360"/>
      </w:pPr>
    </w:lvl>
    <w:lvl w:ilvl="4" w:tplc="04090019">
      <w:start w:val="1"/>
      <w:numFmt w:val="lowerLetter"/>
      <w:lvlText w:val="%5."/>
      <w:lvlJc w:val="left"/>
      <w:pPr>
        <w:ind w:left="3370" w:hanging="360"/>
      </w:pPr>
    </w:lvl>
    <w:lvl w:ilvl="5" w:tplc="0409001B">
      <w:start w:val="1"/>
      <w:numFmt w:val="lowerRoman"/>
      <w:lvlText w:val="%6."/>
      <w:lvlJc w:val="right"/>
      <w:pPr>
        <w:ind w:left="4090" w:hanging="180"/>
      </w:pPr>
    </w:lvl>
    <w:lvl w:ilvl="6" w:tplc="0409000F">
      <w:start w:val="1"/>
      <w:numFmt w:val="decimal"/>
      <w:lvlText w:val="%7."/>
      <w:lvlJc w:val="left"/>
      <w:pPr>
        <w:ind w:left="4810" w:hanging="360"/>
      </w:pPr>
    </w:lvl>
    <w:lvl w:ilvl="7" w:tplc="04090019">
      <w:start w:val="1"/>
      <w:numFmt w:val="lowerLetter"/>
      <w:lvlText w:val="%8."/>
      <w:lvlJc w:val="left"/>
      <w:pPr>
        <w:ind w:left="5530" w:hanging="360"/>
      </w:pPr>
    </w:lvl>
    <w:lvl w:ilvl="8" w:tplc="0409001B">
      <w:start w:val="1"/>
      <w:numFmt w:val="lowerRoman"/>
      <w:lvlText w:val="%9."/>
      <w:lvlJc w:val="right"/>
      <w:pPr>
        <w:ind w:left="6250" w:hanging="180"/>
      </w:pPr>
    </w:lvl>
  </w:abstractNum>
  <w:abstractNum w:abstractNumId="8" w15:restartNumberingAfterBreak="0">
    <w:nsid w:val="29A857FE"/>
    <w:multiLevelType w:val="hybridMultilevel"/>
    <w:tmpl w:val="C220F69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49485E"/>
    <w:multiLevelType w:val="hybridMultilevel"/>
    <w:tmpl w:val="70D62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4826E7"/>
    <w:multiLevelType w:val="hybridMultilevel"/>
    <w:tmpl w:val="2138E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097FB3"/>
    <w:multiLevelType w:val="hybridMultilevel"/>
    <w:tmpl w:val="83943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CA1F30"/>
    <w:multiLevelType w:val="hybridMultilevel"/>
    <w:tmpl w:val="C9F07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4A038A"/>
    <w:multiLevelType w:val="hybridMultilevel"/>
    <w:tmpl w:val="F1226DF6"/>
    <w:lvl w:ilvl="0" w:tplc="3E9C772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540B66FD"/>
    <w:multiLevelType w:val="hybridMultilevel"/>
    <w:tmpl w:val="6B0AFEF4"/>
    <w:lvl w:ilvl="0" w:tplc="147425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DB06A7"/>
    <w:multiLevelType w:val="hybridMultilevel"/>
    <w:tmpl w:val="AA7A74FE"/>
    <w:lvl w:ilvl="0" w:tplc="04090005">
      <w:start w:val="1"/>
      <w:numFmt w:val="bullet"/>
      <w:lvlText w:val=""/>
      <w:lvlJc w:val="left"/>
      <w:pPr>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DD5F04"/>
    <w:multiLevelType w:val="hybridMultilevel"/>
    <w:tmpl w:val="B5E80AE0"/>
    <w:lvl w:ilvl="0" w:tplc="94C2788A">
      <w:start w:val="22"/>
      <w:numFmt w:val="decimal"/>
      <w:lvlText w:val="%1)"/>
      <w:lvlJc w:val="left"/>
      <w:pPr>
        <w:ind w:left="992" w:hanging="360"/>
      </w:pPr>
      <w:rPr>
        <w:rFonts w:ascii="Book Antiqua" w:hAnsi="Book Antiqua" w:hint="default"/>
      </w:rPr>
    </w:lvl>
    <w:lvl w:ilvl="1" w:tplc="04090019">
      <w:start w:val="1"/>
      <w:numFmt w:val="lowerLetter"/>
      <w:lvlText w:val="%2."/>
      <w:lvlJc w:val="left"/>
      <w:pPr>
        <w:ind w:left="1712" w:hanging="360"/>
      </w:pPr>
    </w:lvl>
    <w:lvl w:ilvl="2" w:tplc="0409001B">
      <w:start w:val="1"/>
      <w:numFmt w:val="lowerRoman"/>
      <w:lvlText w:val="%3."/>
      <w:lvlJc w:val="right"/>
      <w:pPr>
        <w:ind w:left="2432" w:hanging="180"/>
      </w:pPr>
    </w:lvl>
    <w:lvl w:ilvl="3" w:tplc="0409000F">
      <w:start w:val="1"/>
      <w:numFmt w:val="decimal"/>
      <w:lvlText w:val="%4."/>
      <w:lvlJc w:val="left"/>
      <w:pPr>
        <w:ind w:left="3152" w:hanging="360"/>
      </w:pPr>
    </w:lvl>
    <w:lvl w:ilvl="4" w:tplc="04090019">
      <w:start w:val="1"/>
      <w:numFmt w:val="lowerLetter"/>
      <w:lvlText w:val="%5."/>
      <w:lvlJc w:val="left"/>
      <w:pPr>
        <w:ind w:left="3872" w:hanging="360"/>
      </w:pPr>
    </w:lvl>
    <w:lvl w:ilvl="5" w:tplc="0409001B">
      <w:start w:val="1"/>
      <w:numFmt w:val="lowerRoman"/>
      <w:lvlText w:val="%6."/>
      <w:lvlJc w:val="right"/>
      <w:pPr>
        <w:ind w:left="4592" w:hanging="180"/>
      </w:pPr>
    </w:lvl>
    <w:lvl w:ilvl="6" w:tplc="0409000F">
      <w:start w:val="1"/>
      <w:numFmt w:val="decimal"/>
      <w:lvlText w:val="%7."/>
      <w:lvlJc w:val="left"/>
      <w:pPr>
        <w:ind w:left="5312" w:hanging="360"/>
      </w:pPr>
    </w:lvl>
    <w:lvl w:ilvl="7" w:tplc="04090019">
      <w:start w:val="1"/>
      <w:numFmt w:val="lowerLetter"/>
      <w:lvlText w:val="%8."/>
      <w:lvlJc w:val="left"/>
      <w:pPr>
        <w:ind w:left="6032" w:hanging="360"/>
      </w:pPr>
    </w:lvl>
    <w:lvl w:ilvl="8" w:tplc="0409001B">
      <w:start w:val="1"/>
      <w:numFmt w:val="lowerRoman"/>
      <w:lvlText w:val="%9."/>
      <w:lvlJc w:val="right"/>
      <w:pPr>
        <w:ind w:left="6752" w:hanging="180"/>
      </w:pPr>
    </w:lvl>
  </w:abstractNum>
  <w:abstractNum w:abstractNumId="17" w15:restartNumberingAfterBreak="0">
    <w:nsid w:val="5AAE20E0"/>
    <w:multiLevelType w:val="hybridMultilevel"/>
    <w:tmpl w:val="CA5E0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6B7F42"/>
    <w:multiLevelType w:val="hybridMultilevel"/>
    <w:tmpl w:val="F4B8BC26"/>
    <w:lvl w:ilvl="0" w:tplc="B6846B6A">
      <w:numFmt w:val="bullet"/>
      <w:lvlText w:val="•"/>
      <w:lvlJc w:val="left"/>
      <w:pPr>
        <w:ind w:left="973" w:hanging="889"/>
      </w:pPr>
      <w:rPr>
        <w:rFonts w:ascii="Times New Roman" w:eastAsia="Times New Roman" w:hAnsi="Times New Roman" w:cs="Times New Roman" w:hint="default"/>
        <w:b w:val="0"/>
        <w:bCs w:val="0"/>
        <w:i w:val="0"/>
        <w:iCs w:val="0"/>
        <w:color w:val="242424"/>
        <w:spacing w:val="0"/>
        <w:w w:val="112"/>
        <w:sz w:val="24"/>
        <w:szCs w:val="24"/>
        <w:lang w:val="es-ES" w:eastAsia="en-US" w:bidi="ar-SA"/>
      </w:rPr>
    </w:lvl>
    <w:lvl w:ilvl="1" w:tplc="288CDD84">
      <w:numFmt w:val="bullet"/>
      <w:lvlText w:val="•"/>
      <w:lvlJc w:val="left"/>
      <w:pPr>
        <w:ind w:left="1854" w:hanging="889"/>
      </w:pPr>
      <w:rPr>
        <w:lang w:val="es-ES" w:eastAsia="en-US" w:bidi="ar-SA"/>
      </w:rPr>
    </w:lvl>
    <w:lvl w:ilvl="2" w:tplc="8C8A32BE">
      <w:numFmt w:val="bullet"/>
      <w:lvlText w:val="•"/>
      <w:lvlJc w:val="left"/>
      <w:pPr>
        <w:ind w:left="2728" w:hanging="889"/>
      </w:pPr>
      <w:rPr>
        <w:lang w:val="es-ES" w:eastAsia="en-US" w:bidi="ar-SA"/>
      </w:rPr>
    </w:lvl>
    <w:lvl w:ilvl="3" w:tplc="02282A32">
      <w:numFmt w:val="bullet"/>
      <w:lvlText w:val="•"/>
      <w:lvlJc w:val="left"/>
      <w:pPr>
        <w:ind w:left="3602" w:hanging="889"/>
      </w:pPr>
      <w:rPr>
        <w:lang w:val="es-ES" w:eastAsia="en-US" w:bidi="ar-SA"/>
      </w:rPr>
    </w:lvl>
    <w:lvl w:ilvl="4" w:tplc="40B83E9E">
      <w:numFmt w:val="bullet"/>
      <w:lvlText w:val="•"/>
      <w:lvlJc w:val="left"/>
      <w:pPr>
        <w:ind w:left="4477" w:hanging="889"/>
      </w:pPr>
      <w:rPr>
        <w:lang w:val="es-ES" w:eastAsia="en-US" w:bidi="ar-SA"/>
      </w:rPr>
    </w:lvl>
    <w:lvl w:ilvl="5" w:tplc="BD1EA760">
      <w:numFmt w:val="bullet"/>
      <w:lvlText w:val="•"/>
      <w:lvlJc w:val="left"/>
      <w:pPr>
        <w:ind w:left="5351" w:hanging="889"/>
      </w:pPr>
      <w:rPr>
        <w:lang w:val="es-ES" w:eastAsia="en-US" w:bidi="ar-SA"/>
      </w:rPr>
    </w:lvl>
    <w:lvl w:ilvl="6" w:tplc="8306E9AE">
      <w:numFmt w:val="bullet"/>
      <w:lvlText w:val="•"/>
      <w:lvlJc w:val="left"/>
      <w:pPr>
        <w:ind w:left="6225" w:hanging="889"/>
      </w:pPr>
      <w:rPr>
        <w:lang w:val="es-ES" w:eastAsia="en-US" w:bidi="ar-SA"/>
      </w:rPr>
    </w:lvl>
    <w:lvl w:ilvl="7" w:tplc="5FFE1244">
      <w:numFmt w:val="bullet"/>
      <w:lvlText w:val="•"/>
      <w:lvlJc w:val="left"/>
      <w:pPr>
        <w:ind w:left="7100" w:hanging="889"/>
      </w:pPr>
      <w:rPr>
        <w:lang w:val="es-ES" w:eastAsia="en-US" w:bidi="ar-SA"/>
      </w:rPr>
    </w:lvl>
    <w:lvl w:ilvl="8" w:tplc="21F8814A">
      <w:numFmt w:val="bullet"/>
      <w:lvlText w:val="•"/>
      <w:lvlJc w:val="left"/>
      <w:pPr>
        <w:ind w:left="7974" w:hanging="889"/>
      </w:pPr>
      <w:rPr>
        <w:lang w:val="es-ES" w:eastAsia="en-US" w:bidi="ar-SA"/>
      </w:rPr>
    </w:lvl>
  </w:abstractNum>
  <w:abstractNum w:abstractNumId="19" w15:restartNumberingAfterBreak="0">
    <w:nsid w:val="5EC87258"/>
    <w:multiLevelType w:val="hybridMultilevel"/>
    <w:tmpl w:val="CB74B47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0" w15:restartNumberingAfterBreak="0">
    <w:nsid w:val="67834A65"/>
    <w:multiLevelType w:val="hybridMultilevel"/>
    <w:tmpl w:val="87EE2B5A"/>
    <w:lvl w:ilvl="0" w:tplc="04090005">
      <w:start w:val="1"/>
      <w:numFmt w:val="bullet"/>
      <w:lvlText w:val=""/>
      <w:lvlJc w:val="left"/>
      <w:pPr>
        <w:ind w:left="144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F567D4E"/>
    <w:multiLevelType w:val="hybridMultilevel"/>
    <w:tmpl w:val="D0EEE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98350D"/>
    <w:multiLevelType w:val="hybridMultilevel"/>
    <w:tmpl w:val="E1227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81197B"/>
    <w:multiLevelType w:val="hybridMultilevel"/>
    <w:tmpl w:val="4EC8A69E"/>
    <w:lvl w:ilvl="0" w:tplc="A80ED27A">
      <w:start w:val="1"/>
      <w:numFmt w:val="decimal"/>
      <w:lvlText w:val="%1."/>
      <w:lvlJc w:val="left"/>
      <w:pPr>
        <w:ind w:left="824" w:hanging="389"/>
      </w:pPr>
      <w:rPr>
        <w:rFonts w:ascii="Times New Roman" w:eastAsia="Times New Roman" w:hAnsi="Times New Roman" w:cs="Times New Roman" w:hint="default"/>
        <w:b w:val="0"/>
        <w:bCs w:val="0"/>
        <w:i w:val="0"/>
        <w:iCs w:val="0"/>
        <w:spacing w:val="0"/>
        <w:w w:val="95"/>
        <w:sz w:val="25"/>
        <w:szCs w:val="25"/>
        <w:lang w:val="es-ES" w:eastAsia="en-US" w:bidi="ar-SA"/>
      </w:rPr>
    </w:lvl>
    <w:lvl w:ilvl="1" w:tplc="1D9C50D2">
      <w:start w:val="1"/>
      <w:numFmt w:val="decimal"/>
      <w:lvlText w:val="(%2)"/>
      <w:lvlJc w:val="left"/>
      <w:pPr>
        <w:ind w:left="1333" w:hanging="449"/>
      </w:pPr>
      <w:rPr>
        <w:spacing w:val="0"/>
        <w:w w:val="91"/>
        <w:lang w:val="es-ES" w:eastAsia="en-US" w:bidi="ar-SA"/>
      </w:rPr>
    </w:lvl>
    <w:lvl w:ilvl="2" w:tplc="1ECA7640">
      <w:start w:val="1"/>
      <w:numFmt w:val="lowerLetter"/>
      <w:lvlText w:val="(%3)"/>
      <w:lvlJc w:val="left"/>
      <w:pPr>
        <w:ind w:left="813" w:hanging="366"/>
      </w:pPr>
      <w:rPr>
        <w:rFonts w:ascii="Times New Roman" w:eastAsia="Times New Roman" w:hAnsi="Times New Roman" w:cs="Times New Roman" w:hint="default"/>
        <w:b w:val="0"/>
        <w:bCs w:val="0"/>
        <w:i w:val="0"/>
        <w:iCs w:val="0"/>
        <w:spacing w:val="-1"/>
        <w:w w:val="96"/>
        <w:sz w:val="25"/>
        <w:szCs w:val="25"/>
        <w:lang w:val="es-ES" w:eastAsia="en-US" w:bidi="ar-SA"/>
      </w:rPr>
    </w:lvl>
    <w:lvl w:ilvl="3" w:tplc="EBBE9B90">
      <w:numFmt w:val="bullet"/>
      <w:lvlText w:val="•"/>
      <w:lvlJc w:val="left"/>
      <w:pPr>
        <w:ind w:left="3132" w:hanging="366"/>
      </w:pPr>
      <w:rPr>
        <w:lang w:val="es-ES" w:eastAsia="en-US" w:bidi="ar-SA"/>
      </w:rPr>
    </w:lvl>
    <w:lvl w:ilvl="4" w:tplc="7B6EB68A">
      <w:numFmt w:val="bullet"/>
      <w:lvlText w:val="•"/>
      <w:lvlJc w:val="left"/>
      <w:pPr>
        <w:ind w:left="4028" w:hanging="366"/>
      </w:pPr>
      <w:rPr>
        <w:lang w:val="es-ES" w:eastAsia="en-US" w:bidi="ar-SA"/>
      </w:rPr>
    </w:lvl>
    <w:lvl w:ilvl="5" w:tplc="6A024154">
      <w:numFmt w:val="bullet"/>
      <w:lvlText w:val="•"/>
      <w:lvlJc w:val="left"/>
      <w:pPr>
        <w:ind w:left="4924" w:hanging="366"/>
      </w:pPr>
      <w:rPr>
        <w:lang w:val="es-ES" w:eastAsia="en-US" w:bidi="ar-SA"/>
      </w:rPr>
    </w:lvl>
    <w:lvl w:ilvl="6" w:tplc="981CE044">
      <w:numFmt w:val="bullet"/>
      <w:lvlText w:val="•"/>
      <w:lvlJc w:val="left"/>
      <w:pPr>
        <w:ind w:left="5820" w:hanging="366"/>
      </w:pPr>
      <w:rPr>
        <w:lang w:val="es-ES" w:eastAsia="en-US" w:bidi="ar-SA"/>
      </w:rPr>
    </w:lvl>
    <w:lvl w:ilvl="7" w:tplc="28A0FE02">
      <w:numFmt w:val="bullet"/>
      <w:lvlText w:val="•"/>
      <w:lvlJc w:val="left"/>
      <w:pPr>
        <w:ind w:left="6716" w:hanging="366"/>
      </w:pPr>
      <w:rPr>
        <w:lang w:val="es-ES" w:eastAsia="en-US" w:bidi="ar-SA"/>
      </w:rPr>
    </w:lvl>
    <w:lvl w:ilvl="8" w:tplc="1DACC7DE">
      <w:numFmt w:val="bullet"/>
      <w:lvlText w:val="•"/>
      <w:lvlJc w:val="left"/>
      <w:pPr>
        <w:ind w:left="7612" w:hanging="366"/>
      </w:pPr>
      <w:rPr>
        <w:lang w:val="es-ES" w:eastAsia="en-US" w:bidi="ar-SA"/>
      </w:rPr>
    </w:lvl>
  </w:abstractNum>
  <w:abstractNum w:abstractNumId="24" w15:restartNumberingAfterBreak="0">
    <w:nsid w:val="77B813F5"/>
    <w:multiLevelType w:val="hybridMultilevel"/>
    <w:tmpl w:val="B8F0707E"/>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25" w15:restartNumberingAfterBreak="0">
    <w:nsid w:val="78F93E37"/>
    <w:multiLevelType w:val="hybridMultilevel"/>
    <w:tmpl w:val="2DBC078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FC3F00"/>
    <w:multiLevelType w:val="hybridMultilevel"/>
    <w:tmpl w:val="AF40D876"/>
    <w:lvl w:ilvl="0" w:tplc="C7721460">
      <w:start w:val="1"/>
      <w:numFmt w:val="decimal"/>
      <w:lvlText w:val="%1)"/>
      <w:lvlJc w:val="left"/>
      <w:pPr>
        <w:ind w:left="749" w:hanging="360"/>
      </w:pPr>
      <w:rPr>
        <w:b w:val="0"/>
        <w:bCs/>
      </w:rPr>
    </w:lvl>
    <w:lvl w:ilvl="1" w:tplc="04090019">
      <w:start w:val="1"/>
      <w:numFmt w:val="lowerLetter"/>
      <w:lvlText w:val="%2."/>
      <w:lvlJc w:val="left"/>
      <w:pPr>
        <w:ind w:left="1469" w:hanging="360"/>
      </w:pPr>
    </w:lvl>
    <w:lvl w:ilvl="2" w:tplc="0409001B">
      <w:start w:val="1"/>
      <w:numFmt w:val="lowerRoman"/>
      <w:lvlText w:val="%3."/>
      <w:lvlJc w:val="right"/>
      <w:pPr>
        <w:ind w:left="2189" w:hanging="180"/>
      </w:pPr>
    </w:lvl>
    <w:lvl w:ilvl="3" w:tplc="0409000F">
      <w:start w:val="1"/>
      <w:numFmt w:val="decimal"/>
      <w:lvlText w:val="%4."/>
      <w:lvlJc w:val="left"/>
      <w:pPr>
        <w:ind w:left="2909" w:hanging="360"/>
      </w:pPr>
    </w:lvl>
    <w:lvl w:ilvl="4" w:tplc="04090019">
      <w:start w:val="1"/>
      <w:numFmt w:val="lowerLetter"/>
      <w:lvlText w:val="%5."/>
      <w:lvlJc w:val="left"/>
      <w:pPr>
        <w:ind w:left="3629" w:hanging="360"/>
      </w:pPr>
    </w:lvl>
    <w:lvl w:ilvl="5" w:tplc="0409001B">
      <w:start w:val="1"/>
      <w:numFmt w:val="lowerRoman"/>
      <w:lvlText w:val="%6."/>
      <w:lvlJc w:val="right"/>
      <w:pPr>
        <w:ind w:left="4349" w:hanging="180"/>
      </w:pPr>
    </w:lvl>
    <w:lvl w:ilvl="6" w:tplc="0409000F">
      <w:start w:val="1"/>
      <w:numFmt w:val="decimal"/>
      <w:lvlText w:val="%7."/>
      <w:lvlJc w:val="left"/>
      <w:pPr>
        <w:ind w:left="5069" w:hanging="360"/>
      </w:pPr>
    </w:lvl>
    <w:lvl w:ilvl="7" w:tplc="04090019">
      <w:start w:val="1"/>
      <w:numFmt w:val="lowerLetter"/>
      <w:lvlText w:val="%8."/>
      <w:lvlJc w:val="left"/>
      <w:pPr>
        <w:ind w:left="5789" w:hanging="360"/>
      </w:pPr>
    </w:lvl>
    <w:lvl w:ilvl="8" w:tplc="0409001B">
      <w:start w:val="1"/>
      <w:numFmt w:val="lowerRoman"/>
      <w:lvlText w:val="%9."/>
      <w:lvlJc w:val="right"/>
      <w:pPr>
        <w:ind w:left="6509" w:hanging="180"/>
      </w:pPr>
    </w:lvl>
  </w:abstractNum>
  <w:abstractNum w:abstractNumId="27" w15:restartNumberingAfterBreak="0">
    <w:nsid w:val="798818B2"/>
    <w:multiLevelType w:val="hybridMultilevel"/>
    <w:tmpl w:val="088C3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17942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45731903">
    <w:abstractNumId w:val="16"/>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66400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877891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93887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33929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893272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3572384">
    <w:abstractNumId w:val="2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 w16cid:durableId="1369183337">
    <w:abstractNumId w:val="6"/>
  </w:num>
  <w:num w:numId="10" w16cid:durableId="1755786092">
    <w:abstractNumId w:val="18"/>
  </w:num>
  <w:num w:numId="11" w16cid:durableId="486629161">
    <w:abstractNumId w:val="2"/>
  </w:num>
  <w:num w:numId="12" w16cid:durableId="468212044">
    <w:abstractNumId w:val="10"/>
  </w:num>
  <w:num w:numId="13" w16cid:durableId="1378165010">
    <w:abstractNumId w:val="19"/>
  </w:num>
  <w:num w:numId="14" w16cid:durableId="142088728">
    <w:abstractNumId w:val="12"/>
  </w:num>
  <w:num w:numId="15" w16cid:durableId="1707099409">
    <w:abstractNumId w:val="22"/>
  </w:num>
  <w:num w:numId="16" w16cid:durableId="477722670">
    <w:abstractNumId w:val="14"/>
  </w:num>
  <w:num w:numId="17" w16cid:durableId="3714235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23653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58205813">
    <w:abstractNumId w:val="21"/>
  </w:num>
  <w:num w:numId="20" w16cid:durableId="1793864989">
    <w:abstractNumId w:val="11"/>
  </w:num>
  <w:num w:numId="21" w16cid:durableId="2118937473">
    <w:abstractNumId w:val="27"/>
  </w:num>
  <w:num w:numId="22" w16cid:durableId="862936157">
    <w:abstractNumId w:val="9"/>
  </w:num>
  <w:num w:numId="23" w16cid:durableId="333151958">
    <w:abstractNumId w:val="0"/>
  </w:num>
  <w:num w:numId="24" w16cid:durableId="905144102">
    <w:abstractNumId w:val="20"/>
  </w:num>
  <w:num w:numId="25" w16cid:durableId="1596471585">
    <w:abstractNumId w:val="15"/>
  </w:num>
  <w:num w:numId="26" w16cid:durableId="1784037264">
    <w:abstractNumId w:val="8"/>
  </w:num>
  <w:num w:numId="27" w16cid:durableId="1618222528">
    <w:abstractNumId w:val="25"/>
  </w:num>
  <w:num w:numId="28" w16cid:durableId="3074386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34297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D14"/>
    <w:rsid w:val="0003248B"/>
    <w:rsid w:val="000A5497"/>
    <w:rsid w:val="000D3B9D"/>
    <w:rsid w:val="000F37E0"/>
    <w:rsid w:val="00106DF9"/>
    <w:rsid w:val="00113B64"/>
    <w:rsid w:val="00114BC0"/>
    <w:rsid w:val="001573FF"/>
    <w:rsid w:val="00170950"/>
    <w:rsid w:val="00220F12"/>
    <w:rsid w:val="00231F0D"/>
    <w:rsid w:val="00267320"/>
    <w:rsid w:val="002B7799"/>
    <w:rsid w:val="002D3B0D"/>
    <w:rsid w:val="00325207"/>
    <w:rsid w:val="00372A4A"/>
    <w:rsid w:val="003E4410"/>
    <w:rsid w:val="00425451"/>
    <w:rsid w:val="004A0686"/>
    <w:rsid w:val="00546EC3"/>
    <w:rsid w:val="005546E2"/>
    <w:rsid w:val="00566B75"/>
    <w:rsid w:val="00617D1B"/>
    <w:rsid w:val="00651334"/>
    <w:rsid w:val="0066677E"/>
    <w:rsid w:val="006914DD"/>
    <w:rsid w:val="006A3205"/>
    <w:rsid w:val="006A6D16"/>
    <w:rsid w:val="00717F6B"/>
    <w:rsid w:val="007607C8"/>
    <w:rsid w:val="00845500"/>
    <w:rsid w:val="00864ECA"/>
    <w:rsid w:val="008768D9"/>
    <w:rsid w:val="008A165A"/>
    <w:rsid w:val="008C4505"/>
    <w:rsid w:val="00937A6F"/>
    <w:rsid w:val="00971472"/>
    <w:rsid w:val="009D68F9"/>
    <w:rsid w:val="00A27D14"/>
    <w:rsid w:val="00A41A7C"/>
    <w:rsid w:val="00A46CE1"/>
    <w:rsid w:val="00A5511A"/>
    <w:rsid w:val="00A93DC9"/>
    <w:rsid w:val="00AD4663"/>
    <w:rsid w:val="00AE1019"/>
    <w:rsid w:val="00AE7028"/>
    <w:rsid w:val="00BD5E62"/>
    <w:rsid w:val="00BF4216"/>
    <w:rsid w:val="00C33053"/>
    <w:rsid w:val="00C91B97"/>
    <w:rsid w:val="00CC0319"/>
    <w:rsid w:val="00CD30B9"/>
    <w:rsid w:val="00CE54B1"/>
    <w:rsid w:val="00CF4003"/>
    <w:rsid w:val="00D13D66"/>
    <w:rsid w:val="00D23836"/>
    <w:rsid w:val="00D244FF"/>
    <w:rsid w:val="00D465E8"/>
    <w:rsid w:val="00D56A21"/>
    <w:rsid w:val="00DC270D"/>
    <w:rsid w:val="00E04B7F"/>
    <w:rsid w:val="00E33DAB"/>
    <w:rsid w:val="00E40079"/>
    <w:rsid w:val="00EA1569"/>
    <w:rsid w:val="00F34E57"/>
    <w:rsid w:val="00F76785"/>
    <w:rsid w:val="00F76CC3"/>
    <w:rsid w:val="00FD2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784CC"/>
  <w15:chartTrackingRefBased/>
  <w15:docId w15:val="{1BD6737A-8EF4-4F1B-95AF-EFEFE302E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D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7D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7D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7D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7D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7D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7D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7D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7D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D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7D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7D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7D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7D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7D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7D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7D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7D14"/>
    <w:rPr>
      <w:rFonts w:eastAsiaTheme="majorEastAsia" w:cstheme="majorBidi"/>
      <w:color w:val="272727" w:themeColor="text1" w:themeTint="D8"/>
    </w:rPr>
  </w:style>
  <w:style w:type="paragraph" w:styleId="Title">
    <w:name w:val="Title"/>
    <w:basedOn w:val="Normal"/>
    <w:next w:val="Normal"/>
    <w:link w:val="TitleChar"/>
    <w:uiPriority w:val="10"/>
    <w:qFormat/>
    <w:rsid w:val="00A27D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D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D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7D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7D14"/>
    <w:pPr>
      <w:spacing w:before="160"/>
      <w:jc w:val="center"/>
    </w:pPr>
    <w:rPr>
      <w:i/>
      <w:iCs/>
      <w:color w:val="404040" w:themeColor="text1" w:themeTint="BF"/>
    </w:rPr>
  </w:style>
  <w:style w:type="character" w:customStyle="1" w:styleId="QuoteChar">
    <w:name w:val="Quote Char"/>
    <w:basedOn w:val="DefaultParagraphFont"/>
    <w:link w:val="Quote"/>
    <w:uiPriority w:val="29"/>
    <w:rsid w:val="00A27D14"/>
    <w:rPr>
      <w:i/>
      <w:iCs/>
      <w:color w:val="404040" w:themeColor="text1" w:themeTint="BF"/>
    </w:rPr>
  </w:style>
  <w:style w:type="paragraph" w:styleId="ListParagraph">
    <w:name w:val="List Paragraph"/>
    <w:basedOn w:val="Normal"/>
    <w:uiPriority w:val="34"/>
    <w:qFormat/>
    <w:rsid w:val="00A27D14"/>
    <w:pPr>
      <w:ind w:left="720"/>
      <w:contextualSpacing/>
    </w:pPr>
  </w:style>
  <w:style w:type="character" w:styleId="IntenseEmphasis">
    <w:name w:val="Intense Emphasis"/>
    <w:basedOn w:val="DefaultParagraphFont"/>
    <w:uiPriority w:val="21"/>
    <w:qFormat/>
    <w:rsid w:val="00A27D14"/>
    <w:rPr>
      <w:i/>
      <w:iCs/>
      <w:color w:val="0F4761" w:themeColor="accent1" w:themeShade="BF"/>
    </w:rPr>
  </w:style>
  <w:style w:type="paragraph" w:styleId="IntenseQuote">
    <w:name w:val="Intense Quote"/>
    <w:basedOn w:val="Normal"/>
    <w:next w:val="Normal"/>
    <w:link w:val="IntenseQuoteChar"/>
    <w:uiPriority w:val="30"/>
    <w:qFormat/>
    <w:rsid w:val="00A27D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7D14"/>
    <w:rPr>
      <w:i/>
      <w:iCs/>
      <w:color w:val="0F4761" w:themeColor="accent1" w:themeShade="BF"/>
    </w:rPr>
  </w:style>
  <w:style w:type="character" w:styleId="IntenseReference">
    <w:name w:val="Intense Reference"/>
    <w:basedOn w:val="DefaultParagraphFont"/>
    <w:uiPriority w:val="32"/>
    <w:qFormat/>
    <w:rsid w:val="00A27D14"/>
    <w:rPr>
      <w:b/>
      <w:bCs/>
      <w:smallCaps/>
      <w:color w:val="0F4761" w:themeColor="accent1" w:themeShade="BF"/>
      <w:spacing w:val="5"/>
    </w:rPr>
  </w:style>
  <w:style w:type="numbering" w:customStyle="1" w:styleId="NoList1">
    <w:name w:val="No List1"/>
    <w:next w:val="NoList"/>
    <w:uiPriority w:val="99"/>
    <w:semiHidden/>
    <w:unhideWhenUsed/>
    <w:rsid w:val="00A27D14"/>
  </w:style>
  <w:style w:type="paragraph" w:styleId="NoSpacing">
    <w:name w:val="No Spacing"/>
    <w:uiPriority w:val="1"/>
    <w:qFormat/>
    <w:rsid w:val="00A27D14"/>
    <w:pPr>
      <w:spacing w:after="0" w:line="240" w:lineRule="auto"/>
    </w:pPr>
    <w:rPr>
      <w:rFonts w:ascii="Calibri" w:eastAsia="Calibri" w:hAnsi="Calibri" w:cs="Times New Roman"/>
      <w:kern w:val="0"/>
      <w:sz w:val="22"/>
      <w:szCs w:val="22"/>
      <w14:ligatures w14:val="none"/>
    </w:rPr>
  </w:style>
  <w:style w:type="paragraph" w:customStyle="1" w:styleId="Title2">
    <w:name w:val="Title2"/>
    <w:basedOn w:val="Normal"/>
    <w:next w:val="Normal"/>
    <w:rsid w:val="00A27D14"/>
    <w:pPr>
      <w:tabs>
        <w:tab w:val="left" w:pos="648"/>
        <w:tab w:val="right" w:pos="7776"/>
        <w:tab w:val="left" w:pos="7848"/>
      </w:tabs>
      <w:spacing w:after="0" w:line="240" w:lineRule="auto"/>
    </w:pPr>
    <w:rPr>
      <w:rFonts w:ascii="Times New Roman" w:eastAsia="Times New Roman" w:hAnsi="Times New Roman" w:cs="Times New Roman"/>
      <w:kern w:val="0"/>
      <w:szCs w:val="20"/>
      <w14:ligatures w14:val="none"/>
    </w:rPr>
  </w:style>
  <w:style w:type="paragraph" w:styleId="NormalWeb">
    <w:name w:val="Normal (Web)"/>
    <w:basedOn w:val="Normal"/>
    <w:uiPriority w:val="99"/>
    <w:semiHidden/>
    <w:unhideWhenUsed/>
    <w:rsid w:val="00A27D14"/>
    <w:pPr>
      <w:spacing w:after="0"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A27D14"/>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A27D14"/>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A27D14"/>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FooterChar">
    <w:name w:val="Footer Char"/>
    <w:basedOn w:val="DefaultParagraphFont"/>
    <w:link w:val="Footer"/>
    <w:uiPriority w:val="99"/>
    <w:rsid w:val="00A27D14"/>
    <w:rPr>
      <w:rFonts w:ascii="Times New Roman" w:eastAsia="Times New Roman" w:hAnsi="Times New Roman" w:cs="Times New Roman"/>
      <w:kern w:val="0"/>
      <w:szCs w:val="20"/>
      <w14:ligatures w14:val="none"/>
    </w:rPr>
  </w:style>
  <w:style w:type="character" w:styleId="Hyperlink">
    <w:name w:val="Hyperlink"/>
    <w:basedOn w:val="DefaultParagraphFont"/>
    <w:uiPriority w:val="99"/>
    <w:unhideWhenUsed/>
    <w:rsid w:val="00A27D14"/>
    <w:rPr>
      <w:color w:val="467886" w:themeColor="hyperlink"/>
      <w:u w:val="single"/>
    </w:rPr>
  </w:style>
  <w:style w:type="character" w:styleId="UnresolvedMention">
    <w:name w:val="Unresolved Mention"/>
    <w:basedOn w:val="DefaultParagraphFont"/>
    <w:uiPriority w:val="99"/>
    <w:semiHidden/>
    <w:unhideWhenUsed/>
    <w:rsid w:val="00A27D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2687</Words>
  <Characters>14924</Characters>
  <Application>Microsoft Office Word</Application>
  <DocSecurity>4</DocSecurity>
  <Lines>303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Camyl Moreno Pantojas</cp:lastModifiedBy>
  <cp:revision>2</cp:revision>
  <dcterms:created xsi:type="dcterms:W3CDTF">2026-03-19T19:19:00Z</dcterms:created>
  <dcterms:modified xsi:type="dcterms:W3CDTF">2026-03-19T19:19:00Z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16b709c9-4470-4ca6-b32b-bc1d0d4e771d</vt:lpwstr>
  </property>
</Properties>
</file>