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BD3B2" w14:textId="77777777" w:rsidR="007535BB" w:rsidRPr="005E150B" w:rsidRDefault="007535BB" w:rsidP="007535BB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bookmarkStart w:id="0" w:name="_Hlk183042642"/>
      <w:bookmarkStart w:id="1" w:name="_Hlk183037667"/>
      <w:bookmarkStart w:id="2" w:name="_Hlk183038391"/>
      <w:r w:rsidRPr="005E150B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24353140" w14:textId="77777777" w:rsidR="007535BB" w:rsidRPr="00B35ECA" w:rsidRDefault="007535BB" w:rsidP="007535BB">
      <w:pPr>
        <w:jc w:val="center"/>
        <w:rPr>
          <w:rFonts w:ascii="Book Antiqua" w:hAnsi="Book Antiqua"/>
          <w:sz w:val="36"/>
          <w:lang w:val="es-ES_tradnl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7535BB" w:rsidRPr="00B35ECA" w14:paraId="4DE77E24" w14:textId="77777777" w:rsidTr="00D95836">
        <w:trPr>
          <w:trHeight w:val="900"/>
        </w:trPr>
        <w:tc>
          <w:tcPr>
            <w:tcW w:w="3170" w:type="dxa"/>
            <w:shd w:val="clear" w:color="auto" w:fill="auto"/>
          </w:tcPr>
          <w:p w14:paraId="27AF3912" w14:textId="77777777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>20</w:t>
            </w:r>
            <w:r w:rsidRPr="00B35ECA">
              <w:rPr>
                <w:rFonts w:ascii="Book Antiqua" w:hAnsi="Book Antiqua"/>
                <w:vertAlign w:val="superscript"/>
                <w:lang w:val="es-ES_tradnl"/>
              </w:rPr>
              <w:t>ma.</w:t>
            </w:r>
            <w:r w:rsidRPr="00B35ECA">
              <w:rPr>
                <w:rFonts w:ascii="Book Antiqua" w:hAnsi="Book Antiqua"/>
                <w:lang w:val="es-ES_tradnl"/>
              </w:rPr>
              <w:tab/>
              <w:t>Asamblea</w:t>
            </w:r>
          </w:p>
          <w:p w14:paraId="082D32B2" w14:textId="77777777" w:rsidR="007535BB" w:rsidRPr="00B35ECA" w:rsidRDefault="007535BB" w:rsidP="00D95836">
            <w:pPr>
              <w:rPr>
                <w:rFonts w:ascii="Book Antiqua" w:hAnsi="Book Antiqua"/>
                <w:sz w:val="36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 xml:space="preserve">         </w:t>
            </w:r>
            <w:r w:rsidRPr="00B35ECA">
              <w:rPr>
                <w:rFonts w:ascii="Book Antiqua" w:hAnsi="Book Antiqua"/>
                <w:lang w:val="es-ES_tradnl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  <w:shd w:val="clear" w:color="auto" w:fill="auto"/>
          </w:tcPr>
          <w:p w14:paraId="48FE9142" w14:textId="77777777" w:rsidR="007535BB" w:rsidRPr="00B35ECA" w:rsidRDefault="007535BB" w:rsidP="00D95836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  <w:tc>
          <w:tcPr>
            <w:tcW w:w="3268" w:type="dxa"/>
            <w:shd w:val="clear" w:color="auto" w:fill="auto"/>
          </w:tcPr>
          <w:p w14:paraId="69176C76" w14:textId="61E4D780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ab/>
              <w:t>1</w:t>
            </w:r>
            <w:r w:rsidRPr="00B35ECA">
              <w:rPr>
                <w:rFonts w:ascii="Book Antiqua" w:hAnsi="Book Antiqua"/>
                <w:vertAlign w:val="superscript"/>
                <w:lang w:val="es-ES_tradnl"/>
              </w:rPr>
              <w:t>ra.</w:t>
            </w:r>
            <w:r w:rsidRPr="00B35ECA">
              <w:rPr>
                <w:rFonts w:ascii="Book Antiqua" w:hAnsi="Book Antiqua"/>
                <w:lang w:val="es-ES_tradnl"/>
              </w:rPr>
              <w:t xml:space="preserve"> Sesión</w:t>
            </w:r>
          </w:p>
          <w:p w14:paraId="42A8E2C1" w14:textId="6033C9E1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ab/>
              <w:t xml:space="preserve">      Ordinaria</w:t>
            </w:r>
          </w:p>
          <w:p w14:paraId="640FD190" w14:textId="77777777" w:rsidR="007535BB" w:rsidRPr="00B35ECA" w:rsidRDefault="007535BB" w:rsidP="00D95836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</w:tr>
    </w:tbl>
    <w:bookmarkEnd w:id="0"/>
    <w:p w14:paraId="44DF1C72" w14:textId="77777777" w:rsidR="007535BB" w:rsidRPr="00B35ECA" w:rsidRDefault="007535BB" w:rsidP="0027212A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B35ECA">
        <w:rPr>
          <w:rFonts w:ascii="Book Antiqua" w:hAnsi="Book Antiqua"/>
          <w:b/>
          <w:sz w:val="36"/>
          <w:lang w:val="es-ES_tradnl"/>
        </w:rPr>
        <w:t>SENADO DE PUERTO RICO</w:t>
      </w:r>
      <w:bookmarkEnd w:id="1"/>
    </w:p>
    <w:p w14:paraId="3E53146F" w14:textId="641F4908" w:rsidR="007535BB" w:rsidRPr="00B35ECA" w:rsidRDefault="007535BB" w:rsidP="0027212A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B35ECA">
        <w:rPr>
          <w:rFonts w:ascii="Book Antiqua" w:hAnsi="Book Antiqua"/>
          <w:b/>
          <w:sz w:val="52"/>
          <w:lang w:val="es-ES_tradnl"/>
        </w:rPr>
        <w:t xml:space="preserve">P. del S. </w:t>
      </w:r>
      <w:r w:rsidR="00CF4C00">
        <w:rPr>
          <w:rFonts w:ascii="Book Antiqua" w:hAnsi="Book Antiqua"/>
          <w:b/>
          <w:sz w:val="52"/>
          <w:lang w:val="es-ES_tradnl"/>
        </w:rPr>
        <w:t>430</w:t>
      </w:r>
    </w:p>
    <w:p w14:paraId="1443CA0F" w14:textId="77777777" w:rsidR="007535BB" w:rsidRPr="001B5218" w:rsidRDefault="007535BB" w:rsidP="0027212A">
      <w:pPr>
        <w:spacing w:line="360" w:lineRule="auto"/>
        <w:jc w:val="center"/>
        <w:rPr>
          <w:rFonts w:ascii="Book Antiqua" w:hAnsi="Book Antiqua"/>
          <w:b/>
          <w:bCs/>
          <w:lang w:val="es-ES_tradnl"/>
        </w:rPr>
      </w:pPr>
      <w:r w:rsidRPr="001B5218">
        <w:rPr>
          <w:rFonts w:ascii="Book Antiqua" w:hAnsi="Book Antiqua"/>
          <w:b/>
          <w:bCs/>
          <w:lang w:val="es-ES_tradnl"/>
        </w:rPr>
        <w:t xml:space="preserve"> </w:t>
      </w:r>
      <w:bookmarkStart w:id="3" w:name="_Hlk183037684"/>
      <w:r w:rsidR="001B5218" w:rsidRPr="00A52CD9">
        <w:rPr>
          <w:rFonts w:ascii="Book Antiqua" w:hAnsi="Book Antiqua"/>
          <w:b/>
          <w:bCs/>
          <w:sz w:val="28"/>
          <w:szCs w:val="22"/>
          <w:lang w:val="es-ES_tradnl"/>
        </w:rPr>
        <w:t xml:space="preserve">INFORME POSITIVO </w:t>
      </w:r>
    </w:p>
    <w:p w14:paraId="07AB4BDD" w14:textId="72DED2A7" w:rsidR="001B5218" w:rsidRPr="005E150B" w:rsidRDefault="009568E7" w:rsidP="0027212A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4</w:t>
      </w:r>
      <w:r w:rsidR="00AD076F">
        <w:rPr>
          <w:rFonts w:ascii="Book Antiqua" w:hAnsi="Book Antiqua"/>
          <w:lang w:val="es-ES_tradnl"/>
        </w:rPr>
        <w:t xml:space="preserve"> </w:t>
      </w:r>
      <w:r w:rsidR="001B5218" w:rsidRPr="005E150B">
        <w:rPr>
          <w:rFonts w:ascii="Book Antiqua" w:hAnsi="Book Antiqua"/>
          <w:lang w:val="es-ES_tradnl"/>
        </w:rPr>
        <w:t xml:space="preserve">de </w:t>
      </w:r>
      <w:r w:rsidR="00AD076F">
        <w:rPr>
          <w:rFonts w:ascii="Book Antiqua" w:hAnsi="Book Antiqua"/>
          <w:lang w:val="es-ES_tradnl"/>
        </w:rPr>
        <w:t>abril</w:t>
      </w:r>
      <w:r w:rsidR="00D13D23" w:rsidRPr="005E150B">
        <w:rPr>
          <w:rFonts w:ascii="Book Antiqua" w:hAnsi="Book Antiqua"/>
          <w:lang w:val="es-ES_tradnl"/>
        </w:rPr>
        <w:t xml:space="preserve"> de 2025</w:t>
      </w:r>
    </w:p>
    <w:bookmarkEnd w:id="2"/>
    <w:bookmarkEnd w:id="3"/>
    <w:p w14:paraId="518A096B" w14:textId="07DCC0DC" w:rsidR="005B2884" w:rsidRPr="00E14B9C" w:rsidRDefault="001B5218" w:rsidP="001B5218">
      <w:pPr>
        <w:tabs>
          <w:tab w:val="left" w:pos="-720"/>
        </w:tabs>
        <w:suppressAutoHyphens/>
        <w:spacing w:before="240" w:after="240" w:line="240" w:lineRule="atLeast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b/>
          <w:szCs w:val="24"/>
          <w:lang w:val="es-ES_tradnl"/>
        </w:rPr>
        <w:t xml:space="preserve">AL SENADO DE PUERTO RICO: </w:t>
      </w:r>
    </w:p>
    <w:p w14:paraId="37982730" w14:textId="59F047DB" w:rsidR="005B2884" w:rsidRPr="00A11ED0" w:rsidRDefault="00A52CD9" w:rsidP="00006DDC">
      <w:pPr>
        <w:suppressAutoHyphens/>
        <w:jc w:val="both"/>
        <w:rPr>
          <w:rFonts w:ascii="Book Antiqua" w:hAnsi="Book Antiqua"/>
          <w:spacing w:val="-3"/>
          <w:lang w:val="es-ES_tradnl"/>
        </w:rPr>
      </w:pPr>
      <w:r w:rsidRPr="00A11ED0">
        <w:rPr>
          <w:rFonts w:ascii="Book Antiqua" w:hAnsi="Book Antiqua"/>
          <w:spacing w:val="-3"/>
          <w:lang w:val="es-ES_tradnl"/>
        </w:rPr>
        <w:t xml:space="preserve">      </w:t>
      </w:r>
      <w:r w:rsidR="009F427F" w:rsidRPr="00A11ED0">
        <w:rPr>
          <w:rFonts w:ascii="Book Antiqua" w:hAnsi="Book Antiqua"/>
          <w:spacing w:val="-3"/>
          <w:lang w:val="es-ES_tradnl"/>
        </w:rPr>
        <w:tab/>
      </w:r>
      <w:r w:rsidR="001B5218" w:rsidRPr="00A11ED0">
        <w:rPr>
          <w:rFonts w:ascii="Book Antiqua" w:hAnsi="Book Antiqua"/>
          <w:spacing w:val="-3"/>
          <w:lang w:val="es-ES_tradnl"/>
        </w:rPr>
        <w:t xml:space="preserve">La Comisión </w:t>
      </w:r>
      <w:r w:rsidR="00AD076F" w:rsidRPr="00A11ED0">
        <w:rPr>
          <w:rFonts w:ascii="Book Antiqua" w:hAnsi="Book Antiqua"/>
          <w:spacing w:val="-3"/>
          <w:lang w:val="es-ES_tradnl"/>
        </w:rPr>
        <w:t xml:space="preserve">Conjunta para las Alianzas </w:t>
      </w:r>
      <w:proofErr w:type="gramStart"/>
      <w:r w:rsidR="00311782" w:rsidRPr="00A11ED0">
        <w:rPr>
          <w:rFonts w:ascii="Book Antiqua" w:hAnsi="Book Antiqua"/>
          <w:lang w:val="es-PR"/>
        </w:rPr>
        <w:t xml:space="preserve">Público </w:t>
      </w:r>
      <w:r w:rsidR="00AD076F" w:rsidRPr="00A11ED0">
        <w:rPr>
          <w:rFonts w:ascii="Book Antiqua" w:hAnsi="Book Antiqua"/>
          <w:spacing w:val="-3"/>
          <w:lang w:val="es-ES_tradnl"/>
        </w:rPr>
        <w:t>Privadas</w:t>
      </w:r>
      <w:proofErr w:type="gramEnd"/>
      <w:r w:rsidR="00AD076F" w:rsidRPr="00A11ED0">
        <w:rPr>
          <w:rFonts w:ascii="Book Antiqua" w:hAnsi="Book Antiqua"/>
          <w:spacing w:val="-3"/>
          <w:lang w:val="es-ES_tradnl"/>
        </w:rPr>
        <w:t xml:space="preserve"> de la Asamblea Legislativa de Puerto Rico</w:t>
      </w:r>
      <w:r w:rsidR="001B5218" w:rsidRPr="00A11ED0">
        <w:rPr>
          <w:rFonts w:ascii="Book Antiqua" w:hAnsi="Book Antiqua"/>
          <w:spacing w:val="-3"/>
          <w:lang w:val="es-ES_tradnl"/>
        </w:rPr>
        <w:t>, previo estudio y consideración</w:t>
      </w:r>
      <w:r w:rsidR="009F427F" w:rsidRPr="00A11ED0">
        <w:rPr>
          <w:rFonts w:ascii="Book Antiqua" w:hAnsi="Book Antiqua"/>
          <w:spacing w:val="-3"/>
          <w:lang w:val="es-ES_tradnl"/>
        </w:rPr>
        <w:t xml:space="preserve"> </w:t>
      </w:r>
      <w:r w:rsidR="009F427F" w:rsidRPr="00337BB7">
        <w:rPr>
          <w:rFonts w:ascii="Book Antiqua" w:hAnsi="Book Antiqua"/>
          <w:spacing w:val="-3"/>
          <w:lang w:val="es-ES_tradnl"/>
        </w:rPr>
        <w:t>del P. del S. 430</w:t>
      </w:r>
      <w:r w:rsidR="001B5218" w:rsidRPr="00A11ED0">
        <w:rPr>
          <w:rFonts w:ascii="Book Antiqua" w:hAnsi="Book Antiqua"/>
          <w:spacing w:val="-3"/>
          <w:lang w:val="es-ES_tradnl"/>
        </w:rPr>
        <w:t xml:space="preserve">, </w:t>
      </w:r>
      <w:r w:rsidR="009F427F" w:rsidRPr="00337BB7">
        <w:rPr>
          <w:rFonts w:ascii="Book Antiqua" w:hAnsi="Book Antiqua"/>
          <w:spacing w:val="-3"/>
          <w:lang w:val="es-ES_tradnl"/>
        </w:rPr>
        <w:t>recomienda a este Alto Cuerpo su</w:t>
      </w:r>
      <w:r w:rsidR="008E051A" w:rsidRPr="00B8540B">
        <w:rPr>
          <w:rFonts w:ascii="Book Antiqua" w:hAnsi="Book Antiqua"/>
          <w:spacing w:val="-3"/>
          <w:lang w:val="es-ES_tradnl"/>
        </w:rPr>
        <w:t xml:space="preserve"> </w:t>
      </w:r>
      <w:r w:rsidR="001B5218" w:rsidRPr="00337BB7">
        <w:rPr>
          <w:rFonts w:ascii="Book Antiqua" w:hAnsi="Book Antiqua"/>
          <w:spacing w:val="-3"/>
          <w:lang w:val="es-ES_tradnl"/>
        </w:rPr>
        <w:t>aprobación</w:t>
      </w:r>
      <w:r w:rsidR="001B5218" w:rsidRPr="00A11ED0">
        <w:rPr>
          <w:rFonts w:ascii="Book Antiqua" w:hAnsi="Book Antiqua"/>
          <w:spacing w:val="-3"/>
          <w:lang w:val="es-ES_tradnl"/>
        </w:rPr>
        <w:t>, con las enmiendas contenidas en el entirillado electrónico que se acompaña</w:t>
      </w:r>
      <w:r w:rsidR="002C402D" w:rsidRPr="00A11ED0">
        <w:rPr>
          <w:rFonts w:ascii="Book Antiqua" w:hAnsi="Book Antiqua"/>
          <w:spacing w:val="-3"/>
          <w:lang w:val="es-ES_tradnl"/>
        </w:rPr>
        <w:t xml:space="preserve">. </w:t>
      </w:r>
    </w:p>
    <w:p w14:paraId="1C36686D" w14:textId="77777777" w:rsidR="000C52A1" w:rsidRPr="00A11ED0" w:rsidRDefault="000C52A1" w:rsidP="00006DDC">
      <w:pPr>
        <w:suppressAutoHyphens/>
        <w:jc w:val="both"/>
        <w:rPr>
          <w:rFonts w:ascii="Book Antiqua" w:hAnsi="Book Antiqua"/>
          <w:spacing w:val="-3"/>
          <w:lang w:val="es-ES_tradnl"/>
        </w:rPr>
      </w:pPr>
    </w:p>
    <w:p w14:paraId="632423B1" w14:textId="77777777" w:rsidR="0024131E" w:rsidRPr="00A11ED0" w:rsidRDefault="001B5218" w:rsidP="000C52A1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A11ED0">
        <w:rPr>
          <w:rFonts w:ascii="Book Antiqua" w:hAnsi="Book Antiqua"/>
          <w:b/>
          <w:bCs/>
          <w:szCs w:val="24"/>
          <w:lang w:val="es-ES_tradnl"/>
        </w:rPr>
        <w:t xml:space="preserve">ALCANCE DE LA MEDIDA </w:t>
      </w:r>
    </w:p>
    <w:p w14:paraId="5B5C79B2" w14:textId="77777777" w:rsidR="000C52A1" w:rsidRPr="00A11ED0" w:rsidRDefault="000C52A1" w:rsidP="001C2FA8">
      <w:pPr>
        <w:tabs>
          <w:tab w:val="left" w:pos="-720"/>
        </w:tabs>
        <w:suppressAutoHyphens/>
        <w:rPr>
          <w:rFonts w:ascii="Book Antiqua" w:hAnsi="Book Antiqua"/>
          <w:b/>
          <w:bCs/>
          <w:szCs w:val="24"/>
          <w:lang w:val="es-ES_tradnl"/>
        </w:rPr>
      </w:pPr>
    </w:p>
    <w:p w14:paraId="7C7A3389" w14:textId="50452DA1" w:rsidR="006F51A8" w:rsidRPr="00A11ED0" w:rsidRDefault="009F427F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A11ED0">
        <w:rPr>
          <w:rFonts w:ascii="Book Antiqua" w:hAnsi="Book Antiqua"/>
          <w:lang w:val="es-PR"/>
        </w:rPr>
        <w:tab/>
      </w:r>
      <w:r w:rsidR="001B5218" w:rsidRPr="00A11ED0">
        <w:rPr>
          <w:rFonts w:ascii="Book Antiqua" w:hAnsi="Book Antiqua"/>
          <w:lang w:val="es-PR"/>
        </w:rPr>
        <w:t xml:space="preserve">El Proyecto del Senado </w:t>
      </w:r>
      <w:r w:rsidR="001312DC" w:rsidRPr="00A11ED0">
        <w:rPr>
          <w:rFonts w:ascii="Book Antiqua" w:hAnsi="Book Antiqua"/>
          <w:lang w:val="es-PR"/>
        </w:rPr>
        <w:t>430</w:t>
      </w:r>
      <w:r w:rsidRPr="00A11ED0">
        <w:rPr>
          <w:rFonts w:ascii="Book Antiqua" w:hAnsi="Book Antiqua"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>(en adelante, P. del S. 430)</w:t>
      </w:r>
      <w:r w:rsidRPr="00B8540B">
        <w:rPr>
          <w:rFonts w:ascii="Book Antiqua" w:hAnsi="Book Antiqua"/>
          <w:i/>
          <w:iCs/>
          <w:lang w:val="es-PR"/>
        </w:rPr>
        <w:t xml:space="preserve"> </w:t>
      </w:r>
      <w:r w:rsidR="001B5218" w:rsidRPr="00337BB7">
        <w:rPr>
          <w:rFonts w:ascii="Book Antiqua" w:hAnsi="Book Antiqua"/>
          <w:lang w:val="es-PR"/>
        </w:rPr>
        <w:t>,</w:t>
      </w:r>
      <w:r w:rsidR="001B5218" w:rsidRPr="00A11ED0">
        <w:rPr>
          <w:rFonts w:ascii="Book Antiqua" w:hAnsi="Book Antiqua"/>
          <w:lang w:val="es-PR"/>
        </w:rPr>
        <w:t xml:space="preserve"> según radicado, tiene como propósito, </w:t>
      </w:r>
      <w:r w:rsidR="008E051A" w:rsidRPr="00337BB7">
        <w:rPr>
          <w:rFonts w:ascii="Book Antiqua" w:hAnsi="Book Antiqua"/>
          <w:lang w:val="es-PR"/>
        </w:rPr>
        <w:t>“</w:t>
      </w:r>
      <w:r w:rsidR="000E4A6D" w:rsidRPr="00A11ED0">
        <w:rPr>
          <w:rFonts w:ascii="Book Antiqua" w:hAnsi="Book Antiqua"/>
          <w:lang w:val="es-PR"/>
        </w:rPr>
        <w:t>enmendar los Artículos 3 y 8 de la Ley Núm. 29-2009, según enmendada, mejor conocida como “Ley de las Alianzas Público Privadas” con el propósito de incluir como objeto para convertirse en Contrato de Alianza la construcción, mantenimiento u operación de edificaciones cuyo único propósito sea albergar a mujeres víctimas de algún delito de violencia doméstica en Puerto Rico; establecer la composición del Comité de Alianza para este propósito; y para otros fines relacionados</w:t>
      </w:r>
      <w:r w:rsidR="001B5218" w:rsidRPr="00A11ED0">
        <w:rPr>
          <w:rFonts w:ascii="Book Antiqua" w:hAnsi="Book Antiqua"/>
          <w:lang w:val="es-PR"/>
        </w:rPr>
        <w:t>.</w:t>
      </w:r>
      <w:r w:rsidR="00A11ED0" w:rsidRPr="00A11ED0">
        <w:rPr>
          <w:rFonts w:ascii="Book Antiqua" w:hAnsi="Book Antiqua"/>
          <w:lang w:val="es-PR"/>
        </w:rPr>
        <w:t>”</w:t>
      </w:r>
      <w:bookmarkStart w:id="4" w:name="_Hlk194438498"/>
    </w:p>
    <w:bookmarkEnd w:id="4"/>
    <w:p w14:paraId="771800BC" w14:textId="77777777" w:rsidR="00A06A16" w:rsidRPr="00A11ED0" w:rsidRDefault="00A06A16" w:rsidP="006F51A8">
      <w:pPr>
        <w:tabs>
          <w:tab w:val="left" w:pos="-720"/>
        </w:tabs>
        <w:suppressAutoHyphens/>
        <w:spacing w:line="360" w:lineRule="auto"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6EE110C6" w14:textId="695AAC9E" w:rsidR="006F51A8" w:rsidRPr="00337BB7" w:rsidRDefault="009F427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  <w:r w:rsidRPr="00337BB7">
        <w:rPr>
          <w:rFonts w:ascii="Book Antiqua" w:hAnsi="Book Antiqua"/>
          <w:b/>
          <w:bCs/>
          <w:lang w:val="es-PR"/>
        </w:rPr>
        <w:t>ANÁLISIS DE LA MEDIDA</w:t>
      </w:r>
    </w:p>
    <w:p w14:paraId="6FD2A601" w14:textId="77777777" w:rsidR="000C52A1" w:rsidRPr="00A11ED0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79849DEE" w14:textId="46C0CAAF" w:rsidR="00C21A5A" w:rsidRPr="00A11ED0" w:rsidRDefault="006A24A9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A11ED0">
        <w:rPr>
          <w:rFonts w:ascii="Book Antiqua" w:hAnsi="Book Antiqua"/>
          <w:lang w:val="es-PR"/>
        </w:rPr>
        <w:t>El Artículo 3 de la Ley Núm. 29-2009</w:t>
      </w:r>
      <w:r w:rsidR="00552B8A" w:rsidRPr="00337BB7">
        <w:rPr>
          <w:rFonts w:ascii="Book Antiqua" w:hAnsi="Book Antiqua"/>
          <w:lang w:val="es-PR"/>
        </w:rPr>
        <w:t>, según enmendada,</w:t>
      </w:r>
      <w:r w:rsidRPr="00A11ED0">
        <w:rPr>
          <w:rFonts w:ascii="Book Antiqua" w:hAnsi="Book Antiqua"/>
          <w:lang w:val="es-PR"/>
        </w:rPr>
        <w:t xml:space="preserve"> establece como política pública del Gobierno de Puerto Rico fomentar las Alianzas Público Privadas (</w:t>
      </w:r>
      <w:r w:rsidR="00552B8A" w:rsidRPr="00337BB7">
        <w:rPr>
          <w:rFonts w:ascii="Book Antiqua" w:hAnsi="Book Antiqua"/>
          <w:lang w:val="es-PR"/>
        </w:rPr>
        <w:t xml:space="preserve">en adelante, </w:t>
      </w:r>
      <w:r w:rsidRPr="00A11ED0">
        <w:rPr>
          <w:rFonts w:ascii="Book Antiqua" w:hAnsi="Book Antiqua"/>
          <w:lang w:val="es-PR"/>
        </w:rPr>
        <w:t xml:space="preserve">APP) con el fin de crear proyectos prioritarios para desarrollar y mantener infraestructura, mejorar servicios públicos, compartir riesgos, generar empleos, promover la competitividad socioeconómica y asegurar la participación ciudadana y empresarial local en inversiones y compras, así como facilitar la transferencia de conocimiento y colaboración con instituciones educativas </w:t>
      </w:r>
      <w:r w:rsidRPr="008E051A">
        <w:rPr>
          <w:rFonts w:ascii="Book Antiqua" w:hAnsi="Book Antiqua"/>
          <w:lang w:val="es-PR"/>
        </w:rPr>
        <w:t>superiore</w:t>
      </w:r>
      <w:r w:rsidR="00A11ED0" w:rsidRPr="00337BB7">
        <w:rPr>
          <w:rFonts w:ascii="Book Antiqua" w:hAnsi="Book Antiqua"/>
          <w:lang w:val="es-PR"/>
        </w:rPr>
        <w:t>s.</w:t>
      </w:r>
      <w:r w:rsidRPr="00A11ED0">
        <w:rPr>
          <w:rFonts w:ascii="Book Antiqua" w:hAnsi="Book Antiqua"/>
          <w:lang w:val="es-PR"/>
        </w:rPr>
        <w:t xml:space="preserve"> </w:t>
      </w:r>
      <w:r w:rsidR="008E051A">
        <w:rPr>
          <w:rFonts w:ascii="Book Antiqua" w:hAnsi="Book Antiqua"/>
          <w:lang w:val="es-PR"/>
        </w:rPr>
        <w:t>La Ley</w:t>
      </w:r>
      <w:r w:rsidR="0092080B" w:rsidRPr="00337BB7">
        <w:rPr>
          <w:rFonts w:ascii="Book Antiqua" w:hAnsi="Book Antiqua"/>
          <w:lang w:val="es-PR"/>
        </w:rPr>
        <w:t>,</w:t>
      </w:r>
      <w:r w:rsidR="0092080B" w:rsidRPr="00337BB7">
        <w:rPr>
          <w:rFonts w:ascii="Book Antiqua" w:hAnsi="Book Antiqua"/>
          <w:i/>
          <w:iCs/>
          <w:lang w:val="es-PR"/>
        </w:rPr>
        <w:t xml:space="preserve"> </w:t>
      </w:r>
      <w:r w:rsidRPr="00A11ED0">
        <w:rPr>
          <w:rFonts w:ascii="Book Antiqua" w:hAnsi="Book Antiqua"/>
          <w:lang w:val="es-PR"/>
        </w:rPr>
        <w:t xml:space="preserve">además, </w:t>
      </w:r>
      <w:r w:rsidRPr="00A11ED0">
        <w:rPr>
          <w:rFonts w:ascii="Book Antiqua" w:hAnsi="Book Antiqua"/>
          <w:lang w:val="es-PR"/>
        </w:rPr>
        <w:lastRenderedPageBreak/>
        <w:t xml:space="preserve">define específicamente las áreas permitidas para estas alianzas, incluyendo manejo de desperdicios sólidos, infraestructura hidráulica y energética, transporte, educación, salud, seguridad, vivienda social, instalaciones recreativas, telecomunicaciones, sistemas tecnológicos e informáticos, así como cualquier otro proyecto </w:t>
      </w:r>
      <w:r w:rsidRPr="008E051A">
        <w:rPr>
          <w:rFonts w:ascii="Book Antiqua" w:hAnsi="Book Antiqua"/>
          <w:lang w:val="es-PR"/>
        </w:rPr>
        <w:t>que</w:t>
      </w:r>
      <w:r w:rsidR="0092080B" w:rsidRPr="00337BB7">
        <w:rPr>
          <w:rFonts w:ascii="Book Antiqua" w:hAnsi="Book Antiqua"/>
          <w:lang w:val="es-PR"/>
        </w:rPr>
        <w:t>,</w:t>
      </w:r>
      <w:r w:rsidRPr="00A11ED0">
        <w:rPr>
          <w:rFonts w:ascii="Book Antiqua" w:hAnsi="Book Antiqua"/>
          <w:lang w:val="es-PR"/>
        </w:rPr>
        <w:t xml:space="preserve"> la Autoridad </w:t>
      </w:r>
      <w:r w:rsidR="00A90DAD" w:rsidRPr="00A11ED0">
        <w:rPr>
          <w:rFonts w:ascii="Book Antiqua" w:hAnsi="Book Antiqua"/>
          <w:lang w:val="es-PR"/>
        </w:rPr>
        <w:t>para las Alianzas Público Privadas del Gobierno de Puerto Rico</w:t>
      </w:r>
      <w:r w:rsidR="00BF358A" w:rsidRPr="00A11ED0">
        <w:rPr>
          <w:rFonts w:ascii="Book Antiqua" w:hAnsi="Book Antiqua"/>
          <w:lang w:val="es-PR"/>
        </w:rPr>
        <w:t xml:space="preserve"> (AAPP)</w:t>
      </w:r>
      <w:r w:rsidR="00A90DAD" w:rsidRPr="00A11ED0">
        <w:rPr>
          <w:rFonts w:ascii="Book Antiqua" w:hAnsi="Book Antiqua"/>
          <w:lang w:val="es-PR"/>
        </w:rPr>
        <w:t xml:space="preserve"> </w:t>
      </w:r>
      <w:r w:rsidRPr="00A11ED0">
        <w:rPr>
          <w:rFonts w:ascii="Book Antiqua" w:hAnsi="Book Antiqua"/>
          <w:lang w:val="es-PR"/>
        </w:rPr>
        <w:t xml:space="preserve">determine prioritario por reglamento. </w:t>
      </w:r>
    </w:p>
    <w:p w14:paraId="4B4D6C19" w14:textId="7F21E701" w:rsidR="006F51A8" w:rsidRPr="00A11ED0" w:rsidRDefault="00C21A5A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A11ED0">
        <w:rPr>
          <w:rFonts w:ascii="Book Antiqua" w:hAnsi="Book Antiqua"/>
          <w:lang w:val="es-PR"/>
        </w:rPr>
        <w:tab/>
      </w:r>
      <w:r w:rsidR="00EA477A" w:rsidRPr="00A11ED0">
        <w:rPr>
          <w:rFonts w:ascii="Book Antiqua" w:hAnsi="Book Antiqua"/>
          <w:lang w:val="es-PR"/>
        </w:rPr>
        <w:t>Por su parte, el Artículo 8 de la Ley Núm. 29-2009</w:t>
      </w:r>
      <w:r w:rsidR="00A13CBC" w:rsidRPr="00337BB7">
        <w:rPr>
          <w:rFonts w:ascii="Book Antiqua" w:hAnsi="Book Antiqua"/>
          <w:lang w:val="es-PR"/>
        </w:rPr>
        <w:t>, antes mencionada,</w:t>
      </w:r>
      <w:r w:rsidR="00EA477A" w:rsidRPr="00A11ED0">
        <w:rPr>
          <w:rFonts w:ascii="Book Antiqua" w:hAnsi="Book Antiqua"/>
          <w:lang w:val="es-PR"/>
        </w:rPr>
        <w:t xml:space="preserve"> establece </w:t>
      </w:r>
      <w:r w:rsidR="00EA477A" w:rsidRPr="008E051A">
        <w:rPr>
          <w:rFonts w:ascii="Book Antiqua" w:hAnsi="Book Antiqua"/>
          <w:lang w:val="es-PR"/>
        </w:rPr>
        <w:t>que</w:t>
      </w:r>
      <w:r w:rsidR="00BA43F4" w:rsidRPr="00337BB7">
        <w:rPr>
          <w:rFonts w:ascii="Book Antiqua" w:hAnsi="Book Antiqua"/>
          <w:lang w:val="es-PR"/>
        </w:rPr>
        <w:t>,</w:t>
      </w:r>
      <w:r w:rsidR="00EA477A" w:rsidRPr="00A11ED0">
        <w:rPr>
          <w:rFonts w:ascii="Book Antiqua" w:hAnsi="Book Antiqua"/>
          <w:lang w:val="es-PR"/>
        </w:rPr>
        <w:t xml:space="preserve"> para cada Alianza Público Privada se creará un Comité de Alianzas integrado por representantes de la </w:t>
      </w:r>
      <w:r w:rsidR="00C41CC9" w:rsidRPr="00A11ED0">
        <w:rPr>
          <w:rFonts w:ascii="Book Antiqua" w:hAnsi="Book Antiqua"/>
          <w:lang w:val="es-PR"/>
        </w:rPr>
        <w:t>Autoridad de Asesoría Financiera y Agencia Fiscal (AAFAF)</w:t>
      </w:r>
      <w:r w:rsidR="00EA477A" w:rsidRPr="00A11ED0">
        <w:rPr>
          <w:rFonts w:ascii="Book Antiqua" w:hAnsi="Book Antiqua"/>
          <w:lang w:val="es-PR"/>
        </w:rPr>
        <w:t xml:space="preserve">, de la Entidad Gubernamental Participante y otros funcionarios expertos seleccionados por la Junta de la </w:t>
      </w:r>
      <w:r w:rsidR="00615AB1" w:rsidRPr="00A11ED0">
        <w:rPr>
          <w:rFonts w:ascii="Book Antiqua" w:hAnsi="Book Antiqua"/>
          <w:lang w:val="es-PR"/>
        </w:rPr>
        <w:t>AAPP</w:t>
      </w:r>
      <w:r w:rsidR="00EA477A" w:rsidRPr="00A11ED0">
        <w:rPr>
          <w:rFonts w:ascii="Book Antiqua" w:hAnsi="Book Antiqua"/>
          <w:lang w:val="es-PR"/>
        </w:rPr>
        <w:t xml:space="preserve">, con prohibiciones específicas para evitar conflictos de interés, aplicables durante y después de sus funciones. </w:t>
      </w:r>
      <w:r w:rsidR="00BA43F4" w:rsidRPr="00337BB7">
        <w:rPr>
          <w:rFonts w:ascii="Book Antiqua" w:hAnsi="Book Antiqua"/>
          <w:lang w:val="es-PR"/>
        </w:rPr>
        <w:t xml:space="preserve">Dispone además, que, </w:t>
      </w:r>
      <w:r w:rsidR="008E051A">
        <w:rPr>
          <w:rFonts w:ascii="Book Antiqua" w:hAnsi="Book Antiqua"/>
          <w:lang w:val="es-PR"/>
        </w:rPr>
        <w:t>el</w:t>
      </w:r>
      <w:r w:rsidR="008E051A" w:rsidRPr="00337BB7">
        <w:rPr>
          <w:rFonts w:ascii="Book Antiqua" w:hAnsi="Book Antiqua"/>
          <w:i/>
          <w:iCs/>
          <w:lang w:val="es-PR"/>
        </w:rPr>
        <w:t xml:space="preserve"> </w:t>
      </w:r>
      <w:r w:rsidR="00EA477A" w:rsidRPr="00A11ED0">
        <w:rPr>
          <w:rFonts w:ascii="Book Antiqua" w:hAnsi="Book Antiqua"/>
          <w:lang w:val="es-PR"/>
        </w:rPr>
        <w:t>Comité</w:t>
      </w:r>
      <w:r w:rsidR="008E051A">
        <w:rPr>
          <w:rFonts w:ascii="Book Antiqua" w:hAnsi="Book Antiqua"/>
          <w:lang w:val="es-PR"/>
        </w:rPr>
        <w:t xml:space="preserve"> de Alianza</w:t>
      </w:r>
      <w:r w:rsidR="00EA477A" w:rsidRPr="00A11ED0">
        <w:rPr>
          <w:rFonts w:ascii="Book Antiqua" w:hAnsi="Book Antiqua"/>
          <w:lang w:val="es-PR"/>
        </w:rPr>
        <w:t xml:space="preserve"> tendrá entre sus responsabilidades principales aprobar documentos relacionados con la solicitud y evaluación de propuestas, </w:t>
      </w:r>
      <w:r w:rsidR="008E051A" w:rsidRPr="00A11ED0">
        <w:rPr>
          <w:rFonts w:ascii="Book Antiqua" w:hAnsi="Book Antiqua"/>
          <w:lang w:val="es-PR"/>
        </w:rPr>
        <w:t>precalificar</w:t>
      </w:r>
      <w:r w:rsidR="00EA477A" w:rsidRPr="00A11ED0">
        <w:rPr>
          <w:rFonts w:ascii="Book Antiqua" w:hAnsi="Book Antiqua"/>
          <w:lang w:val="es-PR"/>
        </w:rPr>
        <w:t xml:space="preserve"> contratantes potenciales, seleccionar la propuesta más beneficiosa, negociar contratos, contratar asesores técnicos, mantener actas, elaborar informes detallados sobre el proceso de selección y negociación, velar por el cumplimiento de procedimientos y reglamentos, y en ciertos casos, crear subcomités técnicos de </w:t>
      </w:r>
      <w:r w:rsidR="00EA477A" w:rsidRPr="008E051A">
        <w:rPr>
          <w:rFonts w:ascii="Book Antiqua" w:hAnsi="Book Antiqua"/>
          <w:lang w:val="es-PR"/>
        </w:rPr>
        <w:t>evaluació</w:t>
      </w:r>
      <w:r w:rsidR="008E051A" w:rsidRPr="00337BB7">
        <w:rPr>
          <w:rFonts w:ascii="Book Antiqua" w:hAnsi="Book Antiqua"/>
          <w:lang w:val="es-PR"/>
        </w:rPr>
        <w:t xml:space="preserve">n. </w:t>
      </w:r>
      <w:r w:rsidR="00A049B0" w:rsidRPr="00337BB7">
        <w:rPr>
          <w:rFonts w:ascii="Book Antiqua" w:hAnsi="Book Antiqua"/>
          <w:lang w:val="es-PR"/>
        </w:rPr>
        <w:t>Establece que,</w:t>
      </w:r>
      <w:r w:rsidR="00A11ED0" w:rsidRPr="00337BB7">
        <w:rPr>
          <w:rFonts w:ascii="Book Antiqua" w:hAnsi="Book Antiqua"/>
          <w:lang w:val="es-PR"/>
        </w:rPr>
        <w:t xml:space="preserve"> </w:t>
      </w:r>
      <w:r w:rsidR="00EA477A" w:rsidRPr="00A11ED0">
        <w:rPr>
          <w:rFonts w:ascii="Book Antiqua" w:hAnsi="Book Antiqua"/>
          <w:lang w:val="es-PR"/>
        </w:rPr>
        <w:t>dicho informe final será presentado ante diversas entidades gubernamentales, legislativas y será publicado en las páginas web correspondientes para asegurar transparencia.</w:t>
      </w:r>
      <w:r w:rsidR="00A303ED" w:rsidRPr="00A11ED0">
        <w:rPr>
          <w:rFonts w:ascii="Book Antiqua" w:hAnsi="Book Antiqua"/>
          <w:lang w:val="es-PR"/>
        </w:rPr>
        <w:t xml:space="preserve"> </w:t>
      </w:r>
    </w:p>
    <w:p w14:paraId="05A09BB2" w14:textId="59BF0207" w:rsidR="006D5838" w:rsidRDefault="00DB4C88" w:rsidP="00337BB7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A11ED0">
        <w:rPr>
          <w:rFonts w:ascii="Book Antiqua" w:hAnsi="Book Antiqua"/>
          <w:lang w:val="es-PR"/>
        </w:rPr>
        <w:tab/>
      </w:r>
      <w:r w:rsidR="00200B6F" w:rsidRPr="00337BB7">
        <w:rPr>
          <w:rFonts w:ascii="Book Antiqua" w:hAnsi="Book Antiqua"/>
          <w:lang w:val="es-PR"/>
        </w:rPr>
        <w:t>Así las cosas, e</w:t>
      </w:r>
      <w:r w:rsidRPr="00337BB7">
        <w:rPr>
          <w:rFonts w:ascii="Book Antiqua" w:hAnsi="Book Antiqua"/>
          <w:lang w:val="es-PR"/>
        </w:rPr>
        <w:t>l P. del S. 430, enmienda los artículos antes mencionados de la Ley Núm. 29-2009,</w:t>
      </w:r>
      <w:r w:rsidR="00A13CBC" w:rsidRPr="00337BB7">
        <w:rPr>
          <w:rFonts w:ascii="Book Antiqua" w:hAnsi="Book Antiqua"/>
          <w:lang w:val="es-PR"/>
        </w:rPr>
        <w:t xml:space="preserve"> </w:t>
      </w:r>
      <w:r w:rsidR="008E051A" w:rsidRPr="00337BB7">
        <w:rPr>
          <w:rFonts w:ascii="Book Antiqua" w:hAnsi="Book Antiqua"/>
          <w:i/>
          <w:iCs/>
          <w:lang w:val="es-PR"/>
        </w:rPr>
        <w:t>supra</w:t>
      </w:r>
      <w:r w:rsidR="00A13CBC" w:rsidRPr="00337BB7">
        <w:rPr>
          <w:rFonts w:ascii="Book Antiqua" w:hAnsi="Book Antiqua"/>
          <w:lang w:val="es-PR"/>
        </w:rPr>
        <w:t>,</w:t>
      </w:r>
      <w:r w:rsidRPr="00337BB7">
        <w:rPr>
          <w:rFonts w:ascii="Book Antiqua" w:hAnsi="Book Antiqua"/>
          <w:lang w:val="es-PR"/>
        </w:rPr>
        <w:t xml:space="preserve"> con el propósito de incluir como objeto del Contrato de Alianza Público Privadas la construcción, mantenimiento u operación de edificaciones cuyo único propósito sea albergar a víctimas de violencia doméstica en Puerto Rico.  </w:t>
      </w:r>
    </w:p>
    <w:p w14:paraId="7D81C205" w14:textId="6B3D5D85" w:rsidR="006D5838" w:rsidRPr="00337BB7" w:rsidRDefault="009154BD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337BB7">
        <w:rPr>
          <w:rFonts w:ascii="Book Antiqua" w:hAnsi="Book Antiqua"/>
          <w:lang w:val="es-PR"/>
        </w:rPr>
        <w:t xml:space="preserve">La </w:t>
      </w:r>
      <w:r w:rsidR="001C0F9B" w:rsidRPr="00A11ED0">
        <w:rPr>
          <w:rFonts w:ascii="Book Antiqua" w:hAnsi="Book Antiqua"/>
          <w:spacing w:val="-3"/>
          <w:lang w:val="es-ES_tradnl"/>
        </w:rPr>
        <w:t xml:space="preserve">Comisión Conjunta para las Alianzas </w:t>
      </w:r>
      <w:r w:rsidR="00311782" w:rsidRPr="00A11ED0">
        <w:rPr>
          <w:rFonts w:ascii="Book Antiqua" w:hAnsi="Book Antiqua"/>
          <w:spacing w:val="-3"/>
          <w:lang w:val="es-ES_tradnl"/>
        </w:rPr>
        <w:t>Público</w:t>
      </w:r>
      <w:r w:rsidR="001C0F9B" w:rsidRPr="00A11ED0">
        <w:rPr>
          <w:rFonts w:ascii="Book Antiqua" w:hAnsi="Book Antiqua"/>
          <w:spacing w:val="-3"/>
          <w:lang w:val="es-ES_tradnl"/>
        </w:rPr>
        <w:t xml:space="preserve"> Privadas de la Asamblea Legislativa de Puerto Rico</w:t>
      </w:r>
      <w:r w:rsidR="00A13CBC" w:rsidRPr="00337BB7">
        <w:rPr>
          <w:rFonts w:ascii="Book Antiqua" w:hAnsi="Book Antiqua"/>
          <w:spacing w:val="-3"/>
          <w:lang w:val="es-ES_tradnl"/>
        </w:rPr>
        <w:t>,</w:t>
      </w:r>
      <w:r w:rsidR="00A11ED0" w:rsidRPr="00337BB7">
        <w:rPr>
          <w:rFonts w:ascii="Book Antiqua" w:hAnsi="Book Antiqua"/>
          <w:spacing w:val="-3"/>
          <w:lang w:val="es-ES_tradnl"/>
        </w:rPr>
        <w:t xml:space="preserve"> </w:t>
      </w:r>
      <w:r w:rsidRPr="00337BB7">
        <w:rPr>
          <w:rFonts w:ascii="Book Antiqua" w:hAnsi="Book Antiqua"/>
          <w:spacing w:val="-3"/>
          <w:lang w:val="es-ES_tradnl"/>
        </w:rPr>
        <w:t>(en adelante, Comisión), como parte del estudio y evaluación del P. del S. 430,</w:t>
      </w:r>
      <w:r w:rsidR="00481C39" w:rsidRPr="00A11ED0">
        <w:rPr>
          <w:rFonts w:ascii="Book Antiqua" w:hAnsi="Book Antiqua"/>
          <w:lang w:val="es-PR"/>
        </w:rPr>
        <w:t xml:space="preserve"> </w:t>
      </w:r>
      <w:r w:rsidR="006D5838" w:rsidRPr="00A11ED0">
        <w:rPr>
          <w:rFonts w:ascii="Book Antiqua" w:hAnsi="Book Antiqua"/>
          <w:lang w:val="es-PR"/>
        </w:rPr>
        <w:t>solicitó memoriales explicativos</w:t>
      </w:r>
      <w:r w:rsidRPr="00A11ED0">
        <w:rPr>
          <w:rFonts w:ascii="Book Antiqua" w:hAnsi="Book Antiqua"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>a las siguientes agencias y entidades</w:t>
      </w:r>
      <w:r w:rsidR="009313EE">
        <w:rPr>
          <w:rFonts w:ascii="Book Antiqua" w:hAnsi="Book Antiqua"/>
          <w:lang w:val="es-PR"/>
        </w:rPr>
        <w:t>:</w:t>
      </w:r>
      <w:r w:rsidRPr="00A11ED0">
        <w:rPr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 xml:space="preserve">Departamento de la Familia, Oficina de la Procuradora de las Mujeres, </w:t>
      </w:r>
      <w:r w:rsidR="00FD4E9F" w:rsidRPr="00337BB7">
        <w:rPr>
          <w:rFonts w:ascii="Book Antiqua" w:hAnsi="Book Antiqua"/>
          <w:lang w:val="es-PR"/>
        </w:rPr>
        <w:t xml:space="preserve">Departamento de Justicia, </w:t>
      </w:r>
      <w:r w:rsidRPr="00337BB7">
        <w:rPr>
          <w:rFonts w:ascii="Book Antiqua" w:hAnsi="Book Antiqua"/>
          <w:lang w:val="es-PR"/>
        </w:rPr>
        <w:t>Autoridad para las Alianzas Público Privadas, Asociación de Alcaldes</w:t>
      </w:r>
      <w:r w:rsidR="00A13CBC" w:rsidRPr="00337BB7">
        <w:rPr>
          <w:rFonts w:ascii="Book Antiqua" w:hAnsi="Book Antiqua"/>
          <w:lang w:val="es-PR"/>
        </w:rPr>
        <w:t xml:space="preserve"> de Puerto Rico</w:t>
      </w:r>
      <w:r w:rsidRPr="00337BB7">
        <w:rPr>
          <w:rFonts w:ascii="Book Antiqua" w:hAnsi="Book Antiqua"/>
          <w:lang w:val="es-PR"/>
        </w:rPr>
        <w:t>, Federación de Alcaldes</w:t>
      </w:r>
      <w:r w:rsidR="00A13CBC" w:rsidRPr="00337BB7">
        <w:rPr>
          <w:rFonts w:ascii="Book Antiqua" w:hAnsi="Book Antiqua"/>
          <w:lang w:val="es-PR"/>
        </w:rPr>
        <w:t xml:space="preserve"> de Puerto Rico</w:t>
      </w:r>
      <w:r w:rsidRPr="00337BB7">
        <w:rPr>
          <w:rFonts w:ascii="Book Antiqua" w:hAnsi="Book Antiqua"/>
          <w:lang w:val="es-PR"/>
        </w:rPr>
        <w:t xml:space="preserve"> y la entidad sin fines de lucro Coordinadora Paz para la Mujer</w:t>
      </w:r>
      <w:r w:rsidR="006D5838" w:rsidRPr="00A11ED0">
        <w:rPr>
          <w:rFonts w:ascii="Book Antiqua" w:hAnsi="Book Antiqua"/>
          <w:lang w:val="es-PR"/>
        </w:rPr>
        <w:t>.</w:t>
      </w:r>
      <w:r w:rsidR="00A11ED0" w:rsidRPr="00A11ED0">
        <w:rPr>
          <w:rFonts w:ascii="Book Antiqua" w:hAnsi="Book Antiqua"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 xml:space="preserve">Al momento de la redacción de este Informe, se recibieron los comentarios del </w:t>
      </w:r>
      <w:r w:rsidR="006D5838" w:rsidRPr="00A11ED0">
        <w:rPr>
          <w:rFonts w:ascii="Book Antiqua" w:hAnsi="Book Antiqua"/>
          <w:lang w:val="es-PR"/>
        </w:rPr>
        <w:t xml:space="preserve">Departamento </w:t>
      </w:r>
      <w:r w:rsidR="009B619C" w:rsidRPr="00A11ED0">
        <w:rPr>
          <w:rFonts w:ascii="Book Antiqua" w:hAnsi="Book Antiqua"/>
          <w:lang w:val="es-PR"/>
        </w:rPr>
        <w:t>de la Familia, de la Oficina de la Procuradora de las Mujeres</w:t>
      </w:r>
      <w:r w:rsidR="00FD4E9F" w:rsidRPr="00337BB7">
        <w:rPr>
          <w:rFonts w:ascii="Book Antiqua" w:hAnsi="Book Antiqua"/>
          <w:lang w:val="es-PR"/>
        </w:rPr>
        <w:t xml:space="preserve">, </w:t>
      </w:r>
      <w:r w:rsidR="00A13CBC" w:rsidRPr="00337BB7">
        <w:rPr>
          <w:rFonts w:ascii="Book Antiqua" w:hAnsi="Book Antiqua"/>
          <w:lang w:val="es-PR"/>
        </w:rPr>
        <w:t>d</w:t>
      </w:r>
      <w:r w:rsidR="00FD4E9F" w:rsidRPr="00337BB7">
        <w:rPr>
          <w:rFonts w:ascii="Book Antiqua" w:hAnsi="Book Antiqua"/>
          <w:lang w:val="es-PR"/>
        </w:rPr>
        <w:t>el Departamento de Justicia</w:t>
      </w:r>
      <w:r w:rsidR="00CA1098">
        <w:rPr>
          <w:rFonts w:ascii="Book Antiqua" w:hAnsi="Book Antiqua"/>
          <w:lang w:val="es-PR"/>
        </w:rPr>
        <w:t xml:space="preserve"> y de la Asociación de </w:t>
      </w:r>
      <w:proofErr w:type="gramStart"/>
      <w:r w:rsidR="00CA1098">
        <w:rPr>
          <w:rFonts w:ascii="Book Antiqua" w:hAnsi="Book Antiqua"/>
          <w:lang w:val="es-PR"/>
        </w:rPr>
        <w:t>Alcaldes</w:t>
      </w:r>
      <w:proofErr w:type="gramEnd"/>
      <w:r w:rsidR="00CA1098">
        <w:rPr>
          <w:rFonts w:ascii="Book Antiqua" w:hAnsi="Book Antiqua"/>
          <w:lang w:val="es-PR"/>
        </w:rPr>
        <w:t xml:space="preserve"> de Puerto Rico</w:t>
      </w:r>
      <w:r w:rsidR="006D5838" w:rsidRPr="00A11ED0">
        <w:rPr>
          <w:rFonts w:ascii="Book Antiqua" w:hAnsi="Book Antiqua"/>
          <w:lang w:val="es-PR"/>
        </w:rPr>
        <w:t xml:space="preserve">. </w:t>
      </w:r>
      <w:r w:rsidRPr="00337BB7">
        <w:rPr>
          <w:rFonts w:ascii="Book Antiqua" w:hAnsi="Book Antiqua"/>
          <w:lang w:val="es-PR"/>
        </w:rPr>
        <w:t xml:space="preserve">A continuación, se expone </w:t>
      </w:r>
      <w:r w:rsidR="004F6E72" w:rsidRPr="00337BB7">
        <w:rPr>
          <w:rFonts w:ascii="Book Antiqua" w:hAnsi="Book Antiqua"/>
          <w:lang w:val="es-PR"/>
        </w:rPr>
        <w:t>lo expresado por estas</w:t>
      </w:r>
      <w:r w:rsidR="00334935">
        <w:rPr>
          <w:rFonts w:ascii="Book Antiqua" w:hAnsi="Book Antiqua"/>
          <w:lang w:val="es-PR"/>
        </w:rPr>
        <w:t xml:space="preserve"> </w:t>
      </w:r>
      <w:r w:rsidR="00186AB6">
        <w:rPr>
          <w:rFonts w:ascii="Book Antiqua" w:hAnsi="Book Antiqua"/>
          <w:lang w:val="es-PR"/>
        </w:rPr>
        <w:t xml:space="preserve">entidades </w:t>
      </w:r>
      <w:r w:rsidR="00334935">
        <w:rPr>
          <w:rFonts w:ascii="Book Antiqua" w:hAnsi="Book Antiqua"/>
          <w:lang w:val="es-PR"/>
        </w:rPr>
        <w:t>gubernamentales</w:t>
      </w:r>
      <w:r w:rsidR="004F6E72" w:rsidRPr="00337BB7">
        <w:rPr>
          <w:rFonts w:ascii="Book Antiqua" w:hAnsi="Book Antiqua"/>
          <w:lang w:val="es-PR"/>
        </w:rPr>
        <w:t>.</w:t>
      </w:r>
    </w:p>
    <w:p w14:paraId="645A7A37" w14:textId="77777777" w:rsidR="00A52CD9" w:rsidRDefault="00A52CD9" w:rsidP="00592B05">
      <w:pPr>
        <w:tabs>
          <w:tab w:val="left" w:pos="-720"/>
        </w:tabs>
        <w:suppressAutoHyphens/>
        <w:spacing w:line="276" w:lineRule="auto"/>
        <w:jc w:val="both"/>
        <w:rPr>
          <w:rFonts w:ascii="Book Antiqua" w:hAnsi="Book Antiqua"/>
          <w:b/>
          <w:bCs/>
          <w:u w:val="single"/>
          <w:lang w:val="es-PR"/>
        </w:rPr>
      </w:pPr>
    </w:p>
    <w:p w14:paraId="7E0F7BB9" w14:textId="22B7C704" w:rsidR="000F7663" w:rsidRDefault="00AF12FB" w:rsidP="00AF12FB">
      <w:pPr>
        <w:tabs>
          <w:tab w:val="left" w:pos="-720"/>
        </w:tabs>
        <w:suppressAutoHyphens/>
        <w:spacing w:line="276" w:lineRule="auto"/>
        <w:ind w:firstLine="360"/>
        <w:jc w:val="center"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b/>
          <w:bCs/>
          <w:lang w:val="es-PR"/>
        </w:rPr>
        <w:t xml:space="preserve">DEPARTAMENTO DE LA </w:t>
      </w:r>
      <w:r w:rsidR="00592B05">
        <w:rPr>
          <w:rFonts w:ascii="Book Antiqua" w:hAnsi="Book Antiqua"/>
          <w:b/>
          <w:bCs/>
          <w:lang w:val="es-PR"/>
        </w:rPr>
        <w:t>FAMILIA</w:t>
      </w:r>
      <w:r>
        <w:rPr>
          <w:rFonts w:ascii="Book Antiqua" w:hAnsi="Book Antiqua"/>
          <w:b/>
          <w:bCs/>
          <w:lang w:val="es-PR"/>
        </w:rPr>
        <w:t xml:space="preserve"> </w:t>
      </w:r>
    </w:p>
    <w:p w14:paraId="330A700E" w14:textId="77777777" w:rsidR="00AF12FB" w:rsidRDefault="00AF12FB" w:rsidP="00AF12FB">
      <w:pPr>
        <w:tabs>
          <w:tab w:val="left" w:pos="-720"/>
        </w:tabs>
        <w:suppressAutoHyphens/>
        <w:spacing w:line="276" w:lineRule="auto"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16D117D9" w14:textId="1D5CC10E" w:rsidR="00FD4E9F" w:rsidRPr="009313EE" w:rsidRDefault="009154BD" w:rsidP="004E7F65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ab/>
      </w:r>
      <w:r w:rsidR="004E7F65" w:rsidRPr="009313EE">
        <w:rPr>
          <w:rFonts w:ascii="Book Antiqua" w:hAnsi="Book Antiqua"/>
          <w:lang w:val="es-PR"/>
        </w:rPr>
        <w:t>El Departamento de la Familia (</w:t>
      </w:r>
      <w:r w:rsidRPr="00337BB7">
        <w:rPr>
          <w:rFonts w:ascii="Book Antiqua" w:hAnsi="Book Antiqua"/>
          <w:lang w:val="es-PR"/>
        </w:rPr>
        <w:t xml:space="preserve">en adelante, </w:t>
      </w:r>
      <w:r w:rsidR="00FD4E9F" w:rsidRPr="00337BB7">
        <w:rPr>
          <w:rFonts w:ascii="Book Antiqua" w:hAnsi="Book Antiqua"/>
          <w:lang w:val="es-PR"/>
        </w:rPr>
        <w:t>Departamento</w:t>
      </w:r>
      <w:r w:rsidR="004E7F65" w:rsidRPr="009313EE">
        <w:rPr>
          <w:rFonts w:ascii="Book Antiqua" w:hAnsi="Book Antiqua"/>
          <w:lang w:val="es-PR"/>
        </w:rPr>
        <w:t>) expresó su respaldo a</w:t>
      </w:r>
      <w:r w:rsidR="00A13CBC" w:rsidRPr="00337BB7">
        <w:rPr>
          <w:rFonts w:ascii="Book Antiqua" w:hAnsi="Book Antiqua"/>
          <w:lang w:val="es-PR"/>
        </w:rPr>
        <w:t>l</w:t>
      </w:r>
      <w:r w:rsidR="004E7F65" w:rsidRPr="009313EE">
        <w:rPr>
          <w:rFonts w:ascii="Book Antiqua" w:hAnsi="Book Antiqua"/>
          <w:lang w:val="es-PR"/>
        </w:rPr>
        <w:t xml:space="preserve"> </w:t>
      </w:r>
      <w:r w:rsidR="00A11ED0" w:rsidRPr="00337BB7">
        <w:rPr>
          <w:rFonts w:ascii="Book Antiqua" w:hAnsi="Book Antiqua"/>
          <w:lang w:val="es-PR"/>
        </w:rPr>
        <w:t>P. del S.</w:t>
      </w:r>
      <w:r w:rsidR="004E7F65" w:rsidRPr="009313EE">
        <w:rPr>
          <w:rFonts w:ascii="Book Antiqua" w:hAnsi="Book Antiqua"/>
          <w:lang w:val="es-PR"/>
        </w:rPr>
        <w:t xml:space="preserve"> 430. El </w:t>
      </w:r>
      <w:r w:rsidR="00FD4E9F" w:rsidRPr="00337BB7">
        <w:rPr>
          <w:rFonts w:ascii="Book Antiqua" w:hAnsi="Book Antiqua"/>
          <w:lang w:val="es-PR"/>
        </w:rPr>
        <w:t xml:space="preserve">Departamento </w:t>
      </w:r>
      <w:r w:rsidR="004E7F65" w:rsidRPr="009313EE">
        <w:rPr>
          <w:rFonts w:ascii="Book Antiqua" w:hAnsi="Book Antiqua"/>
          <w:lang w:val="es-PR"/>
        </w:rPr>
        <w:t>consideró que</w:t>
      </w:r>
      <w:r w:rsidR="00FD4E9F" w:rsidRPr="00337BB7">
        <w:rPr>
          <w:rFonts w:ascii="Book Antiqua" w:hAnsi="Book Antiqua"/>
          <w:lang w:val="es-PR"/>
        </w:rPr>
        <w:t>,</w:t>
      </w:r>
      <w:r w:rsidR="004E7F65" w:rsidRPr="009313EE">
        <w:rPr>
          <w:rFonts w:ascii="Book Antiqua" w:hAnsi="Book Antiqua"/>
          <w:lang w:val="es-PR"/>
        </w:rPr>
        <w:t xml:space="preserve"> la </w:t>
      </w:r>
      <w:r w:rsidR="00FD4E9F" w:rsidRPr="00337BB7">
        <w:rPr>
          <w:rFonts w:ascii="Book Antiqua" w:hAnsi="Book Antiqua"/>
          <w:lang w:val="es-PR"/>
        </w:rPr>
        <w:t xml:space="preserve">parte expositiva de la medida </w:t>
      </w:r>
      <w:r w:rsidR="004E7F65" w:rsidRPr="009313EE">
        <w:rPr>
          <w:rFonts w:ascii="Book Antiqua" w:hAnsi="Book Antiqua"/>
          <w:lang w:val="es-PR"/>
        </w:rPr>
        <w:t>señal</w:t>
      </w:r>
      <w:r w:rsidR="009313EE">
        <w:rPr>
          <w:rFonts w:ascii="Book Antiqua" w:hAnsi="Book Antiqua"/>
          <w:lang w:val="es-PR"/>
        </w:rPr>
        <w:t>a</w:t>
      </w:r>
      <w:r w:rsidR="004E7F65" w:rsidRPr="009313EE">
        <w:rPr>
          <w:rFonts w:ascii="Book Antiqua" w:hAnsi="Book Antiqua"/>
          <w:lang w:val="es-PR"/>
        </w:rPr>
        <w:t xml:space="preserve"> válidamente que, debido al aumento significativo de casos de violencia doméstica en Puerto Rico, se busca brindar apoyo a las víctimas en su vida diaria. </w:t>
      </w:r>
      <w:r w:rsidR="00FD4E9F" w:rsidRPr="00337BB7">
        <w:rPr>
          <w:rFonts w:ascii="Book Antiqua" w:hAnsi="Book Antiqua"/>
          <w:lang w:val="es-PR"/>
        </w:rPr>
        <w:lastRenderedPageBreak/>
        <w:t xml:space="preserve">Mencionó que, </w:t>
      </w:r>
      <w:r w:rsidR="004E7F65" w:rsidRPr="009313EE">
        <w:rPr>
          <w:rFonts w:ascii="Book Antiqua" w:hAnsi="Book Antiqua"/>
          <w:lang w:val="es-PR"/>
        </w:rPr>
        <w:t>ha colaborado con otras agencias y entidades del Gobierno de Puerto Rico para lograr una mayor protección a todas las víctimas de violencia doméstica. En este sentido, entendió que</w:t>
      </w:r>
      <w:r w:rsidR="00FD4E9F" w:rsidRPr="00337BB7">
        <w:rPr>
          <w:rFonts w:ascii="Book Antiqua" w:hAnsi="Book Antiqua"/>
          <w:lang w:val="es-PR"/>
        </w:rPr>
        <w:t>,</w:t>
      </w:r>
      <w:r w:rsidR="004E7F65" w:rsidRPr="009313EE">
        <w:rPr>
          <w:rFonts w:ascii="Book Antiqua" w:hAnsi="Book Antiqua"/>
          <w:lang w:val="es-PR"/>
        </w:rPr>
        <w:t xml:space="preserve"> el P. del S. 430 </w:t>
      </w:r>
      <w:r w:rsidR="00CA5E1E" w:rsidRPr="009313EE">
        <w:rPr>
          <w:rFonts w:ascii="Book Antiqua" w:hAnsi="Book Antiqua"/>
          <w:lang w:val="es-PR"/>
        </w:rPr>
        <w:t>está</w:t>
      </w:r>
      <w:r w:rsidR="004E7F65" w:rsidRPr="009313EE">
        <w:rPr>
          <w:rFonts w:ascii="Book Antiqua" w:hAnsi="Book Antiqua"/>
          <w:lang w:val="es-PR"/>
        </w:rPr>
        <w:t xml:space="preserve"> alineado con las prioridades del Gobierno de Puerto Rico al buscar atender las necesidades inmediatas de las víctimas de violencia doméstica. </w:t>
      </w:r>
    </w:p>
    <w:p w14:paraId="036CA25C" w14:textId="5DB6C8BC" w:rsidR="004E7F65" w:rsidRPr="009313EE" w:rsidRDefault="00FD4E9F" w:rsidP="004E7F65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9313EE">
        <w:rPr>
          <w:rFonts w:ascii="Book Antiqua" w:hAnsi="Book Antiqua"/>
          <w:lang w:val="es-PR"/>
        </w:rPr>
        <w:tab/>
      </w:r>
      <w:r w:rsidR="004E7F65" w:rsidRPr="009313EE">
        <w:rPr>
          <w:rFonts w:ascii="Book Antiqua" w:hAnsi="Book Antiqua"/>
          <w:lang w:val="es-PR"/>
        </w:rPr>
        <w:t xml:space="preserve">El </w:t>
      </w:r>
      <w:r w:rsidRPr="00337BB7">
        <w:rPr>
          <w:rFonts w:ascii="Book Antiqua" w:hAnsi="Book Antiqua"/>
          <w:lang w:val="es-PR"/>
        </w:rPr>
        <w:t>Departamento</w:t>
      </w:r>
      <w:r w:rsidR="009313EE">
        <w:rPr>
          <w:rFonts w:ascii="Book Antiqua" w:hAnsi="Book Antiqua"/>
          <w:lang w:val="es-PR"/>
        </w:rPr>
        <w:t xml:space="preserve"> </w:t>
      </w:r>
      <w:r w:rsidR="004E7F65" w:rsidRPr="009313EE">
        <w:rPr>
          <w:rFonts w:ascii="Book Antiqua" w:hAnsi="Book Antiqua"/>
          <w:lang w:val="es-PR"/>
        </w:rPr>
        <w:t>también</w:t>
      </w:r>
      <w:r w:rsidRPr="00337BB7">
        <w:rPr>
          <w:rFonts w:ascii="Book Antiqua" w:hAnsi="Book Antiqua"/>
          <w:lang w:val="es-PR"/>
        </w:rPr>
        <w:t>,</w:t>
      </w:r>
      <w:r w:rsidR="004E7F65" w:rsidRPr="009313EE">
        <w:rPr>
          <w:rFonts w:ascii="Book Antiqua" w:hAnsi="Book Antiqua"/>
          <w:lang w:val="es-PR"/>
        </w:rPr>
        <w:t xml:space="preserve"> consideró que</w:t>
      </w:r>
      <w:r w:rsidR="00A11ED0" w:rsidRPr="00337BB7">
        <w:rPr>
          <w:rFonts w:ascii="Book Antiqua" w:hAnsi="Book Antiqua"/>
          <w:lang w:val="es-PR"/>
        </w:rPr>
        <w:t>,</w:t>
      </w:r>
      <w:r w:rsidR="004E7F65" w:rsidRPr="009313EE">
        <w:rPr>
          <w:rFonts w:ascii="Book Antiqua" w:hAnsi="Book Antiqua"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 xml:space="preserve">la medida ante nos, </w:t>
      </w:r>
      <w:r w:rsidR="004E7F65" w:rsidRPr="009313EE">
        <w:rPr>
          <w:rFonts w:ascii="Book Antiqua" w:hAnsi="Book Antiqua"/>
          <w:lang w:val="es-PR"/>
        </w:rPr>
        <w:t xml:space="preserve">brinda un entorno seguro a estas víctimas y sus familias. </w:t>
      </w:r>
      <w:r w:rsidRPr="00337BB7">
        <w:rPr>
          <w:rFonts w:ascii="Book Antiqua" w:hAnsi="Book Antiqua"/>
          <w:lang w:val="es-PR"/>
        </w:rPr>
        <w:t>Por consiguiente</w:t>
      </w:r>
      <w:r w:rsidR="004E7F65" w:rsidRPr="00337BB7">
        <w:rPr>
          <w:rFonts w:ascii="Book Antiqua" w:hAnsi="Book Antiqua"/>
          <w:lang w:val="es-PR"/>
        </w:rPr>
        <w:t>,</w:t>
      </w:r>
      <w:r w:rsidR="004E7F65" w:rsidRPr="009313EE">
        <w:rPr>
          <w:rFonts w:ascii="Book Antiqua" w:hAnsi="Book Antiqua"/>
          <w:lang w:val="es-PR"/>
        </w:rPr>
        <w:t xml:space="preserve"> el Departamento de la Familia expresó su respaldo al P. del S. 430.</w:t>
      </w:r>
    </w:p>
    <w:p w14:paraId="106667A5" w14:textId="77777777" w:rsidR="00AB2E69" w:rsidRDefault="00AB2E69" w:rsidP="002B0B9E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</w:p>
    <w:p w14:paraId="3D91312F" w14:textId="77777777" w:rsidR="00487AC3" w:rsidRDefault="002B0B9E" w:rsidP="005D4AA7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PR"/>
        </w:rPr>
      </w:pPr>
      <w:r w:rsidRPr="002B0B9E">
        <w:rPr>
          <w:rFonts w:ascii="Book Antiqua" w:hAnsi="Book Antiqua"/>
          <w:b/>
          <w:bCs/>
          <w:lang w:val="es-PR"/>
        </w:rPr>
        <w:t>OFICINA DE LA PROCURADORA DE LAS MUJERES</w:t>
      </w:r>
    </w:p>
    <w:p w14:paraId="5B390BBF" w14:textId="77777777" w:rsidR="005D4AA7" w:rsidRDefault="005D4AA7" w:rsidP="005D4AA7">
      <w:pPr>
        <w:tabs>
          <w:tab w:val="left" w:pos="-720"/>
        </w:tabs>
        <w:suppressAutoHyphens/>
        <w:jc w:val="center"/>
        <w:rPr>
          <w:rFonts w:ascii="Book Antiqua" w:hAnsi="Book Antiqua"/>
          <w:lang w:val="es-PR"/>
        </w:rPr>
      </w:pPr>
    </w:p>
    <w:p w14:paraId="60963234" w14:textId="62E64956" w:rsidR="00011E09" w:rsidRPr="009313EE" w:rsidRDefault="005D2E57" w:rsidP="005D4AA7">
      <w:pPr>
        <w:tabs>
          <w:tab w:val="left" w:pos="-720"/>
        </w:tabs>
        <w:suppressAutoHyphens/>
        <w:jc w:val="both"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lang w:val="es-PR"/>
        </w:rPr>
        <w:tab/>
      </w:r>
      <w:r w:rsidR="002B0B9E" w:rsidRPr="009313EE">
        <w:rPr>
          <w:rFonts w:ascii="Book Antiqua" w:hAnsi="Book Antiqua"/>
          <w:lang w:val="es-PR"/>
        </w:rPr>
        <w:t>La Oficina de la Procuradora de las Mujeres (</w:t>
      </w:r>
      <w:r w:rsidR="00FD4E9F" w:rsidRPr="00337BB7">
        <w:rPr>
          <w:rFonts w:ascii="Book Antiqua" w:hAnsi="Book Antiqua"/>
          <w:lang w:val="es-PR"/>
        </w:rPr>
        <w:t xml:space="preserve">en adelante, </w:t>
      </w:r>
      <w:r w:rsidR="002B0B9E" w:rsidRPr="009313EE">
        <w:rPr>
          <w:rFonts w:ascii="Book Antiqua" w:hAnsi="Book Antiqua"/>
          <w:lang w:val="es-PR"/>
        </w:rPr>
        <w:t>OPM) destacó que</w:t>
      </w:r>
      <w:r w:rsidR="0010073E" w:rsidRPr="00337BB7">
        <w:rPr>
          <w:rFonts w:ascii="Book Antiqua" w:hAnsi="Book Antiqua"/>
          <w:lang w:val="es-PR"/>
        </w:rPr>
        <w:t>,</w:t>
      </w:r>
      <w:r w:rsidR="002B0B9E" w:rsidRPr="009313EE">
        <w:rPr>
          <w:rFonts w:ascii="Book Antiqua" w:hAnsi="Book Antiqua"/>
          <w:lang w:val="es-PR"/>
        </w:rPr>
        <w:t xml:space="preserve"> respalda en su totalidad toda política pública del Gobierno de Puerto Rico dirigida a erradicar la violencia de género. En este sentido, la OPM acogió con beneplácito la intención legislativa del P</w:t>
      </w:r>
      <w:r w:rsidR="00CA6DDD" w:rsidRPr="009313EE">
        <w:rPr>
          <w:rFonts w:ascii="Book Antiqua" w:hAnsi="Book Antiqua"/>
          <w:lang w:val="es-PR"/>
        </w:rPr>
        <w:t>.</w:t>
      </w:r>
      <w:r w:rsidR="002B0B9E" w:rsidRPr="009313EE">
        <w:rPr>
          <w:rFonts w:ascii="Book Antiqua" w:hAnsi="Book Antiqua"/>
          <w:lang w:val="es-PR"/>
        </w:rPr>
        <w:t xml:space="preserve"> del S</w:t>
      </w:r>
      <w:r w:rsidR="00CA6DDD" w:rsidRPr="009313EE">
        <w:rPr>
          <w:rFonts w:ascii="Book Antiqua" w:hAnsi="Book Antiqua"/>
          <w:lang w:val="es-PR"/>
        </w:rPr>
        <w:t>.</w:t>
      </w:r>
      <w:r w:rsidR="002B0B9E" w:rsidRPr="009313EE">
        <w:rPr>
          <w:rFonts w:ascii="Book Antiqua" w:hAnsi="Book Antiqua"/>
          <w:lang w:val="es-PR"/>
        </w:rPr>
        <w:t xml:space="preserve"> 430.</w:t>
      </w:r>
      <w:r w:rsidR="001D70F5" w:rsidRPr="009313EE">
        <w:rPr>
          <w:rFonts w:ascii="Book Antiqua" w:hAnsi="Book Antiqua"/>
          <w:lang w:val="es-PR"/>
        </w:rPr>
        <w:t xml:space="preserve"> </w:t>
      </w:r>
      <w:r w:rsidR="002B0B9E" w:rsidRPr="009313EE">
        <w:rPr>
          <w:rFonts w:ascii="Book Antiqua" w:hAnsi="Book Antiqua"/>
          <w:lang w:val="es-PR"/>
        </w:rPr>
        <w:t xml:space="preserve">La OPM señaló </w:t>
      </w:r>
      <w:r w:rsidR="0010073E" w:rsidRPr="00337BB7">
        <w:rPr>
          <w:rFonts w:ascii="Book Antiqua" w:hAnsi="Book Antiqua"/>
          <w:lang w:val="es-PR"/>
        </w:rPr>
        <w:t xml:space="preserve">además </w:t>
      </w:r>
      <w:r w:rsidR="00011E09" w:rsidRPr="009313EE">
        <w:rPr>
          <w:rFonts w:ascii="Book Antiqua" w:hAnsi="Book Antiqua"/>
          <w:lang w:val="es-PR"/>
        </w:rPr>
        <w:t>que,</w:t>
      </w:r>
      <w:r w:rsidR="002B0B9E" w:rsidRPr="009313EE">
        <w:rPr>
          <w:rFonts w:ascii="Book Antiqua" w:hAnsi="Book Antiqua"/>
          <w:lang w:val="es-PR"/>
        </w:rPr>
        <w:t xml:space="preserve"> en los últimos años, el mayor reto que </w:t>
      </w:r>
      <w:r w:rsidR="00CA6DDD" w:rsidRPr="009313EE">
        <w:rPr>
          <w:rFonts w:ascii="Book Antiqua" w:hAnsi="Book Antiqua"/>
          <w:lang w:val="es-PR"/>
        </w:rPr>
        <w:t>han</w:t>
      </w:r>
      <w:r w:rsidR="002B0B9E" w:rsidRPr="009313EE">
        <w:rPr>
          <w:rFonts w:ascii="Book Antiqua" w:hAnsi="Book Antiqua"/>
          <w:lang w:val="es-PR"/>
        </w:rPr>
        <w:t xml:space="preserve"> enfrentado las organizaciones </w:t>
      </w:r>
      <w:r w:rsidR="00CA6DDD" w:rsidRPr="009313EE">
        <w:rPr>
          <w:rFonts w:ascii="Book Antiqua" w:hAnsi="Book Antiqua"/>
          <w:lang w:val="es-PR"/>
        </w:rPr>
        <w:t>ha</w:t>
      </w:r>
      <w:r w:rsidR="002B0B9E" w:rsidRPr="009313EE">
        <w:rPr>
          <w:rFonts w:ascii="Book Antiqua" w:hAnsi="Book Antiqua"/>
          <w:lang w:val="es-PR"/>
        </w:rPr>
        <w:t xml:space="preserve"> sido la identificación de fondos para la construcción, mantenimiento u operación de edificaciones para albergar a mujeres víctimas de violencia doméstica. </w:t>
      </w:r>
      <w:r w:rsidR="0010073E" w:rsidRPr="00337BB7">
        <w:rPr>
          <w:rFonts w:ascii="Book Antiqua" w:hAnsi="Book Antiqua"/>
          <w:lang w:val="es-PR"/>
        </w:rPr>
        <w:t xml:space="preserve">Indicó </w:t>
      </w:r>
      <w:r w:rsidR="002B0B9E" w:rsidRPr="009313EE">
        <w:rPr>
          <w:rFonts w:ascii="Book Antiqua" w:hAnsi="Book Antiqua"/>
          <w:lang w:val="es-PR"/>
        </w:rPr>
        <w:t>que, en consonancia con su deber fiduciario y a través de los fondos que administr</w:t>
      </w:r>
      <w:r w:rsidR="009313EE">
        <w:rPr>
          <w:rFonts w:ascii="Book Antiqua" w:hAnsi="Book Antiqua"/>
          <w:lang w:val="es-PR"/>
        </w:rPr>
        <w:t>a</w:t>
      </w:r>
      <w:r w:rsidR="002B0B9E" w:rsidRPr="009313EE">
        <w:rPr>
          <w:rFonts w:ascii="Book Antiqua" w:hAnsi="Book Antiqua"/>
          <w:lang w:val="es-PR"/>
        </w:rPr>
        <w:t>,</w:t>
      </w:r>
      <w:r w:rsidR="00A13CBC" w:rsidRPr="00337BB7">
        <w:rPr>
          <w:rFonts w:ascii="Book Antiqua" w:hAnsi="Book Antiqua"/>
          <w:lang w:val="es-PR"/>
        </w:rPr>
        <w:t xml:space="preserve"> </w:t>
      </w:r>
      <w:r w:rsidR="002B0B9E" w:rsidRPr="009313EE">
        <w:rPr>
          <w:rFonts w:ascii="Book Antiqua" w:hAnsi="Book Antiqua"/>
          <w:lang w:val="es-PR"/>
        </w:rPr>
        <w:t xml:space="preserve">colaboró en la misma dirección que la medida </w:t>
      </w:r>
      <w:r w:rsidR="002B0B9E" w:rsidRPr="00337BB7">
        <w:rPr>
          <w:rFonts w:ascii="Book Antiqua" w:hAnsi="Book Antiqua"/>
          <w:lang w:val="es-PR"/>
        </w:rPr>
        <w:t>y, por lo tanto,</w:t>
      </w:r>
      <w:r w:rsidR="002B0B9E" w:rsidRPr="009313EE">
        <w:rPr>
          <w:rFonts w:ascii="Book Antiqua" w:hAnsi="Book Antiqua"/>
          <w:lang w:val="es-PR"/>
        </w:rPr>
        <w:t xml:space="preserve"> la apoy</w:t>
      </w:r>
      <w:r w:rsidR="00011E09" w:rsidRPr="009313EE">
        <w:rPr>
          <w:rFonts w:ascii="Book Antiqua" w:hAnsi="Book Antiqua"/>
          <w:lang w:val="es-PR"/>
        </w:rPr>
        <w:t>a</w:t>
      </w:r>
      <w:r w:rsidR="002B0B9E" w:rsidRPr="009313EE">
        <w:rPr>
          <w:rFonts w:ascii="Book Antiqua" w:hAnsi="Book Antiqua"/>
          <w:lang w:val="es-PR"/>
        </w:rPr>
        <w:t xml:space="preserve"> en su totalidad.</w:t>
      </w:r>
    </w:p>
    <w:p w14:paraId="54FE2033" w14:textId="77777777" w:rsidR="00011E09" w:rsidRPr="009313EE" w:rsidRDefault="00011E09" w:rsidP="005D4AA7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76944FC7" w14:textId="58B7E52E" w:rsidR="00011E09" w:rsidRPr="009313EE" w:rsidRDefault="0010073E" w:rsidP="005D4AA7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 w:rsidRPr="009313EE">
        <w:rPr>
          <w:rFonts w:ascii="Book Antiqua" w:hAnsi="Book Antiqua"/>
          <w:lang w:val="es-PR"/>
        </w:rPr>
        <w:tab/>
      </w:r>
      <w:r w:rsidR="002B0B9E" w:rsidRPr="009313EE">
        <w:rPr>
          <w:rFonts w:ascii="Book Antiqua" w:hAnsi="Book Antiqua"/>
          <w:lang w:val="es-PR"/>
        </w:rPr>
        <w:t>Sin embargo, la OPM planteó</w:t>
      </w:r>
      <w:r w:rsidRPr="00337BB7">
        <w:rPr>
          <w:rFonts w:ascii="Book Antiqua" w:hAnsi="Book Antiqua"/>
          <w:lang w:val="es-PR"/>
        </w:rPr>
        <w:t xml:space="preserve"> lo siguiente</w:t>
      </w:r>
      <w:r w:rsidR="002B0B9E" w:rsidRPr="009313EE">
        <w:rPr>
          <w:rFonts w:ascii="Book Antiqua" w:hAnsi="Book Antiqua"/>
          <w:lang w:val="es-PR"/>
        </w:rPr>
        <w:t>:</w:t>
      </w:r>
    </w:p>
    <w:p w14:paraId="2956172F" w14:textId="77777777" w:rsidR="00D96D40" w:rsidRPr="009313EE" w:rsidRDefault="00D96D40" w:rsidP="005D4AA7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13A2522D" w14:textId="27EF7EB5" w:rsidR="004076B9" w:rsidRPr="009313EE" w:rsidRDefault="0010073E" w:rsidP="005D4AA7">
      <w:pPr>
        <w:pStyle w:val="ListParagraph"/>
        <w:numPr>
          <w:ilvl w:val="0"/>
          <w:numId w:val="6"/>
        </w:num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 w:rsidRPr="00337BB7">
        <w:rPr>
          <w:rFonts w:ascii="Book Antiqua" w:hAnsi="Book Antiqua"/>
          <w:lang w:val="es-PR"/>
        </w:rPr>
        <w:t>Señaló</w:t>
      </w:r>
      <w:r w:rsidR="002D185B" w:rsidRPr="00337BB7">
        <w:rPr>
          <w:rFonts w:ascii="Book Antiqua" w:hAnsi="Book Antiqua"/>
          <w:lang w:val="es-PR"/>
        </w:rPr>
        <w:t>,</w:t>
      </w:r>
      <w:r w:rsidRPr="00337BB7">
        <w:rPr>
          <w:rFonts w:ascii="Book Antiqua" w:hAnsi="Book Antiqua"/>
          <w:lang w:val="es-PR"/>
        </w:rPr>
        <w:t xml:space="preserve"> </w:t>
      </w:r>
      <w:r w:rsidR="002B0B9E" w:rsidRPr="009313EE">
        <w:rPr>
          <w:rFonts w:ascii="Book Antiqua" w:hAnsi="Book Antiqua"/>
          <w:lang w:val="es-PR"/>
        </w:rPr>
        <w:t xml:space="preserve">una cuestión técnica en la composición del Comité de Alianza para estos proyectos </w:t>
      </w:r>
      <w:r w:rsidRPr="00337BB7">
        <w:rPr>
          <w:rFonts w:ascii="Book Antiqua" w:hAnsi="Book Antiqua"/>
          <w:lang w:val="es-PR"/>
        </w:rPr>
        <w:t xml:space="preserve">y es </w:t>
      </w:r>
      <w:r w:rsidR="002B0B9E" w:rsidRPr="009313EE">
        <w:rPr>
          <w:rFonts w:ascii="Book Antiqua" w:hAnsi="Book Antiqua"/>
          <w:lang w:val="es-PR"/>
        </w:rPr>
        <w:t>que</w:t>
      </w:r>
      <w:r w:rsidRPr="00337BB7">
        <w:rPr>
          <w:rFonts w:ascii="Book Antiqua" w:hAnsi="Book Antiqua"/>
          <w:lang w:val="es-PR"/>
        </w:rPr>
        <w:t>,</w:t>
      </w:r>
      <w:r w:rsidR="002B0B9E" w:rsidRPr="009313EE">
        <w:rPr>
          <w:rFonts w:ascii="Book Antiqua" w:hAnsi="Book Antiqua"/>
          <w:lang w:val="es-PR"/>
        </w:rPr>
        <w:t xml:space="preserve"> casi todos sus miembros</w:t>
      </w:r>
      <w:r w:rsidR="00B8514B" w:rsidRPr="009313EE">
        <w:rPr>
          <w:rFonts w:ascii="Book Antiqua" w:hAnsi="Book Antiqua"/>
          <w:lang w:val="es-PR"/>
        </w:rPr>
        <w:t xml:space="preserve"> pueden</w:t>
      </w:r>
      <w:r w:rsidR="002B0B9E" w:rsidRPr="009313EE">
        <w:rPr>
          <w:rFonts w:ascii="Book Antiqua" w:hAnsi="Book Antiqua"/>
          <w:lang w:val="es-PR"/>
        </w:rPr>
        <w:t xml:space="preserve"> </w:t>
      </w:r>
      <w:r w:rsidR="00B8514B" w:rsidRPr="009313EE">
        <w:rPr>
          <w:rFonts w:ascii="Book Antiqua" w:hAnsi="Book Antiqua"/>
          <w:lang w:val="es-PR"/>
        </w:rPr>
        <w:t>estar</w:t>
      </w:r>
      <w:r w:rsidR="002B0B9E" w:rsidRPr="009313EE">
        <w:rPr>
          <w:rFonts w:ascii="Book Antiqua" w:hAnsi="Book Antiqua"/>
          <w:lang w:val="es-PR"/>
        </w:rPr>
        <w:t xml:space="preserve"> representados por sus delegados, excepto la Procuradora de las Mujeres. La OPM consideró que </w:t>
      </w:r>
      <w:r w:rsidRPr="00337BB7">
        <w:rPr>
          <w:rFonts w:ascii="Book Antiqua" w:hAnsi="Book Antiqua"/>
          <w:lang w:val="es-PR"/>
        </w:rPr>
        <w:t xml:space="preserve">este asunto </w:t>
      </w:r>
      <w:r w:rsidR="00B8514B" w:rsidRPr="009313EE">
        <w:rPr>
          <w:rFonts w:ascii="Book Antiqua" w:hAnsi="Book Antiqua"/>
          <w:lang w:val="es-PR"/>
        </w:rPr>
        <w:t>debe</w:t>
      </w:r>
      <w:r w:rsidR="002B0B9E" w:rsidRPr="009313EE">
        <w:rPr>
          <w:rFonts w:ascii="Book Antiqua" w:hAnsi="Book Antiqua"/>
          <w:lang w:val="es-PR"/>
        </w:rPr>
        <w:t xml:space="preserve"> ser </w:t>
      </w:r>
      <w:r w:rsidRPr="00337BB7">
        <w:rPr>
          <w:rFonts w:ascii="Book Antiqua" w:hAnsi="Book Antiqua"/>
          <w:lang w:val="es-PR"/>
        </w:rPr>
        <w:t xml:space="preserve">corregido </w:t>
      </w:r>
      <w:r w:rsidR="002B0B9E" w:rsidRPr="009313EE">
        <w:rPr>
          <w:rFonts w:ascii="Book Antiqua" w:hAnsi="Book Antiqua"/>
          <w:lang w:val="es-PR"/>
        </w:rPr>
        <w:t xml:space="preserve">para garantizar la coherencia y precisión. Además, la OPM </w:t>
      </w:r>
      <w:r w:rsidR="005817B7" w:rsidRPr="00337BB7">
        <w:rPr>
          <w:rFonts w:ascii="Book Antiqua" w:hAnsi="Book Antiqua"/>
          <w:lang w:val="es-PR"/>
        </w:rPr>
        <w:t>afirmó</w:t>
      </w:r>
      <w:r w:rsidRPr="00337BB7">
        <w:rPr>
          <w:rFonts w:ascii="Book Antiqua" w:hAnsi="Book Antiqua"/>
          <w:lang w:val="es-PR"/>
        </w:rPr>
        <w:t xml:space="preserve"> </w:t>
      </w:r>
      <w:r w:rsidR="002B0B9E" w:rsidRPr="009313EE">
        <w:rPr>
          <w:rFonts w:ascii="Book Antiqua" w:hAnsi="Book Antiqua"/>
          <w:lang w:val="es-PR"/>
        </w:rPr>
        <w:t>que c</w:t>
      </w:r>
      <w:r w:rsidR="00D96D40" w:rsidRPr="009313EE">
        <w:rPr>
          <w:rFonts w:ascii="Book Antiqua" w:hAnsi="Book Antiqua"/>
          <w:lang w:val="es-PR"/>
        </w:rPr>
        <w:t xml:space="preserve">uenta </w:t>
      </w:r>
      <w:r w:rsidR="002B0B9E" w:rsidRPr="009313EE">
        <w:rPr>
          <w:rFonts w:ascii="Book Antiqua" w:hAnsi="Book Antiqua"/>
          <w:lang w:val="es-PR"/>
        </w:rPr>
        <w:t>con personal capacitado para el monitoreo e inspección de los albergues, por lo cual</w:t>
      </w:r>
      <w:r w:rsidRPr="00337BB7">
        <w:rPr>
          <w:rFonts w:ascii="Book Antiqua" w:hAnsi="Book Antiqua"/>
          <w:lang w:val="es-PR"/>
        </w:rPr>
        <w:t>, consideró que</w:t>
      </w:r>
      <w:r w:rsidR="00A13CBC" w:rsidRPr="00337BB7">
        <w:rPr>
          <w:rFonts w:ascii="Book Antiqua" w:hAnsi="Book Antiqua"/>
          <w:lang w:val="es-PR"/>
        </w:rPr>
        <w:t>,</w:t>
      </w:r>
      <w:r w:rsidRPr="00337BB7">
        <w:rPr>
          <w:rFonts w:ascii="Book Antiqua" w:hAnsi="Book Antiqua"/>
          <w:lang w:val="es-PR"/>
        </w:rPr>
        <w:t xml:space="preserve"> </w:t>
      </w:r>
      <w:r w:rsidR="002B0B9E" w:rsidRPr="009313EE">
        <w:rPr>
          <w:rFonts w:ascii="Book Antiqua" w:hAnsi="Book Antiqua"/>
          <w:lang w:val="es-PR"/>
        </w:rPr>
        <w:t xml:space="preserve">tal delegación </w:t>
      </w:r>
      <w:r w:rsidR="004076B9" w:rsidRPr="009313EE">
        <w:rPr>
          <w:rFonts w:ascii="Book Antiqua" w:hAnsi="Book Antiqua"/>
          <w:lang w:val="es-PR"/>
        </w:rPr>
        <w:t>es</w:t>
      </w:r>
      <w:r w:rsidR="002B0B9E" w:rsidRPr="009313EE">
        <w:rPr>
          <w:rFonts w:ascii="Book Antiqua" w:hAnsi="Book Antiqua"/>
          <w:lang w:val="es-PR"/>
        </w:rPr>
        <w:t xml:space="preserve"> razonable.</w:t>
      </w:r>
    </w:p>
    <w:p w14:paraId="038EDB9C" w14:textId="64E3A511" w:rsidR="002B0B9E" w:rsidRPr="009313EE" w:rsidRDefault="0010073E" w:rsidP="005D4AA7">
      <w:pPr>
        <w:pStyle w:val="ListParagraph"/>
        <w:numPr>
          <w:ilvl w:val="0"/>
          <w:numId w:val="6"/>
        </w:num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 w:rsidRPr="00337BB7">
        <w:rPr>
          <w:rFonts w:ascii="Book Antiqua" w:hAnsi="Book Antiqua"/>
          <w:lang w:val="es-PR"/>
        </w:rPr>
        <w:t xml:space="preserve">Recomendó </w:t>
      </w:r>
      <w:r w:rsidR="002B0B9E" w:rsidRPr="009313EE">
        <w:rPr>
          <w:rFonts w:ascii="Book Antiqua" w:hAnsi="Book Antiqua"/>
          <w:lang w:val="es-PR"/>
        </w:rPr>
        <w:t>que, en atención a la urgencia de albergar a las víctimas de violencia doméstica y la realidad de que</w:t>
      </w:r>
      <w:r w:rsidRPr="00337BB7">
        <w:rPr>
          <w:rFonts w:ascii="Book Antiqua" w:hAnsi="Book Antiqua"/>
          <w:lang w:val="es-PR"/>
        </w:rPr>
        <w:t>,</w:t>
      </w:r>
      <w:r w:rsidR="002B0B9E" w:rsidRPr="009313EE">
        <w:rPr>
          <w:rFonts w:ascii="Book Antiqua" w:hAnsi="Book Antiqua"/>
          <w:lang w:val="es-PR"/>
        </w:rPr>
        <w:t xml:space="preserve"> en muchas ocasiones los albergues no </w:t>
      </w:r>
      <w:r w:rsidR="00BC7625" w:rsidRPr="009313EE">
        <w:rPr>
          <w:rFonts w:ascii="Book Antiqua" w:hAnsi="Book Antiqua"/>
          <w:lang w:val="es-PR"/>
        </w:rPr>
        <w:t>cuentan</w:t>
      </w:r>
      <w:r w:rsidR="002B0B9E" w:rsidRPr="009313EE">
        <w:rPr>
          <w:rFonts w:ascii="Book Antiqua" w:hAnsi="Book Antiqua"/>
          <w:lang w:val="es-PR"/>
        </w:rPr>
        <w:t xml:space="preserve"> con la capacidad de habitaciones para atenderlas, se consider</w:t>
      </w:r>
      <w:r w:rsidR="00BC7625" w:rsidRPr="009313EE">
        <w:rPr>
          <w:rFonts w:ascii="Book Antiqua" w:hAnsi="Book Antiqua"/>
          <w:lang w:val="es-PR"/>
        </w:rPr>
        <w:t>e</w:t>
      </w:r>
      <w:r w:rsidR="002B0B9E" w:rsidRPr="009313EE">
        <w:rPr>
          <w:rFonts w:ascii="Book Antiqua" w:hAnsi="Book Antiqua"/>
          <w:lang w:val="es-PR"/>
        </w:rPr>
        <w:t xml:space="preserve"> extender el Contrato de Alianza</w:t>
      </w:r>
      <w:r w:rsidR="0034055D" w:rsidRPr="00337BB7">
        <w:rPr>
          <w:rFonts w:ascii="Book Antiqua" w:hAnsi="Book Antiqua"/>
          <w:lang w:val="es-PR"/>
        </w:rPr>
        <w:t>,</w:t>
      </w:r>
      <w:r w:rsidR="002B0B9E" w:rsidRPr="009313EE">
        <w:rPr>
          <w:rFonts w:ascii="Book Antiqua" w:hAnsi="Book Antiqua"/>
          <w:lang w:val="es-PR"/>
        </w:rPr>
        <w:t xml:space="preserve"> a la operación de edificaciones cuyo único propósito no </w:t>
      </w:r>
      <w:r w:rsidR="00905655" w:rsidRPr="009313EE">
        <w:rPr>
          <w:rFonts w:ascii="Book Antiqua" w:hAnsi="Book Antiqua"/>
          <w:lang w:val="es-PR"/>
        </w:rPr>
        <w:t>sea únicamente</w:t>
      </w:r>
      <w:r w:rsidR="002B0B9E" w:rsidRPr="009313EE">
        <w:rPr>
          <w:rFonts w:ascii="Book Antiqua" w:hAnsi="Book Antiqua"/>
          <w:lang w:val="es-PR"/>
        </w:rPr>
        <w:t xml:space="preserve"> albergar. </w:t>
      </w:r>
      <w:r w:rsidRPr="00337BB7">
        <w:rPr>
          <w:rFonts w:ascii="Book Antiqua" w:hAnsi="Book Antiqua"/>
          <w:lang w:val="es-PR"/>
        </w:rPr>
        <w:t xml:space="preserve">Mencionó </w:t>
      </w:r>
      <w:r w:rsidR="00A30959" w:rsidRPr="009313EE">
        <w:rPr>
          <w:rFonts w:ascii="Book Antiqua" w:hAnsi="Book Antiqua"/>
          <w:lang w:val="es-PR"/>
        </w:rPr>
        <w:t>que,</w:t>
      </w:r>
      <w:r w:rsidR="002B0B9E" w:rsidRPr="009313EE">
        <w:rPr>
          <w:rFonts w:ascii="Book Antiqua" w:hAnsi="Book Antiqua"/>
          <w:lang w:val="es-PR"/>
        </w:rPr>
        <w:t xml:space="preserve"> en los Estados Unidos, para atender el problema de ocupación, se implementaron programas de violencia doméstica a través de vales de hotel para los sobrevivientes cuando no </w:t>
      </w:r>
      <w:r w:rsidR="00905655" w:rsidRPr="009313EE">
        <w:rPr>
          <w:rFonts w:ascii="Book Antiqua" w:hAnsi="Book Antiqua"/>
          <w:lang w:val="es-PR"/>
        </w:rPr>
        <w:t>hay</w:t>
      </w:r>
      <w:r w:rsidR="002B0B9E" w:rsidRPr="009313EE">
        <w:rPr>
          <w:rFonts w:ascii="Book Antiqua" w:hAnsi="Book Antiqua"/>
          <w:lang w:val="es-PR"/>
        </w:rPr>
        <w:t xml:space="preserve"> habitaciones disponibles en los refugios locales, funcionando como una solución temporal.</w:t>
      </w:r>
    </w:p>
    <w:p w14:paraId="1A8BA58C" w14:textId="77777777" w:rsidR="002B0B9E" w:rsidRPr="009313EE" w:rsidRDefault="002B0B9E" w:rsidP="005D4AA7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3D5AB182" w14:textId="378ADBEA" w:rsidR="002B0B9E" w:rsidRPr="009313EE" w:rsidRDefault="005D2E57" w:rsidP="005D4AA7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 w:rsidRPr="009313EE">
        <w:rPr>
          <w:rFonts w:ascii="Book Antiqua" w:hAnsi="Book Antiqua"/>
          <w:lang w:val="es-PR"/>
        </w:rPr>
        <w:tab/>
      </w:r>
      <w:r w:rsidR="002B0B9E" w:rsidRPr="009313EE">
        <w:rPr>
          <w:rFonts w:ascii="Book Antiqua" w:hAnsi="Book Antiqua"/>
          <w:lang w:val="es-PR"/>
        </w:rPr>
        <w:t>En resumen, la OPM aval</w:t>
      </w:r>
      <w:r w:rsidR="00905655" w:rsidRPr="009313EE">
        <w:rPr>
          <w:rFonts w:ascii="Book Antiqua" w:hAnsi="Book Antiqua"/>
          <w:lang w:val="es-PR"/>
        </w:rPr>
        <w:t>a</w:t>
      </w:r>
      <w:r w:rsidR="002B0B9E" w:rsidRPr="009313EE">
        <w:rPr>
          <w:rFonts w:ascii="Book Antiqua" w:hAnsi="Book Antiqua"/>
          <w:lang w:val="es-PR"/>
        </w:rPr>
        <w:t xml:space="preserve"> el P</w:t>
      </w:r>
      <w:r w:rsidR="00905655" w:rsidRPr="009313EE">
        <w:rPr>
          <w:rFonts w:ascii="Book Antiqua" w:hAnsi="Book Antiqua"/>
          <w:lang w:val="es-PR"/>
        </w:rPr>
        <w:t>.</w:t>
      </w:r>
      <w:r w:rsidR="002B0B9E" w:rsidRPr="009313EE">
        <w:rPr>
          <w:rFonts w:ascii="Book Antiqua" w:hAnsi="Book Antiqua"/>
          <w:lang w:val="es-PR"/>
        </w:rPr>
        <w:t xml:space="preserve"> del S</w:t>
      </w:r>
      <w:r w:rsidR="00905655" w:rsidRPr="009313EE">
        <w:rPr>
          <w:rFonts w:ascii="Book Antiqua" w:hAnsi="Book Antiqua"/>
          <w:lang w:val="es-PR"/>
        </w:rPr>
        <w:t>.</w:t>
      </w:r>
      <w:r w:rsidR="002B0B9E" w:rsidRPr="009313EE">
        <w:rPr>
          <w:rFonts w:ascii="Book Antiqua" w:hAnsi="Book Antiqua"/>
          <w:lang w:val="es-PR"/>
        </w:rPr>
        <w:t xml:space="preserve"> 430 con las recomendaciones </w:t>
      </w:r>
      <w:r w:rsidR="0010073E" w:rsidRPr="00337BB7">
        <w:rPr>
          <w:rFonts w:ascii="Book Antiqua" w:hAnsi="Book Antiqua"/>
          <w:lang w:val="es-PR"/>
        </w:rPr>
        <w:t xml:space="preserve">antes </w:t>
      </w:r>
      <w:r w:rsidR="002B0B9E" w:rsidRPr="009313EE">
        <w:rPr>
          <w:rFonts w:ascii="Book Antiqua" w:hAnsi="Book Antiqua"/>
          <w:lang w:val="es-PR"/>
        </w:rPr>
        <w:t>mencionadas.</w:t>
      </w:r>
    </w:p>
    <w:p w14:paraId="522C0390" w14:textId="77777777" w:rsidR="00011E09" w:rsidRDefault="00011E09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5A6DFA28" w14:textId="04A1841D" w:rsidR="00940E84" w:rsidRPr="003B0348" w:rsidRDefault="00940E84" w:rsidP="003B0348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PR"/>
        </w:rPr>
      </w:pPr>
      <w:r w:rsidRPr="003B0348">
        <w:rPr>
          <w:rFonts w:ascii="Book Antiqua" w:hAnsi="Book Antiqua"/>
          <w:b/>
          <w:bCs/>
          <w:lang w:val="es-PR"/>
        </w:rPr>
        <w:t>DEPARTAMENTO DE JUSTICIA</w:t>
      </w:r>
    </w:p>
    <w:p w14:paraId="2FB699F0" w14:textId="77777777" w:rsidR="003B0348" w:rsidRDefault="003B0348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0AA9B906" w14:textId="1C9617C6" w:rsidR="00552B8A" w:rsidRPr="009313EE" w:rsidRDefault="003B0348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9313EE">
        <w:rPr>
          <w:rFonts w:ascii="Book Antiqua" w:hAnsi="Book Antiqua"/>
          <w:lang w:val="es-PR"/>
        </w:rPr>
        <w:t xml:space="preserve">Tras analizar la pieza legislativa, el Departamento de Justicia </w:t>
      </w:r>
      <w:r w:rsidR="00A30959" w:rsidRPr="009313EE">
        <w:rPr>
          <w:rFonts w:ascii="Book Antiqua" w:hAnsi="Book Antiqua"/>
          <w:lang w:val="es-PR"/>
        </w:rPr>
        <w:t>(</w:t>
      </w:r>
      <w:r w:rsidR="0010073E" w:rsidRPr="00337BB7">
        <w:rPr>
          <w:rFonts w:ascii="Book Antiqua" w:hAnsi="Book Antiqua"/>
          <w:lang w:val="es-PR"/>
        </w:rPr>
        <w:t>en adelante, Justicia</w:t>
      </w:r>
      <w:r w:rsidR="00A30959" w:rsidRPr="009313EE">
        <w:rPr>
          <w:rFonts w:ascii="Book Antiqua" w:hAnsi="Book Antiqua"/>
          <w:lang w:val="es-PR"/>
        </w:rPr>
        <w:t xml:space="preserve">) </w:t>
      </w:r>
      <w:r w:rsidRPr="009313EE">
        <w:rPr>
          <w:rFonts w:ascii="Book Antiqua" w:hAnsi="Book Antiqua"/>
          <w:lang w:val="es-PR"/>
        </w:rPr>
        <w:t>manifestó no haber identificado obstáculo legal alguno para la aprobación de la medida. Reconoció la urgente necesidad de albergues de protección para víctimas en Puerto Rico, considerando que</w:t>
      </w:r>
      <w:r w:rsidR="0010073E" w:rsidRPr="00337BB7">
        <w:rPr>
          <w:rFonts w:ascii="Book Antiqua" w:hAnsi="Book Antiqua"/>
          <w:lang w:val="es-PR"/>
        </w:rPr>
        <w:t>,</w:t>
      </w:r>
      <w:r w:rsidRPr="009313EE">
        <w:rPr>
          <w:rFonts w:ascii="Book Antiqua" w:hAnsi="Book Antiqua"/>
          <w:lang w:val="es-PR"/>
        </w:rPr>
        <w:t xml:space="preserve"> el P. del S. 430 </w:t>
      </w:r>
      <w:bookmarkStart w:id="5" w:name="_Hlk194435429"/>
      <w:r w:rsidRPr="009313EE">
        <w:rPr>
          <w:rFonts w:ascii="Book Antiqua" w:hAnsi="Book Antiqua"/>
          <w:lang w:val="es-PR"/>
        </w:rPr>
        <w:t xml:space="preserve">es una herramienta adicional para atender las necesidades apremiantes de las víctimas de violencia doméstica y </w:t>
      </w:r>
      <w:r w:rsidR="00F4686E" w:rsidRPr="009313EE">
        <w:rPr>
          <w:rFonts w:ascii="Book Antiqua" w:hAnsi="Book Antiqua"/>
          <w:lang w:val="es-PR"/>
        </w:rPr>
        <w:t>representa</w:t>
      </w:r>
      <w:r w:rsidRPr="009313EE">
        <w:rPr>
          <w:rFonts w:ascii="Book Antiqua" w:hAnsi="Book Antiqua"/>
          <w:lang w:val="es-PR"/>
        </w:rPr>
        <w:t xml:space="preserve"> una oportunidad para ofrecer</w:t>
      </w:r>
      <w:r w:rsidR="00A13CBC" w:rsidRPr="00337BB7">
        <w:rPr>
          <w:rFonts w:ascii="Book Antiqua" w:hAnsi="Book Antiqua"/>
          <w:lang w:val="es-PR"/>
        </w:rPr>
        <w:t>les</w:t>
      </w:r>
      <w:r w:rsidRPr="009313EE">
        <w:rPr>
          <w:rFonts w:ascii="Book Antiqua" w:hAnsi="Book Antiqua"/>
          <w:lang w:val="es-PR"/>
        </w:rPr>
        <w:t xml:space="preserve"> mejores servicios a esa población.</w:t>
      </w:r>
    </w:p>
    <w:bookmarkEnd w:id="5"/>
    <w:p w14:paraId="534E7BA7" w14:textId="42BDF8DB" w:rsidR="00940E84" w:rsidRDefault="00552B8A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 w:rsidRPr="009313EE">
        <w:rPr>
          <w:rFonts w:ascii="Book Antiqua" w:hAnsi="Book Antiqua"/>
          <w:lang w:val="es-PR"/>
        </w:rPr>
        <w:tab/>
      </w:r>
      <w:r w:rsidR="003B0348" w:rsidRPr="009313EE">
        <w:rPr>
          <w:rFonts w:ascii="Book Antiqua" w:hAnsi="Book Antiqua"/>
          <w:lang w:val="es-PR"/>
        </w:rPr>
        <w:t xml:space="preserve"> En consideración </w:t>
      </w:r>
      <w:r w:rsidRPr="00337BB7">
        <w:rPr>
          <w:rFonts w:ascii="Book Antiqua" w:hAnsi="Book Antiqua"/>
          <w:lang w:val="es-PR"/>
        </w:rPr>
        <w:t xml:space="preserve">a </w:t>
      </w:r>
      <w:r w:rsidR="003B0348" w:rsidRPr="009313EE">
        <w:rPr>
          <w:rFonts w:ascii="Book Antiqua" w:hAnsi="Book Antiqua"/>
          <w:lang w:val="es-PR"/>
        </w:rPr>
        <w:t xml:space="preserve">lo anterior, </w:t>
      </w:r>
      <w:r w:rsidRPr="00337BB7">
        <w:rPr>
          <w:rFonts w:ascii="Book Antiqua" w:hAnsi="Book Antiqua"/>
          <w:lang w:val="es-PR"/>
        </w:rPr>
        <w:t xml:space="preserve">Justicia </w:t>
      </w:r>
      <w:r w:rsidR="003B0348" w:rsidRPr="009313EE">
        <w:rPr>
          <w:rFonts w:ascii="Book Antiqua" w:hAnsi="Book Antiqua"/>
          <w:lang w:val="es-PR"/>
        </w:rPr>
        <w:t xml:space="preserve">concluyó que </w:t>
      </w:r>
      <w:r w:rsidR="00F4686E" w:rsidRPr="009313EE">
        <w:rPr>
          <w:rFonts w:ascii="Book Antiqua" w:hAnsi="Book Antiqua"/>
          <w:lang w:val="es-PR"/>
        </w:rPr>
        <w:t>el</w:t>
      </w:r>
      <w:r w:rsidR="003B0348" w:rsidRPr="009313EE">
        <w:rPr>
          <w:rFonts w:ascii="Book Antiqua" w:hAnsi="Book Antiqua"/>
          <w:lang w:val="es-PR"/>
        </w:rPr>
        <w:t xml:space="preserve"> P. del S. 430 no sólo </w:t>
      </w:r>
      <w:r w:rsidR="00F4686E" w:rsidRPr="009313EE">
        <w:rPr>
          <w:rFonts w:ascii="Book Antiqua" w:hAnsi="Book Antiqua"/>
          <w:lang w:val="es-PR"/>
        </w:rPr>
        <w:t>es</w:t>
      </w:r>
      <w:r w:rsidR="003B0348" w:rsidRPr="009313EE">
        <w:rPr>
          <w:rFonts w:ascii="Book Antiqua" w:hAnsi="Book Antiqua"/>
          <w:lang w:val="es-PR"/>
        </w:rPr>
        <w:t xml:space="preserve"> un ejercicio legítimo de las prerrogativas constitucionalmente asignadas a la Asamblea Legislativa, sino que, además, </w:t>
      </w:r>
      <w:r w:rsidR="00F4686E" w:rsidRPr="009313EE">
        <w:rPr>
          <w:rFonts w:ascii="Book Antiqua" w:hAnsi="Book Antiqua"/>
          <w:lang w:val="es-PR"/>
        </w:rPr>
        <w:t>constituye</w:t>
      </w:r>
      <w:r w:rsidR="003B0348" w:rsidRPr="009313EE">
        <w:rPr>
          <w:rFonts w:ascii="Book Antiqua" w:hAnsi="Book Antiqua"/>
          <w:lang w:val="es-PR"/>
        </w:rPr>
        <w:t xml:space="preserve"> un esfuerzo encomiable dirigido a atender un asunto de la más alta prioridad para </w:t>
      </w:r>
      <w:r w:rsidR="00662809" w:rsidRPr="009313EE">
        <w:rPr>
          <w:rFonts w:ascii="Book Antiqua" w:hAnsi="Book Antiqua"/>
          <w:lang w:val="es-PR"/>
        </w:rPr>
        <w:t>este Gobierno</w:t>
      </w:r>
      <w:r w:rsidR="00C7303D" w:rsidRPr="009313EE">
        <w:rPr>
          <w:rFonts w:ascii="Book Antiqua" w:hAnsi="Book Antiqua"/>
          <w:lang w:val="es-PR"/>
        </w:rPr>
        <w:t>, por lo que</w:t>
      </w:r>
      <w:r w:rsidRPr="00337BB7">
        <w:rPr>
          <w:rFonts w:ascii="Book Antiqua" w:hAnsi="Book Antiqua"/>
          <w:lang w:val="es-PR"/>
        </w:rPr>
        <w:t>,</w:t>
      </w:r>
      <w:r w:rsidR="00C7303D" w:rsidRPr="009313EE">
        <w:rPr>
          <w:rFonts w:ascii="Book Antiqua" w:hAnsi="Book Antiqua"/>
          <w:lang w:val="es-PR"/>
        </w:rPr>
        <w:t xml:space="preserve"> avala la medida</w:t>
      </w:r>
      <w:r w:rsidR="003B0348" w:rsidRPr="009313EE">
        <w:rPr>
          <w:rFonts w:ascii="Book Antiqua" w:hAnsi="Book Antiqua"/>
          <w:lang w:val="es-PR"/>
        </w:rPr>
        <w:t>.</w:t>
      </w:r>
    </w:p>
    <w:p w14:paraId="5E7BB75A" w14:textId="77777777" w:rsidR="00CA1098" w:rsidRDefault="00CA1098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2DAF53F6" w14:textId="5244E402" w:rsidR="00CA1098" w:rsidRPr="006861CE" w:rsidRDefault="00043B59" w:rsidP="006861CE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PR"/>
        </w:rPr>
      </w:pPr>
      <w:r w:rsidRPr="00043B59">
        <w:rPr>
          <w:rFonts w:ascii="Book Antiqua" w:hAnsi="Book Antiqua"/>
          <w:b/>
          <w:bCs/>
          <w:lang w:val="es-PR"/>
        </w:rPr>
        <w:t>ASOCIACIÓN DE ALCALDES DE PUERTO RICO</w:t>
      </w:r>
    </w:p>
    <w:p w14:paraId="45F96C1C" w14:textId="77777777" w:rsidR="00CA1098" w:rsidRDefault="00CA1098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506697A3" w14:textId="749CA0A1" w:rsidR="00CA1098" w:rsidRPr="009313EE" w:rsidRDefault="00043B59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CA1098">
        <w:rPr>
          <w:rFonts w:ascii="Book Antiqua" w:hAnsi="Book Antiqua"/>
          <w:lang w:val="es-PR"/>
        </w:rPr>
        <w:t xml:space="preserve">La </w:t>
      </w:r>
      <w:r>
        <w:rPr>
          <w:rFonts w:ascii="Book Antiqua" w:hAnsi="Book Antiqua"/>
          <w:lang w:val="es-PR"/>
        </w:rPr>
        <w:t>Asociación</w:t>
      </w:r>
      <w:r w:rsidR="00CA1098">
        <w:rPr>
          <w:rFonts w:ascii="Book Antiqua" w:hAnsi="Book Antiqua"/>
          <w:lang w:val="es-PR"/>
        </w:rPr>
        <w:t xml:space="preserve"> de </w:t>
      </w:r>
      <w:proofErr w:type="gramStart"/>
      <w:r w:rsidR="00CA1098">
        <w:rPr>
          <w:rFonts w:ascii="Book Antiqua" w:hAnsi="Book Antiqua"/>
          <w:lang w:val="es-PR"/>
        </w:rPr>
        <w:t>Alcaldes</w:t>
      </w:r>
      <w:proofErr w:type="gramEnd"/>
      <w:r w:rsidR="00CA109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de Puerto Rico </w:t>
      </w:r>
      <w:r w:rsidR="00CA1098">
        <w:rPr>
          <w:rFonts w:ascii="Book Antiqua" w:hAnsi="Book Antiqua"/>
          <w:lang w:val="es-PR"/>
        </w:rPr>
        <w:t>aval</w:t>
      </w:r>
      <w:r>
        <w:rPr>
          <w:rFonts w:ascii="Book Antiqua" w:hAnsi="Book Antiqua"/>
          <w:lang w:val="es-PR"/>
        </w:rPr>
        <w:t>ó</w:t>
      </w:r>
      <w:r w:rsidR="00CA1098">
        <w:rPr>
          <w:rFonts w:ascii="Book Antiqua" w:hAnsi="Book Antiqua"/>
          <w:lang w:val="es-PR"/>
        </w:rPr>
        <w:t xml:space="preserve"> la medida en su totalidad y</w:t>
      </w:r>
      <w:r w:rsidR="006861CE">
        <w:rPr>
          <w:rFonts w:ascii="Book Antiqua" w:hAnsi="Book Antiqua"/>
          <w:lang w:val="es-PR"/>
        </w:rPr>
        <w:t xml:space="preserve"> expres</w:t>
      </w:r>
      <w:r w:rsidR="00242E80">
        <w:rPr>
          <w:rFonts w:ascii="Book Antiqua" w:hAnsi="Book Antiqua"/>
          <w:lang w:val="es-PR"/>
        </w:rPr>
        <w:t xml:space="preserve">ó </w:t>
      </w:r>
      <w:r w:rsidR="006861CE">
        <w:rPr>
          <w:rFonts w:ascii="Book Antiqua" w:hAnsi="Book Antiqua"/>
          <w:lang w:val="es-PR"/>
        </w:rPr>
        <w:t>que resulta acertado que incluyan a los alcaldes en el Comité de Alianza donde est</w:t>
      </w:r>
      <w:r w:rsidR="00242E80">
        <w:rPr>
          <w:rFonts w:ascii="Book Antiqua" w:hAnsi="Book Antiqua"/>
          <w:lang w:val="es-PR"/>
        </w:rPr>
        <w:t>é</w:t>
      </w:r>
      <w:r w:rsidR="006861CE">
        <w:rPr>
          <w:rFonts w:ascii="Book Antiqua" w:hAnsi="Book Antiqua"/>
          <w:lang w:val="es-PR"/>
        </w:rPr>
        <w:t xml:space="preserve"> sita la construcción. Por lo cual, </w:t>
      </w:r>
      <w:r w:rsidR="00186AB6">
        <w:rPr>
          <w:rFonts w:ascii="Book Antiqua" w:hAnsi="Book Antiqua"/>
          <w:lang w:val="es-PR"/>
        </w:rPr>
        <w:t xml:space="preserve">no tienen reparo con </w:t>
      </w:r>
      <w:r w:rsidR="006861CE">
        <w:rPr>
          <w:rFonts w:ascii="Book Antiqua" w:hAnsi="Book Antiqua"/>
          <w:lang w:val="es-PR"/>
        </w:rPr>
        <w:t xml:space="preserve">la aprobación del P. del S. 430. </w:t>
      </w:r>
    </w:p>
    <w:p w14:paraId="35931FC5" w14:textId="77777777" w:rsidR="00940E84" w:rsidRDefault="00940E84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302CAC3A" w14:textId="141F50AB" w:rsidR="00D13D23" w:rsidRDefault="0096171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  <w:r w:rsidRPr="00D13D23">
        <w:rPr>
          <w:rFonts w:ascii="Book Antiqua" w:hAnsi="Book Antiqua"/>
          <w:b/>
          <w:bCs/>
          <w:lang w:val="es-PR"/>
        </w:rPr>
        <w:t>I</w:t>
      </w:r>
      <w:r w:rsidR="002C402D" w:rsidRPr="00D13D23">
        <w:rPr>
          <w:rFonts w:ascii="Book Antiqua" w:hAnsi="Book Antiqua"/>
          <w:b/>
          <w:bCs/>
          <w:lang w:val="es-PR"/>
        </w:rPr>
        <w:t>MPACTO FISCAL</w:t>
      </w:r>
      <w:r w:rsidR="00D13D23">
        <w:rPr>
          <w:rFonts w:ascii="Book Antiqua" w:hAnsi="Book Antiqua"/>
          <w:b/>
          <w:bCs/>
          <w:lang w:val="es-PR"/>
        </w:rPr>
        <w:t xml:space="preserve"> MUNICIPAL </w:t>
      </w:r>
    </w:p>
    <w:p w14:paraId="144378DC" w14:textId="77777777" w:rsidR="000C52A1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3CD7EB56" w14:textId="781369FB" w:rsidR="002C402D" w:rsidRPr="00DF45DC" w:rsidRDefault="004F6E72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D13D23" w:rsidRPr="00DF45DC">
        <w:rPr>
          <w:rFonts w:ascii="Book Antiqua" w:hAnsi="Book Antiqua"/>
          <w:lang w:val="es-PR"/>
        </w:rPr>
        <w:t xml:space="preserve">En cumplimiento con el Artículo 1.007 de la Ley Núm. 107–2020, según enmendada, conocida como “Código Municipal de Puerto Rico”, la </w:t>
      </w:r>
      <w:r w:rsidR="00662809" w:rsidRPr="00DF45DC">
        <w:rPr>
          <w:rFonts w:ascii="Book Antiqua" w:hAnsi="Book Antiqua"/>
          <w:spacing w:val="-3"/>
          <w:lang w:val="es-ES_tradnl"/>
        </w:rPr>
        <w:t xml:space="preserve">Comisión Conjunta para las Alianzas </w:t>
      </w:r>
      <w:proofErr w:type="gramStart"/>
      <w:r w:rsidR="00662809" w:rsidRPr="00DF45DC">
        <w:rPr>
          <w:rFonts w:ascii="Book Antiqua" w:hAnsi="Book Antiqua"/>
          <w:lang w:val="es-PR"/>
        </w:rPr>
        <w:t xml:space="preserve">Público </w:t>
      </w:r>
      <w:r w:rsidR="00662809" w:rsidRPr="00DF45DC">
        <w:rPr>
          <w:rFonts w:ascii="Book Antiqua" w:hAnsi="Book Antiqua"/>
          <w:spacing w:val="-3"/>
          <w:lang w:val="es-ES_tradnl"/>
        </w:rPr>
        <w:t>Privadas</w:t>
      </w:r>
      <w:proofErr w:type="gramEnd"/>
      <w:r w:rsidR="00662809" w:rsidRPr="00DF45DC">
        <w:rPr>
          <w:rFonts w:ascii="Book Antiqua" w:hAnsi="Book Antiqua"/>
          <w:spacing w:val="-3"/>
          <w:lang w:val="es-ES_tradnl"/>
        </w:rPr>
        <w:t xml:space="preserve"> de la Asamblea Legislativa de Puerto Rico</w:t>
      </w:r>
      <w:r w:rsidR="00662809" w:rsidRPr="00DF45DC">
        <w:rPr>
          <w:rFonts w:ascii="Book Antiqua" w:hAnsi="Book Antiqua"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 xml:space="preserve">certifica que el P. del S. </w:t>
      </w:r>
      <w:r w:rsidR="00AB2E69" w:rsidRPr="00DF45DC">
        <w:rPr>
          <w:rFonts w:ascii="Book Antiqua" w:hAnsi="Book Antiqua"/>
          <w:lang w:val="es-PR"/>
        </w:rPr>
        <w:t>430</w:t>
      </w:r>
      <w:r w:rsidR="00D13D23" w:rsidRPr="00DF45DC">
        <w:rPr>
          <w:rFonts w:ascii="Book Antiqua" w:hAnsi="Book Antiqua"/>
          <w:lang w:val="es-PR"/>
        </w:rPr>
        <w:t xml:space="preserve"> no impone una obligación económica en el presupuesto</w:t>
      </w:r>
      <w:r w:rsidR="00946BB4" w:rsidRPr="00DF45DC">
        <w:rPr>
          <w:rFonts w:ascii="Book Antiqua" w:hAnsi="Book Antiqua"/>
          <w:lang w:val="es-PR"/>
        </w:rPr>
        <w:t xml:space="preserve"> de los gobiernos municipales. </w:t>
      </w:r>
    </w:p>
    <w:p w14:paraId="426C19E9" w14:textId="77777777" w:rsidR="00946BB4" w:rsidRPr="00946BB4" w:rsidRDefault="00946BB4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</w:p>
    <w:p w14:paraId="482AC70D" w14:textId="77777777" w:rsidR="0096171F" w:rsidRDefault="0096171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  <w:r w:rsidRPr="002C402D">
        <w:rPr>
          <w:rFonts w:ascii="Book Antiqua" w:hAnsi="Book Antiqua"/>
          <w:b/>
          <w:bCs/>
          <w:lang w:val="es-PR"/>
        </w:rPr>
        <w:t>C</w:t>
      </w:r>
      <w:r w:rsidR="002C402D" w:rsidRPr="002C402D">
        <w:rPr>
          <w:rFonts w:ascii="Book Antiqua" w:hAnsi="Book Antiqua"/>
          <w:b/>
          <w:bCs/>
          <w:lang w:val="es-PR"/>
        </w:rPr>
        <w:t xml:space="preserve">ONCLUSIÓN </w:t>
      </w:r>
    </w:p>
    <w:p w14:paraId="040801D3" w14:textId="77777777" w:rsidR="000C52A1" w:rsidRPr="002C402D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7BDD79F8" w14:textId="37CB292A" w:rsidR="00A12823" w:rsidRPr="00DF45DC" w:rsidRDefault="00006DDC" w:rsidP="00DF45D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DF45DC">
        <w:rPr>
          <w:rFonts w:ascii="Book Antiqua" w:hAnsi="Book Antiqua"/>
          <w:lang w:val="es-PR"/>
        </w:rPr>
        <w:t xml:space="preserve">La </w:t>
      </w:r>
      <w:r w:rsidR="00AB2E69" w:rsidRPr="00DF45DC">
        <w:rPr>
          <w:rFonts w:ascii="Book Antiqua" w:hAnsi="Book Antiqua"/>
          <w:spacing w:val="-3"/>
          <w:lang w:val="es-ES_tradnl"/>
        </w:rPr>
        <w:t xml:space="preserve">Comisión Conjunta para las Alianzas </w:t>
      </w:r>
      <w:r w:rsidR="00311782" w:rsidRPr="00DF45DC">
        <w:rPr>
          <w:rFonts w:ascii="Book Antiqua" w:hAnsi="Book Antiqua"/>
          <w:spacing w:val="-3"/>
          <w:lang w:val="es-ES_tradnl"/>
        </w:rPr>
        <w:t>Público</w:t>
      </w:r>
      <w:r w:rsidR="00AB2E69" w:rsidRPr="00DF45DC">
        <w:rPr>
          <w:rFonts w:ascii="Book Antiqua" w:hAnsi="Book Antiqua"/>
          <w:spacing w:val="-3"/>
          <w:lang w:val="es-ES_tradnl"/>
        </w:rPr>
        <w:t xml:space="preserve"> Privadas de la Asamblea Legislativa de Puerto Rico</w:t>
      </w:r>
      <w:r w:rsidRPr="00DF45DC">
        <w:rPr>
          <w:rFonts w:ascii="Book Antiqua" w:hAnsi="Book Antiqua"/>
          <w:lang w:val="es-PR"/>
        </w:rPr>
        <w:t xml:space="preserve">, reconociendo la importancia del P. del S. </w:t>
      </w:r>
      <w:r w:rsidR="00AB2E69" w:rsidRPr="00DF45DC">
        <w:rPr>
          <w:rFonts w:ascii="Book Antiqua" w:hAnsi="Book Antiqua"/>
          <w:lang w:val="es-PR"/>
        </w:rPr>
        <w:t>430</w:t>
      </w:r>
      <w:r w:rsidR="00352C78" w:rsidRPr="00DF45DC">
        <w:rPr>
          <w:rFonts w:ascii="Book Antiqua" w:hAnsi="Book Antiqua"/>
          <w:lang w:val="es-PR"/>
        </w:rPr>
        <w:t xml:space="preserve">, </w:t>
      </w:r>
      <w:r w:rsidR="004F6E72" w:rsidRPr="00337BB7">
        <w:rPr>
          <w:rFonts w:ascii="Book Antiqua" w:hAnsi="Book Antiqua"/>
          <w:lang w:val="es-PR"/>
        </w:rPr>
        <w:t xml:space="preserve">efectuó un análisis minucioso de </w:t>
      </w:r>
      <w:r w:rsidR="00352C78" w:rsidRPr="00DF45DC">
        <w:rPr>
          <w:rFonts w:ascii="Book Antiqua" w:hAnsi="Book Antiqua"/>
          <w:lang w:val="es-PR"/>
        </w:rPr>
        <w:t>la Ley Núm. 29-2009 y su propósito,</w:t>
      </w:r>
      <w:r w:rsidRPr="00DF45DC">
        <w:rPr>
          <w:rFonts w:ascii="Book Antiqua" w:hAnsi="Book Antiqua"/>
          <w:lang w:val="es-PR"/>
        </w:rPr>
        <w:t xml:space="preserve"> </w:t>
      </w:r>
      <w:r w:rsidR="004F6E72" w:rsidRPr="00337BB7">
        <w:rPr>
          <w:rFonts w:ascii="Book Antiqua" w:hAnsi="Book Antiqua"/>
          <w:lang w:val="es-PR"/>
        </w:rPr>
        <w:t xml:space="preserve">así como de </w:t>
      </w:r>
      <w:r w:rsidRPr="00DF45DC">
        <w:rPr>
          <w:rFonts w:ascii="Book Antiqua" w:hAnsi="Book Antiqua"/>
          <w:lang w:val="es-PR"/>
        </w:rPr>
        <w:t xml:space="preserve">las recomendaciones y los comentarios esbozados en </w:t>
      </w:r>
      <w:r w:rsidR="004F6E72" w:rsidRPr="00337BB7">
        <w:rPr>
          <w:rFonts w:ascii="Book Antiqua" w:hAnsi="Book Antiqua"/>
          <w:lang w:val="es-PR"/>
        </w:rPr>
        <w:t xml:space="preserve">los </w:t>
      </w:r>
      <w:r w:rsidR="009E20DD" w:rsidRPr="00337BB7">
        <w:rPr>
          <w:rFonts w:ascii="Book Antiqua" w:hAnsi="Book Antiqua"/>
          <w:lang w:val="es-PR"/>
        </w:rPr>
        <w:t>m</w:t>
      </w:r>
      <w:r w:rsidR="004F6E72" w:rsidRPr="00337BB7">
        <w:rPr>
          <w:rFonts w:ascii="Book Antiqua" w:hAnsi="Book Antiqua"/>
          <w:lang w:val="es-PR"/>
        </w:rPr>
        <w:t xml:space="preserve">emoriales </w:t>
      </w:r>
      <w:r w:rsidR="009E20DD" w:rsidRPr="00337BB7">
        <w:rPr>
          <w:rFonts w:ascii="Book Antiqua" w:hAnsi="Book Antiqua"/>
          <w:lang w:val="es-PR"/>
        </w:rPr>
        <w:t>e</w:t>
      </w:r>
      <w:r w:rsidR="004F6E72" w:rsidRPr="00337BB7">
        <w:rPr>
          <w:rFonts w:ascii="Book Antiqua" w:hAnsi="Book Antiqua"/>
          <w:lang w:val="es-PR"/>
        </w:rPr>
        <w:t xml:space="preserve">xplicativos recibidos </w:t>
      </w:r>
      <w:r w:rsidRPr="00DF45DC">
        <w:rPr>
          <w:rFonts w:ascii="Book Antiqua" w:hAnsi="Book Antiqua"/>
          <w:lang w:val="es-PR"/>
        </w:rPr>
        <w:t xml:space="preserve">del </w:t>
      </w:r>
      <w:r w:rsidR="00AB2E69" w:rsidRPr="00DF45DC">
        <w:rPr>
          <w:rFonts w:ascii="Book Antiqua" w:hAnsi="Book Antiqua"/>
          <w:lang w:val="es-PR"/>
        </w:rPr>
        <w:t>Departamento de la Familia, de la Oficina de la Procuradora de las Mujeres</w:t>
      </w:r>
      <w:r w:rsidR="00157BC8">
        <w:rPr>
          <w:rFonts w:ascii="Book Antiqua" w:hAnsi="Book Antiqua"/>
          <w:lang w:val="es-PR"/>
        </w:rPr>
        <w:t>,</w:t>
      </w:r>
      <w:r w:rsidR="00BD3BEF" w:rsidRPr="00337BB7">
        <w:rPr>
          <w:rFonts w:ascii="Book Antiqua" w:hAnsi="Book Antiqua"/>
          <w:lang w:val="es-PR"/>
        </w:rPr>
        <w:t xml:space="preserve"> del Departamento de Justicia</w:t>
      </w:r>
      <w:r w:rsidR="00157BC8">
        <w:rPr>
          <w:rFonts w:ascii="Book Antiqua" w:hAnsi="Book Antiqua"/>
          <w:lang w:val="es-PR"/>
        </w:rPr>
        <w:t xml:space="preserve"> y la Asociación de Alcaldes de Puerto Rico</w:t>
      </w:r>
      <w:r w:rsidR="00BD3BEF" w:rsidRPr="00337BB7">
        <w:rPr>
          <w:rFonts w:ascii="Book Antiqua" w:hAnsi="Book Antiqua"/>
          <w:lang w:val="es-PR"/>
        </w:rPr>
        <w:t>, p</w:t>
      </w:r>
      <w:r w:rsidR="00552B8A" w:rsidRPr="00337BB7">
        <w:rPr>
          <w:rFonts w:ascii="Book Antiqua" w:hAnsi="Book Antiqua"/>
          <w:lang w:val="es-PR"/>
        </w:rPr>
        <w:t xml:space="preserve">or lo que, </w:t>
      </w:r>
      <w:r w:rsidR="008F717C">
        <w:rPr>
          <w:rFonts w:ascii="Book Antiqua" w:hAnsi="Book Antiqua"/>
          <w:lang w:val="es-PR"/>
        </w:rPr>
        <w:t>la Comisión</w:t>
      </w:r>
      <w:r w:rsidR="008F717C" w:rsidRPr="00337BB7">
        <w:rPr>
          <w:rFonts w:ascii="Book Antiqua" w:hAnsi="Book Antiqua"/>
          <w:lang w:val="es-PR"/>
        </w:rPr>
        <w:t xml:space="preserve"> </w:t>
      </w:r>
      <w:r w:rsidR="00552B8A" w:rsidRPr="00337BB7">
        <w:rPr>
          <w:rFonts w:ascii="Book Antiqua" w:hAnsi="Book Antiqua"/>
          <w:lang w:val="es-PR"/>
        </w:rPr>
        <w:t xml:space="preserve">coincide en que, la </w:t>
      </w:r>
      <w:r w:rsidR="00DF45DC">
        <w:rPr>
          <w:rFonts w:ascii="Book Antiqua" w:hAnsi="Book Antiqua"/>
          <w:lang w:val="es-PR"/>
        </w:rPr>
        <w:t>medida</w:t>
      </w:r>
      <w:r w:rsidR="00552B8A" w:rsidRPr="00337BB7">
        <w:rPr>
          <w:rFonts w:ascii="Book Antiqua" w:hAnsi="Book Antiqua"/>
          <w:lang w:val="es-PR"/>
        </w:rPr>
        <w:t xml:space="preserve">, </w:t>
      </w:r>
      <w:r w:rsidR="009A4A2C" w:rsidRPr="00337BB7">
        <w:rPr>
          <w:rFonts w:ascii="Book Antiqua" w:hAnsi="Book Antiqua"/>
          <w:lang w:val="es-PR"/>
        </w:rPr>
        <w:t>proporciona una</w:t>
      </w:r>
      <w:r w:rsidR="00552B8A" w:rsidRPr="00337BB7">
        <w:rPr>
          <w:rFonts w:ascii="Book Antiqua" w:hAnsi="Book Antiqua"/>
          <w:lang w:val="es-PR"/>
        </w:rPr>
        <w:t xml:space="preserve"> herramienta </w:t>
      </w:r>
      <w:r w:rsidR="007F0829" w:rsidRPr="00337BB7">
        <w:rPr>
          <w:rFonts w:ascii="Book Antiqua" w:hAnsi="Book Antiqua"/>
          <w:lang w:val="es-PR"/>
        </w:rPr>
        <w:t>innovadora</w:t>
      </w:r>
      <w:r w:rsidR="00552B8A" w:rsidRPr="00337BB7">
        <w:rPr>
          <w:rFonts w:ascii="Book Antiqua" w:hAnsi="Book Antiqua"/>
          <w:lang w:val="es-PR"/>
        </w:rPr>
        <w:t xml:space="preserve"> para </w:t>
      </w:r>
      <w:r w:rsidR="009C455C" w:rsidRPr="00337BB7">
        <w:rPr>
          <w:rFonts w:ascii="Book Antiqua" w:hAnsi="Book Antiqua"/>
          <w:lang w:val="es-PR"/>
        </w:rPr>
        <w:t xml:space="preserve">combatir la </w:t>
      </w:r>
      <w:r w:rsidR="00552B8A" w:rsidRPr="00337BB7">
        <w:rPr>
          <w:rFonts w:ascii="Book Antiqua" w:hAnsi="Book Antiqua"/>
          <w:lang w:val="es-PR"/>
        </w:rPr>
        <w:t xml:space="preserve">violencia doméstica, y </w:t>
      </w:r>
      <w:r w:rsidR="00A12823" w:rsidRPr="00337BB7">
        <w:rPr>
          <w:rFonts w:ascii="Book Antiqua" w:hAnsi="Book Antiqua"/>
          <w:lang w:val="es-PR"/>
        </w:rPr>
        <w:t>proteger a las víctimas.</w:t>
      </w:r>
    </w:p>
    <w:p w14:paraId="7885E90D" w14:textId="5E0FAF3E" w:rsidR="00DF45DC" w:rsidRPr="00DF45DC" w:rsidRDefault="0096171F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337BB7">
        <w:rPr>
          <w:rFonts w:ascii="Book Antiqua" w:hAnsi="Book Antiqua"/>
          <w:b/>
          <w:bCs/>
          <w:lang w:val="es-PR"/>
        </w:rPr>
        <w:t>POR TODO LO ANTES EXPUESTO</w:t>
      </w:r>
      <w:r w:rsidRPr="00DF45DC">
        <w:rPr>
          <w:rFonts w:ascii="Book Antiqua" w:hAnsi="Book Antiqua"/>
          <w:lang w:val="es-PR"/>
        </w:rPr>
        <w:t xml:space="preserve">, la </w:t>
      </w:r>
      <w:r w:rsidR="00AB2E69" w:rsidRPr="00DF45DC">
        <w:rPr>
          <w:rFonts w:ascii="Book Antiqua" w:hAnsi="Book Antiqua"/>
          <w:spacing w:val="-3"/>
          <w:lang w:val="es-ES_tradnl"/>
        </w:rPr>
        <w:t xml:space="preserve">Comisión Conjunta para las Alianzas </w:t>
      </w:r>
      <w:proofErr w:type="gramStart"/>
      <w:r w:rsidR="00311782" w:rsidRPr="00DF45DC">
        <w:rPr>
          <w:rFonts w:ascii="Book Antiqua" w:hAnsi="Book Antiqua"/>
          <w:spacing w:val="-3"/>
          <w:lang w:val="es-ES_tradnl"/>
        </w:rPr>
        <w:t>Público</w:t>
      </w:r>
      <w:r w:rsidR="00AB2E69" w:rsidRPr="00DF45DC">
        <w:rPr>
          <w:rFonts w:ascii="Book Antiqua" w:hAnsi="Book Antiqua"/>
          <w:spacing w:val="-3"/>
          <w:lang w:val="es-ES_tradnl"/>
        </w:rPr>
        <w:t xml:space="preserve"> Privadas</w:t>
      </w:r>
      <w:proofErr w:type="gramEnd"/>
      <w:r w:rsidR="00AB2E69" w:rsidRPr="00DF45DC">
        <w:rPr>
          <w:rFonts w:ascii="Book Antiqua" w:hAnsi="Book Antiqua"/>
          <w:spacing w:val="-3"/>
          <w:lang w:val="es-ES_tradnl"/>
        </w:rPr>
        <w:t xml:space="preserve"> de la Asamblea Legislativa de Puerto Rico</w:t>
      </w:r>
      <w:r w:rsidRPr="00DF45DC">
        <w:rPr>
          <w:rFonts w:ascii="Book Antiqua" w:hAnsi="Book Antiqua"/>
          <w:lang w:val="es-PR"/>
        </w:rPr>
        <w:t>,</w:t>
      </w:r>
      <w:r w:rsidR="004F6E72" w:rsidRPr="00DF45DC">
        <w:rPr>
          <w:rFonts w:ascii="Book Antiqua" w:hAnsi="Book Antiqua"/>
          <w:lang w:val="es-PR"/>
        </w:rPr>
        <w:t xml:space="preserve"> </w:t>
      </w:r>
      <w:r w:rsidR="004F6E72" w:rsidRPr="00337BB7">
        <w:rPr>
          <w:rFonts w:ascii="Book Antiqua" w:hAnsi="Book Antiqua"/>
          <w:lang w:val="es-PR"/>
        </w:rPr>
        <w:t>previo estudio y consideración,</w:t>
      </w:r>
      <w:r w:rsidRPr="00DF45DC">
        <w:rPr>
          <w:rFonts w:ascii="Book Antiqua" w:hAnsi="Book Antiqua"/>
          <w:lang w:val="es-PR"/>
        </w:rPr>
        <w:t xml:space="preserve"> </w:t>
      </w:r>
      <w:r w:rsidR="00006DDC" w:rsidRPr="00DF45DC">
        <w:rPr>
          <w:rFonts w:ascii="Book Antiqua" w:hAnsi="Book Antiqua"/>
          <w:lang w:val="es-PR"/>
        </w:rPr>
        <w:t xml:space="preserve">tiene a bien presentar ante este Alto Cuerpo el Informe Positivo sobre </w:t>
      </w:r>
      <w:r w:rsidR="00006DDC" w:rsidRPr="00DF45DC">
        <w:rPr>
          <w:rFonts w:ascii="Book Antiqua" w:hAnsi="Book Antiqua"/>
          <w:lang w:val="es-PR"/>
        </w:rPr>
        <w:lastRenderedPageBreak/>
        <w:t xml:space="preserve">el </w:t>
      </w:r>
      <w:r w:rsidR="00006DDC" w:rsidRPr="00DF45DC">
        <w:rPr>
          <w:rFonts w:ascii="Book Antiqua" w:hAnsi="Book Antiqua"/>
          <w:b/>
          <w:bCs/>
          <w:lang w:val="es-PR"/>
        </w:rPr>
        <w:t xml:space="preserve">Proyecto del Senado </w:t>
      </w:r>
      <w:r w:rsidR="00AB2E69" w:rsidRPr="00DF45DC">
        <w:rPr>
          <w:rFonts w:ascii="Book Antiqua" w:hAnsi="Book Antiqua"/>
          <w:b/>
          <w:bCs/>
          <w:lang w:val="es-PR"/>
        </w:rPr>
        <w:t>430</w:t>
      </w:r>
      <w:r w:rsidR="00006DDC" w:rsidRPr="00DF45DC">
        <w:rPr>
          <w:rFonts w:ascii="Book Antiqua" w:hAnsi="Book Antiqua"/>
          <w:lang w:val="es-PR"/>
        </w:rPr>
        <w:t xml:space="preserve">, recomendando su aprobación con las enmiendas contenidas en el </w:t>
      </w:r>
      <w:proofErr w:type="spellStart"/>
      <w:r w:rsidR="00006DDC" w:rsidRPr="00DF45DC">
        <w:rPr>
          <w:rFonts w:ascii="Book Antiqua" w:hAnsi="Book Antiqua"/>
          <w:lang w:val="es-PR"/>
        </w:rPr>
        <w:t>entirillado</w:t>
      </w:r>
      <w:proofErr w:type="spellEnd"/>
      <w:r w:rsidR="00006DDC" w:rsidRPr="00DF45DC">
        <w:rPr>
          <w:rFonts w:ascii="Book Antiqua" w:hAnsi="Book Antiqua"/>
          <w:lang w:val="es-PR"/>
        </w:rPr>
        <w:t xml:space="preserve"> electrónico que se acompaña. </w:t>
      </w:r>
    </w:p>
    <w:p w14:paraId="02F3C812" w14:textId="77777777" w:rsidR="006861CE" w:rsidRDefault="006861CE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</w:p>
    <w:p w14:paraId="10325F5D" w14:textId="2225106C" w:rsidR="00006DDC" w:rsidRDefault="002C402D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Respetuosamente sometido, </w:t>
      </w:r>
    </w:p>
    <w:p w14:paraId="2444C5B2" w14:textId="77777777" w:rsidR="00552B8A" w:rsidRDefault="00552B8A" w:rsidP="00970DEB">
      <w:pPr>
        <w:tabs>
          <w:tab w:val="left" w:pos="-720"/>
        </w:tabs>
        <w:suppressAutoHyphens/>
        <w:spacing w:line="360" w:lineRule="auto"/>
        <w:ind w:firstLine="360"/>
        <w:rPr>
          <w:rFonts w:ascii="Book Antiqua" w:hAnsi="Book Antiqua"/>
          <w:lang w:val="es-PR"/>
        </w:rPr>
      </w:pPr>
    </w:p>
    <w:p w14:paraId="0F282600" w14:textId="77777777" w:rsidR="00242E80" w:rsidRDefault="00242E80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PR"/>
        </w:rPr>
      </w:pPr>
    </w:p>
    <w:p w14:paraId="6AE93B69" w14:textId="4B441D62" w:rsidR="00AB2E69" w:rsidRPr="00D8699D" w:rsidRDefault="00D8699D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PR"/>
        </w:rPr>
      </w:pPr>
      <w:proofErr w:type="spellStart"/>
      <w:r>
        <w:rPr>
          <w:rFonts w:ascii="Book Antiqua" w:hAnsi="Book Antiqua"/>
          <w:b/>
          <w:bCs/>
          <w:lang w:val="es-PR"/>
        </w:rPr>
        <w:t>Hon</w:t>
      </w:r>
      <w:proofErr w:type="spellEnd"/>
      <w:r>
        <w:rPr>
          <w:rFonts w:ascii="Book Antiqua" w:hAnsi="Book Antiqua"/>
          <w:b/>
          <w:bCs/>
          <w:lang w:val="es-PR"/>
        </w:rPr>
        <w:t xml:space="preserve">. </w:t>
      </w:r>
      <w:r w:rsidR="00AB2E69" w:rsidRPr="00D8699D">
        <w:rPr>
          <w:rFonts w:ascii="Book Antiqua" w:hAnsi="Book Antiqua"/>
          <w:b/>
          <w:bCs/>
          <w:lang w:val="es-PR"/>
        </w:rPr>
        <w:t>Thomas Rivera Schatz</w:t>
      </w:r>
    </w:p>
    <w:p w14:paraId="1665555A" w14:textId="77777777" w:rsidR="004F6E72" w:rsidRDefault="00AB2E69" w:rsidP="00EE4536">
      <w:pPr>
        <w:tabs>
          <w:tab w:val="left" w:pos="-720"/>
        </w:tabs>
        <w:suppressAutoHyphens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Presidente</w:t>
      </w:r>
    </w:p>
    <w:p w14:paraId="7849A958" w14:textId="44734D32" w:rsidR="000B3411" w:rsidRPr="00DA0051" w:rsidRDefault="00AB2E69" w:rsidP="00EE4536">
      <w:pPr>
        <w:tabs>
          <w:tab w:val="left" w:pos="-720"/>
        </w:tabs>
        <w:suppressAutoHyphens/>
        <w:rPr>
          <w:rFonts w:ascii="Book Antiqua" w:hAnsi="Book Antiqua"/>
          <w:lang w:val="es-PR"/>
        </w:rPr>
      </w:pPr>
      <w:r w:rsidRPr="00DA0051">
        <w:rPr>
          <w:rFonts w:ascii="Book Antiqua" w:hAnsi="Book Antiqua"/>
          <w:spacing w:val="-3"/>
          <w:lang w:val="es-ES_tradnl"/>
        </w:rPr>
        <w:t xml:space="preserve">Comisión Conjunta para las Alianzas </w:t>
      </w:r>
      <w:proofErr w:type="gramStart"/>
      <w:r w:rsidR="00311782">
        <w:rPr>
          <w:rFonts w:ascii="Book Antiqua" w:hAnsi="Book Antiqua"/>
          <w:spacing w:val="-3"/>
          <w:lang w:val="es-ES_tradnl"/>
        </w:rPr>
        <w:t>Público</w:t>
      </w:r>
      <w:r w:rsidRPr="00DA0051">
        <w:rPr>
          <w:rFonts w:ascii="Book Antiqua" w:hAnsi="Book Antiqua"/>
          <w:spacing w:val="-3"/>
          <w:lang w:val="es-ES_tradnl"/>
        </w:rPr>
        <w:t xml:space="preserve"> Privadas</w:t>
      </w:r>
      <w:proofErr w:type="gramEnd"/>
      <w:r w:rsidRPr="00DA0051">
        <w:rPr>
          <w:rFonts w:ascii="Book Antiqua" w:hAnsi="Book Antiqua"/>
          <w:spacing w:val="-3"/>
          <w:lang w:val="es-ES_tradnl"/>
        </w:rPr>
        <w:t xml:space="preserve"> </w:t>
      </w:r>
    </w:p>
    <w:sectPr w:rsidR="000B3411" w:rsidRPr="00DA0051" w:rsidSect="00C760D6">
      <w:headerReference w:type="even" r:id="rId11"/>
      <w:headerReference w:type="default" r:id="rId12"/>
      <w:footerReference w:type="even" r:id="rId13"/>
      <w:headerReference w:type="first" r:id="rId14"/>
      <w:footerReference w:type="first" r:id="rId15"/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512E0" w14:textId="77777777" w:rsidR="00152956" w:rsidRDefault="00152956">
      <w:r>
        <w:separator/>
      </w:r>
    </w:p>
  </w:endnote>
  <w:endnote w:type="continuationSeparator" w:id="0">
    <w:p w14:paraId="4333C724" w14:textId="77777777" w:rsidR="00152956" w:rsidRDefault="0015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3D36C" w14:textId="753EB275" w:rsidR="00A11ED0" w:rsidRDefault="00A11ED0">
    <w:pPr>
      <w:pStyle w:val="Footer"/>
      <w:jc w:val="center"/>
    </w:pPr>
  </w:p>
  <w:p w14:paraId="617566EC" w14:textId="77777777" w:rsidR="00A11ED0" w:rsidRDefault="00A11E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894D" w14:textId="6F5C3120" w:rsidR="00A11ED0" w:rsidRDefault="00A11ED0">
    <w:pPr>
      <w:pStyle w:val="Footer"/>
      <w:jc w:val="center"/>
    </w:pPr>
  </w:p>
  <w:p w14:paraId="7EF27189" w14:textId="77777777" w:rsidR="00A11ED0" w:rsidRDefault="00A11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F10DA" w14:textId="77777777" w:rsidR="00152956" w:rsidRDefault="00152956">
      <w:r>
        <w:separator/>
      </w:r>
    </w:p>
  </w:footnote>
  <w:footnote w:type="continuationSeparator" w:id="0">
    <w:p w14:paraId="6A125DD8" w14:textId="77777777" w:rsidR="00152956" w:rsidRDefault="0015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76FB" w14:textId="6CFACAE6" w:rsidR="00C760D6" w:rsidRPr="007B4C52" w:rsidRDefault="007B4C52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bookmarkStart w:id="6" w:name="_Hlk194440197"/>
    <w:r w:rsidRPr="007B4C52">
      <w:rPr>
        <w:rFonts w:ascii="Book Antiqua" w:hAnsi="Book Antiqua"/>
        <w:i/>
        <w:iCs/>
        <w:sz w:val="20"/>
        <w:lang w:val="es-PR"/>
      </w:rPr>
      <w:t>Informe Positivo sobre el P. del S. 430</w:t>
    </w:r>
  </w:p>
  <w:p w14:paraId="111244FB" w14:textId="36C0623D" w:rsidR="007B4C52" w:rsidRDefault="007B4C52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7B4C52">
      <w:rPr>
        <w:rFonts w:ascii="Book Antiqua" w:hAnsi="Book Antiqua"/>
        <w:i/>
        <w:iCs/>
        <w:sz w:val="20"/>
        <w:lang w:val="es-PR"/>
      </w:rPr>
      <w:t xml:space="preserve">Comisión Conjunta para las Alianzas </w:t>
    </w:r>
    <w:proofErr w:type="gramStart"/>
    <w:r w:rsidRPr="007B4C52">
      <w:rPr>
        <w:rFonts w:ascii="Book Antiqua" w:hAnsi="Book Antiqua"/>
        <w:i/>
        <w:iCs/>
        <w:sz w:val="20"/>
        <w:lang w:val="es-PR"/>
      </w:rPr>
      <w:t>Público Privadas</w:t>
    </w:r>
    <w:proofErr w:type="gramEnd"/>
  </w:p>
  <w:p w14:paraId="1D642E09" w14:textId="7C4B8A21" w:rsidR="00242E80" w:rsidRPr="004408DF" w:rsidRDefault="00242E80" w:rsidP="007B4C52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4408DF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4408DF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bookmarkEnd w:id="6"/>
  <w:p w14:paraId="79C74E0D" w14:textId="77777777" w:rsidR="00C760D6" w:rsidRPr="004408DF" w:rsidRDefault="00C760D6">
    <w:pPr>
      <w:pStyle w:val="Header"/>
      <w:rPr>
        <w:b/>
        <w:bCs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E29" w14:textId="77777777" w:rsidR="00A11ED0" w:rsidRPr="007B4C52" w:rsidRDefault="00A11ED0" w:rsidP="00A11ED0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7B4C52">
      <w:rPr>
        <w:rFonts w:ascii="Book Antiqua" w:hAnsi="Book Antiqua"/>
        <w:i/>
        <w:iCs/>
        <w:sz w:val="20"/>
        <w:lang w:val="es-PR"/>
      </w:rPr>
      <w:t>Informe Positivo sobre el P. del S. 430</w:t>
    </w:r>
  </w:p>
  <w:p w14:paraId="33736C91" w14:textId="77777777" w:rsidR="00A11ED0" w:rsidRDefault="00A11ED0" w:rsidP="00A11ED0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7B4C52">
      <w:rPr>
        <w:rFonts w:ascii="Book Antiqua" w:hAnsi="Book Antiqua"/>
        <w:i/>
        <w:iCs/>
        <w:sz w:val="20"/>
        <w:lang w:val="es-PR"/>
      </w:rPr>
      <w:t xml:space="preserve">Comisión Conjunta para las Alianzas </w:t>
    </w:r>
    <w:proofErr w:type="gramStart"/>
    <w:r w:rsidRPr="007B4C52">
      <w:rPr>
        <w:rFonts w:ascii="Book Antiqua" w:hAnsi="Book Antiqua"/>
        <w:i/>
        <w:iCs/>
        <w:sz w:val="20"/>
        <w:lang w:val="es-PR"/>
      </w:rPr>
      <w:t>Público Privadas</w:t>
    </w:r>
    <w:proofErr w:type="gramEnd"/>
  </w:p>
  <w:p w14:paraId="58E13037" w14:textId="22973916" w:rsidR="00242E80" w:rsidRPr="00242E80" w:rsidRDefault="00242E80" w:rsidP="00A11ED0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242E80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242E80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p w14:paraId="3F8F9310" w14:textId="6BF122C1" w:rsidR="007B4C52" w:rsidRPr="007B4C52" w:rsidRDefault="007B4C52" w:rsidP="007B4C52">
    <w:pPr>
      <w:pStyle w:val="Header"/>
      <w:jc w:val="both"/>
      <w:rPr>
        <w:sz w:val="20"/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1D" w14:textId="77777777" w:rsidR="00C760D6" w:rsidRDefault="00C760D6" w:rsidP="00C760D6">
    <w:pPr>
      <w:pStyle w:val="Header"/>
    </w:pPr>
  </w:p>
  <w:p w14:paraId="5DDF2945" w14:textId="77777777" w:rsidR="00C760D6" w:rsidRDefault="00C76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A7C1B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68030D"/>
    <w:multiLevelType w:val="hybridMultilevel"/>
    <w:tmpl w:val="19808C50"/>
    <w:lvl w:ilvl="0" w:tplc="365855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34552"/>
    <w:multiLevelType w:val="hybridMultilevel"/>
    <w:tmpl w:val="C1F0A50E"/>
    <w:lvl w:ilvl="0" w:tplc="5DAA94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C0DD0"/>
    <w:multiLevelType w:val="multilevel"/>
    <w:tmpl w:val="0FE28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B6671F"/>
    <w:multiLevelType w:val="hybridMultilevel"/>
    <w:tmpl w:val="B808B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B6815"/>
    <w:multiLevelType w:val="hybridMultilevel"/>
    <w:tmpl w:val="529A6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389354">
    <w:abstractNumId w:val="0"/>
  </w:num>
  <w:num w:numId="2" w16cid:durableId="402028631">
    <w:abstractNumId w:val="2"/>
  </w:num>
  <w:num w:numId="3" w16cid:durableId="1740246671">
    <w:abstractNumId w:val="3"/>
  </w:num>
  <w:num w:numId="4" w16cid:durableId="1210073537">
    <w:abstractNumId w:val="1"/>
  </w:num>
  <w:num w:numId="5" w16cid:durableId="1052465916">
    <w:abstractNumId w:val="4"/>
  </w:num>
  <w:num w:numId="6" w16cid:durableId="20854522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6DDC"/>
    <w:rsid w:val="00011E09"/>
    <w:rsid w:val="00016AE0"/>
    <w:rsid w:val="00016D64"/>
    <w:rsid w:val="000230E7"/>
    <w:rsid w:val="00043B59"/>
    <w:rsid w:val="00045442"/>
    <w:rsid w:val="00046DD2"/>
    <w:rsid w:val="000533CB"/>
    <w:rsid w:val="0005560C"/>
    <w:rsid w:val="00066916"/>
    <w:rsid w:val="000879BC"/>
    <w:rsid w:val="000902F9"/>
    <w:rsid w:val="000945D3"/>
    <w:rsid w:val="000A0CEF"/>
    <w:rsid w:val="000A135C"/>
    <w:rsid w:val="000B3411"/>
    <w:rsid w:val="000B39C5"/>
    <w:rsid w:val="000C18B9"/>
    <w:rsid w:val="000C52A1"/>
    <w:rsid w:val="000E0D6C"/>
    <w:rsid w:val="000E4A6D"/>
    <w:rsid w:val="000E6B35"/>
    <w:rsid w:val="000F7663"/>
    <w:rsid w:val="0010073E"/>
    <w:rsid w:val="00104CF6"/>
    <w:rsid w:val="00107712"/>
    <w:rsid w:val="00111E71"/>
    <w:rsid w:val="00114F93"/>
    <w:rsid w:val="001312DC"/>
    <w:rsid w:val="00152956"/>
    <w:rsid w:val="00152AEE"/>
    <w:rsid w:val="00157BC8"/>
    <w:rsid w:val="00172EE0"/>
    <w:rsid w:val="00186AB6"/>
    <w:rsid w:val="001A4A02"/>
    <w:rsid w:val="001A7434"/>
    <w:rsid w:val="001B5218"/>
    <w:rsid w:val="001B77D6"/>
    <w:rsid w:val="001C0F9B"/>
    <w:rsid w:val="001C2FA8"/>
    <w:rsid w:val="001C31BA"/>
    <w:rsid w:val="001C5DEB"/>
    <w:rsid w:val="001D3C1D"/>
    <w:rsid w:val="001D70F5"/>
    <w:rsid w:val="001D79E5"/>
    <w:rsid w:val="001E78B4"/>
    <w:rsid w:val="001F7ABB"/>
    <w:rsid w:val="00200B6F"/>
    <w:rsid w:val="00201B8C"/>
    <w:rsid w:val="00213CAD"/>
    <w:rsid w:val="002214F8"/>
    <w:rsid w:val="0022642B"/>
    <w:rsid w:val="0024131E"/>
    <w:rsid w:val="00242E80"/>
    <w:rsid w:val="00243FD8"/>
    <w:rsid w:val="0024587F"/>
    <w:rsid w:val="0025270C"/>
    <w:rsid w:val="00254B92"/>
    <w:rsid w:val="00266EEC"/>
    <w:rsid w:val="002671BE"/>
    <w:rsid w:val="0027212A"/>
    <w:rsid w:val="002779B7"/>
    <w:rsid w:val="002B0B9E"/>
    <w:rsid w:val="002B62DE"/>
    <w:rsid w:val="002C18ED"/>
    <w:rsid w:val="002C402D"/>
    <w:rsid w:val="002D185B"/>
    <w:rsid w:val="002D4AC8"/>
    <w:rsid w:val="002E3F48"/>
    <w:rsid w:val="002E4A52"/>
    <w:rsid w:val="002E66F9"/>
    <w:rsid w:val="002F0440"/>
    <w:rsid w:val="002F79D4"/>
    <w:rsid w:val="00303FA5"/>
    <w:rsid w:val="003059D5"/>
    <w:rsid w:val="00311782"/>
    <w:rsid w:val="00316786"/>
    <w:rsid w:val="003239C5"/>
    <w:rsid w:val="00330372"/>
    <w:rsid w:val="00334935"/>
    <w:rsid w:val="00337BB7"/>
    <w:rsid w:val="0034055D"/>
    <w:rsid w:val="003465C8"/>
    <w:rsid w:val="00352C78"/>
    <w:rsid w:val="00381F18"/>
    <w:rsid w:val="0038390D"/>
    <w:rsid w:val="003857EC"/>
    <w:rsid w:val="00386D32"/>
    <w:rsid w:val="0039037B"/>
    <w:rsid w:val="003906D8"/>
    <w:rsid w:val="003A201A"/>
    <w:rsid w:val="003B0348"/>
    <w:rsid w:val="003D7045"/>
    <w:rsid w:val="00402413"/>
    <w:rsid w:val="004076B9"/>
    <w:rsid w:val="00412A61"/>
    <w:rsid w:val="00414C53"/>
    <w:rsid w:val="004227D1"/>
    <w:rsid w:val="00424144"/>
    <w:rsid w:val="004278D1"/>
    <w:rsid w:val="004408DF"/>
    <w:rsid w:val="004440CB"/>
    <w:rsid w:val="00444FD2"/>
    <w:rsid w:val="00445E69"/>
    <w:rsid w:val="004713D2"/>
    <w:rsid w:val="004817F3"/>
    <w:rsid w:val="00481C39"/>
    <w:rsid w:val="00487AC3"/>
    <w:rsid w:val="004918F1"/>
    <w:rsid w:val="004A05FC"/>
    <w:rsid w:val="004A0FD4"/>
    <w:rsid w:val="004A18C6"/>
    <w:rsid w:val="004B0082"/>
    <w:rsid w:val="004C370E"/>
    <w:rsid w:val="004D2BC7"/>
    <w:rsid w:val="004D4E14"/>
    <w:rsid w:val="004E7F65"/>
    <w:rsid w:val="004F6E72"/>
    <w:rsid w:val="004F7173"/>
    <w:rsid w:val="0051050B"/>
    <w:rsid w:val="00530395"/>
    <w:rsid w:val="00540B6A"/>
    <w:rsid w:val="00540DDE"/>
    <w:rsid w:val="00541FE3"/>
    <w:rsid w:val="005478C9"/>
    <w:rsid w:val="00550023"/>
    <w:rsid w:val="00550412"/>
    <w:rsid w:val="00552B8A"/>
    <w:rsid w:val="00555018"/>
    <w:rsid w:val="00571789"/>
    <w:rsid w:val="00573858"/>
    <w:rsid w:val="00573B23"/>
    <w:rsid w:val="005741F6"/>
    <w:rsid w:val="00580EC6"/>
    <w:rsid w:val="005817B7"/>
    <w:rsid w:val="00592B05"/>
    <w:rsid w:val="005A24EF"/>
    <w:rsid w:val="005A4787"/>
    <w:rsid w:val="005B2884"/>
    <w:rsid w:val="005C5E81"/>
    <w:rsid w:val="005D2E57"/>
    <w:rsid w:val="005D4AA7"/>
    <w:rsid w:val="005E150B"/>
    <w:rsid w:val="005E7E85"/>
    <w:rsid w:val="0061550A"/>
    <w:rsid w:val="00615AB1"/>
    <w:rsid w:val="00615E64"/>
    <w:rsid w:val="00622333"/>
    <w:rsid w:val="00650D8E"/>
    <w:rsid w:val="0066129F"/>
    <w:rsid w:val="00662809"/>
    <w:rsid w:val="006807C0"/>
    <w:rsid w:val="006861CE"/>
    <w:rsid w:val="006A24A9"/>
    <w:rsid w:val="006B3D07"/>
    <w:rsid w:val="006B6346"/>
    <w:rsid w:val="006B7E26"/>
    <w:rsid w:val="006D01F6"/>
    <w:rsid w:val="006D49D8"/>
    <w:rsid w:val="006D5838"/>
    <w:rsid w:val="006D6359"/>
    <w:rsid w:val="006E5B7A"/>
    <w:rsid w:val="006F226E"/>
    <w:rsid w:val="006F51A8"/>
    <w:rsid w:val="00714102"/>
    <w:rsid w:val="007167F5"/>
    <w:rsid w:val="00720B6F"/>
    <w:rsid w:val="007229E9"/>
    <w:rsid w:val="00725174"/>
    <w:rsid w:val="0073675F"/>
    <w:rsid w:val="007472C1"/>
    <w:rsid w:val="007535BB"/>
    <w:rsid w:val="007611FE"/>
    <w:rsid w:val="00777E1D"/>
    <w:rsid w:val="00785050"/>
    <w:rsid w:val="00793E19"/>
    <w:rsid w:val="007B4C52"/>
    <w:rsid w:val="007C04E5"/>
    <w:rsid w:val="007C156B"/>
    <w:rsid w:val="007C592E"/>
    <w:rsid w:val="007D5A59"/>
    <w:rsid w:val="007E17BE"/>
    <w:rsid w:val="007E3B6D"/>
    <w:rsid w:val="007F0829"/>
    <w:rsid w:val="007F62AB"/>
    <w:rsid w:val="00803A23"/>
    <w:rsid w:val="008061C2"/>
    <w:rsid w:val="00815BF2"/>
    <w:rsid w:val="00820C41"/>
    <w:rsid w:val="008235BE"/>
    <w:rsid w:val="00855CD6"/>
    <w:rsid w:val="0086515A"/>
    <w:rsid w:val="00865634"/>
    <w:rsid w:val="008A154B"/>
    <w:rsid w:val="008A40E0"/>
    <w:rsid w:val="008C331F"/>
    <w:rsid w:val="008C39D5"/>
    <w:rsid w:val="008E051A"/>
    <w:rsid w:val="008F717C"/>
    <w:rsid w:val="00904165"/>
    <w:rsid w:val="00905655"/>
    <w:rsid w:val="00907E93"/>
    <w:rsid w:val="009133CF"/>
    <w:rsid w:val="009154BD"/>
    <w:rsid w:val="0092080B"/>
    <w:rsid w:val="009313EE"/>
    <w:rsid w:val="009374E4"/>
    <w:rsid w:val="00940E84"/>
    <w:rsid w:val="00946BB4"/>
    <w:rsid w:val="00946E55"/>
    <w:rsid w:val="009568E7"/>
    <w:rsid w:val="0096171F"/>
    <w:rsid w:val="009645CD"/>
    <w:rsid w:val="00970DEB"/>
    <w:rsid w:val="00981A1F"/>
    <w:rsid w:val="00984F56"/>
    <w:rsid w:val="009A08E8"/>
    <w:rsid w:val="009A4A2C"/>
    <w:rsid w:val="009A4FB3"/>
    <w:rsid w:val="009B5669"/>
    <w:rsid w:val="009B619C"/>
    <w:rsid w:val="009C455C"/>
    <w:rsid w:val="009E20DD"/>
    <w:rsid w:val="009F427F"/>
    <w:rsid w:val="009F68F4"/>
    <w:rsid w:val="00A049B0"/>
    <w:rsid w:val="00A05EDB"/>
    <w:rsid w:val="00A06A16"/>
    <w:rsid w:val="00A11BDC"/>
    <w:rsid w:val="00A11ED0"/>
    <w:rsid w:val="00A12823"/>
    <w:rsid w:val="00A13CBC"/>
    <w:rsid w:val="00A15144"/>
    <w:rsid w:val="00A30115"/>
    <w:rsid w:val="00A303ED"/>
    <w:rsid w:val="00A30959"/>
    <w:rsid w:val="00A3182D"/>
    <w:rsid w:val="00A35101"/>
    <w:rsid w:val="00A52A66"/>
    <w:rsid w:val="00A52CD9"/>
    <w:rsid w:val="00A6445C"/>
    <w:rsid w:val="00A83C12"/>
    <w:rsid w:val="00A870EF"/>
    <w:rsid w:val="00A90DAD"/>
    <w:rsid w:val="00A93C47"/>
    <w:rsid w:val="00AA0006"/>
    <w:rsid w:val="00AB2E69"/>
    <w:rsid w:val="00AC3813"/>
    <w:rsid w:val="00AD076F"/>
    <w:rsid w:val="00AD4B71"/>
    <w:rsid w:val="00AE555C"/>
    <w:rsid w:val="00AF12FB"/>
    <w:rsid w:val="00AF56F5"/>
    <w:rsid w:val="00B03E1C"/>
    <w:rsid w:val="00B216D4"/>
    <w:rsid w:val="00B24B05"/>
    <w:rsid w:val="00B25721"/>
    <w:rsid w:val="00B316DC"/>
    <w:rsid w:val="00B36F9D"/>
    <w:rsid w:val="00B37EF9"/>
    <w:rsid w:val="00B46464"/>
    <w:rsid w:val="00B47BDF"/>
    <w:rsid w:val="00B571D9"/>
    <w:rsid w:val="00B57451"/>
    <w:rsid w:val="00B6135D"/>
    <w:rsid w:val="00B70EB9"/>
    <w:rsid w:val="00B807DC"/>
    <w:rsid w:val="00B8514B"/>
    <w:rsid w:val="00B8540B"/>
    <w:rsid w:val="00BA0F95"/>
    <w:rsid w:val="00BA43F4"/>
    <w:rsid w:val="00BB20A7"/>
    <w:rsid w:val="00BB6946"/>
    <w:rsid w:val="00BB7826"/>
    <w:rsid w:val="00BC7625"/>
    <w:rsid w:val="00BD3BEF"/>
    <w:rsid w:val="00BE1535"/>
    <w:rsid w:val="00BF358A"/>
    <w:rsid w:val="00C0210B"/>
    <w:rsid w:val="00C20997"/>
    <w:rsid w:val="00C21A5A"/>
    <w:rsid w:val="00C22AFC"/>
    <w:rsid w:val="00C32ECE"/>
    <w:rsid w:val="00C41CC9"/>
    <w:rsid w:val="00C4275E"/>
    <w:rsid w:val="00C6071A"/>
    <w:rsid w:val="00C65A5F"/>
    <w:rsid w:val="00C7303D"/>
    <w:rsid w:val="00C760D6"/>
    <w:rsid w:val="00C869B3"/>
    <w:rsid w:val="00C9772C"/>
    <w:rsid w:val="00CA1098"/>
    <w:rsid w:val="00CA5E1E"/>
    <w:rsid w:val="00CA6DDD"/>
    <w:rsid w:val="00CB5806"/>
    <w:rsid w:val="00CC4859"/>
    <w:rsid w:val="00CE532D"/>
    <w:rsid w:val="00CE7DA0"/>
    <w:rsid w:val="00CF32AA"/>
    <w:rsid w:val="00CF4C00"/>
    <w:rsid w:val="00D0004D"/>
    <w:rsid w:val="00D01A55"/>
    <w:rsid w:val="00D13D23"/>
    <w:rsid w:val="00D16947"/>
    <w:rsid w:val="00D5351E"/>
    <w:rsid w:val="00D61B6F"/>
    <w:rsid w:val="00D759DB"/>
    <w:rsid w:val="00D8699D"/>
    <w:rsid w:val="00D9263A"/>
    <w:rsid w:val="00D93BA6"/>
    <w:rsid w:val="00D95836"/>
    <w:rsid w:val="00D96D40"/>
    <w:rsid w:val="00DA0051"/>
    <w:rsid w:val="00DA1E64"/>
    <w:rsid w:val="00DB25BF"/>
    <w:rsid w:val="00DB3451"/>
    <w:rsid w:val="00DB4C88"/>
    <w:rsid w:val="00DC2909"/>
    <w:rsid w:val="00DC7D84"/>
    <w:rsid w:val="00DD122E"/>
    <w:rsid w:val="00DD48C9"/>
    <w:rsid w:val="00DD58BD"/>
    <w:rsid w:val="00DE189A"/>
    <w:rsid w:val="00DE6362"/>
    <w:rsid w:val="00DF0352"/>
    <w:rsid w:val="00DF45DC"/>
    <w:rsid w:val="00E14B9C"/>
    <w:rsid w:val="00E251EA"/>
    <w:rsid w:val="00E35157"/>
    <w:rsid w:val="00E35171"/>
    <w:rsid w:val="00E36FA6"/>
    <w:rsid w:val="00E63FA4"/>
    <w:rsid w:val="00E722CA"/>
    <w:rsid w:val="00E73DB1"/>
    <w:rsid w:val="00E930DD"/>
    <w:rsid w:val="00E9570B"/>
    <w:rsid w:val="00EA477A"/>
    <w:rsid w:val="00EA5757"/>
    <w:rsid w:val="00EB0B16"/>
    <w:rsid w:val="00EB1664"/>
    <w:rsid w:val="00EC5454"/>
    <w:rsid w:val="00EC56E8"/>
    <w:rsid w:val="00EE4536"/>
    <w:rsid w:val="00EF237A"/>
    <w:rsid w:val="00EF62F7"/>
    <w:rsid w:val="00F02F4A"/>
    <w:rsid w:val="00F042CB"/>
    <w:rsid w:val="00F3003D"/>
    <w:rsid w:val="00F44E24"/>
    <w:rsid w:val="00F4686E"/>
    <w:rsid w:val="00F566F4"/>
    <w:rsid w:val="00F65FAA"/>
    <w:rsid w:val="00F816B8"/>
    <w:rsid w:val="00F85B37"/>
    <w:rsid w:val="00F90AAD"/>
    <w:rsid w:val="00F969D4"/>
    <w:rsid w:val="00FB10AE"/>
    <w:rsid w:val="00FC5FDD"/>
    <w:rsid w:val="00FD19DB"/>
    <w:rsid w:val="00FD4E9F"/>
    <w:rsid w:val="00FE3A8E"/>
    <w:rsid w:val="00FF4D43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3C682D"/>
  <w15:chartTrackingRefBased/>
  <w15:docId w15:val="{6A982F71-6E56-41B4-8962-05CE1BA37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BB782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239C5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79D4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F79D4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2F79D4"/>
    <w:rPr>
      <w:vertAlign w:val="superscript"/>
    </w:rPr>
  </w:style>
  <w:style w:type="character" w:customStyle="1" w:styleId="HeaderChar">
    <w:name w:val="Header Char"/>
    <w:link w:val="Header"/>
    <w:uiPriority w:val="99"/>
    <w:rsid w:val="00970DEB"/>
    <w:rPr>
      <w:sz w:val="24"/>
    </w:rPr>
  </w:style>
  <w:style w:type="paragraph" w:styleId="ListParagraph">
    <w:name w:val="List Paragraph"/>
    <w:basedOn w:val="Normal"/>
    <w:uiPriority w:val="72"/>
    <w:qFormat/>
    <w:rsid w:val="00011E09"/>
    <w:pPr>
      <w:ind w:left="720"/>
      <w:contextualSpacing/>
    </w:pPr>
  </w:style>
  <w:style w:type="paragraph" w:styleId="Revision">
    <w:name w:val="Revision"/>
    <w:hidden/>
    <w:uiPriority w:val="71"/>
    <w:rsid w:val="00A11ED0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A11E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0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6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3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3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9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9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4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9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1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8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5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5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4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3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0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6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7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6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6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0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macintosh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edida-V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4SQX5P7U7WPY-958212181-811894</_dlc_DocId>
    <_dlc_DocIdUrl xmlns="c890fddd-4e87-4e08-8b51-545f2a3f7b06">
      <Url>https://senpr.sharepoint.com/sites/obralegislativa/_layouts/15/DocIdRedir.aspx?ID=4SQX5P7U7WPY-958212181-811894</Url>
      <Description>4SQX5P7U7WPY-958212181-811894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6E88F06-7AF3-824F-A8C0-6CF70E8984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CD7CB1-B627-493A-8268-4C173D2C8E7E}"/>
</file>

<file path=customXml/itemProps3.xml><?xml version="1.0" encoding="utf-8"?>
<ds:datastoreItem xmlns:ds="http://schemas.openxmlformats.org/officeDocument/2006/customXml" ds:itemID="{5DEE1C51-5D97-4BF2-A9D9-A2D7FE7684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49DD05-75F4-4D3B-B7D0-F406FB427F05}">
  <ds:schemaRefs>
    <ds:schemaRef ds:uri="http://schemas.microsoft.com/office/2006/metadata/properties"/>
    <ds:schemaRef ds:uri="http://schemas.microsoft.com/office/infopath/2007/PartnerControls"/>
    <ds:schemaRef ds:uri="920f90b9-3042-4a39-9a26-6e30f106d13d"/>
  </ds:schemaRefs>
</ds:datastoreItem>
</file>

<file path=customXml/itemProps5.xml><?xml version="1.0" encoding="utf-8"?>
<ds:datastoreItem xmlns:ds="http://schemas.openxmlformats.org/officeDocument/2006/customXml" ds:itemID="{972E1031-430A-4DC4-8CC2-33F6D264AE3C}"/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2</TotalTime>
  <Pages>5</Pages>
  <Words>1517</Words>
  <Characters>8601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10098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Henry Rodriguez</dc:creator>
  <cp:keywords>Comision APP</cp:keywords>
  <dc:description/>
  <cp:lastModifiedBy>Jessica M. Caraballo Rivera (Trámites y Récords)</cp:lastModifiedBy>
  <cp:revision>2</cp:revision>
  <cp:lastPrinted>2025-03-06T13:07:00Z</cp:lastPrinted>
  <dcterms:created xsi:type="dcterms:W3CDTF">2025-04-04T21:42:00Z</dcterms:created>
  <dcterms:modified xsi:type="dcterms:W3CDTF">2025-04-04T21:42:00Z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8cc1e6db-5371-46aa-b94d-9bc0f869d667</vt:lpwstr>
  </property>
  <property fmtid="{D5CDD505-2E9C-101B-9397-08002B2CF9AE}" pid="4" name="MediaServiceImageTags">
    <vt:lpwstr/>
  </property>
</Properties>
</file>