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81AD9" w14:textId="77777777" w:rsidR="00586D4F" w:rsidRPr="00586D4F" w:rsidRDefault="00586D4F" w:rsidP="00586D4F">
      <w:pPr>
        <w:spacing w:after="0" w:line="240" w:lineRule="auto"/>
        <w:jc w:val="center"/>
        <w:rPr>
          <w:rFonts w:ascii="Book Antiqua" w:eastAsia="Times New Roman" w:hAnsi="Book Antiqua" w:cs="Times New Roman"/>
          <w:b/>
          <w:bCs/>
          <w:sz w:val="24"/>
          <w:szCs w:val="24"/>
          <w:lang w:val="es-PR"/>
        </w:rPr>
      </w:pPr>
      <w:bookmarkStart w:id="0" w:name="_Hlk138253982"/>
      <w:r w:rsidRPr="00586D4F">
        <w:rPr>
          <w:rFonts w:ascii="Book Antiqua" w:eastAsia="Times New Roman" w:hAnsi="Book Antiqua" w:cs="Times New Roman"/>
          <w:b/>
          <w:bCs/>
          <w:sz w:val="24"/>
          <w:szCs w:val="24"/>
          <w:lang w:val="es-PR"/>
        </w:rPr>
        <w:t>(TEXTO DE APROBACIÓN FINAL POR LA CÁMARA)</w:t>
      </w:r>
      <w:r w:rsidRPr="00586D4F">
        <w:rPr>
          <w:rFonts w:ascii="Book Antiqua" w:eastAsia="Times New Roman" w:hAnsi="Book Antiqua" w:cs="Times New Roman"/>
          <w:b/>
          <w:bCs/>
          <w:sz w:val="24"/>
          <w:szCs w:val="24"/>
          <w:lang w:val="es-ES"/>
        </w:rPr>
        <w:fldChar w:fldCharType="begin"/>
      </w:r>
      <w:r w:rsidRPr="00586D4F">
        <w:rPr>
          <w:rFonts w:ascii="Book Antiqua" w:eastAsia="Times New Roman" w:hAnsi="Book Antiqua" w:cs="Times New Roman"/>
          <w:b/>
          <w:bCs/>
          <w:sz w:val="24"/>
          <w:szCs w:val="24"/>
          <w:lang w:val="es-PR"/>
        </w:rPr>
        <w:instrText xml:space="preserve">PRIVATE </w:instrText>
      </w:r>
      <w:r w:rsidRPr="00586D4F">
        <w:rPr>
          <w:rFonts w:ascii="Book Antiqua" w:eastAsia="Times New Roman" w:hAnsi="Book Antiqua" w:cs="Times New Roman"/>
          <w:b/>
          <w:bCs/>
          <w:sz w:val="24"/>
          <w:szCs w:val="24"/>
          <w:lang w:val="es-ES"/>
        </w:rPr>
        <w:fldChar w:fldCharType="end"/>
      </w:r>
    </w:p>
    <w:p w14:paraId="46EAC6DB" w14:textId="77777777" w:rsidR="00586D4F" w:rsidRPr="00586D4F" w:rsidRDefault="00586D4F" w:rsidP="00586D4F">
      <w:pPr>
        <w:spacing w:after="0" w:line="240" w:lineRule="auto"/>
        <w:jc w:val="center"/>
        <w:rPr>
          <w:rFonts w:ascii="Book Antiqua" w:eastAsia="Times New Roman" w:hAnsi="Book Antiqua" w:cs="Times New Roman"/>
          <w:b/>
          <w:bCs/>
          <w:sz w:val="24"/>
          <w:szCs w:val="24"/>
          <w:lang w:val="es-PR"/>
        </w:rPr>
      </w:pPr>
      <w:r w:rsidRPr="00586D4F">
        <w:rPr>
          <w:rFonts w:ascii="Book Antiqua" w:eastAsia="Times New Roman" w:hAnsi="Book Antiqua" w:cs="Times New Roman"/>
          <w:b/>
          <w:bCs/>
          <w:sz w:val="24"/>
          <w:szCs w:val="24"/>
          <w:lang w:val="es-PR"/>
        </w:rPr>
        <w:t>(21 DE AGOSTO DE 2025)</w:t>
      </w:r>
    </w:p>
    <w:p w14:paraId="37DB9919" w14:textId="77777777" w:rsidR="00586D4F" w:rsidRPr="00586D4F" w:rsidRDefault="00586D4F" w:rsidP="00586D4F">
      <w:pPr>
        <w:spacing w:after="0" w:line="240" w:lineRule="auto"/>
        <w:jc w:val="center"/>
        <w:rPr>
          <w:rFonts w:ascii="Book Antiqua" w:eastAsia="Times New Roman" w:hAnsi="Book Antiqua" w:cs="Times New Roman"/>
          <w:b/>
          <w:bCs/>
          <w:sz w:val="28"/>
          <w:szCs w:val="20"/>
          <w:lang w:val="es-ES_tradnl"/>
        </w:rPr>
      </w:pPr>
      <w:r w:rsidRPr="00586D4F">
        <w:rPr>
          <w:rFonts w:ascii="Book Antiqua" w:eastAsia="Times New Roman" w:hAnsi="Book Antiqua" w:cs="Times New Roman"/>
          <w:b/>
          <w:bCs/>
          <w:noProof/>
          <w:sz w:val="28"/>
          <w:szCs w:val="20"/>
          <w:lang w:val="es-ES"/>
        </w:rPr>
        <mc:AlternateContent>
          <mc:Choice Requires="wps">
            <w:drawing>
              <wp:anchor distT="0" distB="0" distL="114300" distR="114300" simplePos="0" relativeHeight="251659264" behindDoc="1" locked="0" layoutInCell="0" allowOverlap="1" wp14:anchorId="7E8D303E" wp14:editId="0980A467">
                <wp:simplePos x="0" y="0"/>
                <wp:positionH relativeFrom="margin">
                  <wp:posOffset>0</wp:posOffset>
                </wp:positionH>
                <wp:positionV relativeFrom="paragraph">
                  <wp:posOffset>0</wp:posOffset>
                </wp:positionV>
                <wp:extent cx="5943600" cy="22860"/>
                <wp:effectExtent l="0" t="0" r="0" b="0"/>
                <wp:wrapNone/>
                <wp:docPr id="164814808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3325F"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1AA1FAD" w14:textId="4B178603" w:rsidR="001E06C6" w:rsidRPr="008F3D2A" w:rsidRDefault="00080447" w:rsidP="001610A4">
      <w:pPr>
        <w:spacing w:after="0" w:line="240" w:lineRule="auto"/>
        <w:jc w:val="center"/>
        <w:rPr>
          <w:rFonts w:ascii="Book Antiqua" w:eastAsia="MS Mincho" w:hAnsi="Book Antiqua"/>
          <w:sz w:val="28"/>
          <w:szCs w:val="28"/>
          <w:lang w:val="es-ES_tradnl"/>
        </w:rPr>
      </w:pPr>
      <w:r w:rsidRPr="008F3D2A">
        <w:rPr>
          <w:rFonts w:ascii="Book Antiqua" w:eastAsia="MS Mincho" w:hAnsi="Book Antiqua" w:cs="Arial"/>
          <w:sz w:val="28"/>
          <w:szCs w:val="28"/>
          <w:lang w:val="es-ES_tradnl"/>
        </w:rPr>
        <w:t>GOBIERNO</w:t>
      </w:r>
      <w:r w:rsidRPr="008F3D2A">
        <w:rPr>
          <w:rFonts w:ascii="Book Antiqua" w:eastAsia="MS Mincho" w:hAnsi="Book Antiqua" w:cs="Arial"/>
          <w:b/>
          <w:bCs/>
          <w:sz w:val="28"/>
          <w:szCs w:val="28"/>
          <w:lang w:val="es-ES_tradnl"/>
        </w:rPr>
        <w:t xml:space="preserve"> </w:t>
      </w:r>
      <w:r w:rsidR="001E06C6" w:rsidRPr="008F3D2A">
        <w:rPr>
          <w:rFonts w:ascii="Book Antiqua" w:eastAsia="MS Mincho" w:hAnsi="Book Antiqua"/>
          <w:sz w:val="28"/>
          <w:szCs w:val="28"/>
          <w:lang w:val="es-ES_tradnl"/>
        </w:rPr>
        <w:t>DE PUERTO RICO</w:t>
      </w:r>
    </w:p>
    <w:p w14:paraId="268E26B0" w14:textId="664216C5" w:rsidR="001E06C6" w:rsidRPr="001E06C6" w:rsidRDefault="001E06C6" w:rsidP="001E06C6">
      <w:pPr>
        <w:spacing w:after="0" w:line="240" w:lineRule="auto"/>
        <w:rPr>
          <w:sz w:val="24"/>
          <w:szCs w:val="24"/>
          <w:lang w:val="es-PR"/>
        </w:rPr>
      </w:pPr>
    </w:p>
    <w:p w14:paraId="6CA48719" w14:textId="22407D52" w:rsidR="00E057F4" w:rsidRPr="0086134A" w:rsidRDefault="00147F54" w:rsidP="00EA5077">
      <w:pPr>
        <w:spacing w:after="0" w:line="240" w:lineRule="auto"/>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20ma.</w:t>
      </w:r>
      <w:r w:rsidR="00EA5077">
        <w:rPr>
          <w:rFonts w:ascii="Book Antiqua" w:eastAsia="Times New Roman" w:hAnsi="Book Antiqua" w:cs="Times New Roman"/>
          <w:sz w:val="24"/>
          <w:szCs w:val="20"/>
          <w:lang w:val="es-PR"/>
        </w:rPr>
        <w:t xml:space="preserve"> </w:t>
      </w:r>
      <w:r w:rsidR="00E057F4" w:rsidRPr="0086134A">
        <w:rPr>
          <w:rFonts w:ascii="Book Antiqua" w:eastAsia="Times New Roman" w:hAnsi="Book Antiqua" w:cs="Times New Roman"/>
          <w:sz w:val="24"/>
          <w:szCs w:val="20"/>
          <w:lang w:val="es-PR"/>
        </w:rPr>
        <w:t xml:space="preserve">Asamblea                                                                                               </w:t>
      </w:r>
      <w:r w:rsidR="00EA5077">
        <w:rPr>
          <w:rFonts w:ascii="Book Antiqua" w:eastAsia="Times New Roman" w:hAnsi="Book Antiqua" w:cs="Times New Roman"/>
          <w:sz w:val="24"/>
          <w:szCs w:val="20"/>
          <w:lang w:val="es-PR"/>
        </w:rPr>
        <w:t xml:space="preserve">       </w:t>
      </w:r>
      <w:r>
        <w:rPr>
          <w:rFonts w:ascii="Book Antiqua" w:eastAsia="Times New Roman" w:hAnsi="Book Antiqua" w:cs="Times New Roman"/>
          <w:sz w:val="24"/>
          <w:szCs w:val="20"/>
          <w:lang w:val="es-PR"/>
        </w:rPr>
        <w:t>1ra.</w:t>
      </w:r>
      <w:r w:rsidR="00E057F4" w:rsidRPr="0086134A">
        <w:rPr>
          <w:rFonts w:ascii="Book Antiqua" w:eastAsia="Times New Roman" w:hAnsi="Book Antiqua" w:cs="Times New Roman"/>
          <w:sz w:val="24"/>
          <w:szCs w:val="20"/>
          <w:vertAlign w:val="superscript"/>
          <w:lang w:val="es-PR"/>
        </w:rPr>
        <w:t xml:space="preserve"> </w:t>
      </w:r>
      <w:r w:rsidR="00E057F4" w:rsidRPr="0086134A">
        <w:rPr>
          <w:rFonts w:ascii="Book Antiqua" w:eastAsia="Times New Roman" w:hAnsi="Book Antiqua" w:cs="Times New Roman"/>
          <w:sz w:val="24"/>
          <w:szCs w:val="20"/>
          <w:lang w:val="es-PR"/>
        </w:rPr>
        <w:t>Sesión</w:t>
      </w:r>
    </w:p>
    <w:p w14:paraId="7EDFC350" w14:textId="797AA2F5" w:rsidR="00E057F4" w:rsidRPr="0086134A" w:rsidRDefault="00E057F4" w:rsidP="00EA5077">
      <w:pPr>
        <w:spacing w:after="0" w:line="240" w:lineRule="auto"/>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ab/>
        <w:t xml:space="preserve">Legislativa                                         </w:t>
      </w:r>
      <w:r w:rsidRPr="0086134A">
        <w:rPr>
          <w:rFonts w:ascii="Book Antiqua" w:eastAsia="Times New Roman" w:hAnsi="Book Antiqua" w:cs="Times New Roman"/>
          <w:sz w:val="24"/>
          <w:szCs w:val="20"/>
          <w:lang w:val="es-PR"/>
        </w:rPr>
        <w:tab/>
        <w:t xml:space="preserve">        </w:t>
      </w:r>
      <w:r w:rsidR="00147F54">
        <w:rPr>
          <w:rFonts w:ascii="Book Antiqua" w:eastAsia="Times New Roman" w:hAnsi="Book Antiqua" w:cs="Times New Roman"/>
          <w:sz w:val="24"/>
          <w:szCs w:val="20"/>
          <w:lang w:val="es-PR"/>
        </w:rPr>
        <w:t xml:space="preserve">  </w:t>
      </w:r>
      <w:r w:rsidR="00EA5077">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Ordinaria</w:t>
      </w:r>
    </w:p>
    <w:p w14:paraId="6954D05E" w14:textId="77777777" w:rsidR="00E057F4" w:rsidRPr="00EA5077" w:rsidRDefault="00E057F4" w:rsidP="00E057F4">
      <w:pPr>
        <w:spacing w:after="0" w:line="240" w:lineRule="auto"/>
        <w:rPr>
          <w:rFonts w:ascii="Book Antiqua" w:eastAsia="Times New Roman" w:hAnsi="Book Antiqua" w:cs="Times New Roman"/>
          <w:sz w:val="24"/>
          <w:szCs w:val="20"/>
          <w:lang w:val="es-PR"/>
        </w:rPr>
      </w:pPr>
    </w:p>
    <w:p w14:paraId="75CA8D2C" w14:textId="77777777" w:rsidR="00E057F4" w:rsidRPr="0086134A" w:rsidRDefault="00E057F4" w:rsidP="00E057F4">
      <w:pPr>
        <w:spacing w:after="0" w:line="240" w:lineRule="auto"/>
        <w:jc w:val="center"/>
        <w:rPr>
          <w:rFonts w:ascii="Book Antiqua" w:eastAsia="Times New Roman" w:hAnsi="Book Antiqua" w:cs="Times New Roman"/>
          <w:b/>
          <w:sz w:val="36"/>
          <w:szCs w:val="20"/>
          <w:lang w:val="es-PR"/>
        </w:rPr>
      </w:pPr>
      <w:r w:rsidRPr="0086134A">
        <w:rPr>
          <w:rFonts w:ascii="Book Antiqua" w:eastAsia="Times New Roman" w:hAnsi="Book Antiqua" w:cs="Times New Roman"/>
          <w:b/>
          <w:sz w:val="36"/>
          <w:szCs w:val="20"/>
          <w:lang w:val="es-PR"/>
        </w:rPr>
        <w:t>CÁMARA DE REPRESENTANTES</w:t>
      </w:r>
    </w:p>
    <w:p w14:paraId="7696C7D1"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117CA06E" w14:textId="5BDE3378" w:rsidR="00E057F4" w:rsidRPr="0086134A" w:rsidRDefault="00E057F4" w:rsidP="00E057F4">
      <w:pPr>
        <w:spacing w:after="0" w:line="240" w:lineRule="auto"/>
        <w:jc w:val="center"/>
        <w:rPr>
          <w:rFonts w:ascii="Book Antiqua" w:eastAsia="Times New Roman" w:hAnsi="Book Antiqua" w:cs="Times New Roman"/>
          <w:b/>
          <w:sz w:val="52"/>
          <w:szCs w:val="20"/>
          <w:lang w:val="es-PR"/>
        </w:rPr>
      </w:pPr>
      <w:r w:rsidRPr="0086134A">
        <w:rPr>
          <w:rFonts w:ascii="Book Antiqua" w:eastAsia="Times New Roman" w:hAnsi="Book Antiqua" w:cs="Times New Roman"/>
          <w:b/>
          <w:sz w:val="52"/>
          <w:szCs w:val="20"/>
          <w:lang w:val="es-PR"/>
        </w:rPr>
        <w:t>R. de la C.</w:t>
      </w:r>
      <w:r w:rsidR="00127656">
        <w:rPr>
          <w:rFonts w:ascii="Book Antiqua" w:eastAsia="Times New Roman" w:hAnsi="Book Antiqua" w:cs="Times New Roman"/>
          <w:b/>
          <w:sz w:val="52"/>
          <w:szCs w:val="20"/>
          <w:lang w:val="es-PR"/>
        </w:rPr>
        <w:t xml:space="preserve"> </w:t>
      </w:r>
      <w:r w:rsidR="00AF29BC">
        <w:rPr>
          <w:rFonts w:ascii="Book Antiqua" w:eastAsia="Times New Roman" w:hAnsi="Book Antiqua" w:cs="Times New Roman"/>
          <w:b/>
          <w:sz w:val="52"/>
          <w:szCs w:val="20"/>
          <w:lang w:val="es-PR"/>
        </w:rPr>
        <w:t>284</w:t>
      </w:r>
      <w:r w:rsidR="000123D0">
        <w:rPr>
          <w:rFonts w:ascii="Book Antiqua" w:eastAsia="Times New Roman" w:hAnsi="Book Antiqua" w:cs="Times New Roman"/>
          <w:b/>
          <w:sz w:val="52"/>
          <w:szCs w:val="20"/>
          <w:lang w:val="es-PR"/>
        </w:rPr>
        <w:t xml:space="preserve"> </w:t>
      </w:r>
    </w:p>
    <w:p w14:paraId="7523470B"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65695BD8" w14:textId="1EFD59DC" w:rsidR="00E057F4" w:rsidRPr="0086134A" w:rsidRDefault="000D151E" w:rsidP="00E057F4">
      <w:pPr>
        <w:spacing w:after="0" w:line="240" w:lineRule="auto"/>
        <w:jc w:val="center"/>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30</w:t>
      </w:r>
      <w:r w:rsidR="00E057F4" w:rsidRPr="0086134A">
        <w:rPr>
          <w:rFonts w:ascii="Book Antiqua" w:eastAsia="Times New Roman" w:hAnsi="Book Antiqua" w:cs="Times New Roman"/>
          <w:sz w:val="24"/>
          <w:szCs w:val="20"/>
          <w:lang w:val="es-PR"/>
        </w:rPr>
        <w:t xml:space="preserve"> DE </w:t>
      </w:r>
      <w:r w:rsidR="004516F0">
        <w:rPr>
          <w:rFonts w:ascii="Book Antiqua" w:eastAsia="Times New Roman" w:hAnsi="Book Antiqua" w:cs="Times New Roman"/>
          <w:sz w:val="24"/>
          <w:szCs w:val="20"/>
          <w:lang w:val="es-PR"/>
        </w:rPr>
        <w:t>ABRIL</w:t>
      </w:r>
      <w:r w:rsidR="00E057F4" w:rsidRPr="0086134A">
        <w:rPr>
          <w:rFonts w:ascii="Book Antiqua" w:eastAsia="Times New Roman" w:hAnsi="Book Antiqua" w:cs="Times New Roman"/>
          <w:sz w:val="24"/>
          <w:szCs w:val="20"/>
          <w:lang w:val="es-PR"/>
        </w:rPr>
        <w:t xml:space="preserve"> DE 202</w:t>
      </w:r>
      <w:r w:rsidR="00605E12">
        <w:rPr>
          <w:rFonts w:ascii="Book Antiqua" w:eastAsia="Times New Roman" w:hAnsi="Book Antiqua" w:cs="Times New Roman"/>
          <w:sz w:val="24"/>
          <w:szCs w:val="20"/>
          <w:lang w:val="es-PR"/>
        </w:rPr>
        <w:t>5</w:t>
      </w:r>
    </w:p>
    <w:p w14:paraId="15F54836"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p>
    <w:p w14:paraId="7A0B9CA5" w14:textId="0FD93258" w:rsidR="003D2728" w:rsidRPr="001E06C6" w:rsidRDefault="003D2728" w:rsidP="009743BA">
      <w:pPr>
        <w:pStyle w:val="NoSpacing"/>
        <w:ind w:left="720" w:hanging="720"/>
        <w:jc w:val="center"/>
        <w:rPr>
          <w:rFonts w:ascii="Book Antiqua" w:hAnsi="Book Antiqua"/>
          <w:i/>
          <w:sz w:val="24"/>
          <w:szCs w:val="24"/>
        </w:rPr>
      </w:pPr>
      <w:r w:rsidRPr="001E06C6">
        <w:rPr>
          <w:rFonts w:ascii="Book Antiqua" w:hAnsi="Book Antiqua"/>
          <w:sz w:val="24"/>
        </w:rPr>
        <w:t>Presentada por la representante</w:t>
      </w:r>
      <w:r w:rsidRPr="001E06C6">
        <w:rPr>
          <w:rFonts w:ascii="Book Antiqua" w:hAnsi="Book Antiqua"/>
          <w:i/>
          <w:sz w:val="24"/>
        </w:rPr>
        <w:t xml:space="preserve"> </w:t>
      </w:r>
      <w:r w:rsidR="00C34940">
        <w:rPr>
          <w:rFonts w:ascii="Book Antiqua" w:hAnsi="Book Antiqua"/>
          <w:i/>
          <w:sz w:val="24"/>
          <w:szCs w:val="24"/>
        </w:rPr>
        <w:t>Martínez Vázquez</w:t>
      </w:r>
    </w:p>
    <w:p w14:paraId="7E3BC9AC" w14:textId="77777777" w:rsidR="003D2728" w:rsidRDefault="003D2728" w:rsidP="00E057F4">
      <w:pPr>
        <w:spacing w:after="0" w:line="240" w:lineRule="auto"/>
        <w:jc w:val="center"/>
        <w:rPr>
          <w:rFonts w:ascii="Book Antiqua" w:eastAsia="Times New Roman" w:hAnsi="Book Antiqua" w:cs="Times New Roman"/>
          <w:sz w:val="24"/>
          <w:szCs w:val="20"/>
          <w:lang w:val="es-PR"/>
        </w:rPr>
      </w:pPr>
    </w:p>
    <w:p w14:paraId="0631477F" w14:textId="326376FE" w:rsidR="00E057F4" w:rsidRPr="00D16DB4" w:rsidRDefault="00D16DB4" w:rsidP="003D2728">
      <w:pPr>
        <w:spacing w:after="0" w:line="240" w:lineRule="auto"/>
        <w:jc w:val="center"/>
        <w:rPr>
          <w:rFonts w:ascii="Book Antiqua" w:eastAsia="Times New Roman" w:hAnsi="Book Antiqua" w:cs="Times New Roman"/>
          <w:sz w:val="28"/>
          <w:szCs w:val="20"/>
          <w:lang w:val="es-PR"/>
        </w:rPr>
      </w:pPr>
      <w:r w:rsidRPr="00D16DB4">
        <w:rPr>
          <w:rFonts w:ascii="Book Antiqua" w:hAnsi="Book Antiqua"/>
          <w:sz w:val="24"/>
          <w:lang w:val="es-ES_tradnl"/>
        </w:rPr>
        <w:t>Referida a la Comisión de</w:t>
      </w:r>
      <w:r w:rsidR="009743BA">
        <w:rPr>
          <w:rFonts w:ascii="Book Antiqua" w:hAnsi="Book Antiqua"/>
          <w:sz w:val="24"/>
          <w:lang w:val="es-ES_tradnl"/>
        </w:rPr>
        <w:t xml:space="preserve"> </w:t>
      </w:r>
      <w:r w:rsidR="00EA5077">
        <w:rPr>
          <w:rFonts w:ascii="Book Antiqua" w:hAnsi="Book Antiqua"/>
          <w:sz w:val="24"/>
          <w:lang w:val="es-ES_tradnl"/>
        </w:rPr>
        <w:t>Asuntos Internos</w:t>
      </w:r>
      <w:r w:rsidR="004516F0">
        <w:rPr>
          <w:rFonts w:ascii="Book Antiqua" w:hAnsi="Book Antiqua"/>
          <w:sz w:val="24"/>
          <w:lang w:val="es-ES_tradnl"/>
        </w:rPr>
        <w:t xml:space="preserve"> </w:t>
      </w:r>
    </w:p>
    <w:p w14:paraId="670994BF" w14:textId="77777777" w:rsidR="003D2728" w:rsidRPr="0086134A" w:rsidRDefault="003D2728" w:rsidP="003D2728">
      <w:pPr>
        <w:spacing w:after="0" w:line="240" w:lineRule="auto"/>
        <w:jc w:val="center"/>
        <w:rPr>
          <w:rFonts w:ascii="Book Antiqua" w:eastAsia="Times New Roman" w:hAnsi="Book Antiqua" w:cs="Times New Roman"/>
          <w:sz w:val="24"/>
          <w:szCs w:val="20"/>
          <w:lang w:val="es-PR"/>
        </w:rPr>
      </w:pPr>
    </w:p>
    <w:p w14:paraId="2B9089E9" w14:textId="77777777" w:rsidR="00E057F4" w:rsidRPr="00D16DB4" w:rsidRDefault="00E057F4" w:rsidP="00E057F4">
      <w:pPr>
        <w:spacing w:after="0" w:line="240" w:lineRule="auto"/>
        <w:jc w:val="center"/>
        <w:rPr>
          <w:rFonts w:ascii="Book Antiqua" w:eastAsia="Times New Roman" w:hAnsi="Book Antiqua" w:cs="Times New Roman"/>
          <w:b/>
          <w:sz w:val="28"/>
          <w:szCs w:val="18"/>
          <w:lang w:val="es-PR"/>
        </w:rPr>
      </w:pPr>
      <w:r w:rsidRPr="00D16DB4">
        <w:rPr>
          <w:rFonts w:ascii="Book Antiqua" w:eastAsia="Times New Roman" w:hAnsi="Book Antiqua" w:cs="Times New Roman"/>
          <w:b/>
          <w:sz w:val="28"/>
          <w:szCs w:val="18"/>
          <w:lang w:val="es-PR"/>
        </w:rPr>
        <w:t xml:space="preserve">RESOLUCIÓN </w:t>
      </w:r>
    </w:p>
    <w:p w14:paraId="63078104" w14:textId="77777777" w:rsidR="00E057F4" w:rsidRPr="0086134A" w:rsidRDefault="00E057F4" w:rsidP="00E057F4">
      <w:pPr>
        <w:spacing w:after="0" w:line="240" w:lineRule="auto"/>
        <w:jc w:val="both"/>
        <w:rPr>
          <w:rFonts w:ascii="Book Antiqua" w:eastAsia="Times New Roman" w:hAnsi="Book Antiqua" w:cs="Times New Roman"/>
          <w:sz w:val="24"/>
          <w:szCs w:val="20"/>
          <w:lang w:val="es-PR"/>
        </w:rPr>
      </w:pPr>
    </w:p>
    <w:p w14:paraId="132DA920" w14:textId="76927D37" w:rsidR="00E5621A" w:rsidRPr="008454F4" w:rsidRDefault="00E057F4" w:rsidP="00EA5077">
      <w:pPr>
        <w:spacing w:after="0" w:line="240" w:lineRule="auto"/>
        <w:ind w:left="720" w:hanging="720"/>
        <w:jc w:val="both"/>
        <w:rPr>
          <w:rFonts w:ascii="Book Antiqua" w:hAnsi="Book Antiqua"/>
          <w:sz w:val="24"/>
          <w:szCs w:val="24"/>
          <w:lang w:val="es-PR"/>
        </w:rPr>
      </w:pPr>
      <w:r w:rsidRPr="008454F4">
        <w:rPr>
          <w:rFonts w:ascii="Book Antiqua" w:eastAsia="Times New Roman" w:hAnsi="Book Antiqua" w:cs="Times New Roman"/>
          <w:sz w:val="24"/>
          <w:szCs w:val="24"/>
          <w:lang w:val="es-PR"/>
        </w:rPr>
        <w:t xml:space="preserve">Para ordenar a la </w:t>
      </w:r>
      <w:r w:rsidR="00F11B70" w:rsidRPr="008454F4">
        <w:rPr>
          <w:rFonts w:ascii="Book Antiqua" w:hAnsi="Book Antiqua"/>
          <w:bCs/>
          <w:sz w:val="24"/>
          <w:szCs w:val="24"/>
          <w:lang w:val="es-MX"/>
        </w:rPr>
        <w:t xml:space="preserve">Comisión de </w:t>
      </w:r>
      <w:r w:rsidR="00D014FA">
        <w:rPr>
          <w:rFonts w:ascii="Book Antiqua" w:hAnsi="Book Antiqua"/>
          <w:bCs/>
          <w:sz w:val="24"/>
          <w:szCs w:val="24"/>
          <w:lang w:val="es-MX"/>
        </w:rPr>
        <w:t>la Región Oeste</w:t>
      </w:r>
      <w:r w:rsidR="00654123" w:rsidRPr="008454F4">
        <w:rPr>
          <w:rFonts w:ascii="Book Antiqua" w:hAnsi="Book Antiqua"/>
          <w:bCs/>
          <w:sz w:val="24"/>
          <w:szCs w:val="24"/>
          <w:lang w:val="es-MX"/>
        </w:rPr>
        <w:t xml:space="preserve"> </w:t>
      </w:r>
      <w:r w:rsidRPr="008454F4">
        <w:rPr>
          <w:rFonts w:ascii="Book Antiqua" w:eastAsia="Times New Roman" w:hAnsi="Book Antiqua" w:cs="Times New Roman"/>
          <w:sz w:val="24"/>
          <w:szCs w:val="24"/>
          <w:lang w:val="es-PR"/>
        </w:rPr>
        <w:t>de la Cámara de Representantes</w:t>
      </w:r>
      <w:r w:rsidR="005F2776" w:rsidRPr="008454F4">
        <w:rPr>
          <w:rFonts w:ascii="Book Antiqua" w:eastAsia="Times New Roman" w:hAnsi="Book Antiqua" w:cs="Times New Roman"/>
          <w:sz w:val="24"/>
          <w:szCs w:val="24"/>
          <w:lang w:val="es-PR"/>
        </w:rPr>
        <w:t xml:space="preserve"> del </w:t>
      </w:r>
      <w:r w:rsidR="00080447" w:rsidRPr="008454F4">
        <w:rPr>
          <w:rFonts w:ascii="Book Antiqua" w:eastAsia="Times New Roman" w:hAnsi="Book Antiqua" w:cs="Times New Roman"/>
          <w:sz w:val="24"/>
          <w:szCs w:val="24"/>
          <w:lang w:val="es-PR"/>
        </w:rPr>
        <w:t>Gobierno</w:t>
      </w:r>
      <w:r w:rsidR="005F2776" w:rsidRPr="008454F4">
        <w:rPr>
          <w:rFonts w:ascii="Book Antiqua" w:eastAsia="Times New Roman" w:hAnsi="Book Antiqua" w:cs="Times New Roman"/>
          <w:sz w:val="24"/>
          <w:szCs w:val="24"/>
          <w:lang w:val="es-PR"/>
        </w:rPr>
        <w:t xml:space="preserve"> de Puerto Rico</w:t>
      </w:r>
      <w:r w:rsidR="00A65065" w:rsidRPr="008454F4">
        <w:rPr>
          <w:rFonts w:ascii="Book Antiqua" w:eastAsia="Times New Roman" w:hAnsi="Book Antiqua" w:cs="Times New Roman"/>
          <w:sz w:val="24"/>
          <w:szCs w:val="24"/>
          <w:lang w:val="es-PR"/>
        </w:rPr>
        <w:t>,</w:t>
      </w:r>
      <w:r w:rsidRPr="008454F4">
        <w:rPr>
          <w:rFonts w:ascii="Book Antiqua" w:eastAsia="Times New Roman" w:hAnsi="Book Antiqua" w:cs="Times New Roman"/>
          <w:sz w:val="24"/>
          <w:szCs w:val="24"/>
          <w:lang w:val="es-PR"/>
        </w:rPr>
        <w:t xml:space="preserve"> </w:t>
      </w:r>
      <w:r w:rsidR="00775E87" w:rsidRPr="008454F4">
        <w:rPr>
          <w:rFonts w:ascii="Book Antiqua" w:hAnsi="Book Antiqua"/>
          <w:sz w:val="24"/>
          <w:szCs w:val="24"/>
          <w:lang w:val="es-PR"/>
        </w:rPr>
        <w:t>realizar una investigación</w:t>
      </w:r>
      <w:r w:rsidR="002F0D95" w:rsidRPr="008454F4">
        <w:rPr>
          <w:rFonts w:ascii="Book Antiqua" w:hAnsi="Book Antiqua"/>
          <w:sz w:val="24"/>
          <w:szCs w:val="24"/>
          <w:lang w:val="es-PR"/>
        </w:rPr>
        <w:t xml:space="preserve"> exhaustiva </w:t>
      </w:r>
      <w:r w:rsidR="00775E87" w:rsidRPr="008454F4">
        <w:rPr>
          <w:rFonts w:ascii="Book Antiqua" w:hAnsi="Book Antiqua"/>
          <w:sz w:val="24"/>
          <w:szCs w:val="24"/>
          <w:lang w:val="es-PR"/>
        </w:rPr>
        <w:t>sobre</w:t>
      </w:r>
      <w:r w:rsidRPr="008454F4">
        <w:rPr>
          <w:rFonts w:ascii="Book Antiqua" w:hAnsi="Book Antiqua"/>
          <w:sz w:val="24"/>
          <w:szCs w:val="24"/>
          <w:lang w:val="es-PR"/>
        </w:rPr>
        <w:t xml:space="preserve"> </w:t>
      </w:r>
      <w:r w:rsidR="004516F0" w:rsidRPr="008454F4">
        <w:rPr>
          <w:rFonts w:ascii="Book Antiqua" w:hAnsi="Book Antiqua"/>
          <w:sz w:val="24"/>
          <w:szCs w:val="24"/>
          <w:lang w:val="es-PR"/>
        </w:rPr>
        <w:t xml:space="preserve">el </w:t>
      </w:r>
      <w:r w:rsidR="00BA34CE" w:rsidRPr="008454F4">
        <w:rPr>
          <w:rFonts w:ascii="Book Antiqua" w:hAnsi="Book Antiqua"/>
          <w:sz w:val="24"/>
          <w:szCs w:val="24"/>
          <w:lang w:val="es-PR"/>
        </w:rPr>
        <w:t>estado</w:t>
      </w:r>
      <w:r w:rsidR="00BA7FCB" w:rsidRPr="008454F4">
        <w:rPr>
          <w:rFonts w:ascii="Book Antiqua" w:hAnsi="Book Antiqua"/>
          <w:sz w:val="24"/>
          <w:szCs w:val="24"/>
          <w:lang w:val="es-PR"/>
        </w:rPr>
        <w:t xml:space="preserve"> estructural</w:t>
      </w:r>
      <w:r w:rsidR="00BA34CE" w:rsidRPr="008454F4">
        <w:rPr>
          <w:rFonts w:ascii="Book Antiqua" w:hAnsi="Book Antiqua"/>
          <w:sz w:val="24"/>
          <w:szCs w:val="24"/>
          <w:lang w:val="es-PR"/>
        </w:rPr>
        <w:t xml:space="preserve"> de</w:t>
      </w:r>
      <w:r w:rsidR="00BA7FCB" w:rsidRPr="008454F4">
        <w:rPr>
          <w:rFonts w:ascii="Book Antiqua" w:hAnsi="Book Antiqua"/>
          <w:sz w:val="24"/>
          <w:szCs w:val="24"/>
          <w:lang w:val="es-PR"/>
        </w:rPr>
        <w:t>l puente</w:t>
      </w:r>
      <w:r w:rsidR="00BD4045" w:rsidRPr="008454F4">
        <w:rPr>
          <w:rFonts w:ascii="Book Antiqua" w:hAnsi="Book Antiqua"/>
          <w:sz w:val="24"/>
          <w:szCs w:val="24"/>
          <w:lang w:val="es-PR"/>
        </w:rPr>
        <w:t xml:space="preserve"> de la Carr</w:t>
      </w:r>
      <w:r w:rsidR="00BA7FCB" w:rsidRPr="008454F4">
        <w:rPr>
          <w:rFonts w:ascii="Book Antiqua" w:hAnsi="Book Antiqua"/>
          <w:sz w:val="24"/>
          <w:szCs w:val="24"/>
          <w:lang w:val="es-PR"/>
        </w:rPr>
        <w:t>etera PR-2,</w:t>
      </w:r>
      <w:r w:rsidR="00BD4045" w:rsidRPr="008454F4">
        <w:rPr>
          <w:rFonts w:ascii="Book Antiqua" w:hAnsi="Book Antiqua"/>
          <w:sz w:val="24"/>
          <w:szCs w:val="24"/>
          <w:lang w:val="es-PR"/>
        </w:rPr>
        <w:t xml:space="preserve"> Km. 183.5 en dirección de Yauco a Sabana Grande y </w:t>
      </w:r>
      <w:r w:rsidR="00DE43DF" w:rsidRPr="008454F4">
        <w:rPr>
          <w:rFonts w:ascii="Book Antiqua" w:hAnsi="Book Antiqua"/>
          <w:sz w:val="24"/>
          <w:szCs w:val="24"/>
          <w:lang w:val="es-PR"/>
        </w:rPr>
        <w:t xml:space="preserve">el puente de la Carretera </w:t>
      </w:r>
      <w:r w:rsidR="00BA7FCB" w:rsidRPr="008454F4">
        <w:rPr>
          <w:rFonts w:ascii="Book Antiqua" w:hAnsi="Book Antiqua"/>
          <w:sz w:val="24"/>
          <w:szCs w:val="24"/>
          <w:lang w:val="es-PR"/>
        </w:rPr>
        <w:t>PR-</w:t>
      </w:r>
      <w:r w:rsidR="00DE43DF" w:rsidRPr="008454F4">
        <w:rPr>
          <w:rFonts w:ascii="Book Antiqua" w:hAnsi="Book Antiqua"/>
          <w:sz w:val="24"/>
          <w:szCs w:val="24"/>
          <w:lang w:val="es-PR"/>
        </w:rPr>
        <w:t>121</w:t>
      </w:r>
      <w:r w:rsidR="00BA34CE" w:rsidRPr="008454F4">
        <w:rPr>
          <w:rFonts w:ascii="Book Antiqua" w:hAnsi="Book Antiqua"/>
          <w:sz w:val="24"/>
          <w:szCs w:val="24"/>
          <w:lang w:val="es-PR"/>
        </w:rPr>
        <w:t xml:space="preserve"> </w:t>
      </w:r>
      <w:r w:rsidR="00BA7FCB" w:rsidRPr="008454F4">
        <w:rPr>
          <w:rFonts w:ascii="Book Antiqua" w:hAnsi="Book Antiqua"/>
          <w:sz w:val="24"/>
          <w:szCs w:val="24"/>
          <w:lang w:val="es-PR"/>
        </w:rPr>
        <w:t>Km. 1.1 al 1.2</w:t>
      </w:r>
      <w:bookmarkStart w:id="1" w:name="_Hlk187243410"/>
      <w:r w:rsidR="00284C52" w:rsidRPr="008454F4">
        <w:rPr>
          <w:rFonts w:ascii="Book Antiqua" w:hAnsi="Book Antiqua"/>
          <w:sz w:val="24"/>
          <w:szCs w:val="24"/>
          <w:lang w:val="es-PR"/>
        </w:rPr>
        <w:t>;</w:t>
      </w:r>
      <w:r w:rsidR="00041E11" w:rsidRPr="008454F4">
        <w:rPr>
          <w:rFonts w:ascii="Book Antiqua" w:hAnsi="Book Antiqua"/>
          <w:sz w:val="24"/>
          <w:szCs w:val="24"/>
          <w:lang w:val="es-PR"/>
        </w:rPr>
        <w:t xml:space="preserve"> y para otros fines relacionados</w:t>
      </w:r>
      <w:bookmarkEnd w:id="1"/>
      <w:r w:rsidR="00880507" w:rsidRPr="008454F4">
        <w:rPr>
          <w:rFonts w:ascii="Book Antiqua" w:hAnsi="Book Antiqua"/>
          <w:sz w:val="24"/>
          <w:szCs w:val="24"/>
          <w:lang w:val="es-PR"/>
        </w:rPr>
        <w:t xml:space="preserve">. </w:t>
      </w:r>
    </w:p>
    <w:p w14:paraId="79AF4D96" w14:textId="77777777" w:rsidR="00E057F4" w:rsidRPr="008454F4" w:rsidRDefault="00E057F4" w:rsidP="00B72D87">
      <w:pPr>
        <w:spacing w:after="0" w:line="240" w:lineRule="auto"/>
        <w:jc w:val="both"/>
        <w:rPr>
          <w:rFonts w:ascii="Book Antiqua" w:eastAsia="Times New Roman" w:hAnsi="Book Antiqua" w:cs="Times New Roman"/>
          <w:sz w:val="24"/>
          <w:szCs w:val="20"/>
          <w:lang w:val="es-PR"/>
        </w:rPr>
      </w:pPr>
    </w:p>
    <w:p w14:paraId="5540641C" w14:textId="77777777" w:rsidR="00E057F4" w:rsidRPr="008454F4" w:rsidRDefault="00E057F4" w:rsidP="00E057F4">
      <w:pPr>
        <w:spacing w:after="0" w:line="240" w:lineRule="auto"/>
        <w:jc w:val="center"/>
        <w:rPr>
          <w:rFonts w:ascii="Book Antiqua" w:eastAsia="Times New Roman" w:hAnsi="Book Antiqua" w:cs="Times New Roman"/>
          <w:sz w:val="24"/>
          <w:szCs w:val="20"/>
          <w:lang w:val="es-PR"/>
        </w:rPr>
      </w:pPr>
      <w:r w:rsidRPr="008454F4">
        <w:rPr>
          <w:rFonts w:ascii="Book Antiqua" w:eastAsia="Times New Roman" w:hAnsi="Book Antiqua" w:cs="Times New Roman"/>
          <w:sz w:val="24"/>
          <w:szCs w:val="20"/>
          <w:lang w:val="es-PR"/>
        </w:rPr>
        <w:t xml:space="preserve">EXPOSICIÓN DE MOTIVOS </w:t>
      </w:r>
    </w:p>
    <w:p w14:paraId="70A28403" w14:textId="77777777" w:rsidR="003D4001" w:rsidRPr="008454F4" w:rsidRDefault="003D4001" w:rsidP="00B34C6D">
      <w:pPr>
        <w:spacing w:after="0" w:line="240" w:lineRule="auto"/>
        <w:jc w:val="both"/>
        <w:rPr>
          <w:rFonts w:ascii="Book Antiqua" w:eastAsia="Times New Roman" w:hAnsi="Book Antiqua" w:cs="Arial"/>
          <w:sz w:val="24"/>
          <w:szCs w:val="20"/>
          <w:lang w:val="es-PR"/>
        </w:rPr>
      </w:pPr>
    </w:p>
    <w:p w14:paraId="444909FE" w14:textId="3C5A05E8" w:rsidR="00654123" w:rsidRPr="008454F4" w:rsidRDefault="00721FEB" w:rsidP="00EA5077">
      <w:pPr>
        <w:spacing w:after="0" w:line="240" w:lineRule="auto"/>
        <w:ind w:firstLine="720"/>
        <w:jc w:val="both"/>
        <w:rPr>
          <w:rFonts w:ascii="Book Antiqua" w:eastAsia="Times New Roman" w:hAnsi="Book Antiqua" w:cs="Arial"/>
          <w:sz w:val="24"/>
          <w:szCs w:val="20"/>
          <w:lang w:val="es-PR"/>
        </w:rPr>
      </w:pPr>
      <w:r w:rsidRPr="008454F4">
        <w:rPr>
          <w:rFonts w:ascii="Book Antiqua" w:eastAsia="Times New Roman" w:hAnsi="Book Antiqua" w:cs="Arial"/>
          <w:sz w:val="24"/>
          <w:szCs w:val="20"/>
          <w:lang w:val="es-PR"/>
        </w:rPr>
        <w:t>Día tras día, se escuchan las quejas de miles de conductores que transitan por las vías de rodaje de nuestra Isla sobre las pésimas condiciones en que se encuentran muchas de estas. En algunos casos, los hoyos</w:t>
      </w:r>
      <w:r w:rsidR="0033175A" w:rsidRPr="008454F4">
        <w:rPr>
          <w:rFonts w:ascii="Book Antiqua" w:eastAsia="Times New Roman" w:hAnsi="Book Antiqua" w:cs="Arial"/>
          <w:sz w:val="24"/>
          <w:szCs w:val="20"/>
          <w:lang w:val="es-PR"/>
        </w:rPr>
        <w:t xml:space="preserve">, los registros de acueductos o los desniveles en la vía, presentan amenazas a los conductores y sus vehículos. Lo anterior, son aspectos que se pueden percibir a simple vista, ahora bien, existen otros factores de riesgo en las calles, carreteras y puentes transitables, que tienen factores de riesgo que no se perciben con el mero hecho de transitar la vía. </w:t>
      </w:r>
    </w:p>
    <w:p w14:paraId="1DF1E3CD" w14:textId="77777777" w:rsidR="0033175A" w:rsidRPr="008454F4" w:rsidRDefault="0033175A" w:rsidP="00EA5077">
      <w:pPr>
        <w:spacing w:after="0" w:line="240" w:lineRule="auto"/>
        <w:ind w:firstLine="720"/>
        <w:jc w:val="both"/>
        <w:rPr>
          <w:rFonts w:ascii="Book Antiqua" w:eastAsia="Times New Roman" w:hAnsi="Book Antiqua" w:cs="Arial"/>
          <w:sz w:val="24"/>
          <w:szCs w:val="20"/>
          <w:lang w:val="es-PR"/>
        </w:rPr>
      </w:pPr>
    </w:p>
    <w:p w14:paraId="6312F6A7" w14:textId="4B6B0955" w:rsidR="0033175A" w:rsidRPr="008454F4" w:rsidRDefault="0033175A" w:rsidP="00EA5077">
      <w:pPr>
        <w:spacing w:after="0" w:line="240" w:lineRule="auto"/>
        <w:ind w:firstLine="720"/>
        <w:jc w:val="both"/>
        <w:rPr>
          <w:rFonts w:ascii="Book Antiqua" w:eastAsia="Times New Roman" w:hAnsi="Book Antiqua" w:cs="Arial"/>
          <w:sz w:val="24"/>
          <w:szCs w:val="20"/>
          <w:lang w:val="es-PR"/>
        </w:rPr>
      </w:pPr>
      <w:r w:rsidRPr="008454F4">
        <w:rPr>
          <w:rFonts w:ascii="Book Antiqua" w:eastAsia="Times New Roman" w:hAnsi="Book Antiqua" w:cs="Arial"/>
          <w:sz w:val="24"/>
          <w:szCs w:val="20"/>
          <w:lang w:val="es-PR"/>
        </w:rPr>
        <w:t xml:space="preserve">Este es el caso de los puentes de la Carretera PR-2, Km. 183.5 en dirección de Yauco a Sabana Grande y el puente de la Carretera PR-121 Km. 1.1 al 1.2; ambos ubicado en el pueblo de Sabana Grande. Ambos puentes, </w:t>
      </w:r>
      <w:r w:rsidR="001F792E" w:rsidRPr="008454F4">
        <w:rPr>
          <w:rFonts w:ascii="Book Antiqua" w:eastAsia="Times New Roman" w:hAnsi="Book Antiqua" w:cs="Arial"/>
          <w:sz w:val="24"/>
          <w:szCs w:val="20"/>
          <w:lang w:val="es-PR"/>
        </w:rPr>
        <w:t xml:space="preserve">se encuentran sobre </w:t>
      </w:r>
      <w:r w:rsidR="00764473" w:rsidRPr="008454F4">
        <w:rPr>
          <w:rFonts w:ascii="Book Antiqua" w:eastAsia="Times New Roman" w:hAnsi="Book Antiqua" w:cs="Arial"/>
          <w:sz w:val="24"/>
          <w:szCs w:val="20"/>
          <w:lang w:val="es-PR"/>
        </w:rPr>
        <w:t xml:space="preserve">el Río Guanajibo y han recibido la corrosión natural y del tiempo lo que ha hecho que las columnas que le brindan soporte, se vean expuestas y frágiles. Dicho asunto es uno para atender con </w:t>
      </w:r>
      <w:r w:rsidR="00764473" w:rsidRPr="008454F4">
        <w:rPr>
          <w:rFonts w:ascii="Book Antiqua" w:eastAsia="Times New Roman" w:hAnsi="Book Antiqua" w:cs="Arial"/>
          <w:sz w:val="24"/>
          <w:szCs w:val="20"/>
          <w:lang w:val="es-PR"/>
        </w:rPr>
        <w:lastRenderedPageBreak/>
        <w:t>premura pues teniendo la constante exposición al embate del agua, en cualquier momento inesperado, estos puentes podrían colapsar total o parcialmente.</w:t>
      </w:r>
    </w:p>
    <w:p w14:paraId="35A751D0" w14:textId="77777777" w:rsidR="00327704" w:rsidRPr="008454F4" w:rsidRDefault="00327704" w:rsidP="00EA5077">
      <w:pPr>
        <w:spacing w:after="0" w:line="240" w:lineRule="auto"/>
        <w:ind w:firstLine="720"/>
        <w:jc w:val="both"/>
        <w:rPr>
          <w:rFonts w:ascii="Book Antiqua" w:eastAsia="Times New Roman" w:hAnsi="Book Antiqua" w:cs="Arial"/>
          <w:sz w:val="24"/>
          <w:szCs w:val="20"/>
          <w:lang w:val="es-PR"/>
        </w:rPr>
      </w:pPr>
    </w:p>
    <w:p w14:paraId="15747417" w14:textId="34E3AF2C" w:rsidR="00327704" w:rsidRPr="008454F4" w:rsidRDefault="00327704" w:rsidP="00EA5077">
      <w:pPr>
        <w:spacing w:after="0" w:line="240" w:lineRule="auto"/>
        <w:ind w:firstLine="720"/>
        <w:jc w:val="both"/>
        <w:rPr>
          <w:rFonts w:ascii="Book Antiqua" w:eastAsia="Times New Roman" w:hAnsi="Book Antiqua" w:cs="Arial"/>
          <w:sz w:val="24"/>
          <w:szCs w:val="20"/>
          <w:lang w:val="es-PR"/>
        </w:rPr>
      </w:pPr>
      <w:r w:rsidRPr="008454F4">
        <w:rPr>
          <w:rFonts w:ascii="Book Antiqua" w:eastAsia="Times New Roman" w:hAnsi="Book Antiqua" w:cs="Arial"/>
          <w:sz w:val="24"/>
          <w:szCs w:val="20"/>
          <w:lang w:val="es-PR"/>
        </w:rPr>
        <w:t xml:space="preserve">En el caso de la Carretera PR-2, desde el 2022 se asignó una inversión de $37.8 millones de la Administración Federal de Carreteras y fondos estatales. No obstante, dicho proyecto sólo cubría los kilómetros 185 al 195. El kilómetro donde se encuentra el puente de la PR-2 está ubicado en el 183.5, el cual no está contemplado en la asignación de los $37.8 millones. </w:t>
      </w:r>
    </w:p>
    <w:p w14:paraId="71167A53" w14:textId="77777777" w:rsidR="00327704" w:rsidRPr="008454F4" w:rsidRDefault="00327704" w:rsidP="00EA5077">
      <w:pPr>
        <w:spacing w:after="0" w:line="240" w:lineRule="auto"/>
        <w:ind w:firstLine="720"/>
        <w:jc w:val="both"/>
        <w:rPr>
          <w:rFonts w:ascii="Book Antiqua" w:eastAsia="Times New Roman" w:hAnsi="Book Antiqua" w:cs="Arial"/>
          <w:sz w:val="24"/>
          <w:szCs w:val="20"/>
          <w:lang w:val="es-PR"/>
        </w:rPr>
      </w:pPr>
    </w:p>
    <w:p w14:paraId="20236C17" w14:textId="4DE9A321" w:rsidR="00327704" w:rsidRPr="008454F4" w:rsidRDefault="00327704" w:rsidP="00EA5077">
      <w:pPr>
        <w:spacing w:after="0" w:line="240" w:lineRule="auto"/>
        <w:ind w:firstLine="720"/>
        <w:jc w:val="both"/>
        <w:rPr>
          <w:rFonts w:ascii="Book Antiqua" w:eastAsia="Times New Roman" w:hAnsi="Book Antiqua" w:cs="Arial"/>
          <w:sz w:val="24"/>
          <w:szCs w:val="20"/>
          <w:lang w:val="es-PR"/>
        </w:rPr>
      </w:pPr>
      <w:r w:rsidRPr="008454F4">
        <w:rPr>
          <w:rFonts w:ascii="Book Antiqua" w:eastAsia="Times New Roman" w:hAnsi="Book Antiqua" w:cs="Arial"/>
          <w:sz w:val="24"/>
          <w:szCs w:val="20"/>
          <w:lang w:val="es-PR"/>
        </w:rPr>
        <w:t xml:space="preserve">Por otra parte, en el caso de la Carretera PR-121, para aproximadamente durante el mes de febrero de 2024, se realizaron trabajos de repavimentación por parte del Departamento de Transportación y Obras Públicas </w:t>
      </w:r>
      <w:r w:rsidR="006F5A8C" w:rsidRPr="008454F4">
        <w:rPr>
          <w:rFonts w:ascii="Book Antiqua" w:eastAsia="Times New Roman" w:hAnsi="Book Antiqua" w:cs="Arial"/>
          <w:sz w:val="24"/>
          <w:szCs w:val="20"/>
          <w:lang w:val="es-PR"/>
        </w:rPr>
        <w:t>bajo su programa Cambiando Carriles. Sin embargo, la revisión y revitalización del puente de dicha carretera no se contempló.</w:t>
      </w:r>
    </w:p>
    <w:p w14:paraId="3574FBDA" w14:textId="77777777" w:rsidR="00764473" w:rsidRPr="008454F4" w:rsidRDefault="00764473" w:rsidP="00EA5077">
      <w:pPr>
        <w:spacing w:after="0" w:line="240" w:lineRule="auto"/>
        <w:ind w:firstLine="720"/>
        <w:jc w:val="both"/>
        <w:rPr>
          <w:rFonts w:ascii="Book Antiqua" w:eastAsia="Times New Roman" w:hAnsi="Book Antiqua" w:cs="Arial"/>
          <w:sz w:val="24"/>
          <w:szCs w:val="20"/>
          <w:lang w:val="es-PR"/>
        </w:rPr>
      </w:pPr>
    </w:p>
    <w:p w14:paraId="53A39B4D" w14:textId="38F67BF4" w:rsidR="00764473" w:rsidRPr="008454F4" w:rsidRDefault="006F5A8C" w:rsidP="00EA5077">
      <w:pPr>
        <w:spacing w:after="0" w:line="240" w:lineRule="auto"/>
        <w:ind w:firstLine="720"/>
        <w:jc w:val="both"/>
        <w:rPr>
          <w:rFonts w:ascii="Book Antiqua" w:eastAsia="Times New Roman" w:hAnsi="Book Antiqua" w:cs="Arial"/>
          <w:sz w:val="24"/>
          <w:szCs w:val="20"/>
          <w:lang w:val="es-PR"/>
        </w:rPr>
      </w:pPr>
      <w:r w:rsidRPr="008454F4">
        <w:rPr>
          <w:rFonts w:ascii="Book Antiqua" w:eastAsia="Times New Roman" w:hAnsi="Book Antiqua" w:cs="Arial"/>
          <w:sz w:val="24"/>
          <w:szCs w:val="20"/>
          <w:lang w:val="es-PR"/>
        </w:rPr>
        <w:t xml:space="preserve">Las condiciones precarias descritas de los puentes </w:t>
      </w:r>
      <w:r w:rsidR="00764473" w:rsidRPr="008454F4">
        <w:rPr>
          <w:rFonts w:ascii="Book Antiqua" w:eastAsia="Times New Roman" w:hAnsi="Book Antiqua" w:cs="Arial"/>
          <w:sz w:val="24"/>
          <w:szCs w:val="20"/>
          <w:lang w:val="es-PR"/>
        </w:rPr>
        <w:t>no sólo sería</w:t>
      </w:r>
      <w:r w:rsidRPr="008454F4">
        <w:rPr>
          <w:rFonts w:ascii="Book Antiqua" w:eastAsia="Times New Roman" w:hAnsi="Book Antiqua" w:cs="Arial"/>
          <w:sz w:val="24"/>
          <w:szCs w:val="20"/>
          <w:lang w:val="es-PR"/>
        </w:rPr>
        <w:t>n</w:t>
      </w:r>
      <w:r w:rsidR="00764473" w:rsidRPr="008454F4">
        <w:rPr>
          <w:rFonts w:ascii="Book Antiqua" w:eastAsia="Times New Roman" w:hAnsi="Book Antiqua" w:cs="Arial"/>
          <w:sz w:val="24"/>
          <w:szCs w:val="20"/>
          <w:lang w:val="es-PR"/>
        </w:rPr>
        <w:t xml:space="preserve"> un riesgo para aquellos </w:t>
      </w:r>
      <w:r w:rsidR="00327704" w:rsidRPr="008454F4">
        <w:rPr>
          <w:rFonts w:ascii="Book Antiqua" w:eastAsia="Times New Roman" w:hAnsi="Book Antiqua" w:cs="Arial"/>
          <w:sz w:val="24"/>
          <w:szCs w:val="20"/>
          <w:lang w:val="es-PR"/>
        </w:rPr>
        <w:t>que estén transitando dich</w:t>
      </w:r>
      <w:r w:rsidRPr="008454F4">
        <w:rPr>
          <w:rFonts w:ascii="Book Antiqua" w:eastAsia="Times New Roman" w:hAnsi="Book Antiqua" w:cs="Arial"/>
          <w:sz w:val="24"/>
          <w:szCs w:val="20"/>
          <w:lang w:val="es-PR"/>
        </w:rPr>
        <w:t>os</w:t>
      </w:r>
      <w:r w:rsidR="00327704" w:rsidRPr="008454F4">
        <w:rPr>
          <w:rFonts w:ascii="Book Antiqua" w:eastAsia="Times New Roman" w:hAnsi="Book Antiqua" w:cs="Arial"/>
          <w:sz w:val="24"/>
          <w:szCs w:val="20"/>
          <w:lang w:val="es-PR"/>
        </w:rPr>
        <w:t xml:space="preserve"> </w:t>
      </w:r>
      <w:r w:rsidRPr="008454F4">
        <w:rPr>
          <w:rFonts w:ascii="Book Antiqua" w:eastAsia="Times New Roman" w:hAnsi="Book Antiqua" w:cs="Arial"/>
          <w:sz w:val="24"/>
          <w:szCs w:val="20"/>
          <w:lang w:val="es-PR"/>
        </w:rPr>
        <w:t>viaductos de alto volumen de tráfico, en caso de que los mismos colapsaran,</w:t>
      </w:r>
      <w:r w:rsidR="00327704" w:rsidRPr="008454F4">
        <w:rPr>
          <w:rFonts w:ascii="Book Antiqua" w:eastAsia="Times New Roman" w:hAnsi="Book Antiqua" w:cs="Arial"/>
          <w:sz w:val="24"/>
          <w:szCs w:val="20"/>
          <w:lang w:val="es-PR"/>
        </w:rPr>
        <w:t xml:space="preserve"> sino que representa</w:t>
      </w:r>
      <w:r w:rsidR="001368E4" w:rsidRPr="008454F4">
        <w:rPr>
          <w:rFonts w:ascii="Book Antiqua" w:eastAsia="Times New Roman" w:hAnsi="Book Antiqua" w:cs="Arial"/>
          <w:sz w:val="24"/>
          <w:szCs w:val="20"/>
          <w:lang w:val="es-PR"/>
        </w:rPr>
        <w:t>rían</w:t>
      </w:r>
      <w:r w:rsidR="00327704" w:rsidRPr="008454F4">
        <w:rPr>
          <w:rFonts w:ascii="Book Antiqua" w:eastAsia="Times New Roman" w:hAnsi="Book Antiqua" w:cs="Arial"/>
          <w:sz w:val="24"/>
          <w:szCs w:val="20"/>
          <w:lang w:val="es-PR"/>
        </w:rPr>
        <w:t xml:space="preserve"> que comunidades se queden sin accesos. Es por ello que es imperativo investigar el estado estructural d</w:t>
      </w:r>
      <w:r w:rsidR="001368E4" w:rsidRPr="008454F4">
        <w:rPr>
          <w:rFonts w:ascii="Book Antiqua" w:eastAsia="Times New Roman" w:hAnsi="Book Antiqua" w:cs="Arial"/>
          <w:sz w:val="24"/>
          <w:szCs w:val="20"/>
          <w:lang w:val="es-PR"/>
        </w:rPr>
        <w:t>el</w:t>
      </w:r>
      <w:r w:rsidR="00327704" w:rsidRPr="008454F4">
        <w:rPr>
          <w:rFonts w:ascii="Book Antiqua" w:eastAsia="Times New Roman" w:hAnsi="Book Antiqua" w:cs="Arial"/>
          <w:sz w:val="24"/>
          <w:szCs w:val="20"/>
          <w:lang w:val="es-PR"/>
        </w:rPr>
        <w:t xml:space="preserve"> puente de la Carretera PR-2, Km. 183.5 en dirección de Yauco a Sabana Grande y el puente de la Carretera PR-121 Km. 1.1 al 1.2, para que se pueda auscultar la severidad de los daños que tiene cada uno y viabilizar su reparación o alternativas a los mismos. </w:t>
      </w:r>
    </w:p>
    <w:p w14:paraId="104CA00A" w14:textId="42AA26AE" w:rsidR="00327704" w:rsidRDefault="00327704" w:rsidP="006F5A8C">
      <w:pPr>
        <w:spacing w:after="0" w:line="240" w:lineRule="auto"/>
        <w:jc w:val="both"/>
        <w:rPr>
          <w:rFonts w:ascii="Book Antiqua" w:eastAsia="Times New Roman" w:hAnsi="Book Antiqua" w:cs="Arial"/>
          <w:sz w:val="24"/>
          <w:szCs w:val="20"/>
          <w:lang w:val="es-PR"/>
        </w:rPr>
      </w:pPr>
    </w:p>
    <w:p w14:paraId="3BB8300B" w14:textId="585EE9DB" w:rsidR="00E057F4" w:rsidRPr="0086134A" w:rsidRDefault="002F0D95" w:rsidP="00E057F4">
      <w:pPr>
        <w:spacing w:after="0" w:line="480" w:lineRule="auto"/>
        <w:rPr>
          <w:rFonts w:ascii="Book Antiqua" w:eastAsia="Times New Roman" w:hAnsi="Book Antiqua" w:cs="Times New Roman"/>
          <w:i/>
          <w:sz w:val="24"/>
          <w:szCs w:val="20"/>
          <w:lang w:val="es-PR"/>
        </w:rPr>
      </w:pPr>
      <w:r w:rsidRPr="001E06C6">
        <w:rPr>
          <w:rFonts w:ascii="Book Antiqua" w:eastAsia="Times New Roman" w:hAnsi="Book Antiqua" w:cs="Times New Roman"/>
          <w:i/>
          <w:sz w:val="24"/>
          <w:szCs w:val="20"/>
          <w:lang w:val="es-PR"/>
        </w:rPr>
        <w:t>RESUÉLVESE</w:t>
      </w:r>
      <w:r w:rsidR="00E057F4" w:rsidRPr="0086134A">
        <w:rPr>
          <w:rFonts w:ascii="Book Antiqua" w:eastAsia="Times New Roman" w:hAnsi="Book Antiqua" w:cs="Times New Roman"/>
          <w:i/>
          <w:sz w:val="24"/>
          <w:szCs w:val="20"/>
          <w:lang w:val="es-PR"/>
        </w:rPr>
        <w:t xml:space="preserve"> POR LA CÁMARA DE REPRESENTANTES DE PUERTO RICO:</w:t>
      </w:r>
    </w:p>
    <w:p w14:paraId="2417E918" w14:textId="77777777" w:rsidR="00E057F4" w:rsidRPr="0086134A" w:rsidRDefault="00E057F4" w:rsidP="00E057F4">
      <w:pPr>
        <w:spacing w:after="0" w:line="480" w:lineRule="auto"/>
        <w:jc w:val="both"/>
        <w:rPr>
          <w:rFonts w:ascii="Book Antiqua" w:eastAsia="Times New Roman" w:hAnsi="Book Antiqua" w:cs="Times New Roman"/>
          <w:sz w:val="24"/>
          <w:szCs w:val="20"/>
          <w:lang w:val="es-PR"/>
        </w:rPr>
        <w:sectPr w:rsidR="00E057F4" w:rsidRPr="0086134A" w:rsidSect="002E4F88">
          <w:headerReference w:type="default" r:id="rId10"/>
          <w:pgSz w:w="12240" w:h="15840" w:code="1"/>
          <w:pgMar w:top="1440" w:right="1440" w:bottom="1440" w:left="1440" w:header="720" w:footer="720" w:gutter="0"/>
          <w:cols w:space="720"/>
          <w:titlePg/>
          <w:docGrid w:linePitch="326"/>
        </w:sectPr>
      </w:pPr>
    </w:p>
    <w:p w14:paraId="2A1BCDED" w14:textId="406CC683" w:rsidR="00714F2A" w:rsidRPr="008454F4" w:rsidRDefault="00E057F4" w:rsidP="00880507">
      <w:pPr>
        <w:spacing w:after="0" w:line="480" w:lineRule="auto"/>
        <w:ind w:firstLine="567"/>
        <w:jc w:val="both"/>
        <w:rPr>
          <w:rFonts w:ascii="Book Antiqua" w:hAnsi="Book Antiqua"/>
          <w:sz w:val="24"/>
          <w:szCs w:val="24"/>
          <w:lang w:val="es-PR"/>
        </w:rPr>
      </w:pPr>
      <w:r w:rsidRPr="008454F4">
        <w:rPr>
          <w:rFonts w:ascii="Book Antiqua" w:eastAsia="Times New Roman" w:hAnsi="Book Antiqua" w:cs="Times New Roman"/>
          <w:sz w:val="24"/>
          <w:szCs w:val="20"/>
          <w:lang w:val="es-PR"/>
        </w:rPr>
        <w:t>Secció</w:t>
      </w:r>
      <w:r w:rsidR="00F11B70" w:rsidRPr="008454F4">
        <w:rPr>
          <w:rFonts w:ascii="Book Antiqua" w:eastAsia="Times New Roman" w:hAnsi="Book Antiqua" w:cs="Times New Roman"/>
          <w:sz w:val="24"/>
          <w:szCs w:val="20"/>
          <w:lang w:val="es-PR"/>
        </w:rPr>
        <w:t xml:space="preserve">n 1.-Se </w:t>
      </w:r>
      <w:r w:rsidR="00007465" w:rsidRPr="008454F4">
        <w:rPr>
          <w:rFonts w:ascii="Book Antiqua" w:eastAsia="Times New Roman" w:hAnsi="Book Antiqua" w:cs="Times New Roman"/>
          <w:sz w:val="24"/>
          <w:szCs w:val="20"/>
          <w:lang w:val="es-PR"/>
        </w:rPr>
        <w:t xml:space="preserve">ordena a la </w:t>
      </w:r>
      <w:r w:rsidR="00007465" w:rsidRPr="008454F4">
        <w:rPr>
          <w:rFonts w:ascii="Book Antiqua" w:eastAsia="Times New Roman" w:hAnsi="Book Antiqua" w:cs="Times New Roman"/>
          <w:bCs/>
          <w:sz w:val="24"/>
          <w:szCs w:val="20"/>
          <w:lang w:val="es-MX"/>
        </w:rPr>
        <w:t xml:space="preserve">Comisión de </w:t>
      </w:r>
      <w:r w:rsidR="00D014FA">
        <w:rPr>
          <w:rFonts w:ascii="Book Antiqua" w:eastAsia="Times New Roman" w:hAnsi="Book Antiqua" w:cs="Times New Roman"/>
          <w:bCs/>
          <w:sz w:val="24"/>
          <w:szCs w:val="20"/>
          <w:lang w:val="es-MX"/>
        </w:rPr>
        <w:t>la Región Oeste</w:t>
      </w:r>
      <w:r w:rsidR="00007465" w:rsidRPr="008454F4">
        <w:rPr>
          <w:rFonts w:ascii="Book Antiqua" w:eastAsia="Times New Roman" w:hAnsi="Book Antiqua" w:cs="Times New Roman"/>
          <w:bCs/>
          <w:sz w:val="24"/>
          <w:szCs w:val="20"/>
          <w:lang w:val="es-MX"/>
        </w:rPr>
        <w:t xml:space="preserve"> </w:t>
      </w:r>
      <w:r w:rsidR="00007465" w:rsidRPr="008454F4">
        <w:rPr>
          <w:rFonts w:ascii="Book Antiqua" w:eastAsia="Times New Roman" w:hAnsi="Book Antiqua" w:cs="Times New Roman"/>
          <w:sz w:val="24"/>
          <w:szCs w:val="20"/>
          <w:lang w:val="es-PR"/>
        </w:rPr>
        <w:t xml:space="preserve">de la Cámara de Representantes del Gobierno de Puerto Rico, realizar una investigación exhaustiva sobre el estado estructural del puente de la Carretera PR-2, Km. 183.5 en dirección de Yauco a Sabana Grande y el puente de la Carretera PR-121 Km. 1.1 al 1.2. </w:t>
      </w:r>
    </w:p>
    <w:p w14:paraId="67564E7E" w14:textId="3209EF90" w:rsidR="00C36427" w:rsidRPr="008454F4" w:rsidRDefault="00C36427" w:rsidP="00C36427">
      <w:pPr>
        <w:spacing w:after="0" w:line="480" w:lineRule="auto"/>
        <w:ind w:firstLine="567"/>
        <w:jc w:val="both"/>
        <w:rPr>
          <w:rFonts w:ascii="Book Antiqua" w:hAnsi="Book Antiqua"/>
          <w:bCs/>
          <w:sz w:val="24"/>
          <w:szCs w:val="24"/>
          <w:lang w:val="es-MX"/>
        </w:rPr>
      </w:pPr>
      <w:r w:rsidRPr="008454F4">
        <w:rPr>
          <w:rFonts w:ascii="Book Antiqua" w:hAnsi="Book Antiqua"/>
          <w:sz w:val="24"/>
          <w:szCs w:val="24"/>
          <w:lang w:val="es-PR"/>
        </w:rPr>
        <w:t>Sección 2.-</w:t>
      </w:r>
      <w:r w:rsidRPr="008454F4">
        <w:rPr>
          <w:rFonts w:ascii="Book Antiqua" w:hAnsi="Book Antiqua"/>
          <w:bCs/>
          <w:sz w:val="24"/>
          <w:szCs w:val="24"/>
          <w:lang w:val="es-MX"/>
        </w:rPr>
        <w:t>La Comisión para cumplir con los objetivos de esta investigación, convocará vistas públicas, realizará citaciones, requerirá documentos, llevará a cabo vistas oculares y celebrará reuniones con funcionarios municipales y estatales pertinentes.</w:t>
      </w:r>
    </w:p>
    <w:p w14:paraId="1DBE792D" w14:textId="7CB5C40D" w:rsidR="00880507" w:rsidRPr="008454F4" w:rsidRDefault="009F31B7" w:rsidP="00896105">
      <w:pPr>
        <w:spacing w:after="0" w:line="480" w:lineRule="auto"/>
        <w:ind w:firstLine="567"/>
        <w:jc w:val="both"/>
        <w:rPr>
          <w:rFonts w:ascii="Book Antiqua" w:eastAsia="Times New Roman" w:hAnsi="Book Antiqua" w:cs="Times New Roman"/>
          <w:sz w:val="24"/>
          <w:szCs w:val="20"/>
          <w:lang w:val="es-PR"/>
        </w:rPr>
      </w:pPr>
      <w:r w:rsidRPr="008454F4">
        <w:rPr>
          <w:rFonts w:ascii="Book Antiqua" w:eastAsia="Times New Roman" w:hAnsi="Book Antiqua" w:cs="Times New Roman"/>
          <w:sz w:val="24"/>
          <w:szCs w:val="20"/>
          <w:lang w:val="es-PR"/>
        </w:rPr>
        <w:lastRenderedPageBreak/>
        <w:t>Sección 3.-La</w:t>
      </w:r>
      <w:r w:rsidR="00C61EF6" w:rsidRPr="008454F4">
        <w:rPr>
          <w:rFonts w:ascii="Book Antiqua" w:eastAsia="Times New Roman" w:hAnsi="Book Antiqua" w:cs="Times New Roman"/>
          <w:sz w:val="24"/>
          <w:szCs w:val="20"/>
          <w:lang w:val="es-PR"/>
        </w:rPr>
        <w:t xml:space="preserve"> Comisión </w:t>
      </w:r>
      <w:r w:rsidR="00750956" w:rsidRPr="008454F4">
        <w:rPr>
          <w:rFonts w:ascii="Book Antiqua" w:eastAsia="Times New Roman" w:hAnsi="Book Antiqua" w:cs="Times New Roman"/>
          <w:bCs/>
          <w:sz w:val="24"/>
          <w:szCs w:val="20"/>
          <w:lang w:val="es-MX"/>
        </w:rPr>
        <w:t xml:space="preserve">rendirá un informe con sus hallazgos, conclusiones y recomendaciones, dentro del término de ciento ochenta (180) días, contados a partir de la aprobación de esta Resolución.  </w:t>
      </w:r>
    </w:p>
    <w:p w14:paraId="0A6A86E2" w14:textId="260FEC34" w:rsidR="00FE47EF" w:rsidRPr="008454F4" w:rsidRDefault="001645DF" w:rsidP="00147F54">
      <w:pPr>
        <w:spacing w:after="0" w:line="480" w:lineRule="auto"/>
        <w:ind w:firstLine="567"/>
        <w:jc w:val="both"/>
        <w:rPr>
          <w:rFonts w:ascii="Book Antiqua" w:eastAsia="Times New Roman" w:hAnsi="Book Antiqua" w:cs="Times New Roman"/>
          <w:sz w:val="24"/>
          <w:szCs w:val="20"/>
          <w:lang w:val="es-PR"/>
        </w:rPr>
      </w:pPr>
      <w:r w:rsidRPr="008454F4">
        <w:rPr>
          <w:rFonts w:ascii="Book Antiqua" w:eastAsia="Times New Roman" w:hAnsi="Book Antiqua" w:cs="Times New Roman"/>
          <w:sz w:val="24"/>
          <w:szCs w:val="20"/>
          <w:lang w:val="es-PR"/>
        </w:rPr>
        <w:t>Sección 4.-</w:t>
      </w:r>
      <w:r w:rsidR="00E057F4" w:rsidRPr="008454F4">
        <w:rPr>
          <w:rFonts w:ascii="Book Antiqua" w:eastAsia="Times New Roman" w:hAnsi="Book Antiqua" w:cs="Times New Roman"/>
          <w:sz w:val="24"/>
          <w:szCs w:val="20"/>
          <w:lang w:val="es-PR"/>
        </w:rPr>
        <w:t>Esta Resolución comenzará a regir inmediatamente después de su aprobación.</w:t>
      </w:r>
    </w:p>
    <w:sectPr w:rsidR="00FE47EF" w:rsidRPr="008454F4" w:rsidSect="00883104">
      <w:headerReference w:type="default" r:id="rId11"/>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7C55A" w14:textId="77777777" w:rsidR="000559FF" w:rsidRDefault="000559FF">
      <w:pPr>
        <w:spacing w:after="0" w:line="240" w:lineRule="auto"/>
      </w:pPr>
      <w:r>
        <w:separator/>
      </w:r>
    </w:p>
  </w:endnote>
  <w:endnote w:type="continuationSeparator" w:id="0">
    <w:p w14:paraId="5322D489" w14:textId="77777777" w:rsidR="000559FF" w:rsidRDefault="00055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B9ADE" w14:textId="77777777" w:rsidR="000559FF" w:rsidRDefault="000559FF">
      <w:pPr>
        <w:spacing w:after="0" w:line="240" w:lineRule="auto"/>
      </w:pPr>
      <w:r>
        <w:separator/>
      </w:r>
    </w:p>
  </w:footnote>
  <w:footnote w:type="continuationSeparator" w:id="0">
    <w:p w14:paraId="2485C810" w14:textId="77777777" w:rsidR="000559FF" w:rsidRDefault="000559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9627"/>
      <w:docPartObj>
        <w:docPartGallery w:val="Page Numbers (Top of Page)"/>
        <w:docPartUnique/>
      </w:docPartObj>
    </w:sdtPr>
    <w:sdtEndPr>
      <w:rPr>
        <w:noProof/>
      </w:rPr>
    </w:sdtEndPr>
    <w:sdtContent>
      <w:p w14:paraId="0FA9B8B7" w14:textId="52101A4A" w:rsidR="00F11B70" w:rsidRDefault="00F11B70">
        <w:pPr>
          <w:pStyle w:val="Header"/>
          <w:jc w:val="center"/>
        </w:pPr>
        <w:r>
          <w:fldChar w:fldCharType="begin"/>
        </w:r>
        <w:r>
          <w:instrText xml:space="preserve"> PAGE   \* MERGEFORMAT </w:instrText>
        </w:r>
        <w:r>
          <w:fldChar w:fldCharType="separate"/>
        </w:r>
        <w:r w:rsidR="00880507">
          <w:rPr>
            <w:noProof/>
          </w:rPr>
          <w:t>2</w:t>
        </w:r>
        <w:r>
          <w:rPr>
            <w:noProof/>
          </w:rPr>
          <w:fldChar w:fldCharType="end"/>
        </w:r>
      </w:p>
    </w:sdtContent>
  </w:sdt>
  <w:p w14:paraId="02B408FF" w14:textId="77777777" w:rsidR="00F11B70" w:rsidRDefault="00F11B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567746"/>
      <w:docPartObj>
        <w:docPartGallery w:val="Page Numbers (Top of Page)"/>
        <w:docPartUnique/>
      </w:docPartObj>
    </w:sdtPr>
    <w:sdtEndPr>
      <w:rPr>
        <w:noProof/>
      </w:rPr>
    </w:sdtEndPr>
    <w:sdtContent>
      <w:p w14:paraId="27B1C2CD" w14:textId="112E66BF" w:rsidR="00F11B70" w:rsidRDefault="00F11B70">
        <w:pPr>
          <w:pStyle w:val="Header"/>
          <w:jc w:val="center"/>
        </w:pPr>
        <w:r>
          <w:fldChar w:fldCharType="begin"/>
        </w:r>
        <w:r>
          <w:instrText xml:space="preserve"> PAGE   \* MERGEFORMAT </w:instrText>
        </w:r>
        <w:r>
          <w:fldChar w:fldCharType="separate"/>
        </w:r>
        <w:r w:rsidR="00880507">
          <w:rPr>
            <w:noProof/>
          </w:rPr>
          <w:t>3</w:t>
        </w:r>
        <w:r>
          <w:rPr>
            <w:noProof/>
          </w:rPr>
          <w:fldChar w:fldCharType="end"/>
        </w:r>
      </w:p>
    </w:sdtContent>
  </w:sdt>
  <w:p w14:paraId="7BACE310" w14:textId="27ADF233" w:rsidR="00F11B70" w:rsidRPr="00883104" w:rsidRDefault="00F11B70" w:rsidP="008831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554"/>
    <w:rsid w:val="00007465"/>
    <w:rsid w:val="000123D0"/>
    <w:rsid w:val="0001587C"/>
    <w:rsid w:val="000240E7"/>
    <w:rsid w:val="00041E11"/>
    <w:rsid w:val="00046D44"/>
    <w:rsid w:val="00050941"/>
    <w:rsid w:val="00050FF9"/>
    <w:rsid w:val="00052199"/>
    <w:rsid w:val="000548C6"/>
    <w:rsid w:val="000559FF"/>
    <w:rsid w:val="00061393"/>
    <w:rsid w:val="00080447"/>
    <w:rsid w:val="000A5E62"/>
    <w:rsid w:val="000C3F6F"/>
    <w:rsid w:val="000D151E"/>
    <w:rsid w:val="000E7AD8"/>
    <w:rsid w:val="00103509"/>
    <w:rsid w:val="0010506D"/>
    <w:rsid w:val="001069A8"/>
    <w:rsid w:val="00127656"/>
    <w:rsid w:val="001368E4"/>
    <w:rsid w:val="00136E01"/>
    <w:rsid w:val="00147F54"/>
    <w:rsid w:val="001610A4"/>
    <w:rsid w:val="001645DF"/>
    <w:rsid w:val="0018051D"/>
    <w:rsid w:val="00183958"/>
    <w:rsid w:val="00194E57"/>
    <w:rsid w:val="001A74DA"/>
    <w:rsid w:val="001B0554"/>
    <w:rsid w:val="001C232B"/>
    <w:rsid w:val="001C2765"/>
    <w:rsid w:val="001D482B"/>
    <w:rsid w:val="001D6C5D"/>
    <w:rsid w:val="001E06C6"/>
    <w:rsid w:val="001E1651"/>
    <w:rsid w:val="001E6A27"/>
    <w:rsid w:val="001F792E"/>
    <w:rsid w:val="00203817"/>
    <w:rsid w:val="00207518"/>
    <w:rsid w:val="00220DE3"/>
    <w:rsid w:val="00221337"/>
    <w:rsid w:val="0022176C"/>
    <w:rsid w:val="00222E83"/>
    <w:rsid w:val="00230A23"/>
    <w:rsid w:val="00231CFA"/>
    <w:rsid w:val="002323BC"/>
    <w:rsid w:val="00233D15"/>
    <w:rsid w:val="002423D8"/>
    <w:rsid w:val="002506BA"/>
    <w:rsid w:val="002672A6"/>
    <w:rsid w:val="00277123"/>
    <w:rsid w:val="0028210D"/>
    <w:rsid w:val="00284C52"/>
    <w:rsid w:val="002854AE"/>
    <w:rsid w:val="00290A23"/>
    <w:rsid w:val="002A11B2"/>
    <w:rsid w:val="002B4194"/>
    <w:rsid w:val="002B5606"/>
    <w:rsid w:val="002B59C7"/>
    <w:rsid w:val="002C0704"/>
    <w:rsid w:val="002D3F33"/>
    <w:rsid w:val="002D795B"/>
    <w:rsid w:val="002E4F88"/>
    <w:rsid w:val="002F0D95"/>
    <w:rsid w:val="002F20CC"/>
    <w:rsid w:val="002F6EA8"/>
    <w:rsid w:val="00307087"/>
    <w:rsid w:val="00310041"/>
    <w:rsid w:val="00321CAA"/>
    <w:rsid w:val="00327704"/>
    <w:rsid w:val="0033175A"/>
    <w:rsid w:val="00345C7D"/>
    <w:rsid w:val="003546A5"/>
    <w:rsid w:val="003649DB"/>
    <w:rsid w:val="00383A00"/>
    <w:rsid w:val="00384AF7"/>
    <w:rsid w:val="00387AC3"/>
    <w:rsid w:val="00394AA7"/>
    <w:rsid w:val="003A3C21"/>
    <w:rsid w:val="003A3F99"/>
    <w:rsid w:val="003A5631"/>
    <w:rsid w:val="003D2728"/>
    <w:rsid w:val="003D4001"/>
    <w:rsid w:val="003D56A4"/>
    <w:rsid w:val="003D7B86"/>
    <w:rsid w:val="003E338D"/>
    <w:rsid w:val="003E6972"/>
    <w:rsid w:val="004065EF"/>
    <w:rsid w:val="004105B1"/>
    <w:rsid w:val="0041166D"/>
    <w:rsid w:val="004233D6"/>
    <w:rsid w:val="00423871"/>
    <w:rsid w:val="00423893"/>
    <w:rsid w:val="00426928"/>
    <w:rsid w:val="00427EFE"/>
    <w:rsid w:val="00440704"/>
    <w:rsid w:val="00445733"/>
    <w:rsid w:val="00446FA6"/>
    <w:rsid w:val="0045042F"/>
    <w:rsid w:val="004516F0"/>
    <w:rsid w:val="00454769"/>
    <w:rsid w:val="00457A32"/>
    <w:rsid w:val="00472A12"/>
    <w:rsid w:val="00475070"/>
    <w:rsid w:val="0049713B"/>
    <w:rsid w:val="004A2B60"/>
    <w:rsid w:val="004C04E3"/>
    <w:rsid w:val="004C7054"/>
    <w:rsid w:val="004D1B9C"/>
    <w:rsid w:val="004D5700"/>
    <w:rsid w:val="004D6174"/>
    <w:rsid w:val="004D647D"/>
    <w:rsid w:val="00515842"/>
    <w:rsid w:val="00521AE2"/>
    <w:rsid w:val="00526CEA"/>
    <w:rsid w:val="00526EFA"/>
    <w:rsid w:val="00541F59"/>
    <w:rsid w:val="00544BF6"/>
    <w:rsid w:val="0054505E"/>
    <w:rsid w:val="00550F0C"/>
    <w:rsid w:val="00571046"/>
    <w:rsid w:val="00582A31"/>
    <w:rsid w:val="005855B7"/>
    <w:rsid w:val="00586D4F"/>
    <w:rsid w:val="0058705F"/>
    <w:rsid w:val="00596351"/>
    <w:rsid w:val="005A7C41"/>
    <w:rsid w:val="005C45E1"/>
    <w:rsid w:val="005E7634"/>
    <w:rsid w:val="005F2776"/>
    <w:rsid w:val="0060309F"/>
    <w:rsid w:val="00605E12"/>
    <w:rsid w:val="00612C89"/>
    <w:rsid w:val="00641C92"/>
    <w:rsid w:val="00650F7C"/>
    <w:rsid w:val="00654123"/>
    <w:rsid w:val="00663D75"/>
    <w:rsid w:val="00672B76"/>
    <w:rsid w:val="00677998"/>
    <w:rsid w:val="00694CD3"/>
    <w:rsid w:val="006B5BF6"/>
    <w:rsid w:val="006B780E"/>
    <w:rsid w:val="006E78C7"/>
    <w:rsid w:val="006F5A8C"/>
    <w:rsid w:val="00714F2A"/>
    <w:rsid w:val="00721FEB"/>
    <w:rsid w:val="00732C21"/>
    <w:rsid w:val="007358DC"/>
    <w:rsid w:val="007406AE"/>
    <w:rsid w:val="00740EB9"/>
    <w:rsid w:val="007458A2"/>
    <w:rsid w:val="00750956"/>
    <w:rsid w:val="00751C58"/>
    <w:rsid w:val="00751DAC"/>
    <w:rsid w:val="00752D07"/>
    <w:rsid w:val="007531D1"/>
    <w:rsid w:val="00753EC2"/>
    <w:rsid w:val="00755AC9"/>
    <w:rsid w:val="00764473"/>
    <w:rsid w:val="00766C34"/>
    <w:rsid w:val="00770F1B"/>
    <w:rsid w:val="0077202A"/>
    <w:rsid w:val="00775E87"/>
    <w:rsid w:val="00784772"/>
    <w:rsid w:val="00790088"/>
    <w:rsid w:val="00793863"/>
    <w:rsid w:val="00793F67"/>
    <w:rsid w:val="00795A8A"/>
    <w:rsid w:val="007A2D27"/>
    <w:rsid w:val="007A6E7E"/>
    <w:rsid w:val="007B4991"/>
    <w:rsid w:val="007B71A3"/>
    <w:rsid w:val="007C1041"/>
    <w:rsid w:val="007C1F66"/>
    <w:rsid w:val="007E00D9"/>
    <w:rsid w:val="007E7A15"/>
    <w:rsid w:val="007F1754"/>
    <w:rsid w:val="007F671B"/>
    <w:rsid w:val="0082008D"/>
    <w:rsid w:val="00821997"/>
    <w:rsid w:val="00823C9D"/>
    <w:rsid w:val="00823E60"/>
    <w:rsid w:val="00830A55"/>
    <w:rsid w:val="00833932"/>
    <w:rsid w:val="008409D6"/>
    <w:rsid w:val="008454F4"/>
    <w:rsid w:val="00864876"/>
    <w:rsid w:val="00880507"/>
    <w:rsid w:val="00883104"/>
    <w:rsid w:val="00893801"/>
    <w:rsid w:val="00896105"/>
    <w:rsid w:val="008B3977"/>
    <w:rsid w:val="008B3F68"/>
    <w:rsid w:val="008C1EED"/>
    <w:rsid w:val="008D2000"/>
    <w:rsid w:val="008D306C"/>
    <w:rsid w:val="008D4B09"/>
    <w:rsid w:val="008D7FE8"/>
    <w:rsid w:val="008E0155"/>
    <w:rsid w:val="008E5451"/>
    <w:rsid w:val="008E6DA1"/>
    <w:rsid w:val="008F2C5A"/>
    <w:rsid w:val="008F3D2A"/>
    <w:rsid w:val="009125CA"/>
    <w:rsid w:val="00914318"/>
    <w:rsid w:val="00933068"/>
    <w:rsid w:val="009333DD"/>
    <w:rsid w:val="00933A16"/>
    <w:rsid w:val="00952D56"/>
    <w:rsid w:val="00953866"/>
    <w:rsid w:val="00970A8A"/>
    <w:rsid w:val="00972932"/>
    <w:rsid w:val="009743BA"/>
    <w:rsid w:val="00990707"/>
    <w:rsid w:val="009A0D22"/>
    <w:rsid w:val="009A126B"/>
    <w:rsid w:val="009A4776"/>
    <w:rsid w:val="009D552A"/>
    <w:rsid w:val="009E4139"/>
    <w:rsid w:val="009E7856"/>
    <w:rsid w:val="009E7B42"/>
    <w:rsid w:val="009F0074"/>
    <w:rsid w:val="009F31B7"/>
    <w:rsid w:val="00A102F3"/>
    <w:rsid w:val="00A1569E"/>
    <w:rsid w:val="00A169E6"/>
    <w:rsid w:val="00A26CDF"/>
    <w:rsid w:val="00A26ED1"/>
    <w:rsid w:val="00A26FD5"/>
    <w:rsid w:val="00A27390"/>
    <w:rsid w:val="00A30284"/>
    <w:rsid w:val="00A50012"/>
    <w:rsid w:val="00A532E5"/>
    <w:rsid w:val="00A5349C"/>
    <w:rsid w:val="00A577F7"/>
    <w:rsid w:val="00A61A8C"/>
    <w:rsid w:val="00A65065"/>
    <w:rsid w:val="00A74474"/>
    <w:rsid w:val="00A8072E"/>
    <w:rsid w:val="00A83ADE"/>
    <w:rsid w:val="00A961E8"/>
    <w:rsid w:val="00AA1E07"/>
    <w:rsid w:val="00AA56F4"/>
    <w:rsid w:val="00AC1AA4"/>
    <w:rsid w:val="00AC1ECF"/>
    <w:rsid w:val="00AC3F7F"/>
    <w:rsid w:val="00AC48FD"/>
    <w:rsid w:val="00AC55C6"/>
    <w:rsid w:val="00AD2166"/>
    <w:rsid w:val="00AF29BC"/>
    <w:rsid w:val="00AF61A6"/>
    <w:rsid w:val="00B13F1C"/>
    <w:rsid w:val="00B339BD"/>
    <w:rsid w:val="00B34C6D"/>
    <w:rsid w:val="00B412DF"/>
    <w:rsid w:val="00B54F87"/>
    <w:rsid w:val="00B70E28"/>
    <w:rsid w:val="00B72D87"/>
    <w:rsid w:val="00B7728E"/>
    <w:rsid w:val="00B8776A"/>
    <w:rsid w:val="00BA34CE"/>
    <w:rsid w:val="00BA7FCB"/>
    <w:rsid w:val="00BB01D5"/>
    <w:rsid w:val="00BD4045"/>
    <w:rsid w:val="00BE32AB"/>
    <w:rsid w:val="00BE3F1E"/>
    <w:rsid w:val="00BE3F27"/>
    <w:rsid w:val="00BE4F17"/>
    <w:rsid w:val="00C0668C"/>
    <w:rsid w:val="00C10064"/>
    <w:rsid w:val="00C15853"/>
    <w:rsid w:val="00C34940"/>
    <w:rsid w:val="00C36427"/>
    <w:rsid w:val="00C36C6B"/>
    <w:rsid w:val="00C53FE6"/>
    <w:rsid w:val="00C61EF6"/>
    <w:rsid w:val="00C801BA"/>
    <w:rsid w:val="00C80FBF"/>
    <w:rsid w:val="00C91B70"/>
    <w:rsid w:val="00C925D4"/>
    <w:rsid w:val="00CA7975"/>
    <w:rsid w:val="00CB4E72"/>
    <w:rsid w:val="00CC03FD"/>
    <w:rsid w:val="00CD3BC3"/>
    <w:rsid w:val="00CD4A7A"/>
    <w:rsid w:val="00CD4FA7"/>
    <w:rsid w:val="00CF30A9"/>
    <w:rsid w:val="00CF3ECB"/>
    <w:rsid w:val="00D014FA"/>
    <w:rsid w:val="00D077A0"/>
    <w:rsid w:val="00D15664"/>
    <w:rsid w:val="00D16143"/>
    <w:rsid w:val="00D16DB4"/>
    <w:rsid w:val="00D224F6"/>
    <w:rsid w:val="00D330B7"/>
    <w:rsid w:val="00D342F6"/>
    <w:rsid w:val="00D5147E"/>
    <w:rsid w:val="00D51645"/>
    <w:rsid w:val="00D6218D"/>
    <w:rsid w:val="00D803C9"/>
    <w:rsid w:val="00D91C00"/>
    <w:rsid w:val="00D926F2"/>
    <w:rsid w:val="00DA2E2A"/>
    <w:rsid w:val="00DA2F86"/>
    <w:rsid w:val="00DB57D9"/>
    <w:rsid w:val="00DC14DD"/>
    <w:rsid w:val="00DC2446"/>
    <w:rsid w:val="00DC2FA3"/>
    <w:rsid w:val="00DE1923"/>
    <w:rsid w:val="00DE1B6D"/>
    <w:rsid w:val="00DE3353"/>
    <w:rsid w:val="00DE43DF"/>
    <w:rsid w:val="00DF1D41"/>
    <w:rsid w:val="00DF3E7D"/>
    <w:rsid w:val="00DF4C37"/>
    <w:rsid w:val="00E057F4"/>
    <w:rsid w:val="00E06E2D"/>
    <w:rsid w:val="00E1161A"/>
    <w:rsid w:val="00E22FBB"/>
    <w:rsid w:val="00E26BF7"/>
    <w:rsid w:val="00E352E3"/>
    <w:rsid w:val="00E3665C"/>
    <w:rsid w:val="00E42B88"/>
    <w:rsid w:val="00E44CF0"/>
    <w:rsid w:val="00E5621A"/>
    <w:rsid w:val="00E8578D"/>
    <w:rsid w:val="00E916E5"/>
    <w:rsid w:val="00E920F0"/>
    <w:rsid w:val="00E95366"/>
    <w:rsid w:val="00EA5077"/>
    <w:rsid w:val="00EA5FB1"/>
    <w:rsid w:val="00EB2EB1"/>
    <w:rsid w:val="00EB765D"/>
    <w:rsid w:val="00EC2914"/>
    <w:rsid w:val="00EE2EB3"/>
    <w:rsid w:val="00EE6765"/>
    <w:rsid w:val="00F11B70"/>
    <w:rsid w:val="00F1566F"/>
    <w:rsid w:val="00F16D7B"/>
    <w:rsid w:val="00F24DAB"/>
    <w:rsid w:val="00F411C1"/>
    <w:rsid w:val="00F41F36"/>
    <w:rsid w:val="00F648B8"/>
    <w:rsid w:val="00F670F0"/>
    <w:rsid w:val="00F73EFB"/>
    <w:rsid w:val="00F7534D"/>
    <w:rsid w:val="00F83EEA"/>
    <w:rsid w:val="00F92859"/>
    <w:rsid w:val="00FA57A9"/>
    <w:rsid w:val="00FB03FE"/>
    <w:rsid w:val="00FB6AC5"/>
    <w:rsid w:val="00FD1765"/>
    <w:rsid w:val="00FE47EF"/>
    <w:rsid w:val="00FE5AE4"/>
    <w:rsid w:val="00FF08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CED1D4"/>
  <w15:docId w15:val="{178CF90F-CCDA-4828-807E-0176F275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54"/>
  </w:style>
  <w:style w:type="character" w:styleId="PageNumber">
    <w:name w:val="page number"/>
    <w:basedOn w:val="DefaultParagraphFont"/>
    <w:rsid w:val="001B0554"/>
  </w:style>
  <w:style w:type="character" w:styleId="LineNumber">
    <w:name w:val="line number"/>
    <w:basedOn w:val="DefaultParagraphFont"/>
    <w:uiPriority w:val="99"/>
    <w:semiHidden/>
    <w:unhideWhenUsed/>
    <w:rsid w:val="001B0554"/>
  </w:style>
  <w:style w:type="character" w:styleId="Hyperlink">
    <w:name w:val="Hyperlink"/>
    <w:uiPriority w:val="99"/>
    <w:unhideWhenUsed/>
    <w:rsid w:val="00E057F4"/>
    <w:rPr>
      <w:color w:val="0563C1"/>
      <w:u w:val="single"/>
    </w:rPr>
  </w:style>
  <w:style w:type="paragraph" w:styleId="FootnoteText">
    <w:name w:val="footnote text"/>
    <w:basedOn w:val="Normal"/>
    <w:link w:val="FootnoteTextChar"/>
    <w:uiPriority w:val="99"/>
    <w:unhideWhenUsed/>
    <w:rsid w:val="00E057F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E057F4"/>
    <w:rPr>
      <w:rFonts w:ascii="Times New Roman" w:eastAsia="Times New Roman" w:hAnsi="Times New Roman" w:cs="Times New Roman"/>
      <w:sz w:val="20"/>
      <w:szCs w:val="20"/>
    </w:rPr>
  </w:style>
  <w:style w:type="character" w:styleId="FootnoteReference">
    <w:name w:val="footnote reference"/>
    <w:uiPriority w:val="99"/>
    <w:semiHidden/>
    <w:unhideWhenUsed/>
    <w:rsid w:val="00E057F4"/>
    <w:rPr>
      <w:vertAlign w:val="superscript"/>
    </w:rPr>
  </w:style>
  <w:style w:type="paragraph" w:styleId="NoSpacing">
    <w:name w:val="No Spacing"/>
    <w:uiPriority w:val="99"/>
    <w:qFormat/>
    <w:rsid w:val="003D2728"/>
    <w:pPr>
      <w:spacing w:after="0" w:line="240" w:lineRule="auto"/>
    </w:pPr>
    <w:rPr>
      <w:rFonts w:ascii="Calibri" w:eastAsia="Times New Roman" w:hAnsi="Calibri" w:cs="Times New Roman"/>
      <w:lang w:val="es-PR"/>
    </w:rPr>
  </w:style>
  <w:style w:type="paragraph" w:styleId="BalloonText">
    <w:name w:val="Balloon Text"/>
    <w:basedOn w:val="Normal"/>
    <w:link w:val="BalloonTextChar"/>
    <w:uiPriority w:val="99"/>
    <w:semiHidden/>
    <w:unhideWhenUsed/>
    <w:rsid w:val="00426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928"/>
    <w:rPr>
      <w:rFonts w:ascii="Segoe UI" w:hAnsi="Segoe UI" w:cs="Segoe UI"/>
      <w:sz w:val="18"/>
      <w:szCs w:val="18"/>
    </w:rPr>
  </w:style>
  <w:style w:type="paragraph" w:styleId="Footer">
    <w:name w:val="footer"/>
    <w:basedOn w:val="Normal"/>
    <w:link w:val="FooterChar"/>
    <w:uiPriority w:val="99"/>
    <w:unhideWhenUsed/>
    <w:rsid w:val="001E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242033672">
      <w:bodyDiv w:val="1"/>
      <w:marLeft w:val="0"/>
      <w:marRight w:val="0"/>
      <w:marTop w:val="0"/>
      <w:marBottom w:val="0"/>
      <w:divBdr>
        <w:top w:val="none" w:sz="0" w:space="0" w:color="auto"/>
        <w:left w:val="none" w:sz="0" w:space="0" w:color="auto"/>
        <w:bottom w:val="none" w:sz="0" w:space="0" w:color="auto"/>
        <w:right w:val="none" w:sz="0" w:space="0" w:color="auto"/>
      </w:divBdr>
    </w:div>
    <w:div w:id="649871660">
      <w:bodyDiv w:val="1"/>
      <w:marLeft w:val="0"/>
      <w:marRight w:val="0"/>
      <w:marTop w:val="0"/>
      <w:marBottom w:val="0"/>
      <w:divBdr>
        <w:top w:val="none" w:sz="0" w:space="0" w:color="auto"/>
        <w:left w:val="none" w:sz="0" w:space="0" w:color="auto"/>
        <w:bottom w:val="none" w:sz="0" w:space="0" w:color="auto"/>
        <w:right w:val="none" w:sz="0" w:space="0" w:color="auto"/>
      </w:divBdr>
    </w:div>
    <w:div w:id="796415436">
      <w:bodyDiv w:val="1"/>
      <w:marLeft w:val="0"/>
      <w:marRight w:val="0"/>
      <w:marTop w:val="0"/>
      <w:marBottom w:val="0"/>
      <w:divBdr>
        <w:top w:val="none" w:sz="0" w:space="0" w:color="auto"/>
        <w:left w:val="none" w:sz="0" w:space="0" w:color="auto"/>
        <w:bottom w:val="none" w:sz="0" w:space="0" w:color="auto"/>
        <w:right w:val="none" w:sz="0" w:space="0" w:color="auto"/>
      </w:divBdr>
    </w:div>
    <w:div w:id="808278737">
      <w:bodyDiv w:val="1"/>
      <w:marLeft w:val="0"/>
      <w:marRight w:val="0"/>
      <w:marTop w:val="0"/>
      <w:marBottom w:val="0"/>
      <w:divBdr>
        <w:top w:val="none" w:sz="0" w:space="0" w:color="auto"/>
        <w:left w:val="none" w:sz="0" w:space="0" w:color="auto"/>
        <w:bottom w:val="none" w:sz="0" w:space="0" w:color="auto"/>
        <w:right w:val="none" w:sz="0" w:space="0" w:color="auto"/>
      </w:divBdr>
    </w:div>
    <w:div w:id="827014489">
      <w:bodyDiv w:val="1"/>
      <w:marLeft w:val="0"/>
      <w:marRight w:val="0"/>
      <w:marTop w:val="0"/>
      <w:marBottom w:val="0"/>
      <w:divBdr>
        <w:top w:val="none" w:sz="0" w:space="0" w:color="auto"/>
        <w:left w:val="none" w:sz="0" w:space="0" w:color="auto"/>
        <w:bottom w:val="none" w:sz="0" w:space="0" w:color="auto"/>
        <w:right w:val="none" w:sz="0" w:space="0" w:color="auto"/>
      </w:divBdr>
    </w:div>
    <w:div w:id="874124271">
      <w:bodyDiv w:val="1"/>
      <w:marLeft w:val="0"/>
      <w:marRight w:val="0"/>
      <w:marTop w:val="0"/>
      <w:marBottom w:val="0"/>
      <w:divBdr>
        <w:top w:val="none" w:sz="0" w:space="0" w:color="auto"/>
        <w:left w:val="none" w:sz="0" w:space="0" w:color="auto"/>
        <w:bottom w:val="none" w:sz="0" w:space="0" w:color="auto"/>
        <w:right w:val="none" w:sz="0" w:space="0" w:color="auto"/>
      </w:divBdr>
    </w:div>
    <w:div w:id="886257415">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171723165">
      <w:bodyDiv w:val="1"/>
      <w:marLeft w:val="0"/>
      <w:marRight w:val="0"/>
      <w:marTop w:val="0"/>
      <w:marBottom w:val="0"/>
      <w:divBdr>
        <w:top w:val="none" w:sz="0" w:space="0" w:color="auto"/>
        <w:left w:val="none" w:sz="0" w:space="0" w:color="auto"/>
        <w:bottom w:val="none" w:sz="0" w:space="0" w:color="auto"/>
        <w:right w:val="none" w:sz="0" w:space="0" w:color="auto"/>
      </w:divBdr>
    </w:div>
    <w:div w:id="1209565121">
      <w:bodyDiv w:val="1"/>
      <w:marLeft w:val="0"/>
      <w:marRight w:val="0"/>
      <w:marTop w:val="0"/>
      <w:marBottom w:val="0"/>
      <w:divBdr>
        <w:top w:val="none" w:sz="0" w:space="0" w:color="auto"/>
        <w:left w:val="none" w:sz="0" w:space="0" w:color="auto"/>
        <w:bottom w:val="none" w:sz="0" w:space="0" w:color="auto"/>
        <w:right w:val="none" w:sz="0" w:space="0" w:color="auto"/>
      </w:divBdr>
    </w:div>
    <w:div w:id="1289362783">
      <w:bodyDiv w:val="1"/>
      <w:marLeft w:val="0"/>
      <w:marRight w:val="0"/>
      <w:marTop w:val="0"/>
      <w:marBottom w:val="0"/>
      <w:divBdr>
        <w:top w:val="none" w:sz="0" w:space="0" w:color="auto"/>
        <w:left w:val="none" w:sz="0" w:space="0" w:color="auto"/>
        <w:bottom w:val="none" w:sz="0" w:space="0" w:color="auto"/>
        <w:right w:val="none" w:sz="0" w:space="0" w:color="auto"/>
      </w:divBdr>
    </w:div>
    <w:div w:id="1345134574">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 w:id="1452280557">
      <w:bodyDiv w:val="1"/>
      <w:marLeft w:val="0"/>
      <w:marRight w:val="0"/>
      <w:marTop w:val="0"/>
      <w:marBottom w:val="0"/>
      <w:divBdr>
        <w:top w:val="none" w:sz="0" w:space="0" w:color="auto"/>
        <w:left w:val="none" w:sz="0" w:space="0" w:color="auto"/>
        <w:bottom w:val="none" w:sz="0" w:space="0" w:color="auto"/>
        <w:right w:val="none" w:sz="0" w:space="0" w:color="auto"/>
      </w:divBdr>
    </w:div>
    <w:div w:id="1620918859">
      <w:bodyDiv w:val="1"/>
      <w:marLeft w:val="0"/>
      <w:marRight w:val="0"/>
      <w:marTop w:val="0"/>
      <w:marBottom w:val="0"/>
      <w:divBdr>
        <w:top w:val="none" w:sz="0" w:space="0" w:color="auto"/>
        <w:left w:val="none" w:sz="0" w:space="0" w:color="auto"/>
        <w:bottom w:val="none" w:sz="0" w:space="0" w:color="auto"/>
        <w:right w:val="none" w:sz="0" w:space="0" w:color="auto"/>
      </w:divBdr>
    </w:div>
    <w:div w:id="1923638270">
      <w:bodyDiv w:val="1"/>
      <w:marLeft w:val="0"/>
      <w:marRight w:val="0"/>
      <w:marTop w:val="0"/>
      <w:marBottom w:val="0"/>
      <w:divBdr>
        <w:top w:val="none" w:sz="0" w:space="0" w:color="auto"/>
        <w:left w:val="none" w:sz="0" w:space="0" w:color="auto"/>
        <w:bottom w:val="none" w:sz="0" w:space="0" w:color="auto"/>
        <w:right w:val="none" w:sz="0" w:space="0" w:color="auto"/>
      </w:divBdr>
    </w:div>
    <w:div w:id="1948073397">
      <w:bodyDiv w:val="1"/>
      <w:marLeft w:val="0"/>
      <w:marRight w:val="0"/>
      <w:marTop w:val="0"/>
      <w:marBottom w:val="0"/>
      <w:divBdr>
        <w:top w:val="none" w:sz="0" w:space="0" w:color="auto"/>
        <w:left w:val="none" w:sz="0" w:space="0" w:color="auto"/>
        <w:bottom w:val="none" w:sz="0" w:space="0" w:color="auto"/>
        <w:right w:val="none" w:sz="0" w:space="0" w:color="auto"/>
      </w:divBdr>
    </w:div>
    <w:div w:id="2041588068">
      <w:bodyDiv w:val="1"/>
      <w:marLeft w:val="0"/>
      <w:marRight w:val="0"/>
      <w:marTop w:val="0"/>
      <w:marBottom w:val="0"/>
      <w:divBdr>
        <w:top w:val="none" w:sz="0" w:space="0" w:color="auto"/>
        <w:left w:val="none" w:sz="0" w:space="0" w:color="auto"/>
        <w:bottom w:val="none" w:sz="0" w:space="0" w:color="auto"/>
        <w:right w:val="none" w:sz="0" w:space="0" w:color="auto"/>
      </w:divBdr>
      <w:divsChild>
        <w:div w:id="773790200">
          <w:marLeft w:val="0"/>
          <w:marRight w:val="0"/>
          <w:marTop w:val="0"/>
          <w:marBottom w:val="0"/>
          <w:divBdr>
            <w:top w:val="none" w:sz="0" w:space="0" w:color="auto"/>
            <w:left w:val="none" w:sz="0" w:space="0" w:color="auto"/>
            <w:bottom w:val="none" w:sz="0" w:space="0" w:color="auto"/>
            <w:right w:val="none" w:sz="0" w:space="0" w:color="auto"/>
          </w:divBdr>
        </w:div>
        <w:div w:id="1743983637">
          <w:marLeft w:val="0"/>
          <w:marRight w:val="0"/>
          <w:marTop w:val="0"/>
          <w:marBottom w:val="450"/>
          <w:divBdr>
            <w:top w:val="none" w:sz="0" w:space="0" w:color="auto"/>
            <w:left w:val="none" w:sz="0" w:space="0" w:color="auto"/>
            <w:bottom w:val="none" w:sz="0" w:space="0" w:color="auto"/>
            <w:right w:val="none" w:sz="0" w:space="0" w:color="auto"/>
          </w:divBdr>
          <w:divsChild>
            <w:div w:id="1309938347">
              <w:marLeft w:val="0"/>
              <w:marRight w:val="0"/>
              <w:marTop w:val="0"/>
              <w:marBottom w:val="0"/>
              <w:divBdr>
                <w:top w:val="none" w:sz="0" w:space="0" w:color="auto"/>
                <w:left w:val="none" w:sz="0" w:space="0" w:color="auto"/>
                <w:bottom w:val="none" w:sz="0" w:space="0" w:color="auto"/>
                <w:right w:val="none" w:sz="0" w:space="0" w:color="auto"/>
              </w:divBdr>
            </w:div>
            <w:div w:id="1606113899">
              <w:marLeft w:val="0"/>
              <w:marRight w:val="0"/>
              <w:marTop w:val="0"/>
              <w:marBottom w:val="0"/>
              <w:divBdr>
                <w:top w:val="none" w:sz="0" w:space="0" w:color="auto"/>
                <w:left w:val="none" w:sz="0" w:space="0" w:color="auto"/>
                <w:bottom w:val="none" w:sz="0" w:space="0" w:color="auto"/>
                <w:right w:val="none" w:sz="0" w:space="0" w:color="auto"/>
              </w:divBdr>
              <w:divsChild>
                <w:div w:id="1867014317">
                  <w:marLeft w:val="0"/>
                  <w:marRight w:val="0"/>
                  <w:marTop w:val="0"/>
                  <w:marBottom w:val="0"/>
                  <w:divBdr>
                    <w:top w:val="none" w:sz="0" w:space="0" w:color="auto"/>
                    <w:left w:val="none" w:sz="0" w:space="0" w:color="auto"/>
                    <w:bottom w:val="none" w:sz="0" w:space="0" w:color="auto"/>
                    <w:right w:val="none" w:sz="0" w:space="0" w:color="auto"/>
                  </w:divBdr>
                  <w:divsChild>
                    <w:div w:id="1656254752">
                      <w:marLeft w:val="0"/>
                      <w:marRight w:val="0"/>
                      <w:marTop w:val="0"/>
                      <w:marBottom w:val="0"/>
                      <w:divBdr>
                        <w:top w:val="none" w:sz="0" w:space="0" w:color="auto"/>
                        <w:left w:val="none" w:sz="0" w:space="0" w:color="auto"/>
                        <w:bottom w:val="none" w:sz="0" w:space="0" w:color="auto"/>
                        <w:right w:val="none" w:sz="0" w:space="0" w:color="auto"/>
                      </w:divBdr>
                      <w:divsChild>
                        <w:div w:id="1861966813">
                          <w:marLeft w:val="0"/>
                          <w:marRight w:val="0"/>
                          <w:marTop w:val="0"/>
                          <w:marBottom w:val="0"/>
                          <w:divBdr>
                            <w:top w:val="none" w:sz="0" w:space="0" w:color="auto"/>
                            <w:left w:val="none" w:sz="0" w:space="0" w:color="auto"/>
                            <w:bottom w:val="none" w:sz="0" w:space="0" w:color="auto"/>
                            <w:right w:val="none" w:sz="0" w:space="0" w:color="auto"/>
                          </w:divBdr>
                          <w:divsChild>
                            <w:div w:id="309137959">
                              <w:marLeft w:val="0"/>
                              <w:marRight w:val="0"/>
                              <w:marTop w:val="0"/>
                              <w:marBottom w:val="0"/>
                              <w:divBdr>
                                <w:top w:val="none" w:sz="0" w:space="0" w:color="auto"/>
                                <w:left w:val="none" w:sz="0" w:space="0" w:color="auto"/>
                                <w:bottom w:val="none" w:sz="0" w:space="0" w:color="auto"/>
                                <w:right w:val="none" w:sz="0" w:space="0" w:color="auto"/>
                              </w:divBdr>
                              <w:divsChild>
                                <w:div w:id="1526095911">
                                  <w:marLeft w:val="0"/>
                                  <w:marRight w:val="0"/>
                                  <w:marTop w:val="0"/>
                                  <w:marBottom w:val="0"/>
                                  <w:divBdr>
                                    <w:top w:val="none" w:sz="0" w:space="0" w:color="auto"/>
                                    <w:left w:val="none" w:sz="0" w:space="0" w:color="auto"/>
                                    <w:bottom w:val="none" w:sz="0" w:space="0" w:color="auto"/>
                                    <w:right w:val="none" w:sz="0" w:space="0" w:color="auto"/>
                                  </w:divBdr>
                                  <w:divsChild>
                                    <w:div w:id="1276982264">
                                      <w:marLeft w:val="0"/>
                                      <w:marRight w:val="0"/>
                                      <w:marTop w:val="0"/>
                                      <w:marBottom w:val="0"/>
                                      <w:divBdr>
                                        <w:top w:val="none" w:sz="0" w:space="0" w:color="auto"/>
                                        <w:left w:val="none" w:sz="0" w:space="0" w:color="auto"/>
                                        <w:bottom w:val="none" w:sz="0" w:space="0" w:color="auto"/>
                                        <w:right w:val="none" w:sz="0" w:space="0" w:color="auto"/>
                                      </w:divBdr>
                                      <w:divsChild>
                                        <w:div w:id="539710065">
                                          <w:marLeft w:val="0"/>
                                          <w:marRight w:val="0"/>
                                          <w:marTop w:val="0"/>
                                          <w:marBottom w:val="0"/>
                                          <w:divBdr>
                                            <w:top w:val="none" w:sz="0" w:space="0" w:color="auto"/>
                                            <w:left w:val="none" w:sz="0" w:space="0" w:color="auto"/>
                                            <w:bottom w:val="none" w:sz="0" w:space="0" w:color="auto"/>
                                            <w:right w:val="none" w:sz="0" w:space="0" w:color="auto"/>
                                          </w:divBdr>
                                          <w:divsChild>
                                            <w:div w:id="1870876291">
                                              <w:marLeft w:val="0"/>
                                              <w:marRight w:val="0"/>
                                              <w:marTop w:val="0"/>
                                              <w:marBottom w:val="0"/>
                                              <w:divBdr>
                                                <w:top w:val="none" w:sz="0" w:space="0" w:color="auto"/>
                                                <w:left w:val="none" w:sz="0" w:space="0" w:color="auto"/>
                                                <w:bottom w:val="none" w:sz="0" w:space="0" w:color="auto"/>
                                                <w:right w:val="none" w:sz="0" w:space="0" w:color="auto"/>
                                              </w:divBdr>
                                              <w:divsChild>
                                                <w:div w:id="78527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372443">
                                  <w:marLeft w:val="0"/>
                                  <w:marRight w:val="0"/>
                                  <w:marTop w:val="60"/>
                                  <w:marBottom w:val="0"/>
                                  <w:divBdr>
                                    <w:top w:val="none" w:sz="0" w:space="0" w:color="auto"/>
                                    <w:left w:val="none" w:sz="0" w:space="0" w:color="auto"/>
                                    <w:bottom w:val="none" w:sz="0" w:space="0" w:color="auto"/>
                                    <w:right w:val="none" w:sz="0" w:space="0" w:color="auto"/>
                                  </w:divBdr>
                                  <w:divsChild>
                                    <w:div w:id="286350175">
                                      <w:marLeft w:val="0"/>
                                      <w:marRight w:val="0"/>
                                      <w:marTop w:val="0"/>
                                      <w:marBottom w:val="0"/>
                                      <w:divBdr>
                                        <w:top w:val="none" w:sz="0" w:space="0" w:color="auto"/>
                                        <w:left w:val="none" w:sz="0" w:space="0" w:color="auto"/>
                                        <w:bottom w:val="none" w:sz="0" w:space="0" w:color="auto"/>
                                        <w:right w:val="none" w:sz="0" w:space="0" w:color="auto"/>
                                      </w:divBdr>
                                      <w:divsChild>
                                        <w:div w:id="49546557">
                                          <w:marLeft w:val="0"/>
                                          <w:marRight w:val="0"/>
                                          <w:marTop w:val="0"/>
                                          <w:marBottom w:val="0"/>
                                          <w:divBdr>
                                            <w:top w:val="none" w:sz="0" w:space="0" w:color="auto"/>
                                            <w:left w:val="none" w:sz="0" w:space="0" w:color="auto"/>
                                            <w:bottom w:val="none" w:sz="0" w:space="0" w:color="auto"/>
                                            <w:right w:val="none" w:sz="0" w:space="0" w:color="auto"/>
                                          </w:divBdr>
                                          <w:divsChild>
                                            <w:div w:id="1688632621">
                                              <w:marLeft w:val="0"/>
                                              <w:marRight w:val="0"/>
                                              <w:marTop w:val="0"/>
                                              <w:marBottom w:val="0"/>
                                              <w:divBdr>
                                                <w:top w:val="none" w:sz="0" w:space="0" w:color="auto"/>
                                                <w:left w:val="none" w:sz="0" w:space="0" w:color="auto"/>
                                                <w:bottom w:val="none" w:sz="0" w:space="0" w:color="auto"/>
                                                <w:right w:val="none" w:sz="0" w:space="0" w:color="auto"/>
                                              </w:divBdr>
                                              <w:divsChild>
                                                <w:div w:id="1392997176">
                                                  <w:marLeft w:val="0"/>
                                                  <w:marRight w:val="0"/>
                                                  <w:marTop w:val="0"/>
                                                  <w:marBottom w:val="0"/>
                                                  <w:divBdr>
                                                    <w:top w:val="none" w:sz="0" w:space="0" w:color="auto"/>
                                                    <w:left w:val="none" w:sz="0" w:space="0" w:color="auto"/>
                                                    <w:bottom w:val="none" w:sz="0" w:space="0" w:color="auto"/>
                                                    <w:right w:val="none" w:sz="0" w:space="0" w:color="auto"/>
                                                  </w:divBdr>
                                                </w:div>
                                              </w:divsChild>
                                            </w:div>
                                            <w:div w:id="157596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125170">
                                  <w:marLeft w:val="0"/>
                                  <w:marRight w:val="0"/>
                                  <w:marTop w:val="60"/>
                                  <w:marBottom w:val="0"/>
                                  <w:divBdr>
                                    <w:top w:val="none" w:sz="0" w:space="0" w:color="auto"/>
                                    <w:left w:val="none" w:sz="0" w:space="0" w:color="auto"/>
                                    <w:bottom w:val="none" w:sz="0" w:space="0" w:color="auto"/>
                                    <w:right w:val="none" w:sz="0" w:space="0" w:color="auto"/>
                                  </w:divBdr>
                                  <w:divsChild>
                                    <w:div w:id="420761926">
                                      <w:marLeft w:val="0"/>
                                      <w:marRight w:val="0"/>
                                      <w:marTop w:val="0"/>
                                      <w:marBottom w:val="0"/>
                                      <w:divBdr>
                                        <w:top w:val="none" w:sz="0" w:space="0" w:color="auto"/>
                                        <w:left w:val="none" w:sz="0" w:space="0" w:color="auto"/>
                                        <w:bottom w:val="none" w:sz="0" w:space="0" w:color="auto"/>
                                        <w:right w:val="none" w:sz="0" w:space="0" w:color="auto"/>
                                      </w:divBdr>
                                      <w:divsChild>
                                        <w:div w:id="1655836707">
                                          <w:marLeft w:val="0"/>
                                          <w:marRight w:val="0"/>
                                          <w:marTop w:val="0"/>
                                          <w:marBottom w:val="0"/>
                                          <w:divBdr>
                                            <w:top w:val="none" w:sz="0" w:space="0" w:color="auto"/>
                                            <w:left w:val="none" w:sz="0" w:space="0" w:color="auto"/>
                                            <w:bottom w:val="none" w:sz="0" w:space="0" w:color="auto"/>
                                            <w:right w:val="none" w:sz="0" w:space="0" w:color="auto"/>
                                          </w:divBdr>
                                          <w:divsChild>
                                            <w:div w:id="958954226">
                                              <w:marLeft w:val="0"/>
                                              <w:marRight w:val="0"/>
                                              <w:marTop w:val="0"/>
                                              <w:marBottom w:val="0"/>
                                              <w:divBdr>
                                                <w:top w:val="none" w:sz="0" w:space="0" w:color="auto"/>
                                                <w:left w:val="none" w:sz="0" w:space="0" w:color="auto"/>
                                                <w:bottom w:val="none" w:sz="0" w:space="0" w:color="auto"/>
                                                <w:right w:val="none" w:sz="0" w:space="0" w:color="auto"/>
                                              </w:divBdr>
                                              <w:divsChild>
                                                <w:div w:id="1325234226">
                                                  <w:marLeft w:val="0"/>
                                                  <w:marRight w:val="0"/>
                                                  <w:marTop w:val="0"/>
                                                  <w:marBottom w:val="0"/>
                                                  <w:divBdr>
                                                    <w:top w:val="none" w:sz="0" w:space="0" w:color="auto"/>
                                                    <w:left w:val="none" w:sz="0" w:space="0" w:color="auto"/>
                                                    <w:bottom w:val="none" w:sz="0" w:space="0" w:color="auto"/>
                                                    <w:right w:val="none" w:sz="0" w:space="0" w:color="auto"/>
                                                  </w:divBdr>
                                                </w:div>
                                              </w:divsChild>
                                            </w:div>
                                            <w:div w:id="117121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85944">
                                  <w:marLeft w:val="0"/>
                                  <w:marRight w:val="0"/>
                                  <w:marTop w:val="60"/>
                                  <w:marBottom w:val="0"/>
                                  <w:divBdr>
                                    <w:top w:val="none" w:sz="0" w:space="0" w:color="auto"/>
                                    <w:left w:val="none" w:sz="0" w:space="0" w:color="auto"/>
                                    <w:bottom w:val="none" w:sz="0" w:space="0" w:color="auto"/>
                                    <w:right w:val="none" w:sz="0" w:space="0" w:color="auto"/>
                                  </w:divBdr>
                                  <w:divsChild>
                                    <w:div w:id="420414285">
                                      <w:marLeft w:val="0"/>
                                      <w:marRight w:val="0"/>
                                      <w:marTop w:val="0"/>
                                      <w:marBottom w:val="0"/>
                                      <w:divBdr>
                                        <w:top w:val="none" w:sz="0" w:space="0" w:color="auto"/>
                                        <w:left w:val="none" w:sz="0" w:space="0" w:color="auto"/>
                                        <w:bottom w:val="none" w:sz="0" w:space="0" w:color="auto"/>
                                        <w:right w:val="none" w:sz="0" w:space="0" w:color="auto"/>
                                      </w:divBdr>
                                      <w:divsChild>
                                        <w:div w:id="116074406">
                                          <w:marLeft w:val="0"/>
                                          <w:marRight w:val="0"/>
                                          <w:marTop w:val="0"/>
                                          <w:marBottom w:val="0"/>
                                          <w:divBdr>
                                            <w:top w:val="none" w:sz="0" w:space="0" w:color="auto"/>
                                            <w:left w:val="none" w:sz="0" w:space="0" w:color="auto"/>
                                            <w:bottom w:val="none" w:sz="0" w:space="0" w:color="auto"/>
                                            <w:right w:val="none" w:sz="0" w:space="0" w:color="auto"/>
                                          </w:divBdr>
                                          <w:divsChild>
                                            <w:div w:id="627780381">
                                              <w:marLeft w:val="0"/>
                                              <w:marRight w:val="0"/>
                                              <w:marTop w:val="0"/>
                                              <w:marBottom w:val="0"/>
                                              <w:divBdr>
                                                <w:top w:val="none" w:sz="0" w:space="0" w:color="auto"/>
                                                <w:left w:val="none" w:sz="0" w:space="0" w:color="auto"/>
                                                <w:bottom w:val="none" w:sz="0" w:space="0" w:color="auto"/>
                                                <w:right w:val="none" w:sz="0" w:space="0" w:color="auto"/>
                                              </w:divBdr>
                                              <w:divsChild>
                                                <w:div w:id="1174610060">
                                                  <w:marLeft w:val="0"/>
                                                  <w:marRight w:val="0"/>
                                                  <w:marTop w:val="0"/>
                                                  <w:marBottom w:val="0"/>
                                                  <w:divBdr>
                                                    <w:top w:val="none" w:sz="0" w:space="0" w:color="auto"/>
                                                    <w:left w:val="none" w:sz="0" w:space="0" w:color="auto"/>
                                                    <w:bottom w:val="none" w:sz="0" w:space="0" w:color="auto"/>
                                                    <w:right w:val="none" w:sz="0" w:space="0" w:color="auto"/>
                                                  </w:divBdr>
                                                </w:div>
                                              </w:divsChild>
                                            </w:div>
                                            <w:div w:id="24210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103829">
                                  <w:marLeft w:val="0"/>
                                  <w:marRight w:val="0"/>
                                  <w:marTop w:val="60"/>
                                  <w:marBottom w:val="0"/>
                                  <w:divBdr>
                                    <w:top w:val="none" w:sz="0" w:space="0" w:color="auto"/>
                                    <w:left w:val="none" w:sz="0" w:space="0" w:color="auto"/>
                                    <w:bottom w:val="none" w:sz="0" w:space="0" w:color="auto"/>
                                    <w:right w:val="none" w:sz="0" w:space="0" w:color="auto"/>
                                  </w:divBdr>
                                  <w:divsChild>
                                    <w:div w:id="2107774672">
                                      <w:marLeft w:val="0"/>
                                      <w:marRight w:val="0"/>
                                      <w:marTop w:val="0"/>
                                      <w:marBottom w:val="0"/>
                                      <w:divBdr>
                                        <w:top w:val="none" w:sz="0" w:space="0" w:color="auto"/>
                                        <w:left w:val="none" w:sz="0" w:space="0" w:color="auto"/>
                                        <w:bottom w:val="none" w:sz="0" w:space="0" w:color="auto"/>
                                        <w:right w:val="none" w:sz="0" w:space="0" w:color="auto"/>
                                      </w:divBdr>
                                      <w:divsChild>
                                        <w:div w:id="1041369022">
                                          <w:marLeft w:val="0"/>
                                          <w:marRight w:val="0"/>
                                          <w:marTop w:val="0"/>
                                          <w:marBottom w:val="0"/>
                                          <w:divBdr>
                                            <w:top w:val="none" w:sz="0" w:space="0" w:color="auto"/>
                                            <w:left w:val="none" w:sz="0" w:space="0" w:color="auto"/>
                                            <w:bottom w:val="none" w:sz="0" w:space="0" w:color="auto"/>
                                            <w:right w:val="none" w:sz="0" w:space="0" w:color="auto"/>
                                          </w:divBdr>
                                          <w:divsChild>
                                            <w:div w:id="1810316615">
                                              <w:marLeft w:val="0"/>
                                              <w:marRight w:val="0"/>
                                              <w:marTop w:val="0"/>
                                              <w:marBottom w:val="0"/>
                                              <w:divBdr>
                                                <w:top w:val="none" w:sz="0" w:space="0" w:color="auto"/>
                                                <w:left w:val="none" w:sz="0" w:space="0" w:color="auto"/>
                                                <w:bottom w:val="none" w:sz="0" w:space="0" w:color="auto"/>
                                                <w:right w:val="none" w:sz="0" w:space="0" w:color="auto"/>
                                              </w:divBdr>
                                              <w:divsChild>
                                                <w:div w:id="1634747783">
                                                  <w:marLeft w:val="0"/>
                                                  <w:marRight w:val="0"/>
                                                  <w:marTop w:val="0"/>
                                                  <w:marBottom w:val="0"/>
                                                  <w:divBdr>
                                                    <w:top w:val="none" w:sz="0" w:space="0" w:color="auto"/>
                                                    <w:left w:val="none" w:sz="0" w:space="0" w:color="auto"/>
                                                    <w:bottom w:val="none" w:sz="0" w:space="0" w:color="auto"/>
                                                    <w:right w:val="none" w:sz="0" w:space="0" w:color="auto"/>
                                                  </w:divBdr>
                                                </w:div>
                                              </w:divsChild>
                                            </w:div>
                                            <w:div w:id="165144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773010">
                                  <w:marLeft w:val="0"/>
                                  <w:marRight w:val="0"/>
                                  <w:marTop w:val="60"/>
                                  <w:marBottom w:val="0"/>
                                  <w:divBdr>
                                    <w:top w:val="none" w:sz="0" w:space="0" w:color="auto"/>
                                    <w:left w:val="none" w:sz="0" w:space="0" w:color="auto"/>
                                    <w:bottom w:val="none" w:sz="0" w:space="0" w:color="auto"/>
                                    <w:right w:val="none" w:sz="0" w:space="0" w:color="auto"/>
                                  </w:divBdr>
                                  <w:divsChild>
                                    <w:div w:id="2015380278">
                                      <w:marLeft w:val="0"/>
                                      <w:marRight w:val="0"/>
                                      <w:marTop w:val="0"/>
                                      <w:marBottom w:val="0"/>
                                      <w:divBdr>
                                        <w:top w:val="none" w:sz="0" w:space="0" w:color="auto"/>
                                        <w:left w:val="none" w:sz="0" w:space="0" w:color="auto"/>
                                        <w:bottom w:val="none" w:sz="0" w:space="0" w:color="auto"/>
                                        <w:right w:val="none" w:sz="0" w:space="0" w:color="auto"/>
                                      </w:divBdr>
                                      <w:divsChild>
                                        <w:div w:id="947153874">
                                          <w:marLeft w:val="0"/>
                                          <w:marRight w:val="0"/>
                                          <w:marTop w:val="0"/>
                                          <w:marBottom w:val="0"/>
                                          <w:divBdr>
                                            <w:top w:val="none" w:sz="0" w:space="0" w:color="auto"/>
                                            <w:left w:val="none" w:sz="0" w:space="0" w:color="auto"/>
                                            <w:bottom w:val="none" w:sz="0" w:space="0" w:color="auto"/>
                                            <w:right w:val="none" w:sz="0" w:space="0" w:color="auto"/>
                                          </w:divBdr>
                                          <w:divsChild>
                                            <w:div w:id="844326105">
                                              <w:marLeft w:val="0"/>
                                              <w:marRight w:val="0"/>
                                              <w:marTop w:val="0"/>
                                              <w:marBottom w:val="0"/>
                                              <w:divBdr>
                                                <w:top w:val="none" w:sz="0" w:space="0" w:color="auto"/>
                                                <w:left w:val="none" w:sz="0" w:space="0" w:color="auto"/>
                                                <w:bottom w:val="none" w:sz="0" w:space="0" w:color="auto"/>
                                                <w:right w:val="none" w:sz="0" w:space="0" w:color="auto"/>
                                              </w:divBdr>
                                              <w:divsChild>
                                                <w:div w:id="689064906">
                                                  <w:marLeft w:val="0"/>
                                                  <w:marRight w:val="0"/>
                                                  <w:marTop w:val="0"/>
                                                  <w:marBottom w:val="0"/>
                                                  <w:divBdr>
                                                    <w:top w:val="none" w:sz="0" w:space="0" w:color="auto"/>
                                                    <w:left w:val="none" w:sz="0" w:space="0" w:color="auto"/>
                                                    <w:bottom w:val="none" w:sz="0" w:space="0" w:color="auto"/>
                                                    <w:right w:val="none" w:sz="0" w:space="0" w:color="auto"/>
                                                  </w:divBdr>
                                                </w:div>
                                              </w:divsChild>
                                            </w:div>
                                            <w:div w:id="15449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575657">
                                  <w:marLeft w:val="0"/>
                                  <w:marRight w:val="0"/>
                                  <w:marTop w:val="60"/>
                                  <w:marBottom w:val="0"/>
                                  <w:divBdr>
                                    <w:top w:val="none" w:sz="0" w:space="0" w:color="auto"/>
                                    <w:left w:val="none" w:sz="0" w:space="0" w:color="auto"/>
                                    <w:bottom w:val="none" w:sz="0" w:space="0" w:color="auto"/>
                                    <w:right w:val="none" w:sz="0" w:space="0" w:color="auto"/>
                                  </w:divBdr>
                                  <w:divsChild>
                                    <w:div w:id="1283804036">
                                      <w:marLeft w:val="0"/>
                                      <w:marRight w:val="0"/>
                                      <w:marTop w:val="0"/>
                                      <w:marBottom w:val="0"/>
                                      <w:divBdr>
                                        <w:top w:val="none" w:sz="0" w:space="0" w:color="auto"/>
                                        <w:left w:val="none" w:sz="0" w:space="0" w:color="auto"/>
                                        <w:bottom w:val="none" w:sz="0" w:space="0" w:color="auto"/>
                                        <w:right w:val="none" w:sz="0" w:space="0" w:color="auto"/>
                                      </w:divBdr>
                                      <w:divsChild>
                                        <w:div w:id="1794902802">
                                          <w:marLeft w:val="0"/>
                                          <w:marRight w:val="0"/>
                                          <w:marTop w:val="0"/>
                                          <w:marBottom w:val="0"/>
                                          <w:divBdr>
                                            <w:top w:val="none" w:sz="0" w:space="0" w:color="auto"/>
                                            <w:left w:val="none" w:sz="0" w:space="0" w:color="auto"/>
                                            <w:bottom w:val="none" w:sz="0" w:space="0" w:color="auto"/>
                                            <w:right w:val="none" w:sz="0" w:space="0" w:color="auto"/>
                                          </w:divBdr>
                                          <w:divsChild>
                                            <w:div w:id="1954436667">
                                              <w:marLeft w:val="0"/>
                                              <w:marRight w:val="0"/>
                                              <w:marTop w:val="0"/>
                                              <w:marBottom w:val="0"/>
                                              <w:divBdr>
                                                <w:top w:val="none" w:sz="0" w:space="0" w:color="auto"/>
                                                <w:left w:val="none" w:sz="0" w:space="0" w:color="auto"/>
                                                <w:bottom w:val="none" w:sz="0" w:space="0" w:color="auto"/>
                                                <w:right w:val="none" w:sz="0" w:space="0" w:color="auto"/>
                                              </w:divBdr>
                                              <w:divsChild>
                                                <w:div w:id="952711165">
                                                  <w:marLeft w:val="0"/>
                                                  <w:marRight w:val="0"/>
                                                  <w:marTop w:val="0"/>
                                                  <w:marBottom w:val="0"/>
                                                  <w:divBdr>
                                                    <w:top w:val="none" w:sz="0" w:space="0" w:color="auto"/>
                                                    <w:left w:val="none" w:sz="0" w:space="0" w:color="auto"/>
                                                    <w:bottom w:val="none" w:sz="0" w:space="0" w:color="auto"/>
                                                    <w:right w:val="none" w:sz="0" w:space="0" w:color="auto"/>
                                                  </w:divBdr>
                                                </w:div>
                                              </w:divsChild>
                                            </w:div>
                                            <w:div w:id="72156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846409">
                                  <w:marLeft w:val="0"/>
                                  <w:marRight w:val="0"/>
                                  <w:marTop w:val="60"/>
                                  <w:marBottom w:val="0"/>
                                  <w:divBdr>
                                    <w:top w:val="none" w:sz="0" w:space="0" w:color="auto"/>
                                    <w:left w:val="none" w:sz="0" w:space="0" w:color="auto"/>
                                    <w:bottom w:val="none" w:sz="0" w:space="0" w:color="auto"/>
                                    <w:right w:val="none" w:sz="0" w:space="0" w:color="auto"/>
                                  </w:divBdr>
                                  <w:divsChild>
                                    <w:div w:id="1863281315">
                                      <w:marLeft w:val="0"/>
                                      <w:marRight w:val="0"/>
                                      <w:marTop w:val="0"/>
                                      <w:marBottom w:val="0"/>
                                      <w:divBdr>
                                        <w:top w:val="none" w:sz="0" w:space="0" w:color="auto"/>
                                        <w:left w:val="none" w:sz="0" w:space="0" w:color="auto"/>
                                        <w:bottom w:val="none" w:sz="0" w:space="0" w:color="auto"/>
                                        <w:right w:val="none" w:sz="0" w:space="0" w:color="auto"/>
                                      </w:divBdr>
                                      <w:divsChild>
                                        <w:div w:id="630403669">
                                          <w:marLeft w:val="0"/>
                                          <w:marRight w:val="0"/>
                                          <w:marTop w:val="0"/>
                                          <w:marBottom w:val="0"/>
                                          <w:divBdr>
                                            <w:top w:val="none" w:sz="0" w:space="0" w:color="auto"/>
                                            <w:left w:val="none" w:sz="0" w:space="0" w:color="auto"/>
                                            <w:bottom w:val="none" w:sz="0" w:space="0" w:color="auto"/>
                                            <w:right w:val="none" w:sz="0" w:space="0" w:color="auto"/>
                                          </w:divBdr>
                                          <w:divsChild>
                                            <w:div w:id="1409424273">
                                              <w:marLeft w:val="0"/>
                                              <w:marRight w:val="0"/>
                                              <w:marTop w:val="0"/>
                                              <w:marBottom w:val="0"/>
                                              <w:divBdr>
                                                <w:top w:val="none" w:sz="0" w:space="0" w:color="auto"/>
                                                <w:left w:val="none" w:sz="0" w:space="0" w:color="auto"/>
                                                <w:bottom w:val="none" w:sz="0" w:space="0" w:color="auto"/>
                                                <w:right w:val="none" w:sz="0" w:space="0" w:color="auto"/>
                                              </w:divBdr>
                                              <w:divsChild>
                                                <w:div w:id="2134709892">
                                                  <w:marLeft w:val="0"/>
                                                  <w:marRight w:val="0"/>
                                                  <w:marTop w:val="0"/>
                                                  <w:marBottom w:val="0"/>
                                                  <w:divBdr>
                                                    <w:top w:val="none" w:sz="0" w:space="0" w:color="auto"/>
                                                    <w:left w:val="none" w:sz="0" w:space="0" w:color="auto"/>
                                                    <w:bottom w:val="none" w:sz="0" w:space="0" w:color="auto"/>
                                                    <w:right w:val="none" w:sz="0" w:space="0" w:color="auto"/>
                                                  </w:divBdr>
                                                </w:div>
                                              </w:divsChild>
                                            </w:div>
                                            <w:div w:id="51912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20237">
                                  <w:marLeft w:val="0"/>
                                  <w:marRight w:val="0"/>
                                  <w:marTop w:val="60"/>
                                  <w:marBottom w:val="0"/>
                                  <w:divBdr>
                                    <w:top w:val="none" w:sz="0" w:space="0" w:color="auto"/>
                                    <w:left w:val="none" w:sz="0" w:space="0" w:color="auto"/>
                                    <w:bottom w:val="none" w:sz="0" w:space="0" w:color="auto"/>
                                    <w:right w:val="none" w:sz="0" w:space="0" w:color="auto"/>
                                  </w:divBdr>
                                  <w:divsChild>
                                    <w:div w:id="116066261">
                                      <w:marLeft w:val="0"/>
                                      <w:marRight w:val="0"/>
                                      <w:marTop w:val="0"/>
                                      <w:marBottom w:val="0"/>
                                      <w:divBdr>
                                        <w:top w:val="none" w:sz="0" w:space="0" w:color="auto"/>
                                        <w:left w:val="none" w:sz="0" w:space="0" w:color="auto"/>
                                        <w:bottom w:val="none" w:sz="0" w:space="0" w:color="auto"/>
                                        <w:right w:val="none" w:sz="0" w:space="0" w:color="auto"/>
                                      </w:divBdr>
                                      <w:divsChild>
                                        <w:div w:id="1971814192">
                                          <w:marLeft w:val="0"/>
                                          <w:marRight w:val="0"/>
                                          <w:marTop w:val="0"/>
                                          <w:marBottom w:val="0"/>
                                          <w:divBdr>
                                            <w:top w:val="none" w:sz="0" w:space="0" w:color="auto"/>
                                            <w:left w:val="none" w:sz="0" w:space="0" w:color="auto"/>
                                            <w:bottom w:val="none" w:sz="0" w:space="0" w:color="auto"/>
                                            <w:right w:val="none" w:sz="0" w:space="0" w:color="auto"/>
                                          </w:divBdr>
                                          <w:divsChild>
                                            <w:div w:id="2072460638">
                                              <w:marLeft w:val="0"/>
                                              <w:marRight w:val="0"/>
                                              <w:marTop w:val="0"/>
                                              <w:marBottom w:val="0"/>
                                              <w:divBdr>
                                                <w:top w:val="none" w:sz="0" w:space="0" w:color="auto"/>
                                                <w:left w:val="none" w:sz="0" w:space="0" w:color="auto"/>
                                                <w:bottom w:val="none" w:sz="0" w:space="0" w:color="auto"/>
                                                <w:right w:val="none" w:sz="0" w:space="0" w:color="auto"/>
                                              </w:divBdr>
                                              <w:divsChild>
                                                <w:div w:id="905994467">
                                                  <w:marLeft w:val="0"/>
                                                  <w:marRight w:val="0"/>
                                                  <w:marTop w:val="0"/>
                                                  <w:marBottom w:val="0"/>
                                                  <w:divBdr>
                                                    <w:top w:val="none" w:sz="0" w:space="0" w:color="auto"/>
                                                    <w:left w:val="none" w:sz="0" w:space="0" w:color="auto"/>
                                                    <w:bottom w:val="none" w:sz="0" w:space="0" w:color="auto"/>
                                                    <w:right w:val="none" w:sz="0" w:space="0" w:color="auto"/>
                                                  </w:divBdr>
                                                </w:div>
                                              </w:divsChild>
                                            </w:div>
                                            <w:div w:id="139889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489420">
                                  <w:marLeft w:val="0"/>
                                  <w:marRight w:val="0"/>
                                  <w:marTop w:val="60"/>
                                  <w:marBottom w:val="0"/>
                                  <w:divBdr>
                                    <w:top w:val="none" w:sz="0" w:space="0" w:color="auto"/>
                                    <w:left w:val="none" w:sz="0" w:space="0" w:color="auto"/>
                                    <w:bottom w:val="none" w:sz="0" w:space="0" w:color="auto"/>
                                    <w:right w:val="none" w:sz="0" w:space="0" w:color="auto"/>
                                  </w:divBdr>
                                  <w:divsChild>
                                    <w:div w:id="1975403393">
                                      <w:marLeft w:val="0"/>
                                      <w:marRight w:val="0"/>
                                      <w:marTop w:val="0"/>
                                      <w:marBottom w:val="0"/>
                                      <w:divBdr>
                                        <w:top w:val="none" w:sz="0" w:space="0" w:color="auto"/>
                                        <w:left w:val="none" w:sz="0" w:space="0" w:color="auto"/>
                                        <w:bottom w:val="none" w:sz="0" w:space="0" w:color="auto"/>
                                        <w:right w:val="none" w:sz="0" w:space="0" w:color="auto"/>
                                      </w:divBdr>
                                      <w:divsChild>
                                        <w:div w:id="807091334">
                                          <w:marLeft w:val="0"/>
                                          <w:marRight w:val="0"/>
                                          <w:marTop w:val="0"/>
                                          <w:marBottom w:val="0"/>
                                          <w:divBdr>
                                            <w:top w:val="none" w:sz="0" w:space="0" w:color="auto"/>
                                            <w:left w:val="none" w:sz="0" w:space="0" w:color="auto"/>
                                            <w:bottom w:val="none" w:sz="0" w:space="0" w:color="auto"/>
                                            <w:right w:val="none" w:sz="0" w:space="0" w:color="auto"/>
                                          </w:divBdr>
                                          <w:divsChild>
                                            <w:div w:id="2003579195">
                                              <w:marLeft w:val="0"/>
                                              <w:marRight w:val="0"/>
                                              <w:marTop w:val="0"/>
                                              <w:marBottom w:val="0"/>
                                              <w:divBdr>
                                                <w:top w:val="none" w:sz="0" w:space="0" w:color="auto"/>
                                                <w:left w:val="none" w:sz="0" w:space="0" w:color="auto"/>
                                                <w:bottom w:val="none" w:sz="0" w:space="0" w:color="auto"/>
                                                <w:right w:val="none" w:sz="0" w:space="0" w:color="auto"/>
                                              </w:divBdr>
                                              <w:divsChild>
                                                <w:div w:id="2054188443">
                                                  <w:marLeft w:val="0"/>
                                                  <w:marRight w:val="0"/>
                                                  <w:marTop w:val="0"/>
                                                  <w:marBottom w:val="0"/>
                                                  <w:divBdr>
                                                    <w:top w:val="none" w:sz="0" w:space="0" w:color="auto"/>
                                                    <w:left w:val="none" w:sz="0" w:space="0" w:color="auto"/>
                                                    <w:bottom w:val="none" w:sz="0" w:space="0" w:color="auto"/>
                                                    <w:right w:val="none" w:sz="0" w:space="0" w:color="auto"/>
                                                  </w:divBdr>
                                                </w:div>
                                              </w:divsChild>
                                            </w:div>
                                            <w:div w:id="127540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769081">
                                  <w:marLeft w:val="0"/>
                                  <w:marRight w:val="0"/>
                                  <w:marTop w:val="60"/>
                                  <w:marBottom w:val="0"/>
                                  <w:divBdr>
                                    <w:top w:val="none" w:sz="0" w:space="0" w:color="auto"/>
                                    <w:left w:val="none" w:sz="0" w:space="0" w:color="auto"/>
                                    <w:bottom w:val="none" w:sz="0" w:space="0" w:color="auto"/>
                                    <w:right w:val="none" w:sz="0" w:space="0" w:color="auto"/>
                                  </w:divBdr>
                                  <w:divsChild>
                                    <w:div w:id="799759800">
                                      <w:marLeft w:val="0"/>
                                      <w:marRight w:val="0"/>
                                      <w:marTop w:val="0"/>
                                      <w:marBottom w:val="0"/>
                                      <w:divBdr>
                                        <w:top w:val="none" w:sz="0" w:space="0" w:color="auto"/>
                                        <w:left w:val="none" w:sz="0" w:space="0" w:color="auto"/>
                                        <w:bottom w:val="none" w:sz="0" w:space="0" w:color="auto"/>
                                        <w:right w:val="none" w:sz="0" w:space="0" w:color="auto"/>
                                      </w:divBdr>
                                      <w:divsChild>
                                        <w:div w:id="774057001">
                                          <w:marLeft w:val="0"/>
                                          <w:marRight w:val="0"/>
                                          <w:marTop w:val="0"/>
                                          <w:marBottom w:val="0"/>
                                          <w:divBdr>
                                            <w:top w:val="none" w:sz="0" w:space="0" w:color="auto"/>
                                            <w:left w:val="none" w:sz="0" w:space="0" w:color="auto"/>
                                            <w:bottom w:val="none" w:sz="0" w:space="0" w:color="auto"/>
                                            <w:right w:val="none" w:sz="0" w:space="0" w:color="auto"/>
                                          </w:divBdr>
                                          <w:divsChild>
                                            <w:div w:id="1345209260">
                                              <w:marLeft w:val="0"/>
                                              <w:marRight w:val="0"/>
                                              <w:marTop w:val="0"/>
                                              <w:marBottom w:val="0"/>
                                              <w:divBdr>
                                                <w:top w:val="none" w:sz="0" w:space="0" w:color="auto"/>
                                                <w:left w:val="none" w:sz="0" w:space="0" w:color="auto"/>
                                                <w:bottom w:val="none" w:sz="0" w:space="0" w:color="auto"/>
                                                <w:right w:val="none" w:sz="0" w:space="0" w:color="auto"/>
                                              </w:divBdr>
                                              <w:divsChild>
                                                <w:div w:id="1675718549">
                                                  <w:marLeft w:val="0"/>
                                                  <w:marRight w:val="0"/>
                                                  <w:marTop w:val="0"/>
                                                  <w:marBottom w:val="0"/>
                                                  <w:divBdr>
                                                    <w:top w:val="none" w:sz="0" w:space="0" w:color="auto"/>
                                                    <w:left w:val="none" w:sz="0" w:space="0" w:color="auto"/>
                                                    <w:bottom w:val="none" w:sz="0" w:space="0" w:color="auto"/>
                                                    <w:right w:val="none" w:sz="0" w:space="0" w:color="auto"/>
                                                  </w:divBdr>
                                                </w:div>
                                              </w:divsChild>
                                            </w:div>
                                            <w:div w:id="82648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193995">
                                  <w:marLeft w:val="0"/>
                                  <w:marRight w:val="0"/>
                                  <w:marTop w:val="60"/>
                                  <w:marBottom w:val="0"/>
                                  <w:divBdr>
                                    <w:top w:val="none" w:sz="0" w:space="0" w:color="auto"/>
                                    <w:left w:val="none" w:sz="0" w:space="0" w:color="auto"/>
                                    <w:bottom w:val="none" w:sz="0" w:space="0" w:color="auto"/>
                                    <w:right w:val="none" w:sz="0" w:space="0" w:color="auto"/>
                                  </w:divBdr>
                                  <w:divsChild>
                                    <w:div w:id="1651670988">
                                      <w:marLeft w:val="0"/>
                                      <w:marRight w:val="0"/>
                                      <w:marTop w:val="0"/>
                                      <w:marBottom w:val="0"/>
                                      <w:divBdr>
                                        <w:top w:val="none" w:sz="0" w:space="0" w:color="auto"/>
                                        <w:left w:val="none" w:sz="0" w:space="0" w:color="auto"/>
                                        <w:bottom w:val="none" w:sz="0" w:space="0" w:color="auto"/>
                                        <w:right w:val="none" w:sz="0" w:space="0" w:color="auto"/>
                                      </w:divBdr>
                                      <w:divsChild>
                                        <w:div w:id="1019815654">
                                          <w:marLeft w:val="0"/>
                                          <w:marRight w:val="0"/>
                                          <w:marTop w:val="0"/>
                                          <w:marBottom w:val="0"/>
                                          <w:divBdr>
                                            <w:top w:val="none" w:sz="0" w:space="0" w:color="auto"/>
                                            <w:left w:val="none" w:sz="0" w:space="0" w:color="auto"/>
                                            <w:bottom w:val="none" w:sz="0" w:space="0" w:color="auto"/>
                                            <w:right w:val="none" w:sz="0" w:space="0" w:color="auto"/>
                                          </w:divBdr>
                                          <w:divsChild>
                                            <w:div w:id="1610501604">
                                              <w:marLeft w:val="0"/>
                                              <w:marRight w:val="0"/>
                                              <w:marTop w:val="0"/>
                                              <w:marBottom w:val="0"/>
                                              <w:divBdr>
                                                <w:top w:val="none" w:sz="0" w:space="0" w:color="auto"/>
                                                <w:left w:val="none" w:sz="0" w:space="0" w:color="auto"/>
                                                <w:bottom w:val="none" w:sz="0" w:space="0" w:color="auto"/>
                                                <w:right w:val="none" w:sz="0" w:space="0" w:color="auto"/>
                                              </w:divBdr>
                                              <w:divsChild>
                                                <w:div w:id="2016497085">
                                                  <w:marLeft w:val="0"/>
                                                  <w:marRight w:val="0"/>
                                                  <w:marTop w:val="0"/>
                                                  <w:marBottom w:val="0"/>
                                                  <w:divBdr>
                                                    <w:top w:val="none" w:sz="0" w:space="0" w:color="auto"/>
                                                    <w:left w:val="none" w:sz="0" w:space="0" w:color="auto"/>
                                                    <w:bottom w:val="none" w:sz="0" w:space="0" w:color="auto"/>
                                                    <w:right w:val="none" w:sz="0" w:space="0" w:color="auto"/>
                                                  </w:divBdr>
                                                </w:div>
                                              </w:divsChild>
                                            </w:div>
                                            <w:div w:id="99352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592555">
                                  <w:marLeft w:val="0"/>
                                  <w:marRight w:val="0"/>
                                  <w:marTop w:val="60"/>
                                  <w:marBottom w:val="0"/>
                                  <w:divBdr>
                                    <w:top w:val="none" w:sz="0" w:space="0" w:color="auto"/>
                                    <w:left w:val="none" w:sz="0" w:space="0" w:color="auto"/>
                                    <w:bottom w:val="none" w:sz="0" w:space="0" w:color="auto"/>
                                    <w:right w:val="none" w:sz="0" w:space="0" w:color="auto"/>
                                  </w:divBdr>
                                  <w:divsChild>
                                    <w:div w:id="591356789">
                                      <w:marLeft w:val="0"/>
                                      <w:marRight w:val="0"/>
                                      <w:marTop w:val="0"/>
                                      <w:marBottom w:val="0"/>
                                      <w:divBdr>
                                        <w:top w:val="none" w:sz="0" w:space="0" w:color="auto"/>
                                        <w:left w:val="none" w:sz="0" w:space="0" w:color="auto"/>
                                        <w:bottom w:val="none" w:sz="0" w:space="0" w:color="auto"/>
                                        <w:right w:val="none" w:sz="0" w:space="0" w:color="auto"/>
                                      </w:divBdr>
                                      <w:divsChild>
                                        <w:div w:id="1919241959">
                                          <w:marLeft w:val="0"/>
                                          <w:marRight w:val="0"/>
                                          <w:marTop w:val="0"/>
                                          <w:marBottom w:val="0"/>
                                          <w:divBdr>
                                            <w:top w:val="none" w:sz="0" w:space="0" w:color="auto"/>
                                            <w:left w:val="none" w:sz="0" w:space="0" w:color="auto"/>
                                            <w:bottom w:val="none" w:sz="0" w:space="0" w:color="auto"/>
                                            <w:right w:val="none" w:sz="0" w:space="0" w:color="auto"/>
                                          </w:divBdr>
                                          <w:divsChild>
                                            <w:div w:id="1522864594">
                                              <w:marLeft w:val="0"/>
                                              <w:marRight w:val="0"/>
                                              <w:marTop w:val="0"/>
                                              <w:marBottom w:val="0"/>
                                              <w:divBdr>
                                                <w:top w:val="none" w:sz="0" w:space="0" w:color="auto"/>
                                                <w:left w:val="none" w:sz="0" w:space="0" w:color="auto"/>
                                                <w:bottom w:val="none" w:sz="0" w:space="0" w:color="auto"/>
                                                <w:right w:val="none" w:sz="0" w:space="0" w:color="auto"/>
                                              </w:divBdr>
                                              <w:divsChild>
                                                <w:div w:id="1092894443">
                                                  <w:marLeft w:val="0"/>
                                                  <w:marRight w:val="0"/>
                                                  <w:marTop w:val="0"/>
                                                  <w:marBottom w:val="0"/>
                                                  <w:divBdr>
                                                    <w:top w:val="none" w:sz="0" w:space="0" w:color="auto"/>
                                                    <w:left w:val="none" w:sz="0" w:space="0" w:color="auto"/>
                                                    <w:bottom w:val="none" w:sz="0" w:space="0" w:color="auto"/>
                                                    <w:right w:val="none" w:sz="0" w:space="0" w:color="auto"/>
                                                  </w:divBdr>
                                                </w:div>
                                              </w:divsChild>
                                            </w:div>
                                            <w:div w:id="112519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414310">
                                  <w:marLeft w:val="0"/>
                                  <w:marRight w:val="0"/>
                                  <w:marTop w:val="60"/>
                                  <w:marBottom w:val="0"/>
                                  <w:divBdr>
                                    <w:top w:val="none" w:sz="0" w:space="0" w:color="auto"/>
                                    <w:left w:val="none" w:sz="0" w:space="0" w:color="auto"/>
                                    <w:bottom w:val="none" w:sz="0" w:space="0" w:color="auto"/>
                                    <w:right w:val="none" w:sz="0" w:space="0" w:color="auto"/>
                                  </w:divBdr>
                                  <w:divsChild>
                                    <w:div w:id="1234584162">
                                      <w:marLeft w:val="0"/>
                                      <w:marRight w:val="0"/>
                                      <w:marTop w:val="0"/>
                                      <w:marBottom w:val="0"/>
                                      <w:divBdr>
                                        <w:top w:val="none" w:sz="0" w:space="0" w:color="auto"/>
                                        <w:left w:val="none" w:sz="0" w:space="0" w:color="auto"/>
                                        <w:bottom w:val="none" w:sz="0" w:space="0" w:color="auto"/>
                                        <w:right w:val="none" w:sz="0" w:space="0" w:color="auto"/>
                                      </w:divBdr>
                                      <w:divsChild>
                                        <w:div w:id="1199853375">
                                          <w:marLeft w:val="0"/>
                                          <w:marRight w:val="0"/>
                                          <w:marTop w:val="0"/>
                                          <w:marBottom w:val="0"/>
                                          <w:divBdr>
                                            <w:top w:val="none" w:sz="0" w:space="0" w:color="auto"/>
                                            <w:left w:val="none" w:sz="0" w:space="0" w:color="auto"/>
                                            <w:bottom w:val="none" w:sz="0" w:space="0" w:color="auto"/>
                                            <w:right w:val="none" w:sz="0" w:space="0" w:color="auto"/>
                                          </w:divBdr>
                                          <w:divsChild>
                                            <w:div w:id="1188567105">
                                              <w:marLeft w:val="0"/>
                                              <w:marRight w:val="0"/>
                                              <w:marTop w:val="0"/>
                                              <w:marBottom w:val="0"/>
                                              <w:divBdr>
                                                <w:top w:val="none" w:sz="0" w:space="0" w:color="auto"/>
                                                <w:left w:val="none" w:sz="0" w:space="0" w:color="auto"/>
                                                <w:bottom w:val="none" w:sz="0" w:space="0" w:color="auto"/>
                                                <w:right w:val="none" w:sz="0" w:space="0" w:color="auto"/>
                                              </w:divBdr>
                                              <w:divsChild>
                                                <w:div w:id="1879315429">
                                                  <w:marLeft w:val="0"/>
                                                  <w:marRight w:val="0"/>
                                                  <w:marTop w:val="0"/>
                                                  <w:marBottom w:val="0"/>
                                                  <w:divBdr>
                                                    <w:top w:val="none" w:sz="0" w:space="0" w:color="auto"/>
                                                    <w:left w:val="none" w:sz="0" w:space="0" w:color="auto"/>
                                                    <w:bottom w:val="none" w:sz="0" w:space="0" w:color="auto"/>
                                                    <w:right w:val="none" w:sz="0" w:space="0" w:color="auto"/>
                                                  </w:divBdr>
                                                </w:div>
                                              </w:divsChild>
                                            </w:div>
                                            <w:div w:id="1054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24858">
          <w:marLeft w:val="0"/>
          <w:marRight w:val="0"/>
          <w:marTop w:val="0"/>
          <w:marBottom w:val="0"/>
          <w:divBdr>
            <w:top w:val="none" w:sz="0" w:space="0" w:color="auto"/>
            <w:left w:val="none" w:sz="0" w:space="0" w:color="auto"/>
            <w:bottom w:val="none" w:sz="0" w:space="0" w:color="auto"/>
            <w:right w:val="none" w:sz="0" w:space="0" w:color="auto"/>
          </w:divBdr>
          <w:divsChild>
            <w:div w:id="1927298286">
              <w:marLeft w:val="0"/>
              <w:marRight w:val="0"/>
              <w:marTop w:val="0"/>
              <w:marBottom w:val="0"/>
              <w:divBdr>
                <w:top w:val="none" w:sz="0" w:space="0" w:color="auto"/>
                <w:left w:val="none" w:sz="0" w:space="0" w:color="auto"/>
                <w:bottom w:val="none" w:sz="0" w:space="0" w:color="auto"/>
                <w:right w:val="none" w:sz="0" w:space="0" w:color="auto"/>
              </w:divBdr>
            </w:div>
          </w:divsChild>
        </w:div>
        <w:div w:id="1700661515">
          <w:marLeft w:val="0"/>
          <w:marRight w:val="0"/>
          <w:marTop w:val="225"/>
          <w:marBottom w:val="0"/>
          <w:divBdr>
            <w:top w:val="none" w:sz="0" w:space="0" w:color="auto"/>
            <w:left w:val="none" w:sz="0" w:space="0" w:color="auto"/>
            <w:bottom w:val="none" w:sz="0" w:space="0" w:color="auto"/>
            <w:right w:val="none" w:sz="0" w:space="0" w:color="auto"/>
          </w:divBdr>
          <w:divsChild>
            <w:div w:id="28246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7AD6582FE43B4F838022480ADF25EB" ma:contentTypeVersion="5" ma:contentTypeDescription="Create a new document." ma:contentTypeScope="" ma:versionID="cb9ea921b628a6048c540b8edf591dde">
  <xsd:schema xmlns:xsd="http://www.w3.org/2001/XMLSchema" xmlns:xs="http://www.w3.org/2001/XMLSchema" xmlns:p="http://schemas.microsoft.com/office/2006/metadata/properties" xmlns:ns3="76563e4b-5be8-45b3-97dd-2e81a4e52639" targetNamespace="http://schemas.microsoft.com/office/2006/metadata/properties" ma:root="true" ma:fieldsID="ef7b6eb750369bf66623532f61a744cb" ns3:_="">
    <xsd:import namespace="76563e4b-5be8-45b3-97dd-2e81a4e526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63e4b-5be8-45b3-97dd-2e81a4e526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657932-B983-4F48-966F-F177CE95DB1A}">
  <ds:schemaRefs>
    <ds:schemaRef ds:uri="http://schemas.openxmlformats.org/officeDocument/2006/bibliography"/>
  </ds:schemaRefs>
</ds:datastoreItem>
</file>

<file path=customXml/itemProps2.xml><?xml version="1.0" encoding="utf-8"?>
<ds:datastoreItem xmlns:ds="http://schemas.openxmlformats.org/officeDocument/2006/customXml" ds:itemID="{41059046-5165-4E2C-8859-2FF167A4129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72ABEBB-D5B9-463F-8696-123D4D11BABD}">
  <ds:schemaRefs>
    <ds:schemaRef ds:uri="http://schemas.microsoft.com/sharepoint/v3/contenttype/forms"/>
  </ds:schemaRefs>
</ds:datastoreItem>
</file>

<file path=customXml/itemProps4.xml><?xml version="1.0" encoding="utf-8"?>
<ds:datastoreItem xmlns:ds="http://schemas.openxmlformats.org/officeDocument/2006/customXml" ds:itemID="{1B53D963-8384-4F54-B1AE-8485CBF3F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63e4b-5be8-45b3-97dd-2e81a4e52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633</Words>
  <Characters>3611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dc:creator>
  <cp:keywords/>
  <dc:description/>
  <cp:lastModifiedBy>Victor E. Vélez Cucuta</cp:lastModifiedBy>
  <cp:revision>2</cp:revision>
  <cp:lastPrinted>2025-08-21T19:24:00Z</cp:lastPrinted>
  <dcterms:created xsi:type="dcterms:W3CDTF">2025-08-22T18:29:00Z</dcterms:created>
  <dcterms:modified xsi:type="dcterms:W3CDTF">2025-08-22T18:29:00Z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0x010100A37AD6582FE43B4F838022480ADF25EB</vt:lpwstr>
  </property>
</Properties>
</file>