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03753F" w:rsidRDefault="002905BE" w:rsidP="006E5B2F">
      <w:pPr>
        <w:jc w:val="center"/>
        <w:outlineLvl w:val="0"/>
        <w:rPr>
          <w:rFonts w:ascii="Book Antiqua" w:hAnsi="Book Antiqua"/>
          <w:b/>
          <w:sz w:val="28"/>
          <w:szCs w:val="28"/>
          <w:lang w:val="es-ES_tradnl"/>
        </w:rPr>
      </w:pPr>
      <w:r w:rsidRPr="0003753F">
        <w:rPr>
          <w:rFonts w:ascii="Book Antiqua" w:hAnsi="Book Antiqua"/>
          <w:b/>
          <w:sz w:val="28"/>
          <w:szCs w:val="28"/>
          <w:lang w:val="es-ES_tradnl"/>
        </w:rPr>
        <w:t>GOBIERNO</w:t>
      </w:r>
      <w:r w:rsidR="002670C1" w:rsidRPr="0003753F">
        <w:rPr>
          <w:rFonts w:ascii="Book Antiqua" w:hAnsi="Book Antiqua"/>
          <w:b/>
          <w:sz w:val="28"/>
          <w:szCs w:val="28"/>
          <w:lang w:val="es-ES_tradnl"/>
        </w:rPr>
        <w:t xml:space="preserve"> DE PUERTO RICO</w:t>
      </w:r>
    </w:p>
    <w:p w14:paraId="356118BB" w14:textId="77777777" w:rsidR="002670C1" w:rsidRPr="0003753F" w:rsidRDefault="002670C1" w:rsidP="006E5B2F">
      <w:pPr>
        <w:tabs>
          <w:tab w:val="left" w:pos="5080"/>
        </w:tabs>
        <w:jc w:val="center"/>
        <w:rPr>
          <w:rFonts w:ascii="Book Antiqua" w:hAnsi="Book Antiqua"/>
          <w:lang w:val="es-ES_tradnl"/>
        </w:rPr>
      </w:pPr>
    </w:p>
    <w:p w14:paraId="68FE966C" w14:textId="2F339FFC" w:rsidR="002670C1" w:rsidRPr="0003753F" w:rsidRDefault="002905BE" w:rsidP="006E5B2F">
      <w:pPr>
        <w:pStyle w:val="Title2"/>
        <w:tabs>
          <w:tab w:val="clear" w:pos="7776"/>
          <w:tab w:val="clear" w:pos="7848"/>
          <w:tab w:val="right" w:pos="8640"/>
          <w:tab w:val="left" w:pos="9180"/>
        </w:tabs>
        <w:jc w:val="center"/>
        <w:rPr>
          <w:rFonts w:ascii="Book Antiqua" w:hAnsi="Book Antiqua"/>
          <w:szCs w:val="24"/>
          <w:lang w:val="es-ES_tradnl"/>
        </w:rPr>
      </w:pPr>
      <w:r w:rsidRPr="0003753F">
        <w:rPr>
          <w:rFonts w:ascii="Book Antiqua" w:hAnsi="Book Antiqua"/>
          <w:szCs w:val="24"/>
          <w:lang w:val="es-ES_tradnl"/>
        </w:rPr>
        <w:t>20m</w:t>
      </w:r>
      <w:r w:rsidR="002670C1" w:rsidRPr="0003753F">
        <w:rPr>
          <w:rFonts w:ascii="Book Antiqua" w:hAnsi="Book Antiqua"/>
          <w:szCs w:val="24"/>
          <w:lang w:val="es-ES_tradnl"/>
        </w:rPr>
        <w:t>a. Asamblea</w:t>
      </w:r>
      <w:r w:rsidR="002670C1" w:rsidRPr="0003753F">
        <w:rPr>
          <w:rFonts w:ascii="Book Antiqua" w:hAnsi="Book Antiqua"/>
          <w:szCs w:val="24"/>
          <w:lang w:val="es-ES_tradnl"/>
        </w:rPr>
        <w:tab/>
        <w:t xml:space="preserve">    </w:t>
      </w:r>
      <w:r w:rsidR="00445CFE" w:rsidRPr="0003753F">
        <w:rPr>
          <w:rFonts w:ascii="Book Antiqua" w:hAnsi="Book Antiqua"/>
          <w:szCs w:val="24"/>
          <w:lang w:val="es-ES_tradnl"/>
        </w:rPr>
        <w:t xml:space="preserve">       </w:t>
      </w:r>
      <w:r w:rsidR="00632DBA" w:rsidRPr="0003753F">
        <w:rPr>
          <w:rFonts w:ascii="Book Antiqua" w:hAnsi="Book Antiqua"/>
          <w:szCs w:val="24"/>
          <w:lang w:val="es-ES_tradnl"/>
        </w:rPr>
        <w:t xml:space="preserve">  </w:t>
      </w:r>
      <w:r w:rsidR="003D1498" w:rsidRPr="0003753F">
        <w:rPr>
          <w:rFonts w:ascii="Book Antiqua" w:hAnsi="Book Antiqua"/>
          <w:szCs w:val="24"/>
          <w:lang w:val="es-ES_tradnl"/>
        </w:rPr>
        <w:t>2d</w:t>
      </w:r>
      <w:r w:rsidR="002670C1" w:rsidRPr="0003753F">
        <w:rPr>
          <w:rFonts w:ascii="Book Antiqua" w:hAnsi="Book Antiqua"/>
          <w:szCs w:val="24"/>
          <w:lang w:val="es-ES_tradnl"/>
        </w:rPr>
        <w:t>a. Sesión</w:t>
      </w:r>
    </w:p>
    <w:p w14:paraId="158D734E" w14:textId="1F86962B" w:rsidR="002670C1" w:rsidRPr="0003753F" w:rsidRDefault="002670C1" w:rsidP="006E5B2F">
      <w:pPr>
        <w:pStyle w:val="Title2"/>
        <w:tabs>
          <w:tab w:val="clear" w:pos="648"/>
          <w:tab w:val="left" w:pos="540"/>
          <w:tab w:val="left" w:pos="6930"/>
        </w:tabs>
        <w:jc w:val="center"/>
        <w:rPr>
          <w:rFonts w:ascii="Book Antiqua" w:hAnsi="Book Antiqua"/>
          <w:szCs w:val="24"/>
          <w:lang w:val="es-ES_tradnl"/>
        </w:rPr>
      </w:pPr>
      <w:r w:rsidRPr="0003753F">
        <w:rPr>
          <w:rFonts w:ascii="Book Antiqua" w:hAnsi="Book Antiqua"/>
          <w:szCs w:val="24"/>
          <w:lang w:val="es-ES_tradnl"/>
        </w:rPr>
        <w:t>Legislativa</w:t>
      </w:r>
      <w:r w:rsidRPr="0003753F">
        <w:rPr>
          <w:rFonts w:ascii="Book Antiqua" w:hAnsi="Book Antiqua"/>
          <w:szCs w:val="24"/>
          <w:lang w:val="es-ES_tradnl"/>
        </w:rPr>
        <w:tab/>
        <w:t xml:space="preserve">   </w:t>
      </w:r>
      <w:r w:rsidR="00632DBA" w:rsidRPr="0003753F">
        <w:rPr>
          <w:rFonts w:ascii="Book Antiqua" w:hAnsi="Book Antiqua"/>
          <w:szCs w:val="24"/>
          <w:lang w:val="es-ES_tradnl"/>
        </w:rPr>
        <w:t xml:space="preserve">       </w:t>
      </w:r>
      <w:r w:rsidRPr="0003753F">
        <w:rPr>
          <w:rFonts w:ascii="Book Antiqua" w:hAnsi="Book Antiqua"/>
          <w:szCs w:val="24"/>
          <w:lang w:val="es-ES_tradnl"/>
        </w:rPr>
        <w:t xml:space="preserve"> </w:t>
      </w:r>
      <w:r w:rsidR="00632DBA" w:rsidRPr="0003753F">
        <w:rPr>
          <w:rFonts w:ascii="Book Antiqua" w:hAnsi="Book Antiqua"/>
          <w:szCs w:val="24"/>
          <w:lang w:val="es-ES_tradnl"/>
        </w:rPr>
        <w:t xml:space="preserve"> </w:t>
      </w:r>
      <w:r w:rsidRPr="0003753F">
        <w:rPr>
          <w:rFonts w:ascii="Book Antiqua" w:hAnsi="Book Antiqua"/>
          <w:szCs w:val="24"/>
          <w:lang w:val="es-ES_tradnl"/>
        </w:rPr>
        <w:t>Ordinaria</w:t>
      </w:r>
    </w:p>
    <w:p w14:paraId="6E8D3ED1" w14:textId="77777777" w:rsidR="002670C1" w:rsidRPr="0003753F" w:rsidRDefault="002670C1" w:rsidP="006E5B2F">
      <w:pPr>
        <w:jc w:val="center"/>
        <w:rPr>
          <w:rFonts w:ascii="Book Antiqua" w:hAnsi="Book Antiqua"/>
          <w:lang w:val="es-ES_tradnl"/>
        </w:rPr>
      </w:pPr>
    </w:p>
    <w:p w14:paraId="3BAFBCB4" w14:textId="77777777" w:rsidR="002670C1" w:rsidRPr="0003753F" w:rsidRDefault="002670C1" w:rsidP="006E5B2F">
      <w:pPr>
        <w:jc w:val="center"/>
        <w:outlineLvl w:val="0"/>
        <w:rPr>
          <w:rFonts w:ascii="Book Antiqua" w:hAnsi="Book Antiqua"/>
          <w:smallCaps/>
          <w:sz w:val="36"/>
          <w:szCs w:val="36"/>
          <w:lang w:val="es-ES_tradnl"/>
        </w:rPr>
      </w:pPr>
      <w:r w:rsidRPr="0003753F">
        <w:rPr>
          <w:rFonts w:ascii="Book Antiqua" w:hAnsi="Book Antiqua"/>
          <w:b/>
          <w:caps/>
          <w:sz w:val="36"/>
          <w:szCs w:val="36"/>
          <w:lang w:val="es-ES_tradnl"/>
        </w:rPr>
        <w:t>CÁMARA DE REPRESENTANTES</w:t>
      </w:r>
    </w:p>
    <w:p w14:paraId="5FE72B11" w14:textId="77777777" w:rsidR="002670C1" w:rsidRPr="0003753F" w:rsidRDefault="002670C1" w:rsidP="006E5B2F">
      <w:pPr>
        <w:jc w:val="center"/>
        <w:rPr>
          <w:rFonts w:ascii="Book Antiqua" w:hAnsi="Book Antiqua" w:cs="Tahoma"/>
          <w:b/>
          <w:sz w:val="20"/>
          <w:szCs w:val="20"/>
          <w:lang w:val="es-ES_tradnl"/>
        </w:rPr>
      </w:pPr>
    </w:p>
    <w:p w14:paraId="426C17AC" w14:textId="77777777" w:rsidR="002670C1" w:rsidRPr="0003753F" w:rsidRDefault="002670C1" w:rsidP="006E5B2F">
      <w:pPr>
        <w:jc w:val="center"/>
        <w:rPr>
          <w:rFonts w:ascii="Book Antiqua" w:hAnsi="Book Antiqua" w:cs="Tahoma"/>
          <w:b/>
          <w:sz w:val="20"/>
          <w:szCs w:val="20"/>
          <w:lang w:val="es-ES_tradnl"/>
        </w:rPr>
      </w:pPr>
    </w:p>
    <w:p w14:paraId="50D16FCA" w14:textId="734C6800" w:rsidR="002670C1" w:rsidRPr="0003753F" w:rsidRDefault="002670C1" w:rsidP="006E5B2F">
      <w:pPr>
        <w:jc w:val="center"/>
        <w:outlineLvl w:val="0"/>
        <w:rPr>
          <w:rFonts w:ascii="Book Antiqua" w:hAnsi="Book Antiqua" w:cs="Tahoma"/>
          <w:b/>
          <w:sz w:val="52"/>
          <w:szCs w:val="52"/>
          <w:lang w:val="es-ES_tradnl"/>
        </w:rPr>
      </w:pPr>
      <w:r w:rsidRPr="0003753F">
        <w:rPr>
          <w:rFonts w:ascii="Book Antiqua" w:hAnsi="Book Antiqua" w:cs="Tahoma"/>
          <w:b/>
          <w:sz w:val="52"/>
          <w:szCs w:val="52"/>
          <w:lang w:val="es-ES_tradnl"/>
        </w:rPr>
        <w:t xml:space="preserve">R. DE LA C. </w:t>
      </w:r>
      <w:r w:rsidR="00EC35A4">
        <w:rPr>
          <w:rFonts w:ascii="Book Antiqua" w:hAnsi="Book Antiqua" w:cs="Tahoma"/>
          <w:b/>
          <w:sz w:val="52"/>
          <w:szCs w:val="52"/>
          <w:lang w:val="es-ES_tradnl"/>
        </w:rPr>
        <w:t>286</w:t>
      </w:r>
    </w:p>
    <w:p w14:paraId="2AB71EBC" w14:textId="77777777" w:rsidR="001A14B6" w:rsidRPr="0003753F" w:rsidRDefault="001A14B6" w:rsidP="006E5B2F">
      <w:pPr>
        <w:jc w:val="center"/>
        <w:rPr>
          <w:rFonts w:ascii="Book Antiqua" w:hAnsi="Book Antiqua" w:cs="Tahoma"/>
          <w:b/>
          <w:sz w:val="52"/>
          <w:szCs w:val="52"/>
          <w:lang w:val="es-ES_tradnl"/>
        </w:rPr>
      </w:pPr>
    </w:p>
    <w:p w14:paraId="0DBA772C" w14:textId="77777777" w:rsidR="002670C1" w:rsidRPr="0003753F" w:rsidRDefault="002670C1" w:rsidP="006E5B2F">
      <w:pPr>
        <w:jc w:val="center"/>
        <w:outlineLvl w:val="0"/>
        <w:rPr>
          <w:rFonts w:ascii="Book Antiqua" w:hAnsi="Book Antiqua" w:cs="Tahoma"/>
          <w:b/>
          <w:sz w:val="28"/>
          <w:szCs w:val="28"/>
          <w:lang w:val="es-ES_tradnl"/>
        </w:rPr>
      </w:pPr>
      <w:r w:rsidRPr="0003753F">
        <w:rPr>
          <w:rFonts w:ascii="Book Antiqua" w:hAnsi="Book Antiqua" w:cs="Tahoma"/>
          <w:b/>
          <w:sz w:val="28"/>
          <w:szCs w:val="28"/>
          <w:lang w:val="es-ES_tradnl"/>
        </w:rPr>
        <w:t>INFORME</w:t>
      </w:r>
      <w:r w:rsidR="00632DBA" w:rsidRPr="0003753F">
        <w:rPr>
          <w:rFonts w:ascii="Book Antiqua" w:hAnsi="Book Antiqua" w:cs="Tahoma"/>
          <w:b/>
          <w:sz w:val="28"/>
          <w:szCs w:val="28"/>
          <w:lang w:val="es-ES_tradnl"/>
        </w:rPr>
        <w:t xml:space="preserve"> POSITIVO</w:t>
      </w:r>
    </w:p>
    <w:p w14:paraId="457A7DD8" w14:textId="77777777" w:rsidR="002670C1" w:rsidRPr="0003753F" w:rsidRDefault="002670C1" w:rsidP="006E5B2F">
      <w:pPr>
        <w:jc w:val="center"/>
        <w:rPr>
          <w:rFonts w:ascii="Book Antiqua" w:hAnsi="Book Antiqua" w:cs="Tahoma"/>
          <w:b/>
          <w:sz w:val="28"/>
          <w:szCs w:val="28"/>
          <w:lang w:val="es-ES_tradnl"/>
        </w:rPr>
      </w:pPr>
    </w:p>
    <w:p w14:paraId="073A9D6A" w14:textId="6090D03B" w:rsidR="002670C1" w:rsidRPr="0003753F" w:rsidRDefault="00D66A2A" w:rsidP="006E5B2F">
      <w:pPr>
        <w:jc w:val="center"/>
        <w:rPr>
          <w:rFonts w:ascii="Book Antiqua" w:hAnsi="Book Antiqua" w:cs="Tahoma"/>
          <w:lang w:val="es-ES_tradnl"/>
        </w:rPr>
      </w:pPr>
      <w:r>
        <w:rPr>
          <w:rFonts w:ascii="Book Antiqua" w:hAnsi="Book Antiqua" w:cs="Tahoma"/>
          <w:lang w:val="es-ES_tradnl"/>
        </w:rPr>
        <w:t>25</w:t>
      </w:r>
      <w:r w:rsidR="002670C1" w:rsidRPr="0003753F">
        <w:rPr>
          <w:rFonts w:ascii="Book Antiqua" w:hAnsi="Book Antiqua" w:cs="Tahoma"/>
          <w:lang w:val="es-ES_tradnl"/>
        </w:rPr>
        <w:t xml:space="preserve"> de </w:t>
      </w:r>
      <w:r w:rsidR="005D51AC" w:rsidRPr="0003753F">
        <w:rPr>
          <w:rFonts w:ascii="Book Antiqua" w:hAnsi="Book Antiqua" w:cs="Tahoma"/>
          <w:lang w:val="es-ES_tradnl"/>
        </w:rPr>
        <w:t>septiembre</w:t>
      </w:r>
      <w:r w:rsidR="002670C1" w:rsidRPr="0003753F">
        <w:rPr>
          <w:rFonts w:ascii="Book Antiqua" w:hAnsi="Book Antiqua" w:cs="Tahoma"/>
          <w:lang w:val="es-ES_tradnl"/>
        </w:rPr>
        <w:t xml:space="preserve"> de </w:t>
      </w:r>
      <w:r w:rsidR="00333864" w:rsidRPr="0003753F">
        <w:rPr>
          <w:rFonts w:ascii="Book Antiqua" w:hAnsi="Book Antiqua" w:cs="Tahoma"/>
          <w:lang w:val="es-ES_tradnl"/>
        </w:rPr>
        <w:t>2025</w:t>
      </w:r>
    </w:p>
    <w:p w14:paraId="4A980496" w14:textId="77777777" w:rsidR="002670C1" w:rsidRPr="0003753F" w:rsidRDefault="002670C1" w:rsidP="0003753F">
      <w:pPr>
        <w:jc w:val="both"/>
        <w:rPr>
          <w:rFonts w:ascii="Book Antiqua" w:hAnsi="Book Antiqua" w:cs="Tahoma"/>
          <w:sz w:val="20"/>
          <w:szCs w:val="20"/>
          <w:lang w:val="es-ES_tradnl"/>
        </w:rPr>
      </w:pPr>
    </w:p>
    <w:p w14:paraId="44F4CFAD" w14:textId="77777777" w:rsidR="00EF143E" w:rsidRPr="0003753F" w:rsidRDefault="00EF143E" w:rsidP="0003753F">
      <w:pPr>
        <w:jc w:val="both"/>
        <w:rPr>
          <w:rFonts w:ascii="Book Antiqua" w:hAnsi="Book Antiqua" w:cs="Tahoma"/>
          <w:sz w:val="20"/>
          <w:szCs w:val="20"/>
          <w:lang w:val="es-ES_tradnl"/>
        </w:rPr>
      </w:pPr>
    </w:p>
    <w:p w14:paraId="7ECFE9E0" w14:textId="77777777" w:rsidR="002670C1" w:rsidRPr="0003753F" w:rsidRDefault="002670C1" w:rsidP="0003753F">
      <w:pPr>
        <w:jc w:val="both"/>
        <w:rPr>
          <w:rFonts w:ascii="Book Antiqua" w:hAnsi="Book Antiqua" w:cs="Tahoma"/>
          <w:b/>
          <w:lang w:val="es-ES_tradnl"/>
        </w:rPr>
      </w:pPr>
      <w:r w:rsidRPr="0003753F">
        <w:rPr>
          <w:rFonts w:ascii="Book Antiqua" w:hAnsi="Book Antiqua" w:cs="Tahoma"/>
          <w:b/>
          <w:lang w:val="es-ES_tradnl"/>
        </w:rPr>
        <w:t>A LA CÁMARA DE REPRESENTANTES DE PUERTO RICO:</w:t>
      </w:r>
    </w:p>
    <w:p w14:paraId="094C21E7" w14:textId="77777777" w:rsidR="002670C1" w:rsidRPr="0003753F" w:rsidRDefault="002670C1" w:rsidP="0003753F">
      <w:pPr>
        <w:jc w:val="both"/>
        <w:rPr>
          <w:rFonts w:ascii="Book Antiqua" w:hAnsi="Book Antiqua" w:cs="Tahoma"/>
          <w:lang w:val="es-ES_tradnl"/>
        </w:rPr>
      </w:pPr>
    </w:p>
    <w:p w14:paraId="37CB50E6" w14:textId="6511BEF2" w:rsidR="00682883" w:rsidRPr="0003753F" w:rsidRDefault="002670C1" w:rsidP="0003753F">
      <w:pPr>
        <w:jc w:val="both"/>
        <w:rPr>
          <w:rFonts w:ascii="Book Antiqua" w:hAnsi="Book Antiqua" w:cs="Tahoma"/>
          <w:lang w:val="es-ES_tradnl"/>
        </w:rPr>
      </w:pPr>
      <w:r w:rsidRPr="0003753F">
        <w:rPr>
          <w:rFonts w:ascii="Book Antiqua" w:hAnsi="Book Antiqua" w:cs="Tahoma"/>
          <w:lang w:val="es-ES_tradnl"/>
        </w:rPr>
        <w:tab/>
      </w:r>
      <w:r w:rsidR="008A4022" w:rsidRPr="0003753F">
        <w:rPr>
          <w:rFonts w:ascii="Book Antiqua" w:hAnsi="Book Antiqua" w:cs="Tahoma"/>
          <w:lang w:val="es-ES_tradnl"/>
        </w:rPr>
        <w:t>La Comisión de Asuntos Internos de la Cámara de Representantes, previo estudio y con</w:t>
      </w:r>
      <w:r w:rsidR="00062F39" w:rsidRPr="0003753F">
        <w:rPr>
          <w:rFonts w:ascii="Book Antiqua" w:hAnsi="Book Antiqua" w:cs="Tahoma"/>
          <w:lang w:val="es-ES_tradnl"/>
        </w:rPr>
        <w:t>sideración de la R. de la C.</w:t>
      </w:r>
      <w:r w:rsidR="0003753F" w:rsidRPr="0003753F">
        <w:rPr>
          <w:rFonts w:ascii="Book Antiqua" w:hAnsi="Book Antiqua" w:cs="Tahoma"/>
          <w:lang w:val="es-ES_tradnl"/>
        </w:rPr>
        <w:t xml:space="preserve"> </w:t>
      </w:r>
      <w:r w:rsidR="00EC35A4">
        <w:rPr>
          <w:rFonts w:ascii="Book Antiqua" w:hAnsi="Book Antiqua" w:cs="Tahoma"/>
          <w:lang w:val="es-ES_tradnl"/>
        </w:rPr>
        <w:t>286</w:t>
      </w:r>
      <w:r w:rsidR="00FA5F29" w:rsidRPr="0003753F">
        <w:rPr>
          <w:rFonts w:ascii="Book Antiqua" w:hAnsi="Book Antiqua" w:cs="Tahoma"/>
          <w:lang w:val="es-ES_tradnl"/>
        </w:rPr>
        <w:t xml:space="preserve">, </w:t>
      </w:r>
      <w:r w:rsidR="00682883" w:rsidRPr="0003753F">
        <w:rPr>
          <w:rFonts w:ascii="Book Antiqua" w:hAnsi="Book Antiqua" w:cs="Tahoma"/>
          <w:lang w:val="es-ES_tradnl"/>
        </w:rPr>
        <w:t xml:space="preserve">tiene a bien someter su informe recomendando la aprobación de la medida con las enmiendas contenidas en el </w:t>
      </w:r>
      <w:proofErr w:type="spellStart"/>
      <w:r w:rsidR="00682883" w:rsidRPr="0003753F">
        <w:rPr>
          <w:rFonts w:ascii="Book Antiqua" w:hAnsi="Book Antiqua" w:cs="Tahoma"/>
          <w:lang w:val="es-ES_tradnl"/>
        </w:rPr>
        <w:t>entirillado</w:t>
      </w:r>
      <w:proofErr w:type="spellEnd"/>
      <w:r w:rsidR="00682883" w:rsidRPr="0003753F">
        <w:rPr>
          <w:rFonts w:ascii="Book Antiqua" w:hAnsi="Book Antiqua" w:cs="Tahoma"/>
          <w:lang w:val="es-ES_tradnl"/>
        </w:rPr>
        <w:t xml:space="preserve"> electrónico que acompaña este informe, cuyo título lee:</w:t>
      </w:r>
    </w:p>
    <w:p w14:paraId="31C593C5" w14:textId="77777777" w:rsidR="00BC1CB2" w:rsidRPr="004E3DAC" w:rsidRDefault="00BC1CB2" w:rsidP="0003753F">
      <w:pPr>
        <w:jc w:val="both"/>
        <w:rPr>
          <w:rFonts w:ascii="Book Antiqua" w:hAnsi="Book Antiqua" w:cs="Tahoma"/>
          <w:lang w:val="es-ES_tradnl"/>
        </w:rPr>
      </w:pPr>
    </w:p>
    <w:p w14:paraId="716A98FC" w14:textId="722E3F1D" w:rsidR="008D4A0A" w:rsidRPr="004E3DAC" w:rsidRDefault="00BC1CB2" w:rsidP="0003753F">
      <w:pPr>
        <w:ind w:left="567" w:hanging="567"/>
        <w:jc w:val="both"/>
        <w:rPr>
          <w:rFonts w:ascii="Book Antiqua" w:hAnsi="Book Antiqua"/>
          <w:lang w:val="es-ES_tradnl"/>
        </w:rPr>
      </w:pPr>
      <w:r w:rsidRPr="004E3DAC">
        <w:rPr>
          <w:rFonts w:ascii="Book Antiqua" w:hAnsi="Book Antiqua" w:cs="Tahoma"/>
          <w:lang w:val="es-ES_tradnl"/>
        </w:rPr>
        <w:t xml:space="preserve"> </w:t>
      </w:r>
      <w:r w:rsidR="00E86FF9" w:rsidRPr="004E3DAC">
        <w:rPr>
          <w:rFonts w:ascii="Book Antiqua" w:hAnsi="Book Antiqua" w:cs="Tahoma"/>
          <w:lang w:val="es-ES_tradnl"/>
        </w:rPr>
        <w:t>“</w:t>
      </w:r>
      <w:r w:rsidR="00E86FF9" w:rsidRPr="004E3DAC">
        <w:rPr>
          <w:rFonts w:ascii="Book Antiqua" w:hAnsi="Book Antiqua"/>
          <w:lang w:val="es-ES_tradnl"/>
        </w:rPr>
        <w:t>Pa</w:t>
      </w:r>
      <w:r w:rsidR="00E86FF9" w:rsidRPr="00E76827">
        <w:rPr>
          <w:rFonts w:ascii="Book Antiqua" w:hAnsi="Book Antiqua"/>
          <w:lang w:val="es-ES_tradnl"/>
        </w:rPr>
        <w:t>ra</w:t>
      </w:r>
      <w:r w:rsidR="00E86FF9" w:rsidRPr="00E76827">
        <w:rPr>
          <w:lang w:val="es-ES_tradnl"/>
        </w:rPr>
        <w:t xml:space="preserve"> </w:t>
      </w:r>
      <w:r w:rsidR="005F001F" w:rsidRPr="00550F0C">
        <w:rPr>
          <w:rFonts w:ascii="Book Antiqua" w:hAnsi="Book Antiqua"/>
          <w:lang w:val="es-PR"/>
        </w:rPr>
        <w:t>ordenar a</w:t>
      </w:r>
      <w:r w:rsidR="005F001F" w:rsidRPr="005F001F">
        <w:rPr>
          <w:rFonts w:ascii="Book Antiqua" w:hAnsi="Book Antiqua"/>
          <w:lang w:val="es-PR"/>
        </w:rPr>
        <w:t xml:space="preserve"> la </w:t>
      </w:r>
      <w:r w:rsidR="005F001F" w:rsidRPr="005F001F">
        <w:rPr>
          <w:rFonts w:ascii="Book Antiqua" w:hAnsi="Book Antiqua"/>
          <w:bCs/>
          <w:lang w:val="es-MX"/>
        </w:rPr>
        <w:t xml:space="preserve">Comisión de Vivienda y Desarrollo Urbano </w:t>
      </w:r>
      <w:r w:rsidR="005F001F" w:rsidRPr="005F001F">
        <w:rPr>
          <w:rFonts w:ascii="Book Antiqua" w:hAnsi="Book Antiqua"/>
          <w:lang w:val="es-PR"/>
        </w:rPr>
        <w:t>de la Cámara de Representantes del Gobierno de Puerto Rico, realizar una investigación exhaustiva sobre el estado del proyecto de restauración de la Laguna de Guánica, evaluar la permisología vigente, las fuentes de financiamiento, el impacto directo e indirecto para las poblaciones y comunidades aledañas, la alteración del actual ecosistema que se ha desarrollado tras su drenaje, suelos a impactarse, entre otros asuntos, con el fin de</w:t>
      </w:r>
      <w:bookmarkStart w:id="0" w:name="_Hlk187243410"/>
      <w:r w:rsidR="005F001F" w:rsidRPr="005F001F">
        <w:rPr>
          <w:rFonts w:ascii="Book Antiqua" w:hAnsi="Book Antiqua"/>
          <w:lang w:val="es-PR"/>
        </w:rPr>
        <w:t xml:space="preserve"> auscultar la viabilidad de todas las fases del proyecto, identificar si afectará negativamente el área, evaluar el impacto económico del proyecto; y para otros fines relacionados</w:t>
      </w:r>
      <w:bookmarkEnd w:id="0"/>
      <w:r w:rsidR="0003753F" w:rsidRPr="004E3DAC">
        <w:rPr>
          <w:rFonts w:ascii="Book Antiqua" w:hAnsi="Book Antiqua"/>
          <w:lang w:val="es-ES_tradnl"/>
        </w:rPr>
        <w:t>.</w:t>
      </w:r>
      <w:r w:rsidR="00FA5F29" w:rsidRPr="004E3DAC">
        <w:rPr>
          <w:rFonts w:ascii="Book Antiqua" w:hAnsi="Book Antiqua"/>
          <w:bCs/>
          <w:lang w:val="es-ES_tradnl"/>
        </w:rPr>
        <w:t>”</w:t>
      </w:r>
    </w:p>
    <w:p w14:paraId="0066EB36" w14:textId="77777777" w:rsidR="00AD4702" w:rsidRPr="0003753F" w:rsidRDefault="00AD4702" w:rsidP="0003753F">
      <w:pPr>
        <w:jc w:val="both"/>
        <w:rPr>
          <w:rFonts w:ascii="Book Antiqua" w:hAnsi="Book Antiqua" w:cs="Tahoma"/>
          <w:lang w:val="es-ES_tradnl"/>
        </w:rPr>
      </w:pPr>
    </w:p>
    <w:p w14:paraId="5331B0D5" w14:textId="77777777" w:rsidR="008A1F08" w:rsidRPr="0003753F" w:rsidRDefault="008A1F08" w:rsidP="0003753F">
      <w:pPr>
        <w:jc w:val="center"/>
        <w:outlineLvl w:val="0"/>
        <w:rPr>
          <w:rFonts w:ascii="Book Antiqua" w:hAnsi="Book Antiqua" w:cs="Tahoma"/>
          <w:b/>
          <w:u w:val="single"/>
          <w:lang w:val="es-ES_tradnl"/>
        </w:rPr>
      </w:pPr>
      <w:r w:rsidRPr="0003753F">
        <w:rPr>
          <w:rFonts w:ascii="Book Antiqua" w:hAnsi="Book Antiqua" w:cs="Tahoma"/>
          <w:b/>
          <w:u w:val="single"/>
          <w:lang w:val="es-ES_tradnl"/>
        </w:rPr>
        <w:t>ALCANCE Y ANÁLISIS DE LA MEDIDA</w:t>
      </w:r>
    </w:p>
    <w:p w14:paraId="553B3D6B" w14:textId="77777777" w:rsidR="00DE02EB" w:rsidRPr="0003753F" w:rsidRDefault="00DE02EB" w:rsidP="0003753F">
      <w:pPr>
        <w:jc w:val="both"/>
        <w:outlineLvl w:val="0"/>
        <w:rPr>
          <w:rFonts w:ascii="Book Antiqua" w:hAnsi="Book Antiqua" w:cs="Tahoma"/>
          <w:b/>
          <w:u w:val="single"/>
          <w:lang w:val="es-ES_tradnl"/>
        </w:rPr>
      </w:pPr>
    </w:p>
    <w:p w14:paraId="6EDDB5EF" w14:textId="63DDC9C6" w:rsidR="0003753F" w:rsidRPr="0003753F" w:rsidRDefault="00CC4336" w:rsidP="0003753F">
      <w:pPr>
        <w:jc w:val="both"/>
        <w:rPr>
          <w:rFonts w:ascii="Book Antiqua" w:hAnsi="Book Antiqua"/>
          <w:lang w:val="es-ES_tradnl"/>
        </w:rPr>
      </w:pPr>
      <w:r w:rsidRPr="0003753F">
        <w:rPr>
          <w:rFonts w:ascii="Book Antiqua" w:eastAsiaTheme="minorHAnsi" w:hAnsi="Book Antiqua"/>
          <w:lang w:val="es-ES_tradnl"/>
        </w:rPr>
        <w:t xml:space="preserve">     </w:t>
      </w:r>
      <w:r w:rsidR="00DE02EB" w:rsidRPr="0003753F">
        <w:rPr>
          <w:rFonts w:ascii="Book Antiqua" w:hAnsi="Book Antiqua"/>
          <w:lang w:val="es-ES_tradnl"/>
        </w:rPr>
        <w:t>La</w:t>
      </w:r>
      <w:r w:rsidR="00194744" w:rsidRPr="0003753F">
        <w:rPr>
          <w:rFonts w:ascii="Book Antiqua" w:hAnsi="Book Antiqua"/>
          <w:lang w:val="es-ES_tradnl"/>
        </w:rPr>
        <w:t xml:space="preserve"> Resolución de la Cámara Núm.</w:t>
      </w:r>
      <w:r w:rsidR="0003753F" w:rsidRPr="0003753F">
        <w:rPr>
          <w:rFonts w:ascii="Book Antiqua" w:hAnsi="Book Antiqua"/>
          <w:lang w:val="es-ES_tradnl"/>
        </w:rPr>
        <w:t xml:space="preserve"> </w:t>
      </w:r>
      <w:r w:rsidR="00EC35A4">
        <w:rPr>
          <w:rFonts w:ascii="Book Antiqua" w:hAnsi="Book Antiqua"/>
          <w:lang w:val="es-ES_tradnl"/>
        </w:rPr>
        <w:t>286</w:t>
      </w:r>
      <w:r w:rsidR="0003753F" w:rsidRPr="0003753F">
        <w:rPr>
          <w:rFonts w:ascii="Book Antiqua" w:hAnsi="Book Antiqua"/>
          <w:lang w:val="es-ES_tradnl"/>
        </w:rPr>
        <w:t xml:space="preserve"> </w:t>
      </w:r>
      <w:r w:rsidR="00DF3E6F" w:rsidRPr="0003753F">
        <w:rPr>
          <w:rFonts w:ascii="Book Antiqua" w:hAnsi="Book Antiqua"/>
          <w:lang w:val="es-ES_tradnl"/>
        </w:rPr>
        <w:t>tiene el propósito de</w:t>
      </w:r>
      <w:r w:rsidR="004504FC" w:rsidRPr="005F001F">
        <w:rPr>
          <w:rFonts w:ascii="Book Antiqua" w:hAnsi="Book Antiqua"/>
          <w:lang w:val="es-PR"/>
        </w:rPr>
        <w:t xml:space="preserve"> realizar una investigación exhaustiva sobre el estado del proyecto de restauración de la Laguna de Guánica, evaluar la permisología vigente, las fuentes de financiamiento, el impacto directo e indirecto para las poblaciones y comunidades aledañas, la alteración del actual ecosistema que se ha desarrollado tras su drenaje, suelos a impactarse, entre otros asuntos, con el fin de auscultar la viabilidad de todas las fases del proyecto, identificar </w:t>
      </w:r>
      <w:r w:rsidR="004504FC" w:rsidRPr="005F001F">
        <w:rPr>
          <w:rFonts w:ascii="Book Antiqua" w:hAnsi="Book Antiqua"/>
          <w:lang w:val="es-PR"/>
        </w:rPr>
        <w:lastRenderedPageBreak/>
        <w:t>si afectará negativamente el área, evaluar el impacto económico del proyecto; y para otros fines relacionados</w:t>
      </w:r>
      <w:r w:rsidR="0003753F" w:rsidRPr="0003753F">
        <w:rPr>
          <w:rFonts w:ascii="Book Antiqua" w:eastAsiaTheme="minorHAnsi" w:hAnsi="Book Antiqua"/>
          <w:lang w:val="es-ES_tradnl"/>
        </w:rPr>
        <w:t>.</w:t>
      </w:r>
    </w:p>
    <w:p w14:paraId="70340297" w14:textId="7A4BC0C4" w:rsidR="00C13EB2" w:rsidRDefault="0003753F" w:rsidP="00F64466">
      <w:pPr>
        <w:spacing w:before="100" w:beforeAutospacing="1" w:after="100" w:afterAutospacing="1"/>
        <w:ind w:firstLine="708"/>
        <w:jc w:val="both"/>
        <w:rPr>
          <w:rFonts w:ascii="Book Antiqua" w:hAnsi="Book Antiqua"/>
          <w:lang w:val="es-ES"/>
        </w:rPr>
      </w:pPr>
      <w:r w:rsidRPr="0003753F">
        <w:rPr>
          <w:rFonts w:ascii="Book Antiqua" w:eastAsiaTheme="minorHAnsi" w:hAnsi="Book Antiqua"/>
          <w:lang w:val="es-ES_tradnl"/>
        </w:rPr>
        <w:t xml:space="preserve">En la exposición de motivos se destaca </w:t>
      </w:r>
      <w:r w:rsidR="004504FC">
        <w:rPr>
          <w:rFonts w:ascii="Book Antiqua" w:hAnsi="Book Antiqua"/>
          <w:bCs/>
          <w:lang w:val="es-ES"/>
        </w:rPr>
        <w:t>la importancia de la Laguna de Guánica en el ecosistema de la región</w:t>
      </w:r>
      <w:r w:rsidR="00D2322E">
        <w:rPr>
          <w:rFonts w:ascii="Book Antiqua" w:hAnsi="Book Antiqua"/>
          <w:bCs/>
          <w:lang w:val="es-ES"/>
        </w:rPr>
        <w:t xml:space="preserve">; </w:t>
      </w:r>
      <w:r w:rsidR="0007274A">
        <w:rPr>
          <w:rFonts w:ascii="Book Antiqua" w:hAnsi="Book Antiqua"/>
          <w:bCs/>
          <w:lang w:val="es-ES"/>
        </w:rPr>
        <w:t xml:space="preserve">la cual en su inicio tenía un </w:t>
      </w:r>
      <w:r w:rsidR="00D2322E">
        <w:rPr>
          <w:rFonts w:ascii="Book Antiqua" w:hAnsi="Book Antiqua"/>
          <w:bCs/>
          <w:lang w:val="es-ES"/>
        </w:rPr>
        <w:t>impacto</w:t>
      </w:r>
      <w:r w:rsidR="002D177E">
        <w:rPr>
          <w:rFonts w:ascii="Book Antiqua" w:hAnsi="Book Antiqua"/>
          <w:bCs/>
          <w:lang w:val="es-ES"/>
        </w:rPr>
        <w:t xml:space="preserve"> en</w:t>
      </w:r>
      <w:r w:rsidR="00D2322E">
        <w:rPr>
          <w:rFonts w:ascii="Book Antiqua" w:hAnsi="Book Antiqua"/>
          <w:bCs/>
          <w:lang w:val="es-ES"/>
        </w:rPr>
        <w:t xml:space="preserve"> la agricultura</w:t>
      </w:r>
      <w:r w:rsidR="0007274A">
        <w:rPr>
          <w:rFonts w:ascii="Book Antiqua" w:hAnsi="Book Antiqua"/>
          <w:bCs/>
          <w:lang w:val="es-ES"/>
        </w:rPr>
        <w:t>, la producción de energía</w:t>
      </w:r>
      <w:r w:rsidR="002D177E">
        <w:rPr>
          <w:rFonts w:ascii="Book Antiqua" w:hAnsi="Book Antiqua"/>
          <w:bCs/>
          <w:lang w:val="es-ES"/>
        </w:rPr>
        <w:t>, control de inundaciones y</w:t>
      </w:r>
      <w:r w:rsidR="001304F2">
        <w:rPr>
          <w:rFonts w:ascii="Book Antiqua" w:hAnsi="Book Antiqua"/>
          <w:bCs/>
          <w:lang w:val="es-ES"/>
        </w:rPr>
        <w:t xml:space="preserve"> abasto de agua potable</w:t>
      </w:r>
      <w:r w:rsidR="00F16B57">
        <w:rPr>
          <w:rFonts w:ascii="Book Antiqua" w:hAnsi="Book Antiqua"/>
          <w:lang w:val="es-ES"/>
        </w:rPr>
        <w:t>.</w:t>
      </w:r>
    </w:p>
    <w:p w14:paraId="49FCC7CC" w14:textId="641B9883" w:rsidR="00F64466" w:rsidRDefault="00E62740" w:rsidP="00F64466">
      <w:pPr>
        <w:spacing w:before="100" w:beforeAutospacing="1" w:after="100" w:afterAutospacing="1"/>
        <w:ind w:firstLine="708"/>
        <w:jc w:val="both"/>
        <w:rPr>
          <w:rFonts w:ascii="Book Antiqua" w:hAnsi="Book Antiqua"/>
          <w:lang w:val="es-ES"/>
        </w:rPr>
      </w:pPr>
      <w:r>
        <w:rPr>
          <w:rFonts w:ascii="Book Antiqua" w:hAnsi="Book Antiqua"/>
          <w:lang w:val="es-ES"/>
        </w:rPr>
        <w:t>Por otra parte, s</w:t>
      </w:r>
      <w:r w:rsidR="00F16B57">
        <w:rPr>
          <w:rFonts w:ascii="Book Antiqua" w:hAnsi="Book Antiqua"/>
          <w:lang w:val="es-ES"/>
        </w:rPr>
        <w:t xml:space="preserve">e indica </w:t>
      </w:r>
      <w:r w:rsidR="00152D85">
        <w:rPr>
          <w:rFonts w:ascii="Book Antiqua" w:hAnsi="Book Antiqua"/>
          <w:lang w:val="es-ES"/>
        </w:rPr>
        <w:t xml:space="preserve">que no existe un consenso sobre </w:t>
      </w:r>
      <w:r w:rsidR="00DE79B2">
        <w:rPr>
          <w:rFonts w:ascii="Book Antiqua" w:hAnsi="Book Antiqua"/>
          <w:lang w:val="es-ES"/>
        </w:rPr>
        <w:t>las obras que deben realizarse y estudios realizados en el pasado contienen data</w:t>
      </w:r>
      <w:r w:rsidR="00B82044">
        <w:rPr>
          <w:rFonts w:ascii="Book Antiqua" w:hAnsi="Book Antiqua"/>
          <w:lang w:val="es-ES"/>
        </w:rPr>
        <w:t xml:space="preserve"> con sus respectivos hallazgos y recomendaciones</w:t>
      </w:r>
      <w:r w:rsidR="007449B6">
        <w:rPr>
          <w:rFonts w:ascii="Book Antiqua" w:hAnsi="Book Antiqua"/>
          <w:lang w:val="es-ES"/>
        </w:rPr>
        <w:t>.</w:t>
      </w:r>
    </w:p>
    <w:p w14:paraId="03AA63AF" w14:textId="368055E1" w:rsidR="00E2274A" w:rsidRDefault="005D67C8" w:rsidP="00F64466">
      <w:pPr>
        <w:spacing w:before="100" w:beforeAutospacing="1" w:after="100" w:afterAutospacing="1"/>
        <w:ind w:firstLine="708"/>
        <w:jc w:val="both"/>
        <w:rPr>
          <w:rFonts w:ascii="Book Antiqua" w:hAnsi="Book Antiqua"/>
          <w:lang w:val="es-ES"/>
        </w:rPr>
      </w:pPr>
      <w:r>
        <w:rPr>
          <w:rFonts w:ascii="Book Antiqua" w:hAnsi="Book Antiqua"/>
          <w:lang w:val="es-ES"/>
        </w:rPr>
        <w:t xml:space="preserve">Sobre este tema, </w:t>
      </w:r>
      <w:r w:rsidR="008A7A8B">
        <w:rPr>
          <w:rFonts w:ascii="Book Antiqua" w:hAnsi="Book Antiqua"/>
          <w:lang w:val="es-ES"/>
        </w:rPr>
        <w:t xml:space="preserve">también </w:t>
      </w:r>
      <w:r>
        <w:rPr>
          <w:rFonts w:ascii="Book Antiqua" w:hAnsi="Book Antiqua"/>
          <w:lang w:val="es-ES"/>
        </w:rPr>
        <w:t>se han publicado numerosos reportes de prensa, en los que se describe la importancia histórica</w:t>
      </w:r>
      <w:r w:rsidR="0061269D">
        <w:rPr>
          <w:rFonts w:ascii="Book Antiqua" w:hAnsi="Book Antiqua"/>
          <w:lang w:val="es-ES"/>
        </w:rPr>
        <w:t xml:space="preserve"> de la laguna y el riesgo de perder $7</w:t>
      </w:r>
      <w:r w:rsidR="009D7434">
        <w:rPr>
          <w:rFonts w:ascii="Book Antiqua" w:hAnsi="Book Antiqua"/>
          <w:lang w:val="es-ES"/>
        </w:rPr>
        <w:t>.4</w:t>
      </w:r>
      <w:r w:rsidR="0061269D">
        <w:rPr>
          <w:rFonts w:ascii="Book Antiqua" w:hAnsi="Book Antiqua"/>
          <w:lang w:val="es-ES"/>
        </w:rPr>
        <w:t xml:space="preserve"> millones en fondos federales</w:t>
      </w:r>
      <w:r w:rsidR="009D7434">
        <w:rPr>
          <w:rFonts w:ascii="Book Antiqua" w:hAnsi="Book Antiqua"/>
          <w:lang w:val="es-ES"/>
        </w:rPr>
        <w:t xml:space="preserve">, y </w:t>
      </w:r>
      <w:r w:rsidR="009059A1">
        <w:rPr>
          <w:rFonts w:ascii="Book Antiqua" w:hAnsi="Book Antiqua"/>
          <w:lang w:val="es-ES"/>
        </w:rPr>
        <w:t>defienden los beneficios que redundaría dicho proyecto; principalmente por el control de inundaciones.</w:t>
      </w:r>
      <w:r w:rsidR="00867CD6">
        <w:rPr>
          <w:rFonts w:ascii="Book Antiqua" w:hAnsi="Book Antiqua"/>
          <w:lang w:val="es-ES"/>
        </w:rPr>
        <w:t xml:space="preserve"> </w:t>
      </w:r>
    </w:p>
    <w:p w14:paraId="13CDB13C" w14:textId="6BC04C66" w:rsidR="00867CD6" w:rsidRDefault="00867CD6" w:rsidP="00F64466">
      <w:pPr>
        <w:spacing w:before="100" w:beforeAutospacing="1" w:after="100" w:afterAutospacing="1"/>
        <w:ind w:firstLine="708"/>
        <w:jc w:val="both"/>
        <w:rPr>
          <w:rFonts w:ascii="Book Antiqua" w:hAnsi="Book Antiqua"/>
          <w:lang w:val="es-ES"/>
        </w:rPr>
      </w:pPr>
      <w:r>
        <w:rPr>
          <w:rFonts w:ascii="Book Antiqua" w:hAnsi="Book Antiqua"/>
          <w:lang w:val="es-ES"/>
        </w:rPr>
        <w:t>En vista de lo antes mencionado, estimamos conveniente y necesario que se pueda completar una investigación exhaustiva desde la Cámara de Representantes.</w:t>
      </w:r>
    </w:p>
    <w:p w14:paraId="2C754D73" w14:textId="77777777" w:rsidR="00B82044" w:rsidRDefault="00B82044" w:rsidP="008A7A8B">
      <w:pPr>
        <w:pStyle w:val="NoSpacing"/>
        <w:rPr>
          <w:rFonts w:eastAsiaTheme="minorHAnsi"/>
        </w:rPr>
      </w:pPr>
    </w:p>
    <w:p w14:paraId="3E07A231" w14:textId="486A796B" w:rsidR="008B1E7C" w:rsidRPr="0003753F" w:rsidRDefault="006150BB" w:rsidP="0003753F">
      <w:pPr>
        <w:jc w:val="center"/>
        <w:rPr>
          <w:rFonts w:ascii="Book Antiqua" w:hAnsi="Book Antiqua"/>
          <w:lang w:val="es-ES_tradnl"/>
        </w:rPr>
      </w:pPr>
      <w:r w:rsidRPr="0003753F">
        <w:rPr>
          <w:rFonts w:ascii="Book Antiqua" w:hAnsi="Book Antiqua"/>
          <w:b/>
          <w:u w:val="single"/>
          <w:lang w:val="es-ES_tradnl"/>
        </w:rPr>
        <w:t>CONCLUSIÓN Y RECOMENDACIÓN</w:t>
      </w:r>
    </w:p>
    <w:p w14:paraId="284E870A" w14:textId="2310B458" w:rsidR="001A02E8" w:rsidRPr="0003753F" w:rsidRDefault="001A02E8" w:rsidP="0003753F">
      <w:pPr>
        <w:pStyle w:val="NormalWeb"/>
        <w:jc w:val="both"/>
        <w:rPr>
          <w:rFonts w:ascii="Book Antiqua" w:hAnsi="Book Antiqua"/>
          <w:sz w:val="24"/>
          <w:szCs w:val="24"/>
          <w:lang w:val="es-ES_tradnl"/>
        </w:rPr>
      </w:pPr>
      <w:r w:rsidRPr="0003753F">
        <w:rPr>
          <w:rFonts w:ascii="Book Antiqua" w:hAnsi="Book Antiqua"/>
          <w:sz w:val="24"/>
          <w:szCs w:val="24"/>
          <w:lang w:val="es-ES_tradnl"/>
        </w:rPr>
        <w:t xml:space="preserve">     Considerando los elementos analizados, esta Comisión concluye que la medida examinada responde a un interés legislativo legítimo y debidamente fundamentado. En consecuencia, se recomienda la aprobación de l</w:t>
      </w:r>
      <w:r w:rsidR="006E5B2F">
        <w:rPr>
          <w:rFonts w:ascii="Book Antiqua" w:hAnsi="Book Antiqua"/>
          <w:sz w:val="24"/>
          <w:szCs w:val="24"/>
          <w:lang w:val="es-ES_tradnl"/>
        </w:rPr>
        <w:t xml:space="preserve">a Resolución de la Cámara </w:t>
      </w:r>
      <w:r w:rsidR="00EC35A4">
        <w:rPr>
          <w:rFonts w:ascii="Book Antiqua" w:hAnsi="Book Antiqua"/>
          <w:sz w:val="24"/>
          <w:szCs w:val="24"/>
          <w:lang w:val="es-ES_tradnl"/>
        </w:rPr>
        <w:t>286</w:t>
      </w:r>
      <w:r w:rsidRPr="0003753F">
        <w:rPr>
          <w:rFonts w:ascii="Book Antiqua" w:hAnsi="Book Antiqua"/>
          <w:sz w:val="24"/>
          <w:szCs w:val="24"/>
          <w:lang w:val="es-ES_tradnl"/>
        </w:rPr>
        <w:t xml:space="preserve">, con las enmiendas que obran en el </w:t>
      </w:r>
      <w:proofErr w:type="spellStart"/>
      <w:r w:rsidRPr="0003753F">
        <w:rPr>
          <w:rFonts w:ascii="Book Antiqua" w:hAnsi="Book Antiqua"/>
          <w:sz w:val="24"/>
          <w:szCs w:val="24"/>
          <w:lang w:val="es-ES_tradnl"/>
        </w:rPr>
        <w:t>entirillado</w:t>
      </w:r>
      <w:proofErr w:type="spellEnd"/>
      <w:r w:rsidRPr="0003753F">
        <w:rPr>
          <w:rFonts w:ascii="Book Antiqua" w:hAnsi="Book Antiqua"/>
          <w:sz w:val="24"/>
          <w:szCs w:val="24"/>
          <w:lang w:val="es-ES_tradnl"/>
        </w:rPr>
        <w:t xml:space="preserve"> electrónico que acompaña este informe.</w:t>
      </w:r>
    </w:p>
    <w:p w14:paraId="50FFCE58" w14:textId="77777777" w:rsidR="006150BB" w:rsidRPr="0003753F" w:rsidRDefault="006150BB" w:rsidP="0003753F">
      <w:pPr>
        <w:jc w:val="both"/>
        <w:rPr>
          <w:rFonts w:ascii="Book Antiqua" w:hAnsi="Book Antiqua" w:cs="Tahoma"/>
          <w:lang w:val="es-ES_tradnl"/>
        </w:rPr>
      </w:pPr>
      <w:r w:rsidRPr="0003753F">
        <w:rPr>
          <w:rFonts w:ascii="Book Antiqua" w:hAnsi="Book Antiqua" w:cs="Tahoma"/>
          <w:lang w:val="es-ES_tradnl"/>
        </w:rPr>
        <w:t>Respetuosamente sometido,</w:t>
      </w:r>
    </w:p>
    <w:p w14:paraId="788BD5EC" w14:textId="77777777" w:rsidR="00DF3E6F" w:rsidRPr="0003753F" w:rsidRDefault="00DF3E6F" w:rsidP="0003753F">
      <w:pPr>
        <w:jc w:val="both"/>
        <w:rPr>
          <w:rFonts w:ascii="Book Antiqua" w:hAnsi="Book Antiqua"/>
          <w:lang w:val="es-ES_tradnl"/>
        </w:rPr>
      </w:pPr>
    </w:p>
    <w:p w14:paraId="3F4BB2E4" w14:textId="591E7D20" w:rsidR="00F27289" w:rsidRPr="0003753F" w:rsidRDefault="000F1167" w:rsidP="0003753F">
      <w:pPr>
        <w:jc w:val="both"/>
        <w:rPr>
          <w:rFonts w:ascii="Book Antiqua" w:hAnsi="Book Antiqua"/>
          <w:b/>
          <w:u w:val="single"/>
          <w:lang w:val="es-ES_tradnl"/>
        </w:rPr>
      </w:pPr>
      <w:r w:rsidRPr="0003753F">
        <w:rPr>
          <w:rFonts w:ascii="Book Antiqua" w:hAnsi="Book Antiqua"/>
          <w:lang w:val="es-ES_tradnl"/>
        </w:rPr>
        <w:t xml:space="preserve">    </w:t>
      </w:r>
    </w:p>
    <w:p w14:paraId="539E1B06" w14:textId="77777777" w:rsidR="00580E90" w:rsidRPr="0003753F" w:rsidRDefault="00580E90" w:rsidP="0003753F">
      <w:pPr>
        <w:jc w:val="both"/>
        <w:rPr>
          <w:rFonts w:ascii="Book Antiqua" w:hAnsi="Book Antiqua" w:cs="Tahoma"/>
          <w:lang w:val="es-ES_tradnl"/>
        </w:rPr>
      </w:pPr>
    </w:p>
    <w:p w14:paraId="6C06768D" w14:textId="77777777" w:rsidR="003F3D8D" w:rsidRPr="0003753F" w:rsidRDefault="003F3D8D" w:rsidP="0003753F">
      <w:pPr>
        <w:jc w:val="both"/>
        <w:rPr>
          <w:rFonts w:ascii="Book Antiqua" w:hAnsi="Book Antiqua" w:cs="Tahoma"/>
          <w:lang w:val="es-ES_tradnl"/>
        </w:rPr>
      </w:pPr>
    </w:p>
    <w:p w14:paraId="7DC33FC3" w14:textId="4F4319C4" w:rsidR="00307416" w:rsidRPr="0003753F" w:rsidRDefault="003F3D8D" w:rsidP="0003753F">
      <w:pPr>
        <w:rPr>
          <w:rFonts w:ascii="Book Antiqua" w:hAnsi="Book Antiqua"/>
          <w:b/>
          <w:smallCaps/>
          <w:lang w:val="es-ES_tradnl"/>
        </w:rPr>
      </w:pPr>
      <w:r w:rsidRPr="0003753F">
        <w:rPr>
          <w:rFonts w:ascii="Book Antiqua" w:hAnsi="Book Antiqua" w:cs="Tahoma"/>
          <w:b/>
          <w:bCs/>
          <w:lang w:val="es-ES_tradnl"/>
        </w:rPr>
        <w:t>PEDRO JULIO SANTIAGO GUZMÁN</w:t>
      </w:r>
      <w:r w:rsidRPr="0003753F">
        <w:rPr>
          <w:rFonts w:ascii="Book Antiqua" w:hAnsi="Book Antiqua" w:cs="Tahoma"/>
          <w:lang w:val="es-ES_tradnl"/>
        </w:rPr>
        <w:br/>
      </w:r>
      <w:proofErr w:type="gramStart"/>
      <w:r w:rsidRPr="0003753F">
        <w:rPr>
          <w:rFonts w:ascii="Book Antiqua" w:hAnsi="Book Antiqua" w:cs="Tahoma"/>
          <w:lang w:val="es-ES_tradnl"/>
        </w:rPr>
        <w:t>Presidente</w:t>
      </w:r>
      <w:proofErr w:type="gramEnd"/>
      <w:r w:rsidRPr="0003753F">
        <w:rPr>
          <w:rFonts w:ascii="Book Antiqua" w:hAnsi="Book Antiqua" w:cs="Tahoma"/>
          <w:lang w:val="es-ES_tradnl"/>
        </w:rPr>
        <w:br/>
        <w:t>Comisión de Asuntos Internos</w:t>
      </w:r>
    </w:p>
    <w:sectPr w:rsidR="00307416" w:rsidRPr="0003753F"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80EEE" w14:textId="77777777" w:rsidR="009E2C2B" w:rsidRDefault="009E2C2B" w:rsidP="00614C2C">
      <w:r>
        <w:separator/>
      </w:r>
    </w:p>
  </w:endnote>
  <w:endnote w:type="continuationSeparator" w:id="0">
    <w:p w14:paraId="483CD127" w14:textId="77777777" w:rsidR="009E2C2B" w:rsidRDefault="009E2C2B"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9E2C2B" w:rsidRDefault="009E2C2B">
        <w:pPr>
          <w:pStyle w:val="Footer"/>
          <w:jc w:val="center"/>
        </w:pPr>
        <w:r>
          <w:fldChar w:fldCharType="begin"/>
        </w:r>
        <w:r>
          <w:instrText xml:space="preserve"> PAGE   \* MERGEFORMAT </w:instrText>
        </w:r>
        <w:r>
          <w:fldChar w:fldCharType="separate"/>
        </w:r>
        <w:r w:rsidR="005A43D5">
          <w:rPr>
            <w:noProof/>
          </w:rPr>
          <w:t>2</w:t>
        </w:r>
        <w:r>
          <w:rPr>
            <w:noProof/>
          </w:rPr>
          <w:fldChar w:fldCharType="end"/>
        </w:r>
      </w:p>
    </w:sdtContent>
  </w:sdt>
  <w:p w14:paraId="36B11BF2"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224CF" w14:textId="77777777" w:rsidR="009E2C2B" w:rsidRDefault="009E2C2B" w:rsidP="00614C2C">
      <w:r>
        <w:separator/>
      </w:r>
    </w:p>
  </w:footnote>
  <w:footnote w:type="continuationSeparator" w:id="0">
    <w:p w14:paraId="6D8415B7" w14:textId="77777777" w:rsidR="009E2C2B" w:rsidRDefault="009E2C2B"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7922553">
    <w:abstractNumId w:val="6"/>
  </w:num>
  <w:num w:numId="2" w16cid:durableId="336230236">
    <w:abstractNumId w:val="12"/>
  </w:num>
  <w:num w:numId="3" w16cid:durableId="1533492858">
    <w:abstractNumId w:val="3"/>
  </w:num>
  <w:num w:numId="4" w16cid:durableId="127598803">
    <w:abstractNumId w:val="1"/>
  </w:num>
  <w:num w:numId="5" w16cid:durableId="1022587669">
    <w:abstractNumId w:val="7"/>
  </w:num>
  <w:num w:numId="6" w16cid:durableId="1058699557">
    <w:abstractNumId w:val="4"/>
  </w:num>
  <w:num w:numId="7" w16cid:durableId="225068996">
    <w:abstractNumId w:val="5"/>
  </w:num>
  <w:num w:numId="8" w16cid:durableId="1326284444">
    <w:abstractNumId w:val="8"/>
  </w:num>
  <w:num w:numId="9" w16cid:durableId="1159879261">
    <w:abstractNumId w:val="9"/>
  </w:num>
  <w:num w:numId="10" w16cid:durableId="427845182">
    <w:abstractNumId w:val="0"/>
  </w:num>
  <w:num w:numId="11" w16cid:durableId="2056931793">
    <w:abstractNumId w:val="2"/>
  </w:num>
  <w:num w:numId="12" w16cid:durableId="588929583">
    <w:abstractNumId w:val="11"/>
  </w:num>
  <w:num w:numId="13" w16cid:durableId="1291934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C1"/>
    <w:rsid w:val="000034DE"/>
    <w:rsid w:val="00021116"/>
    <w:rsid w:val="000219DE"/>
    <w:rsid w:val="00031006"/>
    <w:rsid w:val="0003303D"/>
    <w:rsid w:val="0003753F"/>
    <w:rsid w:val="000606B3"/>
    <w:rsid w:val="000608DB"/>
    <w:rsid w:val="00062F39"/>
    <w:rsid w:val="00066FAD"/>
    <w:rsid w:val="0007274A"/>
    <w:rsid w:val="00075A15"/>
    <w:rsid w:val="000836CB"/>
    <w:rsid w:val="00083DFD"/>
    <w:rsid w:val="000A3CD4"/>
    <w:rsid w:val="000C6264"/>
    <w:rsid w:val="000E15AD"/>
    <w:rsid w:val="000F041B"/>
    <w:rsid w:val="000F1167"/>
    <w:rsid w:val="001304F2"/>
    <w:rsid w:val="00133986"/>
    <w:rsid w:val="0014288C"/>
    <w:rsid w:val="00152D85"/>
    <w:rsid w:val="00173884"/>
    <w:rsid w:val="001763F4"/>
    <w:rsid w:val="00181B70"/>
    <w:rsid w:val="00194744"/>
    <w:rsid w:val="001A02E8"/>
    <w:rsid w:val="001A14B6"/>
    <w:rsid w:val="001A7203"/>
    <w:rsid w:val="001D3E64"/>
    <w:rsid w:val="001E0591"/>
    <w:rsid w:val="001E38DF"/>
    <w:rsid w:val="001E5575"/>
    <w:rsid w:val="00220B04"/>
    <w:rsid w:val="00224DE4"/>
    <w:rsid w:val="002252A6"/>
    <w:rsid w:val="002345C3"/>
    <w:rsid w:val="0023528E"/>
    <w:rsid w:val="00247790"/>
    <w:rsid w:val="002670C1"/>
    <w:rsid w:val="00272823"/>
    <w:rsid w:val="0028725D"/>
    <w:rsid w:val="00287E61"/>
    <w:rsid w:val="002905BE"/>
    <w:rsid w:val="0029076F"/>
    <w:rsid w:val="00295113"/>
    <w:rsid w:val="002954B6"/>
    <w:rsid w:val="002A5F77"/>
    <w:rsid w:val="002C39FD"/>
    <w:rsid w:val="002D177E"/>
    <w:rsid w:val="002D5334"/>
    <w:rsid w:val="002E3557"/>
    <w:rsid w:val="00307416"/>
    <w:rsid w:val="003139DC"/>
    <w:rsid w:val="00323444"/>
    <w:rsid w:val="00333864"/>
    <w:rsid w:val="00334D8A"/>
    <w:rsid w:val="003474D4"/>
    <w:rsid w:val="00350550"/>
    <w:rsid w:val="00356773"/>
    <w:rsid w:val="0037030F"/>
    <w:rsid w:val="00373892"/>
    <w:rsid w:val="00377037"/>
    <w:rsid w:val="00382273"/>
    <w:rsid w:val="0038556D"/>
    <w:rsid w:val="003976DE"/>
    <w:rsid w:val="003B03D6"/>
    <w:rsid w:val="003C4119"/>
    <w:rsid w:val="003D1498"/>
    <w:rsid w:val="003E29B3"/>
    <w:rsid w:val="003F3D8D"/>
    <w:rsid w:val="004028B3"/>
    <w:rsid w:val="00410C54"/>
    <w:rsid w:val="004129D2"/>
    <w:rsid w:val="0043389C"/>
    <w:rsid w:val="00433CDD"/>
    <w:rsid w:val="00445CFE"/>
    <w:rsid w:val="004504FC"/>
    <w:rsid w:val="004552A8"/>
    <w:rsid w:val="00455A9A"/>
    <w:rsid w:val="004761BE"/>
    <w:rsid w:val="00476691"/>
    <w:rsid w:val="00494052"/>
    <w:rsid w:val="004C1BC6"/>
    <w:rsid w:val="004C217E"/>
    <w:rsid w:val="004C29A4"/>
    <w:rsid w:val="004C5BCE"/>
    <w:rsid w:val="004D0B3C"/>
    <w:rsid w:val="004D42C2"/>
    <w:rsid w:val="004E3952"/>
    <w:rsid w:val="004E3DAC"/>
    <w:rsid w:val="00506C85"/>
    <w:rsid w:val="00511486"/>
    <w:rsid w:val="00525E8D"/>
    <w:rsid w:val="0053434B"/>
    <w:rsid w:val="00550B42"/>
    <w:rsid w:val="005557DA"/>
    <w:rsid w:val="00580E90"/>
    <w:rsid w:val="00582242"/>
    <w:rsid w:val="005930E2"/>
    <w:rsid w:val="005A43D5"/>
    <w:rsid w:val="005A5DF4"/>
    <w:rsid w:val="005A7E47"/>
    <w:rsid w:val="005D0B8C"/>
    <w:rsid w:val="005D3224"/>
    <w:rsid w:val="005D51AC"/>
    <w:rsid w:val="005D67C8"/>
    <w:rsid w:val="005F001F"/>
    <w:rsid w:val="005F6537"/>
    <w:rsid w:val="00601225"/>
    <w:rsid w:val="00606351"/>
    <w:rsid w:val="0061269D"/>
    <w:rsid w:val="00614C2C"/>
    <w:rsid w:val="006150BB"/>
    <w:rsid w:val="0062204F"/>
    <w:rsid w:val="00624D05"/>
    <w:rsid w:val="00632DBA"/>
    <w:rsid w:val="00644454"/>
    <w:rsid w:val="006456B8"/>
    <w:rsid w:val="006469A2"/>
    <w:rsid w:val="00680F2A"/>
    <w:rsid w:val="00682883"/>
    <w:rsid w:val="00693A39"/>
    <w:rsid w:val="006A2B94"/>
    <w:rsid w:val="006B0997"/>
    <w:rsid w:val="006E5B2F"/>
    <w:rsid w:val="006F363E"/>
    <w:rsid w:val="007106D1"/>
    <w:rsid w:val="007116FA"/>
    <w:rsid w:val="00712D94"/>
    <w:rsid w:val="007156BD"/>
    <w:rsid w:val="007449B6"/>
    <w:rsid w:val="0076703E"/>
    <w:rsid w:val="00774628"/>
    <w:rsid w:val="00776B6F"/>
    <w:rsid w:val="00780620"/>
    <w:rsid w:val="00781922"/>
    <w:rsid w:val="0079275C"/>
    <w:rsid w:val="007B31DC"/>
    <w:rsid w:val="007B6091"/>
    <w:rsid w:val="007C5A2C"/>
    <w:rsid w:val="007D6D8C"/>
    <w:rsid w:val="007D7209"/>
    <w:rsid w:val="007F0E20"/>
    <w:rsid w:val="007F3B99"/>
    <w:rsid w:val="00812C0F"/>
    <w:rsid w:val="008171E8"/>
    <w:rsid w:val="00846B7C"/>
    <w:rsid w:val="00851127"/>
    <w:rsid w:val="00867CD6"/>
    <w:rsid w:val="008A1F08"/>
    <w:rsid w:val="008A4022"/>
    <w:rsid w:val="008A7A8B"/>
    <w:rsid w:val="008B1E7C"/>
    <w:rsid w:val="008B6BF6"/>
    <w:rsid w:val="008C3210"/>
    <w:rsid w:val="008C4EC6"/>
    <w:rsid w:val="008C757B"/>
    <w:rsid w:val="008D4A0A"/>
    <w:rsid w:val="008E0870"/>
    <w:rsid w:val="008E310D"/>
    <w:rsid w:val="008E31FE"/>
    <w:rsid w:val="009059A1"/>
    <w:rsid w:val="00914BCC"/>
    <w:rsid w:val="00927065"/>
    <w:rsid w:val="00935128"/>
    <w:rsid w:val="00956552"/>
    <w:rsid w:val="009757CC"/>
    <w:rsid w:val="0098035D"/>
    <w:rsid w:val="00981986"/>
    <w:rsid w:val="009840D9"/>
    <w:rsid w:val="009852EB"/>
    <w:rsid w:val="00987BD8"/>
    <w:rsid w:val="0099466E"/>
    <w:rsid w:val="009A622B"/>
    <w:rsid w:val="009A6A71"/>
    <w:rsid w:val="009A7DF3"/>
    <w:rsid w:val="009D5B63"/>
    <w:rsid w:val="009D7434"/>
    <w:rsid w:val="009E27AD"/>
    <w:rsid w:val="009E2C2B"/>
    <w:rsid w:val="009E7623"/>
    <w:rsid w:val="00A012A2"/>
    <w:rsid w:val="00A14380"/>
    <w:rsid w:val="00A15740"/>
    <w:rsid w:val="00A16A73"/>
    <w:rsid w:val="00A21C7C"/>
    <w:rsid w:val="00A365D9"/>
    <w:rsid w:val="00A4759F"/>
    <w:rsid w:val="00A53279"/>
    <w:rsid w:val="00A55420"/>
    <w:rsid w:val="00A84A3B"/>
    <w:rsid w:val="00AB0555"/>
    <w:rsid w:val="00AB099D"/>
    <w:rsid w:val="00AC06D5"/>
    <w:rsid w:val="00AC35C0"/>
    <w:rsid w:val="00AD4702"/>
    <w:rsid w:val="00AF186C"/>
    <w:rsid w:val="00B0402B"/>
    <w:rsid w:val="00B06E3A"/>
    <w:rsid w:val="00B16CF6"/>
    <w:rsid w:val="00B2058B"/>
    <w:rsid w:val="00B26882"/>
    <w:rsid w:val="00B30114"/>
    <w:rsid w:val="00B330A4"/>
    <w:rsid w:val="00B34E25"/>
    <w:rsid w:val="00B475D2"/>
    <w:rsid w:val="00B557DA"/>
    <w:rsid w:val="00B65C62"/>
    <w:rsid w:val="00B805AA"/>
    <w:rsid w:val="00B82044"/>
    <w:rsid w:val="00B9373D"/>
    <w:rsid w:val="00B95BFE"/>
    <w:rsid w:val="00BA0E34"/>
    <w:rsid w:val="00BA5BE6"/>
    <w:rsid w:val="00BB5CBB"/>
    <w:rsid w:val="00BB7D59"/>
    <w:rsid w:val="00BC0AB4"/>
    <w:rsid w:val="00BC1CB2"/>
    <w:rsid w:val="00BC1D0C"/>
    <w:rsid w:val="00BD5F6F"/>
    <w:rsid w:val="00BE6F7F"/>
    <w:rsid w:val="00BF384D"/>
    <w:rsid w:val="00C05FA6"/>
    <w:rsid w:val="00C13EB2"/>
    <w:rsid w:val="00C20404"/>
    <w:rsid w:val="00C211F8"/>
    <w:rsid w:val="00C321E8"/>
    <w:rsid w:val="00C456AB"/>
    <w:rsid w:val="00C52FD2"/>
    <w:rsid w:val="00C83EB5"/>
    <w:rsid w:val="00CA370E"/>
    <w:rsid w:val="00CB0A0E"/>
    <w:rsid w:val="00CB1E5A"/>
    <w:rsid w:val="00CC4336"/>
    <w:rsid w:val="00CC5AB6"/>
    <w:rsid w:val="00CD5EE6"/>
    <w:rsid w:val="00CD69DB"/>
    <w:rsid w:val="00D2322E"/>
    <w:rsid w:val="00D42962"/>
    <w:rsid w:val="00D66A2A"/>
    <w:rsid w:val="00D713CD"/>
    <w:rsid w:val="00D73B0E"/>
    <w:rsid w:val="00D77659"/>
    <w:rsid w:val="00DA3200"/>
    <w:rsid w:val="00DB261B"/>
    <w:rsid w:val="00DC4718"/>
    <w:rsid w:val="00DD5285"/>
    <w:rsid w:val="00DD725F"/>
    <w:rsid w:val="00DE02EB"/>
    <w:rsid w:val="00DE16BB"/>
    <w:rsid w:val="00DE241A"/>
    <w:rsid w:val="00DE27F5"/>
    <w:rsid w:val="00DE79B2"/>
    <w:rsid w:val="00DE7E07"/>
    <w:rsid w:val="00DF3E6F"/>
    <w:rsid w:val="00E032DE"/>
    <w:rsid w:val="00E04853"/>
    <w:rsid w:val="00E13CC6"/>
    <w:rsid w:val="00E2274A"/>
    <w:rsid w:val="00E33303"/>
    <w:rsid w:val="00E62740"/>
    <w:rsid w:val="00E7273B"/>
    <w:rsid w:val="00E76827"/>
    <w:rsid w:val="00E8699D"/>
    <w:rsid w:val="00E86FF9"/>
    <w:rsid w:val="00EB0209"/>
    <w:rsid w:val="00EB3FFE"/>
    <w:rsid w:val="00EC35A4"/>
    <w:rsid w:val="00ED37CF"/>
    <w:rsid w:val="00EF143E"/>
    <w:rsid w:val="00EF1892"/>
    <w:rsid w:val="00EF4A8F"/>
    <w:rsid w:val="00EF6BC9"/>
    <w:rsid w:val="00F059A3"/>
    <w:rsid w:val="00F06902"/>
    <w:rsid w:val="00F16B57"/>
    <w:rsid w:val="00F212BD"/>
    <w:rsid w:val="00F21532"/>
    <w:rsid w:val="00F226DF"/>
    <w:rsid w:val="00F27289"/>
    <w:rsid w:val="00F36705"/>
    <w:rsid w:val="00F533D4"/>
    <w:rsid w:val="00F64466"/>
    <w:rsid w:val="00F8240A"/>
    <w:rsid w:val="00F958FC"/>
    <w:rsid w:val="00FA0364"/>
    <w:rsid w:val="00FA36D1"/>
    <w:rsid w:val="00FA5F29"/>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0FFA21D7-BE71-41FF-A9A7-2DE2D1A21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36195581">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478</Words>
  <Characters>2729</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Gloria de Jesús Maldonado</cp:lastModifiedBy>
  <cp:revision>2</cp:revision>
  <cp:lastPrinted>2025-02-17T12:55:00Z</cp:lastPrinted>
  <dcterms:created xsi:type="dcterms:W3CDTF">2025-09-25T16:53:00Z</dcterms:created>
  <dcterms:modified xsi:type="dcterms:W3CDTF">2025-09-25T16:53:00Z</dcterms:modified>
</cp:coreProperties>
</file>