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8810" w14:textId="77777777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688A65F1" w:rsidR="00981A6C" w:rsidRPr="0039078C" w:rsidRDefault="004C6721" w:rsidP="00981A6C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20ma.</w:t>
      </w:r>
      <w:r w:rsidR="00981A6C" w:rsidRPr="0039078C">
        <w:rPr>
          <w:rFonts w:ascii="Book Antiqua" w:hAnsi="Book Antiqua"/>
          <w:lang w:val="es-ES"/>
        </w:rPr>
        <w:t xml:space="preserve"> Asamblea</w:t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_tradnl"/>
        </w:rPr>
        <w:t>1ra.</w:t>
      </w:r>
      <w:r w:rsidR="00981A6C" w:rsidRPr="0039078C">
        <w:rPr>
          <w:rFonts w:ascii="Book Antiqua" w:hAnsi="Book Antiqua"/>
          <w:lang w:val="es-ES"/>
        </w:rPr>
        <w:t xml:space="preserve"> Sesión</w:t>
      </w:r>
    </w:p>
    <w:p w14:paraId="7ABAFE51" w14:textId="77777777" w:rsidR="00981A6C" w:rsidRPr="0039078C" w:rsidRDefault="00981A6C" w:rsidP="00981A6C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2BB56F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51530405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1B0173">
        <w:rPr>
          <w:rFonts w:ascii="Book Antiqua" w:hAnsi="Book Antiqua"/>
          <w:b/>
          <w:sz w:val="52"/>
          <w:szCs w:val="52"/>
          <w:lang w:val="es-ES_tradnl"/>
        </w:rPr>
        <w:t>570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11564193" w:rsidR="00981A6C" w:rsidRPr="0039078C" w:rsidRDefault="001B0173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1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>
        <w:rPr>
          <w:rFonts w:ascii="Book Antiqua" w:hAnsi="Book Antiqua" w:cs="Arial"/>
          <w:caps/>
          <w:lang w:val="es-ES"/>
        </w:rPr>
        <w:t>mayo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31041EB6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07761E">
        <w:rPr>
          <w:rFonts w:ascii="Book Antiqua" w:hAnsi="Book Antiqua"/>
          <w:lang w:val="es-ES"/>
        </w:rPr>
        <w:t>la Comisión de Seguridad Pública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4C6721" w:rsidRDefault="00981A6C" w:rsidP="00981A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C6721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981A6C">
      <w:pPr>
        <w:jc w:val="center"/>
        <w:rPr>
          <w:rFonts w:ascii="Book Antiqua" w:hAnsi="Book Antiqua"/>
          <w:lang w:val="es-PR"/>
        </w:rPr>
      </w:pPr>
    </w:p>
    <w:p w14:paraId="7C602606" w14:textId="40905413" w:rsidR="0026269D" w:rsidRPr="0026269D" w:rsidRDefault="00981A6C" w:rsidP="0026269D">
      <w:pPr>
        <w:pStyle w:val="BlockText"/>
        <w:ind w:left="720" w:right="0"/>
        <w:rPr>
          <w:rFonts w:ascii="Book Antiqua" w:hAnsi="Book Antiqua"/>
          <w:sz w:val="24"/>
          <w:lang w:val="es-ES"/>
        </w:rPr>
      </w:pPr>
      <w:r w:rsidRPr="005A332F">
        <w:rPr>
          <w:rFonts w:ascii="Book Antiqua" w:hAnsi="Book Antiqua"/>
          <w:sz w:val="24"/>
        </w:rPr>
        <w:t xml:space="preserve">Para </w:t>
      </w:r>
      <w:r w:rsidR="0026269D" w:rsidRPr="0026269D">
        <w:rPr>
          <w:rFonts w:ascii="Book Antiqua" w:hAnsi="Book Antiqua"/>
          <w:sz w:val="24"/>
        </w:rPr>
        <w:t xml:space="preserve">enmendar el inciso (E) del Artículo 2 y el Artículo 5 de la Ley Núm. 1-2022, según enmendada, mejor conocida como “Carta de Derechos de los Policías “a los fines de </w:t>
      </w:r>
      <w:r w:rsidR="0026269D" w:rsidRPr="00862EBF">
        <w:rPr>
          <w:rFonts w:ascii="Book Antiqua" w:hAnsi="Book Antiqua"/>
          <w:strike/>
          <w:sz w:val="24"/>
        </w:rPr>
        <w:t>extender los derechos y beneficios allí establecidos</w:t>
      </w:r>
      <w:r w:rsidR="0026269D" w:rsidRPr="00A017FC">
        <w:rPr>
          <w:rFonts w:ascii="Book Antiqua" w:hAnsi="Book Antiqua"/>
          <w:sz w:val="24"/>
        </w:rPr>
        <w:t xml:space="preserve"> </w:t>
      </w:r>
      <w:r w:rsidR="00E730B7" w:rsidRPr="00E730B7">
        <w:rPr>
          <w:rFonts w:ascii="Book Antiqua" w:hAnsi="Book Antiqua"/>
          <w:i/>
          <w:iCs/>
          <w:sz w:val="24"/>
          <w:u w:val="single"/>
        </w:rPr>
        <w:t>reconocer e incluir</w:t>
      </w:r>
      <w:r w:rsidR="00E730B7" w:rsidRPr="00E730B7">
        <w:rPr>
          <w:rFonts w:ascii="Book Antiqua" w:hAnsi="Book Antiqua"/>
          <w:b/>
          <w:bCs/>
          <w:sz w:val="24"/>
        </w:rPr>
        <w:t xml:space="preserve"> </w:t>
      </w:r>
      <w:r w:rsidR="0026269D" w:rsidRPr="00A017FC">
        <w:rPr>
          <w:rFonts w:ascii="Book Antiqua" w:hAnsi="Book Antiqua"/>
          <w:sz w:val="24"/>
        </w:rPr>
        <w:t>a los policías retirados</w:t>
      </w:r>
      <w:r w:rsidR="00A017FC" w:rsidRPr="00A017FC">
        <w:rPr>
          <w:rFonts w:ascii="Book Antiqua" w:hAnsi="Book Antiqua"/>
          <w:sz w:val="24"/>
        </w:rPr>
        <w:t xml:space="preserve"> </w:t>
      </w:r>
      <w:r w:rsidR="00A017FC" w:rsidRPr="00E730B7">
        <w:rPr>
          <w:rFonts w:ascii="Book Antiqua" w:hAnsi="Book Antiqua"/>
          <w:i/>
          <w:iCs/>
          <w:sz w:val="24"/>
          <w:u w:val="single"/>
        </w:rPr>
        <w:t>dentro de determinadas disposiciones de dicha Ley</w:t>
      </w:r>
      <w:r w:rsidR="00CC1A0D">
        <w:rPr>
          <w:rFonts w:ascii="Book Antiqua" w:hAnsi="Book Antiqua"/>
          <w:i/>
          <w:iCs/>
          <w:sz w:val="24"/>
          <w:u w:val="single"/>
        </w:rPr>
        <w:t>;</w:t>
      </w:r>
      <w:r w:rsidR="00A017FC" w:rsidRPr="00E730B7">
        <w:rPr>
          <w:rFonts w:ascii="Book Antiqua" w:hAnsi="Book Antiqua"/>
          <w:i/>
          <w:iCs/>
          <w:sz w:val="24"/>
          <w:u w:val="single"/>
        </w:rPr>
        <w:t xml:space="preserve"> extenderles ciertos derechos y beneficios de carácter social, institucional, honorífico y de reconocimiento compatibles con su condición de retiro</w:t>
      </w:r>
      <w:r w:rsidR="00CC1A0D">
        <w:rPr>
          <w:rFonts w:ascii="Book Antiqua" w:hAnsi="Book Antiqua"/>
          <w:i/>
          <w:iCs/>
          <w:sz w:val="24"/>
          <w:u w:val="single"/>
        </w:rPr>
        <w:t>;</w:t>
      </w:r>
      <w:r w:rsidR="00A017FC" w:rsidRPr="00E730B7">
        <w:rPr>
          <w:rFonts w:ascii="Book Antiqua" w:hAnsi="Book Antiqua"/>
          <w:i/>
          <w:iCs/>
          <w:sz w:val="24"/>
          <w:u w:val="single"/>
        </w:rPr>
        <w:t xml:space="preserve"> delimitar la aplicabilidad de ciertos derechos y beneficios exclusivos para policías activos; preservar los derechos </w:t>
      </w:r>
      <w:r w:rsidR="00A017FC" w:rsidRPr="00AE67AF">
        <w:rPr>
          <w:rFonts w:ascii="Book Antiqua" w:hAnsi="Book Antiqua"/>
          <w:i/>
          <w:iCs/>
          <w:sz w:val="24"/>
          <w:u w:val="single"/>
        </w:rPr>
        <w:t xml:space="preserve">reconocidos </w:t>
      </w:r>
      <w:r w:rsidR="00C25D8E" w:rsidRPr="00AE67AF">
        <w:rPr>
          <w:rFonts w:ascii="Book Antiqua" w:hAnsi="Book Antiqua"/>
          <w:i/>
          <w:iCs/>
          <w:sz w:val="24"/>
          <w:u w:val="single"/>
        </w:rPr>
        <w:t>a</w:t>
      </w:r>
      <w:r w:rsidR="00A017FC" w:rsidRPr="00A017FC">
        <w:rPr>
          <w:rFonts w:ascii="Book Antiqua" w:hAnsi="Book Antiqua"/>
          <w:sz w:val="24"/>
        </w:rPr>
        <w:t xml:space="preserve"> </w:t>
      </w:r>
      <w:r w:rsidR="0026269D" w:rsidRPr="00C25D8E">
        <w:rPr>
          <w:rFonts w:ascii="Book Antiqua" w:hAnsi="Book Antiqua"/>
          <w:strike/>
          <w:sz w:val="24"/>
        </w:rPr>
        <w:t>,</w:t>
      </w:r>
      <w:r w:rsidR="0026269D" w:rsidRPr="0026269D">
        <w:rPr>
          <w:rFonts w:ascii="Book Antiqua" w:hAnsi="Book Antiqua"/>
          <w:sz w:val="24"/>
        </w:rPr>
        <w:t xml:space="preserve"> sus cónyuges</w:t>
      </w:r>
      <w:r w:rsidR="00C25D8E">
        <w:rPr>
          <w:rFonts w:ascii="Book Antiqua" w:hAnsi="Book Antiqua"/>
          <w:sz w:val="24"/>
        </w:rPr>
        <w:t xml:space="preserve"> </w:t>
      </w:r>
      <w:r w:rsidR="00496386" w:rsidRPr="00496386">
        <w:rPr>
          <w:rFonts w:ascii="Book Antiqua" w:hAnsi="Book Antiqua"/>
          <w:i/>
          <w:iCs/>
          <w:sz w:val="24"/>
          <w:u w:val="single"/>
        </w:rPr>
        <w:t>supérstites</w:t>
      </w:r>
      <w:r w:rsidR="0026269D" w:rsidRPr="0026269D">
        <w:rPr>
          <w:rFonts w:ascii="Book Antiqua" w:hAnsi="Book Antiqua"/>
          <w:sz w:val="24"/>
        </w:rPr>
        <w:t xml:space="preserve"> e hijos, </w:t>
      </w:r>
      <w:r w:rsidR="0026269D" w:rsidRPr="00496386">
        <w:rPr>
          <w:rFonts w:ascii="Book Antiqua" w:hAnsi="Book Antiqua"/>
          <w:strike/>
          <w:sz w:val="24"/>
        </w:rPr>
        <w:t>según aplique</w:t>
      </w:r>
      <w:r w:rsidR="00496386" w:rsidRPr="00496386">
        <w:rPr>
          <w:rFonts w:ascii="Book Antiqua" w:hAnsi="Book Antiqua"/>
          <w:sz w:val="24"/>
        </w:rPr>
        <w:t xml:space="preserve"> </w:t>
      </w:r>
      <w:r w:rsidR="00496386" w:rsidRPr="00985DF8">
        <w:rPr>
          <w:rFonts w:ascii="Book Antiqua" w:hAnsi="Book Antiqua"/>
          <w:i/>
          <w:iCs/>
          <w:sz w:val="24"/>
          <w:u w:val="single"/>
        </w:rPr>
        <w:t>conforme a la ley</w:t>
      </w:r>
      <w:r w:rsidR="0026269D" w:rsidRPr="0026269D">
        <w:rPr>
          <w:rFonts w:ascii="Book Antiqua" w:hAnsi="Book Antiqua"/>
          <w:sz w:val="24"/>
          <w:lang w:val="es-ES"/>
        </w:rPr>
        <w:t>; entre otros fines relacionados.</w:t>
      </w:r>
    </w:p>
    <w:p w14:paraId="1812EB23" w14:textId="77777777" w:rsidR="004C6721" w:rsidRPr="0039078C" w:rsidRDefault="004C6721" w:rsidP="004C6721">
      <w:pPr>
        <w:pStyle w:val="BlockText"/>
        <w:ind w:left="720" w:right="0"/>
        <w:rPr>
          <w:rFonts w:ascii="Book Antiqua" w:hAnsi="Book Antiqua"/>
          <w:sz w:val="24"/>
        </w:rPr>
      </w:pPr>
    </w:p>
    <w:p w14:paraId="63D4D946" w14:textId="77777777" w:rsidR="00981A6C" w:rsidRPr="004C6721" w:rsidRDefault="00981A6C" w:rsidP="004C6721">
      <w:pPr>
        <w:pStyle w:val="Heading1"/>
        <w:spacing w:before="0" w:after="0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4C6721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4C6721">
      <w:pPr>
        <w:jc w:val="center"/>
        <w:rPr>
          <w:rFonts w:ascii="Book Antiqua" w:hAnsi="Book Antiqua"/>
          <w:caps/>
          <w:lang w:val="es-PR"/>
        </w:rPr>
      </w:pPr>
    </w:p>
    <w:p w14:paraId="25929468" w14:textId="60F9D927" w:rsid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106947">
        <w:rPr>
          <w:rFonts w:ascii="Book Antiqua" w:hAnsi="Book Antiqua" w:cs="Arial"/>
          <w:color w:val="000000"/>
          <w:lang w:val="es-ES"/>
        </w:rPr>
        <w:t xml:space="preserve">Los miembros </w:t>
      </w:r>
      <w:r w:rsidRPr="00B038CF">
        <w:rPr>
          <w:rFonts w:ascii="Book Antiqua" w:hAnsi="Book Antiqua" w:cs="Arial"/>
          <w:strike/>
          <w:color w:val="000000"/>
          <w:lang w:val="es-ES"/>
        </w:rPr>
        <w:t>del Negociado</w:t>
      </w:r>
      <w:r w:rsidRPr="00106947">
        <w:rPr>
          <w:rFonts w:ascii="Book Antiqua" w:hAnsi="Book Antiqua" w:cs="Arial"/>
          <w:color w:val="000000"/>
          <w:lang w:val="es-ES"/>
        </w:rPr>
        <w:t xml:space="preserve"> de la Policía de Puerto Rico dedican su vida al servicio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de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nuestro pueblo, enfrentando peligros constantes</w:t>
      </w:r>
      <w:r w:rsidR="00D01647">
        <w:rPr>
          <w:rFonts w:ascii="Book Antiqua" w:hAnsi="Book Antiqua" w:cs="Arial"/>
          <w:color w:val="000000"/>
          <w:lang w:val="es-ES"/>
        </w:rPr>
        <w:t>, arriesgando su vida,</w:t>
      </w:r>
      <w:r w:rsidRPr="00106947">
        <w:rPr>
          <w:rFonts w:ascii="Book Antiqua" w:hAnsi="Book Antiqua" w:cs="Arial"/>
          <w:color w:val="000000"/>
          <w:lang w:val="es-ES"/>
        </w:rPr>
        <w:t xml:space="preserve"> y sacrificando su bienestar físico</w:t>
      </w:r>
      <w:r w:rsidR="00D01647">
        <w:rPr>
          <w:rFonts w:ascii="Book Antiqua" w:hAnsi="Book Antiqua" w:cs="Arial"/>
          <w:color w:val="000000"/>
          <w:lang w:val="es-ES"/>
        </w:rPr>
        <w:t>, psicológico</w:t>
      </w:r>
      <w:r w:rsidRPr="00106947">
        <w:rPr>
          <w:rFonts w:ascii="Book Antiqua" w:hAnsi="Book Antiqua" w:cs="Arial"/>
          <w:color w:val="000000"/>
          <w:lang w:val="es-ES"/>
        </w:rPr>
        <w:t xml:space="preserve"> y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 xml:space="preserve">emocional para proteger a </w:t>
      </w:r>
      <w:r w:rsidR="00D01647">
        <w:rPr>
          <w:rFonts w:ascii="Book Antiqua" w:hAnsi="Book Antiqua" w:cs="Arial"/>
          <w:color w:val="000000"/>
          <w:lang w:val="es-ES"/>
        </w:rPr>
        <w:t>todos los puertorriqueños</w:t>
      </w:r>
      <w:r w:rsidRPr="00106947">
        <w:rPr>
          <w:rFonts w:ascii="Book Antiqua" w:hAnsi="Book Antiqua" w:cs="Arial"/>
          <w:color w:val="000000"/>
          <w:lang w:val="es-ES"/>
        </w:rPr>
        <w:t xml:space="preserve">. 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Este compromiso no cesa al momento del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retiro.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Muchos de estos hombres y mujeres continúan aportando activamente a sus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comunidades, pero enfrentan dificultades al no contar con un marco legal que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reconozca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 xml:space="preserve">y extienda los derechos </w:t>
      </w:r>
      <w:r w:rsidR="00BF6905" w:rsidRPr="00BF6905">
        <w:rPr>
          <w:rFonts w:ascii="Book Antiqua" w:hAnsi="Book Antiqua" w:cs="Arial"/>
          <w:i/>
          <w:iCs/>
          <w:color w:val="000000"/>
          <w:u w:val="single"/>
          <w:lang w:val="es-PR"/>
        </w:rPr>
        <w:t>compatibles con su condición de retiro</w:t>
      </w:r>
      <w:r w:rsidR="00BF6905">
        <w:rPr>
          <w:rFonts w:ascii="Book Antiqua" w:hAnsi="Book Antiqua" w:cs="Arial"/>
          <w:i/>
          <w:iCs/>
          <w:color w:val="000000"/>
          <w:u w:val="single"/>
          <w:lang w:val="es-PR"/>
        </w:rPr>
        <w:t xml:space="preserve"> y</w:t>
      </w:r>
      <w:r w:rsidR="00BF6905" w:rsidRPr="00BF6905">
        <w:rPr>
          <w:rFonts w:ascii="Book Antiqua" w:hAnsi="Book Antiqua" w:cs="Arial"/>
          <w:color w:val="000000"/>
          <w:lang w:val="es-PR"/>
        </w:rPr>
        <w:t xml:space="preserve"> </w:t>
      </w:r>
      <w:r w:rsidR="00BF6905" w:rsidRPr="00A447D9">
        <w:rPr>
          <w:rFonts w:ascii="Book Antiqua" w:hAnsi="Book Antiqua" w:cs="Arial"/>
          <w:strike/>
          <w:color w:val="000000"/>
          <w:lang w:val="es-ES"/>
        </w:rPr>
        <w:t>que</w:t>
      </w:r>
      <w:r w:rsidRPr="00A447D9">
        <w:rPr>
          <w:rFonts w:ascii="Book Antiqua" w:hAnsi="Book Antiqua" w:cs="Arial"/>
          <w:strike/>
          <w:color w:val="000000"/>
          <w:lang w:val="es-ES"/>
        </w:rPr>
        <w:t xml:space="preserve"> merecen</w:t>
      </w:r>
      <w:r w:rsidRPr="00106947">
        <w:rPr>
          <w:rFonts w:ascii="Book Antiqua" w:hAnsi="Book Antiqua" w:cs="Arial"/>
          <w:color w:val="000000"/>
          <w:lang w:val="es-ES"/>
        </w:rPr>
        <w:t xml:space="preserve"> </w:t>
      </w:r>
      <w:r w:rsidR="00A447D9" w:rsidRPr="00A447D9">
        <w:rPr>
          <w:rFonts w:ascii="Book Antiqua" w:hAnsi="Book Antiqua" w:cs="Arial"/>
          <w:i/>
          <w:iCs/>
          <w:color w:val="000000"/>
          <w:u w:val="single"/>
          <w:lang w:val="es-ES"/>
        </w:rPr>
        <w:t>merecidos</w:t>
      </w:r>
      <w:r w:rsidR="00A447D9"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por sus años de servicio.</w:t>
      </w:r>
      <w:r>
        <w:rPr>
          <w:rFonts w:ascii="Book Antiqua" w:hAnsi="Book Antiqua" w:cs="Arial"/>
          <w:color w:val="000000"/>
          <w:lang w:val="es-ES"/>
        </w:rPr>
        <w:t xml:space="preserve"> </w:t>
      </w:r>
    </w:p>
    <w:p w14:paraId="4CEBF35C" w14:textId="77777777" w:rsid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</w:p>
    <w:p w14:paraId="3BDB39CB" w14:textId="6722B6B2" w:rsidR="00106947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106947">
        <w:rPr>
          <w:rFonts w:ascii="Book Antiqua" w:hAnsi="Book Antiqua" w:cs="Arial"/>
          <w:color w:val="000000"/>
          <w:lang w:val="es-ES"/>
        </w:rPr>
        <w:t>La Ley Núm. 1-2022,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conocida como la “Carta de Derechos de los Policías”, representa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un importante avance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al establecer un conjunto robusto de garantías y beneficios para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los agentes en funciones.</w:t>
      </w:r>
      <w:r>
        <w:rPr>
          <w:rFonts w:ascii="Book Antiqua" w:hAnsi="Book Antiqua" w:cs="Arial"/>
          <w:color w:val="000000"/>
          <w:lang w:val="es-ES"/>
        </w:rPr>
        <w:t xml:space="preserve">  </w:t>
      </w:r>
      <w:r w:rsidRPr="00106947">
        <w:rPr>
          <w:rFonts w:ascii="Book Antiqua" w:hAnsi="Book Antiqua" w:cs="Arial"/>
          <w:color w:val="000000"/>
          <w:lang w:val="es-ES"/>
        </w:rPr>
        <w:t>No obstante, dicha ley excluye de manera tácita a los agentes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retirados, limitando el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 xml:space="preserve">alcance de las protecciones y beneficios </w:t>
      </w:r>
      <w:r w:rsidR="00752F92" w:rsidRPr="00752F92">
        <w:rPr>
          <w:rFonts w:ascii="Book Antiqua" w:hAnsi="Book Antiqua" w:cs="Arial"/>
          <w:i/>
          <w:iCs/>
          <w:color w:val="000000"/>
          <w:u w:val="single"/>
          <w:lang w:val="es-PR"/>
        </w:rPr>
        <w:t xml:space="preserve">de carácter </w:t>
      </w:r>
      <w:r w:rsidR="00752F92" w:rsidRPr="00752F92">
        <w:rPr>
          <w:rFonts w:ascii="Book Antiqua" w:hAnsi="Book Antiqua" w:cs="Arial"/>
          <w:i/>
          <w:iCs/>
          <w:color w:val="000000"/>
          <w:u w:val="single"/>
          <w:lang w:val="es-PR"/>
        </w:rPr>
        <w:lastRenderedPageBreak/>
        <w:t>social, institucional y de reconocimiento</w:t>
      </w:r>
      <w:r w:rsidR="00752F92" w:rsidRPr="00D27B3B">
        <w:rPr>
          <w:rFonts w:ascii="Book Antiqua" w:hAnsi="Book Antiqua" w:cs="Arial"/>
          <w:color w:val="000000"/>
          <w:lang w:val="es-PR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que les corresponden.</w:t>
      </w:r>
      <w:r>
        <w:rPr>
          <w:rFonts w:ascii="Book Antiqua" w:hAnsi="Book Antiqua" w:cs="Arial"/>
          <w:color w:val="000000"/>
          <w:lang w:val="es-ES"/>
        </w:rPr>
        <w:t xml:space="preserve">  </w:t>
      </w:r>
      <w:r w:rsidRPr="00106947">
        <w:rPr>
          <w:rFonts w:ascii="Book Antiqua" w:hAnsi="Book Antiqua" w:cs="Arial"/>
          <w:color w:val="000000"/>
          <w:lang w:val="es-ES"/>
        </w:rPr>
        <w:t>Esta omisión representa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una injusticia que debe corregirse con premura.</w:t>
      </w:r>
      <w:r>
        <w:rPr>
          <w:rFonts w:ascii="Book Antiqua" w:hAnsi="Book Antiqua" w:cs="Arial"/>
          <w:color w:val="000000"/>
          <w:lang w:val="es-ES"/>
        </w:rPr>
        <w:t xml:space="preserve"> </w:t>
      </w:r>
    </w:p>
    <w:p w14:paraId="7FE45715" w14:textId="77777777" w:rsidR="00B038CF" w:rsidRDefault="00B038CF" w:rsidP="00BC6934">
      <w:pPr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50906DD9" w14:textId="4AF85EA8" w:rsidR="00B038CF" w:rsidRPr="00432FD0" w:rsidRDefault="00432FD0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i/>
          <w:iCs/>
          <w:color w:val="000000"/>
          <w:u w:val="single"/>
          <w:lang w:val="es-PR"/>
        </w:rPr>
      </w:pPr>
      <w:r w:rsidRPr="00432FD0">
        <w:rPr>
          <w:rFonts w:ascii="Book Antiqua" w:hAnsi="Book Antiqua" w:cs="Arial"/>
          <w:i/>
          <w:iCs/>
          <w:color w:val="000000"/>
          <w:u w:val="single"/>
          <w:lang w:val="es-PR"/>
        </w:rPr>
        <w:t>La Asamblea Legislativa reconoce que la extensión de ciertos derechos a policías retirados debe realizarse de manera responsable y compatible con el marco fiscal vigente. Por ello, esta Ley delimita la aplicabilidad de determinados beneficios de naturaleza estrictamente laboral, operacional o contributiva a policías activos, mientras extiende a los policías retirados aquellos derechos de carácter social, institucional, simbólico y de reconocimiento que resulten compatibles con su condición de retiro, sin menoscabo del propósito principal de esta medida de reconocer y proteger la aportación y el sacrificio de los miembros retirados de la Policía de Puerto Rico.</w:t>
      </w:r>
    </w:p>
    <w:p w14:paraId="02B7EFF1" w14:textId="77777777" w:rsidR="00432FD0" w:rsidRPr="00432FD0" w:rsidRDefault="00432FD0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PR"/>
        </w:rPr>
      </w:pPr>
    </w:p>
    <w:p w14:paraId="3AE979F7" w14:textId="3B77E690" w:rsidR="00425802" w:rsidRDefault="00106947" w:rsidP="004C6721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106947">
        <w:rPr>
          <w:rFonts w:ascii="Book Antiqua" w:hAnsi="Book Antiqua" w:cs="Arial"/>
          <w:color w:val="000000"/>
          <w:lang w:val="es-ES"/>
        </w:rPr>
        <w:t>Al igual que otras jurisdicciones que extienden beneficios a sus agentes retirados, el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="00FE437F">
        <w:rPr>
          <w:rFonts w:ascii="Book Antiqua" w:hAnsi="Book Antiqua" w:cs="Arial"/>
          <w:color w:val="000000"/>
          <w:lang w:val="es-ES"/>
        </w:rPr>
        <w:t>Gobierno</w:t>
      </w:r>
      <w:r w:rsidRPr="00106947">
        <w:rPr>
          <w:rFonts w:ascii="Book Antiqua" w:hAnsi="Book Antiqua" w:cs="Arial"/>
          <w:color w:val="000000"/>
          <w:lang w:val="es-ES"/>
        </w:rPr>
        <w:t xml:space="preserve"> de Puerto Rico tiene el deber moral y legal de reconocer la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 xml:space="preserve">aportación permanente de quienes una vez portaron el uniforme. Esta </w:t>
      </w:r>
      <w:r w:rsidR="00D01647">
        <w:rPr>
          <w:rFonts w:ascii="Book Antiqua" w:hAnsi="Book Antiqua" w:cs="Arial"/>
          <w:color w:val="000000"/>
          <w:lang w:val="es-ES"/>
        </w:rPr>
        <w:t>Ley</w:t>
      </w:r>
      <w:r w:rsidRPr="00106947">
        <w:rPr>
          <w:rFonts w:ascii="Book Antiqua" w:hAnsi="Book Antiqua" w:cs="Arial"/>
          <w:color w:val="000000"/>
          <w:lang w:val="es-ES"/>
        </w:rPr>
        <w:t xml:space="preserve"> propone enmendar la Ley Núm. 1-2022 </w:t>
      </w:r>
      <w:r w:rsidR="00D01647">
        <w:rPr>
          <w:rFonts w:ascii="Book Antiqua" w:hAnsi="Book Antiqua" w:cs="Arial"/>
          <w:color w:val="000000"/>
          <w:lang w:val="es-ES"/>
        </w:rPr>
        <w:t>a los fines de</w:t>
      </w:r>
      <w:r w:rsidRPr="00106947">
        <w:rPr>
          <w:rFonts w:ascii="Book Antiqua" w:hAnsi="Book Antiqua" w:cs="Arial"/>
          <w:color w:val="000000"/>
          <w:lang w:val="es-ES"/>
        </w:rPr>
        <w:t xml:space="preserve"> </w:t>
      </w:r>
      <w:r w:rsidR="00FE437F">
        <w:rPr>
          <w:rFonts w:ascii="Book Antiqua" w:hAnsi="Book Antiqua" w:cs="Arial"/>
          <w:color w:val="000000"/>
          <w:lang w:val="es-ES"/>
        </w:rPr>
        <w:t xml:space="preserve">extender </w:t>
      </w:r>
      <w:r w:rsidR="00FE437F" w:rsidRPr="00DA2473">
        <w:rPr>
          <w:rFonts w:ascii="Book Antiqua" w:hAnsi="Book Antiqua" w:cs="Arial"/>
          <w:strike/>
          <w:color w:val="000000"/>
          <w:lang w:val="es-ES"/>
        </w:rPr>
        <w:t>los derechos aplicables allí reconocidos</w:t>
      </w:r>
      <w:r w:rsidRPr="00106947">
        <w:rPr>
          <w:rFonts w:ascii="Book Antiqua" w:hAnsi="Book Antiqua" w:cs="Arial"/>
          <w:color w:val="000000"/>
          <w:lang w:val="es-ES"/>
        </w:rPr>
        <w:t xml:space="preserve"> </w:t>
      </w:r>
      <w:r w:rsidR="00DA2473" w:rsidRPr="00DA2473">
        <w:rPr>
          <w:rFonts w:ascii="Book Antiqua" w:hAnsi="Book Antiqua" w:cs="Arial"/>
          <w:i/>
          <w:iCs/>
          <w:color w:val="000000"/>
          <w:u w:val="single"/>
          <w:lang w:val="es-PR"/>
        </w:rPr>
        <w:t>determinados derechos y beneficios compatibles con la realidad operacional y fiscal del Estado</w:t>
      </w:r>
      <w:r w:rsidR="006F7052">
        <w:rPr>
          <w:rFonts w:ascii="Book Antiqua" w:hAnsi="Book Antiqua" w:cs="Arial"/>
          <w:i/>
          <w:iCs/>
          <w:color w:val="000000"/>
          <w:u w:val="single"/>
          <w:lang w:val="es-PR"/>
        </w:rPr>
        <w:t>,</w:t>
      </w:r>
      <w:r w:rsidR="00DA2473" w:rsidRPr="00DA2473">
        <w:rPr>
          <w:rFonts w:ascii="Book Antiqua" w:hAnsi="Book Antiqua" w:cs="Arial"/>
          <w:color w:val="000000"/>
          <w:lang w:val="es-PR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a los policías retirados, sus cónyuges supérstites y sus hijos menores o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 xml:space="preserve">incapacitados, </w:t>
      </w:r>
      <w:r w:rsidR="00D27B3B" w:rsidRPr="00D27B3B">
        <w:rPr>
          <w:rFonts w:ascii="Book Antiqua" w:hAnsi="Book Antiqua" w:cs="Arial"/>
          <w:i/>
          <w:iCs/>
          <w:color w:val="000000"/>
          <w:u w:val="single"/>
          <w:lang w:val="es-PR"/>
        </w:rPr>
        <w:t>sin menoscabo de aquellos derechos, beneficios y prerrogativas que por su naturaleza correspondan exclusivamente a policías activos</w:t>
      </w:r>
      <w:r w:rsidR="00D27B3B">
        <w:rPr>
          <w:rFonts w:ascii="Book Antiqua" w:hAnsi="Book Antiqua" w:cs="Arial"/>
          <w:i/>
          <w:iCs/>
          <w:color w:val="000000"/>
          <w:u w:val="single"/>
          <w:lang w:val="es-PR"/>
        </w:rPr>
        <w:t>,</w:t>
      </w:r>
      <w:r w:rsidR="00D27B3B" w:rsidRPr="00D27B3B">
        <w:rPr>
          <w:rFonts w:ascii="Book Antiqua" w:hAnsi="Book Antiqua" w:cs="Arial"/>
          <w:color w:val="000000"/>
          <w:lang w:val="es-PR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con el fin de garantizar que continúen recibiendo el respaldo del Estado</w:t>
      </w:r>
      <w:r>
        <w:rPr>
          <w:rFonts w:ascii="Book Antiqua" w:hAnsi="Book Antiqua" w:cs="Arial"/>
          <w:color w:val="000000"/>
          <w:lang w:val="es-ES"/>
        </w:rPr>
        <w:t xml:space="preserve"> </w:t>
      </w:r>
      <w:r w:rsidRPr="00106947">
        <w:rPr>
          <w:rFonts w:ascii="Book Antiqua" w:hAnsi="Book Antiqua" w:cs="Arial"/>
          <w:color w:val="000000"/>
          <w:lang w:val="es-ES"/>
        </w:rPr>
        <w:t>al que sirvieron con honor y sacrificio.</w:t>
      </w:r>
    </w:p>
    <w:p w14:paraId="7F44C9C7" w14:textId="462F082C" w:rsidR="005B35FA" w:rsidRPr="00106947" w:rsidRDefault="005B35FA" w:rsidP="00D27B3B">
      <w:pPr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5980A97F" w14:textId="77777777" w:rsidR="00106947" w:rsidRPr="001B0173" w:rsidRDefault="00106947" w:rsidP="004C672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614F3EFE" w14:textId="226F17C8" w:rsidR="00981A6C" w:rsidRDefault="00981A6C" w:rsidP="0007761E">
      <w:pPr>
        <w:spacing w:line="480" w:lineRule="auto"/>
        <w:jc w:val="both"/>
        <w:rPr>
          <w:rFonts w:ascii="Book Antiqua" w:hAnsi="Book Antiqua"/>
          <w:lang w:val="es-PR"/>
        </w:rPr>
      </w:pPr>
      <w:r w:rsidRPr="0007761E">
        <w:rPr>
          <w:rFonts w:ascii="Book Antiqua" w:hAnsi="Book Antiqua"/>
          <w:i/>
          <w:lang w:val="es-PR"/>
        </w:rPr>
        <w:t>DECRÉTASE POR LA ASAMBLEA LEGISLATIVA DE PUERTO RICO:</w:t>
      </w:r>
    </w:p>
    <w:p w14:paraId="40D0420F" w14:textId="77777777" w:rsidR="004C6721" w:rsidRPr="0039078C" w:rsidRDefault="004C6721" w:rsidP="004C6721">
      <w:pPr>
        <w:jc w:val="both"/>
        <w:rPr>
          <w:rFonts w:ascii="Book Antiqua" w:hAnsi="Book Antiqua"/>
          <w:lang w:val="es-PR"/>
        </w:rPr>
        <w:sectPr w:rsidR="004C6721" w:rsidRPr="0039078C" w:rsidSect="00981A6C">
          <w:headerReference w:type="even" r:id="rId7"/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0831F6E" w14:textId="71C713E9" w:rsidR="00981A6C" w:rsidRPr="0039078C" w:rsidRDefault="00981A6C" w:rsidP="004C6721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enmienda el </w:t>
      </w:r>
      <w:r w:rsidR="001D35AA">
        <w:rPr>
          <w:rFonts w:ascii="Book Antiqua" w:hAnsi="Book Antiqua"/>
          <w:lang w:val="es-PR"/>
        </w:rPr>
        <w:t xml:space="preserve">inciso </w:t>
      </w:r>
      <w:r w:rsidR="00595CDB">
        <w:rPr>
          <w:rFonts w:ascii="Book Antiqua" w:hAnsi="Book Antiqua"/>
          <w:lang w:val="es-PR"/>
        </w:rPr>
        <w:t>(</w:t>
      </w:r>
      <w:r w:rsidR="001D35AA">
        <w:rPr>
          <w:rFonts w:ascii="Book Antiqua" w:hAnsi="Book Antiqua"/>
          <w:lang w:val="es-PR"/>
        </w:rPr>
        <w:t>E</w:t>
      </w:r>
      <w:r w:rsidR="00595CDB">
        <w:rPr>
          <w:rFonts w:ascii="Book Antiqua" w:hAnsi="Book Antiqua"/>
          <w:lang w:val="es-PR"/>
        </w:rPr>
        <w:t>)</w:t>
      </w:r>
      <w:r w:rsidR="001D35AA">
        <w:rPr>
          <w:rFonts w:ascii="Book Antiqua" w:hAnsi="Book Antiqua"/>
          <w:lang w:val="es-PR"/>
        </w:rPr>
        <w:t xml:space="preserve"> del Art</w:t>
      </w:r>
      <w:r w:rsidR="00595CDB">
        <w:rPr>
          <w:rFonts w:ascii="Book Antiqua" w:hAnsi="Book Antiqua"/>
          <w:lang w:val="es-PR"/>
        </w:rPr>
        <w:t>ículo</w:t>
      </w:r>
      <w:r w:rsidR="001D35AA">
        <w:rPr>
          <w:rFonts w:ascii="Book Antiqua" w:hAnsi="Book Antiqua"/>
          <w:lang w:val="es-PR"/>
        </w:rPr>
        <w:t xml:space="preserve"> 2 de la Ley Núm. 1-2022, 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283804FD" w:rsidR="00981A6C" w:rsidRPr="0039078C" w:rsidRDefault="00981A6C" w:rsidP="004C6721">
      <w:pPr>
        <w:tabs>
          <w:tab w:val="left" w:pos="720"/>
        </w:tabs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  <w:t>“</w:t>
      </w:r>
      <w:r w:rsidRPr="00FE3031">
        <w:rPr>
          <w:rFonts w:ascii="Book Antiqua" w:hAnsi="Book Antiqua"/>
          <w:b/>
          <w:bCs/>
          <w:lang w:val="es-PR"/>
        </w:rPr>
        <w:t xml:space="preserve">Artículo </w:t>
      </w:r>
      <w:r w:rsidR="00C62677" w:rsidRPr="00FE3031">
        <w:rPr>
          <w:rFonts w:ascii="Book Antiqua" w:hAnsi="Book Antiqua"/>
          <w:b/>
          <w:bCs/>
          <w:lang w:val="es-PR"/>
        </w:rPr>
        <w:t>2</w:t>
      </w:r>
      <w:r w:rsidR="001D35AA" w:rsidRPr="00FE3031">
        <w:rPr>
          <w:rFonts w:ascii="Book Antiqua" w:hAnsi="Book Antiqua"/>
          <w:b/>
          <w:bCs/>
          <w:lang w:val="es-PR"/>
        </w:rPr>
        <w:t xml:space="preserve"> </w:t>
      </w:r>
      <w:r w:rsidR="00873753" w:rsidRPr="00FE3031">
        <w:rPr>
          <w:rFonts w:ascii="Book Antiqua" w:hAnsi="Book Antiqua"/>
          <w:b/>
          <w:bCs/>
          <w:lang w:val="es-PR"/>
        </w:rPr>
        <w:t>─</w:t>
      </w:r>
      <w:r w:rsidR="001D35AA" w:rsidRPr="00FE3031">
        <w:rPr>
          <w:rFonts w:ascii="Book Antiqua" w:hAnsi="Book Antiqua"/>
          <w:b/>
          <w:bCs/>
          <w:lang w:val="es-PR"/>
        </w:rPr>
        <w:t xml:space="preserve"> Definiciones</w:t>
      </w:r>
    </w:p>
    <w:p w14:paraId="13F42A89" w14:textId="477D7584" w:rsidR="001D35AA" w:rsidRDefault="00981A6C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PR"/>
        </w:rPr>
        <w:tab/>
      </w:r>
      <w:r w:rsidR="001D35AA" w:rsidRPr="001D35AA">
        <w:rPr>
          <w:rFonts w:ascii="Book Antiqua" w:hAnsi="Book Antiqua"/>
          <w:lang w:val="es-ES"/>
        </w:rPr>
        <w:t>Para efectos de esta Ley, los siguientes términos tendrán el significado que</w:t>
      </w:r>
      <w:r w:rsidR="001D35AA">
        <w:rPr>
          <w:rFonts w:ascii="Book Antiqua" w:hAnsi="Book Antiqua"/>
          <w:lang w:val="es-ES"/>
        </w:rPr>
        <w:t xml:space="preserve"> </w:t>
      </w:r>
      <w:r w:rsidR="001D35AA" w:rsidRPr="001D35AA">
        <w:rPr>
          <w:rFonts w:ascii="Book Antiqua" w:hAnsi="Book Antiqua"/>
          <w:lang w:val="es-ES"/>
        </w:rPr>
        <w:t>a continuación se</w:t>
      </w:r>
      <w:r w:rsidR="001D35AA">
        <w:rPr>
          <w:rFonts w:ascii="Book Antiqua" w:hAnsi="Book Antiqua"/>
          <w:lang w:val="es-ES"/>
        </w:rPr>
        <w:t xml:space="preserve"> </w:t>
      </w:r>
      <w:r w:rsidR="001D35AA" w:rsidRPr="001D35AA">
        <w:rPr>
          <w:rFonts w:ascii="Book Antiqua" w:hAnsi="Book Antiqua"/>
          <w:lang w:val="es-ES"/>
        </w:rPr>
        <w:t>expresa:</w:t>
      </w:r>
    </w:p>
    <w:p w14:paraId="70C9A70C" w14:textId="7230BA22" w:rsidR="001D35AA" w:rsidRPr="001D35AA" w:rsidRDefault="001D35AA" w:rsidP="004C6721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[…]</w:t>
      </w:r>
    </w:p>
    <w:p w14:paraId="4358B062" w14:textId="7619088D" w:rsidR="001D35AA" w:rsidRDefault="001D35AA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[…]</w:t>
      </w:r>
    </w:p>
    <w:p w14:paraId="6A8E371D" w14:textId="0E92F1AF" w:rsidR="001D35AA" w:rsidRDefault="001D35AA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1D35AA">
        <w:rPr>
          <w:rFonts w:ascii="Book Antiqua" w:hAnsi="Book Antiqua"/>
          <w:lang w:val="es-ES"/>
        </w:rPr>
        <w:t xml:space="preserve">E. </w:t>
      </w:r>
      <w:r w:rsidRPr="001D35AA">
        <w:rPr>
          <w:rFonts w:ascii="Book Antiqua" w:hAnsi="Book Antiqua"/>
          <w:b/>
          <w:bCs/>
          <w:lang w:val="es-ES"/>
        </w:rPr>
        <w:t>Policía –</w:t>
      </w:r>
      <w:r w:rsidRPr="001D35AA">
        <w:rPr>
          <w:rFonts w:ascii="Book Antiqua" w:hAnsi="Book Antiqua"/>
          <w:lang w:val="es-ES"/>
        </w:rPr>
        <w:t xml:space="preserve"> significa aquel </w:t>
      </w:r>
      <w:proofErr w:type="gramStart"/>
      <w:r w:rsidRPr="001D35AA">
        <w:rPr>
          <w:rFonts w:ascii="Book Antiqua" w:hAnsi="Book Antiqua"/>
          <w:lang w:val="es-ES"/>
        </w:rPr>
        <w:t xml:space="preserve">servidor </w:t>
      </w:r>
      <w:r w:rsidRPr="003F488B">
        <w:rPr>
          <w:rFonts w:ascii="Book Antiqua" w:hAnsi="Book Antiqua"/>
          <w:strike/>
          <w:lang w:val="es-ES"/>
        </w:rPr>
        <w:t>público</w:t>
      </w:r>
      <w:r w:rsidRPr="001D35AA">
        <w:rPr>
          <w:rFonts w:ascii="Book Antiqua" w:hAnsi="Book Antiqua"/>
          <w:lang w:val="es-ES"/>
        </w:rPr>
        <w:t xml:space="preserve"> o aquella servidora </w:t>
      </w:r>
      <w:r w:rsidRPr="003F488B">
        <w:rPr>
          <w:rFonts w:ascii="Book Antiqua" w:hAnsi="Book Antiqua"/>
          <w:strike/>
          <w:lang w:val="es-ES"/>
        </w:rPr>
        <w:t>pública</w:t>
      </w:r>
      <w:proofErr w:type="gramEnd"/>
      <w:r w:rsidR="00D21EA6">
        <w:rPr>
          <w:rFonts w:ascii="Book Antiqua" w:hAnsi="Book Antiqua"/>
          <w:lang w:val="es-ES"/>
        </w:rPr>
        <w:t xml:space="preserve"> </w:t>
      </w:r>
      <w:r w:rsidR="003F488B" w:rsidRPr="003F488B">
        <w:rPr>
          <w:rFonts w:ascii="Book Antiqua" w:hAnsi="Book Antiqua"/>
          <w:i/>
          <w:iCs/>
          <w:u w:val="single"/>
          <w:lang w:val="es-ES"/>
        </w:rPr>
        <w:t xml:space="preserve">públicos </w:t>
      </w:r>
      <w:r w:rsidR="00FE437F" w:rsidRPr="0028240E">
        <w:rPr>
          <w:rFonts w:ascii="Book Antiqua" w:hAnsi="Book Antiqua"/>
          <w:strike/>
          <w:lang w:val="es-ES"/>
        </w:rPr>
        <w:t>del Negociado</w:t>
      </w:r>
      <w:r w:rsidR="00FE437F" w:rsidRPr="001D35AA">
        <w:rPr>
          <w:rFonts w:ascii="Book Antiqua" w:hAnsi="Book Antiqua"/>
          <w:lang w:val="es-ES"/>
        </w:rPr>
        <w:t xml:space="preserve"> de la</w:t>
      </w:r>
      <w:r w:rsidR="00FE437F">
        <w:rPr>
          <w:rFonts w:ascii="Book Antiqua" w:hAnsi="Book Antiqua"/>
          <w:lang w:val="es-ES"/>
        </w:rPr>
        <w:t xml:space="preserve"> </w:t>
      </w:r>
      <w:r w:rsidR="00FE437F" w:rsidRPr="001D35AA">
        <w:rPr>
          <w:rFonts w:ascii="Book Antiqua" w:hAnsi="Book Antiqua"/>
          <w:lang w:val="es-ES"/>
        </w:rPr>
        <w:t>Policía</w:t>
      </w:r>
      <w:r w:rsidR="0028240E">
        <w:rPr>
          <w:rFonts w:ascii="Book Antiqua" w:hAnsi="Book Antiqua"/>
          <w:lang w:val="es-ES"/>
        </w:rPr>
        <w:t xml:space="preserve"> </w:t>
      </w:r>
      <w:r w:rsidR="0028240E" w:rsidRPr="0028240E">
        <w:rPr>
          <w:rFonts w:ascii="Book Antiqua" w:hAnsi="Book Antiqua"/>
          <w:i/>
          <w:iCs/>
          <w:u w:val="single"/>
          <w:lang w:val="es-ES"/>
        </w:rPr>
        <w:t>de Puerto Rico</w:t>
      </w:r>
      <w:r>
        <w:rPr>
          <w:rFonts w:ascii="Book Antiqua" w:hAnsi="Book Antiqua"/>
          <w:i/>
          <w:iCs/>
          <w:lang w:val="es-ES"/>
        </w:rPr>
        <w:t>, activo(a) o retirado(a),</w:t>
      </w:r>
      <w:r w:rsidRPr="001D35AA">
        <w:rPr>
          <w:rFonts w:ascii="Book Antiqua" w:hAnsi="Book Antiqua"/>
          <w:lang w:val="es-ES"/>
        </w:rPr>
        <w:t xml:space="preserve"> </w:t>
      </w:r>
      <w:r w:rsidR="00AE44A4" w:rsidRPr="00AE44A4">
        <w:rPr>
          <w:rFonts w:ascii="Book Antiqua" w:hAnsi="Book Antiqua"/>
          <w:i/>
          <w:iCs/>
          <w:u w:val="single"/>
          <w:lang w:val="es-PR"/>
        </w:rPr>
        <w:t xml:space="preserve">incluyendo aquellos reconocidos institucionalmente como veteranos conforme a las leyes y reglamentos </w:t>
      </w:r>
      <w:r w:rsidR="00AE44A4" w:rsidRPr="00AE44A4">
        <w:rPr>
          <w:rFonts w:ascii="Book Antiqua" w:hAnsi="Book Antiqua"/>
          <w:i/>
          <w:iCs/>
          <w:u w:val="single"/>
          <w:lang w:val="es-PR"/>
        </w:rPr>
        <w:lastRenderedPageBreak/>
        <w:t>aplicables</w:t>
      </w:r>
      <w:r w:rsidR="00AE44A4">
        <w:rPr>
          <w:rFonts w:ascii="Book Antiqua" w:hAnsi="Book Antiqua"/>
          <w:i/>
          <w:iCs/>
          <w:u w:val="single"/>
          <w:lang w:val="es-PR"/>
        </w:rPr>
        <w:t>,</w:t>
      </w:r>
      <w:r w:rsidR="00AE44A4" w:rsidRPr="00AE44A4">
        <w:rPr>
          <w:rFonts w:ascii="Book Antiqua" w:hAnsi="Book Antiqua"/>
          <w:lang w:val="es-PR"/>
        </w:rPr>
        <w:t xml:space="preserve"> </w:t>
      </w:r>
      <w:r w:rsidRPr="001D35AA">
        <w:rPr>
          <w:rFonts w:ascii="Book Antiqua" w:hAnsi="Book Antiqua"/>
          <w:lang w:val="es-ES"/>
        </w:rPr>
        <w:t xml:space="preserve">que </w:t>
      </w:r>
      <w:r w:rsidRPr="006810DC">
        <w:rPr>
          <w:rFonts w:ascii="Book Antiqua" w:hAnsi="Book Antiqua"/>
          <w:strike/>
          <w:lang w:val="es-ES"/>
        </w:rPr>
        <w:t>está</w:t>
      </w:r>
      <w:r w:rsidRPr="001D35AA">
        <w:rPr>
          <w:rFonts w:ascii="Book Antiqua" w:hAnsi="Book Antiqua"/>
          <w:lang w:val="es-ES"/>
        </w:rPr>
        <w:t xml:space="preserve"> </w:t>
      </w:r>
      <w:r w:rsidR="006810DC" w:rsidRPr="006810DC">
        <w:rPr>
          <w:rFonts w:ascii="Book Antiqua" w:hAnsi="Book Antiqua"/>
          <w:i/>
          <w:iCs/>
          <w:u w:val="single"/>
          <w:lang w:val="es-ES"/>
        </w:rPr>
        <w:t>esté o haya estado</w:t>
      </w:r>
      <w:r w:rsidR="006810DC"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>debidamente adiestrado(a) para llevar a cabo funciones de agente del orden público</w:t>
      </w:r>
      <w:r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 xml:space="preserve">conforme a los Reglamentos </w:t>
      </w:r>
      <w:r w:rsidRPr="006810DC">
        <w:rPr>
          <w:rFonts w:ascii="Book Antiqua" w:hAnsi="Book Antiqua"/>
          <w:strike/>
          <w:lang w:val="es-ES"/>
        </w:rPr>
        <w:t>del Negociado</w:t>
      </w:r>
      <w:r w:rsidRPr="001D35AA">
        <w:rPr>
          <w:rFonts w:ascii="Book Antiqua" w:hAnsi="Book Antiqua"/>
          <w:lang w:val="es-ES"/>
        </w:rPr>
        <w:t xml:space="preserve"> de la Policía</w:t>
      </w:r>
      <w:r w:rsidR="006810DC">
        <w:rPr>
          <w:rFonts w:ascii="Book Antiqua" w:hAnsi="Book Antiqua"/>
          <w:lang w:val="es-ES"/>
        </w:rPr>
        <w:t xml:space="preserve"> </w:t>
      </w:r>
      <w:r w:rsidR="006810DC" w:rsidRPr="006810DC">
        <w:rPr>
          <w:rFonts w:ascii="Book Antiqua" w:hAnsi="Book Antiqua"/>
          <w:i/>
          <w:iCs/>
          <w:u w:val="single"/>
          <w:lang w:val="es-ES"/>
        </w:rPr>
        <w:t>de Puerto Rico</w:t>
      </w:r>
      <w:r w:rsidRPr="001D35AA">
        <w:rPr>
          <w:rFonts w:ascii="Book Antiqua" w:hAnsi="Book Antiqua"/>
          <w:lang w:val="es-ES"/>
        </w:rPr>
        <w:t>. Incluye únicamente al personal que</w:t>
      </w:r>
      <w:r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>directamente desempeña</w:t>
      </w:r>
      <w:r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i/>
          <w:iCs/>
          <w:lang w:val="es-ES"/>
        </w:rPr>
        <w:t xml:space="preserve">o </w:t>
      </w:r>
      <w:r w:rsidRPr="00F230AB">
        <w:rPr>
          <w:rFonts w:ascii="Book Antiqua" w:hAnsi="Book Antiqua"/>
          <w:i/>
          <w:iCs/>
          <w:strike/>
          <w:lang w:val="es-ES"/>
        </w:rPr>
        <w:t>desempeñó</w:t>
      </w:r>
      <w:r w:rsidRPr="001D35AA">
        <w:rPr>
          <w:rFonts w:ascii="Book Antiqua" w:hAnsi="Book Antiqua"/>
          <w:lang w:val="es-ES"/>
        </w:rPr>
        <w:t xml:space="preserve"> </w:t>
      </w:r>
      <w:r w:rsidR="00F230AB" w:rsidRPr="00F230AB">
        <w:rPr>
          <w:rFonts w:ascii="Book Antiqua" w:hAnsi="Book Antiqua"/>
          <w:i/>
          <w:iCs/>
          <w:u w:val="single"/>
          <w:lang w:val="es-PR"/>
        </w:rPr>
        <w:t>haya desempeñado</w:t>
      </w:r>
      <w:r w:rsidR="00F230AB" w:rsidRPr="00F230AB">
        <w:rPr>
          <w:rFonts w:ascii="Book Antiqua" w:hAnsi="Book Antiqua"/>
          <w:lang w:val="es-PR"/>
        </w:rPr>
        <w:t xml:space="preserve"> </w:t>
      </w:r>
      <w:r w:rsidRPr="001D35AA">
        <w:rPr>
          <w:rFonts w:ascii="Book Antiqua" w:hAnsi="Book Antiqua"/>
          <w:lang w:val="es-ES"/>
        </w:rPr>
        <w:t xml:space="preserve">tareas encaminadas a la investigación criminal, </w:t>
      </w:r>
      <w:r w:rsidRPr="004456DF">
        <w:rPr>
          <w:rFonts w:ascii="Book Antiqua" w:hAnsi="Book Antiqua"/>
          <w:strike/>
          <w:lang w:val="es-ES"/>
        </w:rPr>
        <w:t>mantener el</w:t>
      </w:r>
      <w:r w:rsidRPr="001D35AA">
        <w:rPr>
          <w:rFonts w:ascii="Book Antiqua" w:hAnsi="Book Antiqua"/>
          <w:lang w:val="es-ES"/>
        </w:rPr>
        <w:t xml:space="preserve"> </w:t>
      </w:r>
      <w:r w:rsidR="004456DF" w:rsidRPr="004456DF">
        <w:rPr>
          <w:rFonts w:ascii="Book Antiqua" w:hAnsi="Book Antiqua"/>
          <w:i/>
          <w:iCs/>
          <w:u w:val="single"/>
          <w:lang w:val="es-ES"/>
        </w:rPr>
        <w:t>mantenimiento del</w:t>
      </w:r>
      <w:r w:rsidR="004456DF"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>orden</w:t>
      </w:r>
      <w:r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 xml:space="preserve">público, </w:t>
      </w:r>
      <w:r w:rsidRPr="00C14778">
        <w:rPr>
          <w:rFonts w:ascii="Book Antiqua" w:hAnsi="Book Antiqua"/>
          <w:strike/>
          <w:lang w:val="es-ES"/>
        </w:rPr>
        <w:t>proteger</w:t>
      </w:r>
      <w:r w:rsidRPr="001D35AA">
        <w:rPr>
          <w:rFonts w:ascii="Book Antiqua" w:hAnsi="Book Antiqua"/>
          <w:lang w:val="es-ES"/>
        </w:rPr>
        <w:t xml:space="preserve"> </w:t>
      </w:r>
      <w:r w:rsidR="00C14778" w:rsidRPr="00C14778">
        <w:rPr>
          <w:rFonts w:ascii="Book Antiqua" w:hAnsi="Book Antiqua"/>
          <w:i/>
          <w:iCs/>
          <w:u w:val="single"/>
          <w:lang w:val="es-ES"/>
        </w:rPr>
        <w:t>protección</w:t>
      </w:r>
      <w:r w:rsidR="00C14778"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E20143">
        <w:rPr>
          <w:rFonts w:ascii="Book Antiqua" w:hAnsi="Book Antiqua"/>
          <w:i/>
          <w:iCs/>
          <w:u w:val="single"/>
          <w:lang w:val="es-ES"/>
        </w:rPr>
        <w:t>de</w:t>
      </w:r>
      <w:r w:rsidR="00E20143" w:rsidRPr="00E20143">
        <w:rPr>
          <w:rFonts w:ascii="Book Antiqua" w:hAnsi="Book Antiqua"/>
          <w:lang w:val="es-ES"/>
        </w:rPr>
        <w:t xml:space="preserve"> </w:t>
      </w:r>
      <w:r w:rsidR="00E20143">
        <w:rPr>
          <w:rFonts w:ascii="Book Antiqua" w:hAnsi="Book Antiqua"/>
          <w:lang w:val="es-ES"/>
        </w:rPr>
        <w:t>la</w:t>
      </w:r>
      <w:r w:rsidRPr="001D35AA">
        <w:rPr>
          <w:rFonts w:ascii="Book Antiqua" w:hAnsi="Book Antiqua"/>
          <w:lang w:val="es-ES"/>
        </w:rPr>
        <w:t xml:space="preserve"> vida y </w:t>
      </w:r>
      <w:r w:rsidRPr="00446971">
        <w:rPr>
          <w:rFonts w:ascii="Book Antiqua" w:hAnsi="Book Antiqua"/>
          <w:strike/>
          <w:lang w:val="es-ES"/>
        </w:rPr>
        <w:t>propiedades</w:t>
      </w:r>
      <w:r w:rsidRPr="001D35AA">
        <w:rPr>
          <w:rFonts w:ascii="Book Antiqua" w:hAnsi="Book Antiqua"/>
          <w:lang w:val="es-ES"/>
        </w:rPr>
        <w:t xml:space="preserve"> </w:t>
      </w:r>
      <w:r w:rsidR="00446971" w:rsidRPr="00446971">
        <w:rPr>
          <w:rFonts w:ascii="Book Antiqua" w:hAnsi="Book Antiqua"/>
          <w:i/>
          <w:iCs/>
          <w:u w:val="single"/>
          <w:lang w:val="es-ES"/>
        </w:rPr>
        <w:t>propiedad</w:t>
      </w:r>
      <w:r w:rsidR="00446971">
        <w:rPr>
          <w:rFonts w:ascii="Book Antiqua" w:hAnsi="Book Antiqua"/>
          <w:lang w:val="es-ES"/>
        </w:rPr>
        <w:t xml:space="preserve"> </w:t>
      </w:r>
      <w:r w:rsidRPr="001D35AA">
        <w:rPr>
          <w:rFonts w:ascii="Book Antiqua" w:hAnsi="Book Antiqua"/>
          <w:lang w:val="es-ES"/>
        </w:rPr>
        <w:t xml:space="preserve">de los ciudadanos conforme los </w:t>
      </w:r>
      <w:r w:rsidRPr="005A275E">
        <w:rPr>
          <w:rFonts w:ascii="Book Antiqua" w:hAnsi="Book Antiqua"/>
          <w:strike/>
          <w:lang w:val="es-ES"/>
        </w:rPr>
        <w:t>Reglamentos</w:t>
      </w:r>
      <w:r w:rsidRPr="001D35AA">
        <w:rPr>
          <w:rFonts w:ascii="Book Antiqua" w:hAnsi="Book Antiqua"/>
          <w:lang w:val="es-ES"/>
        </w:rPr>
        <w:t xml:space="preserve"> </w:t>
      </w:r>
      <w:proofErr w:type="spellStart"/>
      <w:r w:rsidR="005A275E" w:rsidRPr="005A275E">
        <w:rPr>
          <w:rFonts w:ascii="Book Antiqua" w:hAnsi="Book Antiqua"/>
          <w:i/>
          <w:iCs/>
          <w:u w:val="single"/>
          <w:lang w:val="es-ES"/>
        </w:rPr>
        <w:t>reglamentos</w:t>
      </w:r>
      <w:proofErr w:type="spellEnd"/>
      <w:r w:rsidR="005A275E" w:rsidRPr="005A275E">
        <w:rPr>
          <w:rFonts w:ascii="Book Antiqua" w:hAnsi="Book Antiqua"/>
          <w:i/>
          <w:iCs/>
          <w:u w:val="single"/>
          <w:lang w:val="es-ES"/>
        </w:rPr>
        <w:t xml:space="preserve"> </w:t>
      </w:r>
      <w:r w:rsidRPr="00EB62A7">
        <w:rPr>
          <w:rFonts w:ascii="Book Antiqua" w:hAnsi="Book Antiqua"/>
          <w:strike/>
          <w:lang w:val="es-ES"/>
        </w:rPr>
        <w:t>del Negociado</w:t>
      </w:r>
      <w:r w:rsidRPr="001D35AA">
        <w:rPr>
          <w:rFonts w:ascii="Book Antiqua" w:hAnsi="Book Antiqua"/>
          <w:lang w:val="es-ES"/>
        </w:rPr>
        <w:t xml:space="preserve"> de la Policía</w:t>
      </w:r>
      <w:r w:rsidR="00EB62A7">
        <w:rPr>
          <w:rFonts w:ascii="Book Antiqua" w:hAnsi="Book Antiqua"/>
          <w:lang w:val="es-ES"/>
        </w:rPr>
        <w:t xml:space="preserve"> </w:t>
      </w:r>
      <w:r w:rsidR="00EB62A7" w:rsidRPr="00EB62A7">
        <w:rPr>
          <w:rFonts w:ascii="Book Antiqua" w:hAnsi="Book Antiqua"/>
          <w:i/>
          <w:iCs/>
          <w:u w:val="single"/>
          <w:lang w:val="es-ES"/>
        </w:rPr>
        <w:t>de Puerto Rico</w:t>
      </w:r>
      <w:r w:rsidRPr="001D35AA">
        <w:rPr>
          <w:rFonts w:ascii="Book Antiqua" w:hAnsi="Book Antiqua"/>
          <w:lang w:val="es-ES"/>
        </w:rPr>
        <w:t>.</w:t>
      </w:r>
    </w:p>
    <w:p w14:paraId="564E8CA7" w14:textId="40DE3783" w:rsidR="001D35AA" w:rsidRDefault="001D35AA" w:rsidP="004C6721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F. […]”</w:t>
      </w:r>
    </w:p>
    <w:p w14:paraId="15507072" w14:textId="5084BCF3" w:rsidR="00981A6C" w:rsidRDefault="00981A6C" w:rsidP="004C6721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2.-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</w:t>
      </w:r>
      <w:r w:rsidR="00FE3031">
        <w:rPr>
          <w:rFonts w:ascii="Book Antiqua" w:hAnsi="Book Antiqua"/>
          <w:lang w:val="es-PR"/>
        </w:rPr>
        <w:t>enmienda el Artículo 5 de la Ley Núm. 1-2022, para que lea como sigue:</w:t>
      </w:r>
    </w:p>
    <w:p w14:paraId="05902DF4" w14:textId="0326282F" w:rsidR="00FE3031" w:rsidRDefault="00FE3031" w:rsidP="004C6721">
      <w:pPr>
        <w:spacing w:line="480" w:lineRule="auto"/>
        <w:ind w:left="720" w:hanging="720"/>
        <w:jc w:val="both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lang w:val="es-PR"/>
        </w:rPr>
        <w:tab/>
        <w:t>“</w:t>
      </w:r>
      <w:r w:rsidRPr="00FE3031">
        <w:rPr>
          <w:rFonts w:ascii="Book Antiqua" w:hAnsi="Book Antiqua"/>
          <w:b/>
          <w:bCs/>
          <w:lang w:val="es-PR"/>
        </w:rPr>
        <w:t>Artículo 5. —Derechos Reconocidos por la Carta de Derechos de los Policías</w:t>
      </w:r>
    </w:p>
    <w:p w14:paraId="3DCC21D5" w14:textId="0D533AC6" w:rsidR="00025F91" w:rsidRPr="00454E97" w:rsidRDefault="00FE3031" w:rsidP="00025F91">
      <w:pPr>
        <w:spacing w:line="480" w:lineRule="auto"/>
        <w:ind w:left="720" w:hanging="720"/>
        <w:jc w:val="both"/>
        <w:rPr>
          <w:rFonts w:ascii="Book Antiqua" w:hAnsi="Book Antiqua"/>
          <w:i/>
          <w:iCs/>
          <w:u w:val="single"/>
          <w:lang w:val="es-PR"/>
        </w:rPr>
      </w:pPr>
      <w:r>
        <w:rPr>
          <w:rFonts w:ascii="Book Antiqua" w:hAnsi="Book Antiqua"/>
          <w:b/>
          <w:bCs/>
          <w:lang w:val="es-PR"/>
        </w:rPr>
        <w:tab/>
      </w:r>
      <w:r w:rsidR="00A726DB">
        <w:rPr>
          <w:rFonts w:ascii="Book Antiqua" w:hAnsi="Book Antiqua"/>
          <w:b/>
          <w:bCs/>
          <w:lang w:val="es-PR"/>
        </w:rPr>
        <w:tab/>
      </w:r>
      <w:r w:rsidRPr="00A726DB">
        <w:rPr>
          <w:rFonts w:ascii="Book Antiqua" w:hAnsi="Book Antiqua"/>
          <w:lang w:val="es-PR"/>
        </w:rPr>
        <w:t>Los siguientes derechos son reconocidos en beneficio del Policía</w:t>
      </w:r>
      <w:r w:rsidR="00A726DB" w:rsidRPr="00A726DB">
        <w:rPr>
          <w:rFonts w:ascii="Book Antiqua" w:hAnsi="Book Antiqua"/>
          <w:b/>
          <w:bCs/>
          <w:lang w:val="es-PR"/>
        </w:rPr>
        <w:t>[:]</w:t>
      </w:r>
      <w:r w:rsidR="00A726DB" w:rsidRPr="00C407AC">
        <w:rPr>
          <w:rFonts w:ascii="Book Antiqua" w:hAnsi="Book Antiqua"/>
          <w:i/>
          <w:iCs/>
          <w:lang w:val="es-PR"/>
        </w:rPr>
        <w:t>,</w:t>
      </w:r>
      <w:r w:rsidR="00A726DB" w:rsidRPr="00A726DB">
        <w:rPr>
          <w:rFonts w:ascii="Book Antiqua" w:hAnsi="Book Antiqua"/>
          <w:i/>
          <w:iCs/>
          <w:lang w:val="es-PR"/>
        </w:rPr>
        <w:t xml:space="preserve"> según </w:t>
      </w:r>
      <w:r w:rsidR="00A726DB" w:rsidRPr="00442311">
        <w:rPr>
          <w:rFonts w:ascii="Book Antiqua" w:hAnsi="Book Antiqua"/>
          <w:i/>
          <w:iCs/>
          <w:strike/>
          <w:lang w:val="es-PR"/>
        </w:rPr>
        <w:t>definido</w:t>
      </w:r>
      <w:r w:rsidR="00442311">
        <w:rPr>
          <w:rFonts w:ascii="Book Antiqua" w:hAnsi="Book Antiqua"/>
          <w:i/>
          <w:iCs/>
          <w:lang w:val="es-PR"/>
        </w:rPr>
        <w:t xml:space="preserve"> </w:t>
      </w:r>
      <w:r w:rsidR="00C407AC" w:rsidRPr="00C407AC">
        <w:rPr>
          <w:rFonts w:ascii="Book Antiqua" w:hAnsi="Book Antiqua"/>
          <w:i/>
          <w:iCs/>
          <w:u w:val="single"/>
          <w:lang w:val="es-PR"/>
        </w:rPr>
        <w:t>definidos</w:t>
      </w:r>
      <w:r w:rsidR="00C407AC">
        <w:rPr>
          <w:rFonts w:ascii="Book Antiqua" w:hAnsi="Book Antiqua"/>
          <w:i/>
          <w:iCs/>
          <w:lang w:val="es-PR"/>
        </w:rPr>
        <w:t xml:space="preserve"> </w:t>
      </w:r>
      <w:r w:rsidR="00A726DB" w:rsidRPr="00A726DB">
        <w:rPr>
          <w:rFonts w:ascii="Book Antiqua" w:hAnsi="Book Antiqua"/>
          <w:i/>
          <w:iCs/>
          <w:lang w:val="es-PR"/>
        </w:rPr>
        <w:t>en el Artículo 2 de esta Ley</w:t>
      </w:r>
      <w:r w:rsidR="00A726DB" w:rsidRPr="00980C3D">
        <w:rPr>
          <w:rFonts w:ascii="Book Antiqua" w:hAnsi="Book Antiqua"/>
          <w:strike/>
          <w:lang w:val="es-PR"/>
        </w:rPr>
        <w:t xml:space="preserve">, </w:t>
      </w:r>
      <w:r w:rsidR="00A726DB" w:rsidRPr="00980C3D">
        <w:rPr>
          <w:rFonts w:ascii="Book Antiqua" w:hAnsi="Book Antiqua"/>
          <w:i/>
          <w:iCs/>
          <w:strike/>
          <w:lang w:val="es-PR"/>
        </w:rPr>
        <w:t>con</w:t>
      </w:r>
      <w:r w:rsidR="00A726DB" w:rsidRPr="00025F91">
        <w:rPr>
          <w:rFonts w:ascii="Book Antiqua" w:hAnsi="Book Antiqua"/>
          <w:i/>
          <w:iCs/>
          <w:strike/>
          <w:lang w:val="es-PR"/>
        </w:rPr>
        <w:t xml:space="preserve"> excepción de </w:t>
      </w:r>
      <w:r w:rsidR="00FE437F" w:rsidRPr="00025F91">
        <w:rPr>
          <w:rFonts w:ascii="Book Antiqua" w:hAnsi="Book Antiqua"/>
          <w:i/>
          <w:iCs/>
          <w:strike/>
          <w:lang w:val="es-PR"/>
        </w:rPr>
        <w:t>aquellos</w:t>
      </w:r>
      <w:r w:rsidR="00A726DB" w:rsidRPr="00025F91">
        <w:rPr>
          <w:rFonts w:ascii="Book Antiqua" w:hAnsi="Book Antiqua"/>
          <w:i/>
          <w:iCs/>
          <w:strike/>
          <w:lang w:val="es-PR"/>
        </w:rPr>
        <w:t xml:space="preserve"> contenidos en los incisos A y D del presente Artículo cuya aplicabilidad se limita a </w:t>
      </w:r>
      <w:r w:rsidR="00595CDB" w:rsidRPr="00025F91">
        <w:rPr>
          <w:rFonts w:ascii="Book Antiqua" w:hAnsi="Book Antiqua"/>
          <w:i/>
          <w:iCs/>
          <w:strike/>
          <w:lang w:val="es-PR"/>
        </w:rPr>
        <w:t>p</w:t>
      </w:r>
      <w:r w:rsidR="00A726DB" w:rsidRPr="00025F91">
        <w:rPr>
          <w:rFonts w:ascii="Book Antiqua" w:hAnsi="Book Antiqua"/>
          <w:i/>
          <w:iCs/>
          <w:strike/>
          <w:lang w:val="es-PR"/>
        </w:rPr>
        <w:t>olicías activos</w:t>
      </w:r>
      <w:r w:rsidR="00025F91">
        <w:rPr>
          <w:rFonts w:ascii="Book Antiqua" w:hAnsi="Book Antiqua"/>
          <w:i/>
          <w:iCs/>
          <w:strike/>
          <w:lang w:val="es-PR"/>
        </w:rPr>
        <w:t xml:space="preserve"> </w:t>
      </w:r>
      <w:r w:rsidR="00025F91" w:rsidRPr="00025F91">
        <w:rPr>
          <w:rFonts w:ascii="Book Antiqua" w:hAnsi="Book Antiqua"/>
          <w:lang w:val="es-PR"/>
        </w:rPr>
        <w:t xml:space="preserve"> </w:t>
      </w:r>
      <w:r w:rsidR="00E21C04" w:rsidRPr="00E21C04">
        <w:rPr>
          <w:rFonts w:ascii="Book Antiqua" w:hAnsi="Book Antiqua"/>
          <w:i/>
          <w:iCs/>
          <w:u w:val="single"/>
          <w:lang w:val="es-PR"/>
        </w:rPr>
        <w:t>.</w:t>
      </w:r>
      <w:r w:rsidR="00454E97" w:rsidRPr="00454E97">
        <w:rPr>
          <w:rFonts w:ascii="Book Antiqua" w:hAnsi="Book Antiqua"/>
          <w:i/>
          <w:iCs/>
          <w:u w:val="single"/>
          <w:lang w:val="es-PR"/>
        </w:rPr>
        <w:t>En el caso de los policías retirados o veteranos, la aplicación de los derechos reconocidos en esta Ley estará limitada exclusivamente a aquellos derechos y beneficios de carácter social, institucional, honorífico, administrativo, de orientación, reconocimiento y apoyo compatibles con su condición de retiro y conforme a las leyes y reglamentos aplicables.</w:t>
      </w:r>
    </w:p>
    <w:p w14:paraId="750D36B1" w14:textId="1BF93359" w:rsidR="00FE3031" w:rsidRPr="002D4BF1" w:rsidRDefault="00266D24" w:rsidP="00095EAE">
      <w:pPr>
        <w:spacing w:line="480" w:lineRule="auto"/>
        <w:ind w:left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266D24">
        <w:rPr>
          <w:rFonts w:ascii="Book Antiqua" w:hAnsi="Book Antiqua"/>
          <w:i/>
          <w:iCs/>
          <w:u w:val="single"/>
          <w:lang w:val="es-PR"/>
        </w:rPr>
        <w:t xml:space="preserve">Los derechos contenidos en los incisos A y D del presente Artículo permanecerán limitados a policías activos. Igualmente permanecerán limitados a policías activos aquellos beneficios de naturaleza estrictamente laboral, operacional, salarial o contributiva relacionados directamente con el desempeño activo del servicio policial, salvo disposición expresa en </w:t>
      </w:r>
      <w:r w:rsidRPr="00266D24">
        <w:rPr>
          <w:rFonts w:ascii="Book Antiqua" w:hAnsi="Book Antiqua"/>
          <w:i/>
          <w:iCs/>
          <w:u w:val="single"/>
          <w:lang w:val="es-PR"/>
        </w:rPr>
        <w:lastRenderedPageBreak/>
        <w:t>contrario</w:t>
      </w:r>
      <w:r w:rsidR="00025F91" w:rsidRPr="0062468A">
        <w:rPr>
          <w:rFonts w:ascii="Book Antiqua" w:hAnsi="Book Antiqua"/>
          <w:i/>
          <w:iCs/>
          <w:u w:val="single"/>
          <w:lang w:val="es-PR"/>
        </w:rPr>
        <w:t>.</w:t>
      </w:r>
      <w:r w:rsidR="00095EAE" w:rsidRPr="00095EAE">
        <w:rPr>
          <w:b/>
          <w:bCs/>
          <w:i/>
          <w:iCs/>
          <w:u w:val="single"/>
          <w:lang w:val="es-PR" w:eastAsia="es-PR"/>
        </w:rPr>
        <w:t xml:space="preserve"> </w:t>
      </w:r>
      <w:r w:rsidR="00095EAE" w:rsidRPr="00095EAE">
        <w:rPr>
          <w:rFonts w:ascii="Book Antiqua" w:hAnsi="Book Antiqua"/>
          <w:i/>
          <w:iCs/>
          <w:u w:val="single"/>
          <w:lang w:val="es-PR"/>
        </w:rPr>
        <w:t>Nada de lo dispuesto en esta Ley se interpretará como una creación automática de nuevos programas permanentes de asistencia económica, médica o contributiva para policías retirados, ni como autorización para realizar desembolsos contrarios al Plan Fiscal certificado o a las leyes fiscales aplicables.</w:t>
      </w:r>
      <w:r w:rsidR="00095EAE">
        <w:rPr>
          <w:rFonts w:ascii="Book Antiqua" w:hAnsi="Book Antiqua"/>
          <w:i/>
          <w:iCs/>
          <w:u w:val="single"/>
          <w:lang w:val="es-PR"/>
        </w:rPr>
        <w:t xml:space="preserve"> Asimismo, n</w:t>
      </w:r>
      <w:r w:rsidR="00095EAE" w:rsidRPr="00095EAE">
        <w:rPr>
          <w:rFonts w:ascii="Book Antiqua" w:hAnsi="Book Antiqua"/>
          <w:i/>
          <w:iCs/>
          <w:u w:val="single"/>
          <w:lang w:val="es-PR"/>
        </w:rPr>
        <w:t>ada de lo aquí dispuesto se interpretará en menoscabo de los derechos, beneficios, pensiones, becas o protecciones expresamente reconocidos al cónyuge supérstite, hijos menores o incapacitados y demás beneficiarios bajo el Artículo 6 de esta Ley o cualquier otra ley especial aplicable.</w:t>
      </w:r>
    </w:p>
    <w:p w14:paraId="46C2F91D" w14:textId="7D40E14B" w:rsidR="000E129B" w:rsidRDefault="000E129B" w:rsidP="004C6721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[…]</w:t>
      </w:r>
    </w:p>
    <w:p w14:paraId="131A842D" w14:textId="193F1E3A" w:rsidR="000E129B" w:rsidRDefault="000E129B" w:rsidP="004C6721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[…]</w:t>
      </w:r>
      <w:r w:rsidR="001D5ED7">
        <w:rPr>
          <w:rFonts w:ascii="Book Antiqua" w:hAnsi="Book Antiqua"/>
          <w:lang w:val="es-PR"/>
        </w:rPr>
        <w:t xml:space="preserve"> </w:t>
      </w:r>
      <w:r w:rsidR="001D5ED7" w:rsidRPr="001D5ED7">
        <w:rPr>
          <w:rFonts w:ascii="Book Antiqua" w:hAnsi="Book Antiqua"/>
          <w:i/>
          <w:iCs/>
          <w:u w:val="single"/>
          <w:lang w:val="es-PR"/>
        </w:rPr>
        <w:t xml:space="preserve">” </w:t>
      </w:r>
    </w:p>
    <w:p w14:paraId="41DBBE91" w14:textId="6E8B27C9" w:rsidR="003B5A05" w:rsidRPr="00910542" w:rsidRDefault="00910542" w:rsidP="004C6721">
      <w:pPr>
        <w:spacing w:line="480" w:lineRule="auto"/>
        <w:ind w:left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910542">
        <w:rPr>
          <w:rFonts w:ascii="Book Antiqua" w:hAnsi="Book Antiqua"/>
          <w:i/>
          <w:iCs/>
          <w:u w:val="single"/>
          <w:lang w:val="es-PR"/>
        </w:rPr>
        <w:t>Artí</w:t>
      </w:r>
      <w:r>
        <w:rPr>
          <w:rFonts w:ascii="Book Antiqua" w:hAnsi="Book Antiqua"/>
          <w:i/>
          <w:iCs/>
          <w:u w:val="single"/>
          <w:lang w:val="es-PR"/>
        </w:rPr>
        <w:t>c</w:t>
      </w:r>
      <w:r w:rsidRPr="00910542">
        <w:rPr>
          <w:rFonts w:ascii="Book Antiqua" w:hAnsi="Book Antiqua"/>
          <w:i/>
          <w:iCs/>
          <w:u w:val="single"/>
          <w:lang w:val="es-PR"/>
        </w:rPr>
        <w:t>ulo 3.- Reglamentación</w:t>
      </w:r>
    </w:p>
    <w:p w14:paraId="20FA26DF" w14:textId="6E7D298D" w:rsidR="00910542" w:rsidRPr="00910542" w:rsidRDefault="00910542" w:rsidP="004C6721">
      <w:pPr>
        <w:spacing w:line="480" w:lineRule="auto"/>
        <w:ind w:left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910542">
        <w:rPr>
          <w:rFonts w:ascii="Book Antiqua" w:hAnsi="Book Antiqua"/>
          <w:i/>
          <w:iCs/>
          <w:u w:val="single"/>
          <w:lang w:val="es-PR"/>
        </w:rPr>
        <w:t>La Policía de Puerto Rico podrá adoptar o enmendar la reglamentación necesaria para implantar las disposiciones de esta Ley, incluyendo mecanismos administrativos relacionados con la identificación, orientación y manejo de beneficios aplicables a policías retirados o veteranos</w:t>
      </w:r>
      <w:r>
        <w:rPr>
          <w:rFonts w:ascii="Book Antiqua" w:hAnsi="Book Antiqua"/>
          <w:i/>
          <w:iCs/>
          <w:u w:val="single"/>
          <w:lang w:val="es-PR"/>
        </w:rPr>
        <w:t xml:space="preserve">. </w:t>
      </w:r>
    </w:p>
    <w:p w14:paraId="04BBADBE" w14:textId="138034C6" w:rsidR="000E129B" w:rsidRDefault="000E129B" w:rsidP="004C6721">
      <w:pPr>
        <w:spacing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</w:t>
      </w:r>
      <w:r w:rsidR="00C02CFA">
        <w:rPr>
          <w:rFonts w:ascii="Book Antiqua" w:hAnsi="Book Antiqua"/>
          <w:lang w:val="es-PR"/>
        </w:rPr>
        <w:t xml:space="preserve">ículo </w:t>
      </w:r>
      <w:r w:rsidR="00C02CFA" w:rsidRPr="00910542">
        <w:rPr>
          <w:rFonts w:ascii="Book Antiqua" w:hAnsi="Book Antiqua"/>
          <w:strike/>
          <w:lang w:val="es-PR"/>
        </w:rPr>
        <w:t>3</w:t>
      </w:r>
      <w:r w:rsidR="00910542" w:rsidRPr="00910542">
        <w:rPr>
          <w:rFonts w:ascii="Book Antiqua" w:hAnsi="Book Antiqua"/>
          <w:lang w:val="es-PR"/>
        </w:rPr>
        <w:t xml:space="preserve"> </w:t>
      </w:r>
      <w:r w:rsidR="00910542" w:rsidRPr="00910542">
        <w:rPr>
          <w:rFonts w:ascii="Book Antiqua" w:hAnsi="Book Antiqua"/>
          <w:i/>
          <w:iCs/>
          <w:u w:val="single"/>
          <w:lang w:val="es-PR"/>
        </w:rPr>
        <w:t>4</w:t>
      </w:r>
      <w:r w:rsidR="00C02CFA">
        <w:rPr>
          <w:rFonts w:ascii="Book Antiqua" w:hAnsi="Book Antiqua"/>
          <w:lang w:val="es-PR"/>
        </w:rPr>
        <w:t>. - Cláusula de Separabilidad</w:t>
      </w:r>
    </w:p>
    <w:p w14:paraId="5650EB34" w14:textId="1FE743C2" w:rsidR="00C02CFA" w:rsidRPr="000E129B" w:rsidRDefault="00C02CFA" w:rsidP="004C672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Si cualquier artículo, inciso, parte, párrafo o cláusula de esta Ley o su aplicación a cualquier </w:t>
      </w:r>
      <w:proofErr w:type="spellStart"/>
      <w:proofErr w:type="gramStart"/>
      <w:r w:rsidR="006130D1">
        <w:rPr>
          <w:rFonts w:ascii="Book Antiqua" w:hAnsi="Book Antiqua"/>
          <w:lang w:val="es-PR"/>
        </w:rPr>
        <w:t>persona,o</w:t>
      </w:r>
      <w:proofErr w:type="spellEnd"/>
      <w:proofErr w:type="gramEnd"/>
      <w:r>
        <w:rPr>
          <w:rFonts w:ascii="Book Antiqua" w:hAnsi="Book Antiqua"/>
          <w:lang w:val="es-PR"/>
        </w:rPr>
        <w:t xml:space="preserve"> circunstancia, fuera declarada </w:t>
      </w:r>
      <w:proofErr w:type="spellStart"/>
      <w:r w:rsidRPr="00910542">
        <w:rPr>
          <w:rFonts w:ascii="Book Antiqua" w:hAnsi="Book Antiqua"/>
          <w:strike/>
          <w:lang w:val="es-PR"/>
        </w:rPr>
        <w:t>inclonstitucional</w:t>
      </w:r>
      <w:proofErr w:type="spellEnd"/>
      <w:r>
        <w:rPr>
          <w:rFonts w:ascii="Book Antiqua" w:hAnsi="Book Antiqua"/>
          <w:lang w:val="es-PR"/>
        </w:rPr>
        <w:t xml:space="preserve"> </w:t>
      </w:r>
      <w:r w:rsidR="006130D1" w:rsidRPr="006130D1">
        <w:rPr>
          <w:rFonts w:ascii="Book Antiqua" w:hAnsi="Book Antiqua"/>
          <w:i/>
          <w:iCs/>
          <w:u w:val="single"/>
          <w:lang w:val="es-PR"/>
        </w:rPr>
        <w:t>inconstitucional</w:t>
      </w:r>
      <w:r w:rsidR="006130D1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por un Tribunal con jurisdicción, la sentencia dictada no afectará ni invalidará sus demás disposiciones, sino que su efecto quedará limitado y será extensivo al inciso, parte, párrafo o cláusula de ésta, o su aplicación, que hubiera sido declarada </w:t>
      </w:r>
      <w:proofErr w:type="spellStart"/>
      <w:r w:rsidRPr="006130D1">
        <w:rPr>
          <w:rFonts w:ascii="Book Antiqua" w:hAnsi="Book Antiqua"/>
          <w:strike/>
          <w:lang w:val="es-PR"/>
        </w:rPr>
        <w:t>inclonstitucional</w:t>
      </w:r>
      <w:proofErr w:type="spellEnd"/>
      <w:r w:rsidR="006130D1">
        <w:rPr>
          <w:rFonts w:ascii="Book Antiqua" w:hAnsi="Book Antiqua"/>
          <w:strike/>
          <w:lang w:val="es-PR"/>
        </w:rPr>
        <w:t xml:space="preserve">    </w:t>
      </w:r>
      <w:r w:rsidR="006130D1" w:rsidRPr="006130D1">
        <w:rPr>
          <w:rFonts w:ascii="Book Antiqua" w:hAnsi="Book Antiqua"/>
          <w:i/>
          <w:iCs/>
          <w:u w:val="single"/>
          <w:lang w:val="es-PR"/>
        </w:rPr>
        <w:t>inconstitucional</w:t>
      </w:r>
      <w:r>
        <w:rPr>
          <w:rFonts w:ascii="Book Antiqua" w:hAnsi="Book Antiqua"/>
          <w:lang w:val="es-PR"/>
        </w:rPr>
        <w:t xml:space="preserve">. </w:t>
      </w:r>
    </w:p>
    <w:p w14:paraId="6D54E188" w14:textId="06DF77D2" w:rsidR="00C02CFA" w:rsidRDefault="00981A6C" w:rsidP="004C6721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</w:t>
      </w:r>
      <w:r w:rsidR="00C02CFA" w:rsidRPr="00910542">
        <w:rPr>
          <w:rFonts w:ascii="Book Antiqua" w:hAnsi="Book Antiqua"/>
          <w:strike/>
          <w:lang w:val="es-PR"/>
        </w:rPr>
        <w:t>4</w:t>
      </w:r>
      <w:r w:rsidR="00910542" w:rsidRPr="00910542">
        <w:rPr>
          <w:rFonts w:ascii="Book Antiqua" w:hAnsi="Book Antiqua"/>
          <w:lang w:val="es-PR"/>
        </w:rPr>
        <w:t xml:space="preserve"> </w:t>
      </w:r>
      <w:r w:rsidR="00910542" w:rsidRPr="00910542">
        <w:rPr>
          <w:rFonts w:ascii="Book Antiqua" w:hAnsi="Book Antiqua"/>
          <w:i/>
          <w:iCs/>
          <w:u w:val="single"/>
          <w:lang w:val="es-PR"/>
        </w:rPr>
        <w:t>5</w:t>
      </w:r>
      <w:r w:rsidRPr="0039078C">
        <w:rPr>
          <w:rFonts w:ascii="Book Antiqua" w:hAnsi="Book Antiqua"/>
          <w:lang w:val="es-PR"/>
        </w:rPr>
        <w:t>.-</w:t>
      </w:r>
      <w:r w:rsidR="00F52086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Vigencia</w:t>
      </w:r>
    </w:p>
    <w:p w14:paraId="333BD2E7" w14:textId="24AD1648" w:rsidR="00362E50" w:rsidRPr="0039078C" w:rsidRDefault="00981A6C" w:rsidP="004C672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lastRenderedPageBreak/>
        <w:t xml:space="preserve">Esta Ley comenzará a regir </w:t>
      </w:r>
      <w:r w:rsidR="00C02CFA">
        <w:rPr>
          <w:rFonts w:ascii="Book Antiqua" w:hAnsi="Book Antiqua"/>
          <w:lang w:val="es-PR"/>
        </w:rPr>
        <w:t xml:space="preserve">inmediatamente luego </w:t>
      </w:r>
      <w:r w:rsidRPr="0039078C">
        <w:rPr>
          <w:rFonts w:ascii="Book Antiqua" w:hAnsi="Book Antiqua"/>
          <w:lang w:val="es-PR"/>
        </w:rPr>
        <w:t>de su aprobación.</w:t>
      </w:r>
    </w:p>
    <w:sectPr w:rsidR="00362E50" w:rsidRPr="0039078C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874A9" w14:textId="77777777" w:rsidR="00D84962" w:rsidRDefault="00D84962">
      <w:r>
        <w:separator/>
      </w:r>
    </w:p>
  </w:endnote>
  <w:endnote w:type="continuationSeparator" w:id="0">
    <w:p w14:paraId="019FE02B" w14:textId="77777777" w:rsidR="00D84962" w:rsidRDefault="00D84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F5E5E" w14:textId="77777777" w:rsidR="00D84962" w:rsidRDefault="00D84962">
      <w:r>
        <w:separator/>
      </w:r>
    </w:p>
  </w:footnote>
  <w:footnote w:type="continuationSeparator" w:id="0">
    <w:p w14:paraId="4761FD1E" w14:textId="77777777" w:rsidR="00D84962" w:rsidRDefault="00D84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4DDF5800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4C6721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53F97A5E" w14:textId="77777777" w:rsidR="000413FF" w:rsidRDefault="00041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4223E0D2" w14:textId="77777777" w:rsidR="000413FF" w:rsidRDefault="000413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DE017" w14:textId="65556DB5" w:rsidR="008E7A2F" w:rsidRPr="008E7A2F" w:rsidRDefault="008E7A2F" w:rsidP="008E7A2F">
    <w:pPr>
      <w:pStyle w:val="Header"/>
      <w:jc w:val="center"/>
      <w:rPr>
        <w:rFonts w:ascii="Book Antiqua" w:hAnsi="Book Antiqua"/>
      </w:rPr>
    </w:pPr>
    <w:r w:rsidRPr="008E7A2F">
      <w:rPr>
        <w:rFonts w:ascii="Book Antiqua" w:hAnsi="Book Antiqua"/>
      </w:rPr>
      <w:t>ENTIRILLADO ELECTR</w:t>
    </w:r>
    <w:r w:rsidR="00D1087B" w:rsidRPr="00D1087B">
      <w:rPr>
        <w:rFonts w:ascii="Book Antiqua" w:hAnsi="Book Antiqua"/>
      </w:rPr>
      <w:t>Ó</w:t>
    </w:r>
    <w:r w:rsidRPr="008E7A2F">
      <w:rPr>
        <w:rFonts w:ascii="Book Antiqua" w:hAnsi="Book Antiqua"/>
      </w:rPr>
      <w:t>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25F91"/>
    <w:rsid w:val="000343E8"/>
    <w:rsid w:val="00040935"/>
    <w:rsid w:val="000413FF"/>
    <w:rsid w:val="000534C1"/>
    <w:rsid w:val="00077079"/>
    <w:rsid w:val="0007761E"/>
    <w:rsid w:val="00085468"/>
    <w:rsid w:val="00095EAE"/>
    <w:rsid w:val="000C06C5"/>
    <w:rsid w:val="000C61D9"/>
    <w:rsid w:val="000D1987"/>
    <w:rsid w:val="000D1C78"/>
    <w:rsid w:val="000D2584"/>
    <w:rsid w:val="000E129B"/>
    <w:rsid w:val="00104844"/>
    <w:rsid w:val="00106947"/>
    <w:rsid w:val="001106C1"/>
    <w:rsid w:val="00153B62"/>
    <w:rsid w:val="0018397A"/>
    <w:rsid w:val="001B0173"/>
    <w:rsid w:val="001C4D9D"/>
    <w:rsid w:val="001D21D0"/>
    <w:rsid w:val="001D35AA"/>
    <w:rsid w:val="001D416A"/>
    <w:rsid w:val="001D5ED7"/>
    <w:rsid w:val="001E0EA2"/>
    <w:rsid w:val="0021009B"/>
    <w:rsid w:val="0021669F"/>
    <w:rsid w:val="00233B98"/>
    <w:rsid w:val="0026269D"/>
    <w:rsid w:val="00266D24"/>
    <w:rsid w:val="0027127A"/>
    <w:rsid w:val="002809D4"/>
    <w:rsid w:val="002820D1"/>
    <w:rsid w:val="0028240E"/>
    <w:rsid w:val="002D4BF1"/>
    <w:rsid w:val="00333873"/>
    <w:rsid w:val="00362E50"/>
    <w:rsid w:val="0038737D"/>
    <w:rsid w:val="0039078C"/>
    <w:rsid w:val="00395699"/>
    <w:rsid w:val="003A24C5"/>
    <w:rsid w:val="003B5A05"/>
    <w:rsid w:val="003F021E"/>
    <w:rsid w:val="003F488B"/>
    <w:rsid w:val="00422976"/>
    <w:rsid w:val="00422D5E"/>
    <w:rsid w:val="00425802"/>
    <w:rsid w:val="00431BE6"/>
    <w:rsid w:val="00432FD0"/>
    <w:rsid w:val="00442311"/>
    <w:rsid w:val="0044487C"/>
    <w:rsid w:val="004456DF"/>
    <w:rsid w:val="00446971"/>
    <w:rsid w:val="0044722A"/>
    <w:rsid w:val="00452340"/>
    <w:rsid w:val="00454E97"/>
    <w:rsid w:val="004569CE"/>
    <w:rsid w:val="00463314"/>
    <w:rsid w:val="004660D8"/>
    <w:rsid w:val="00487F9F"/>
    <w:rsid w:val="00496386"/>
    <w:rsid w:val="00497359"/>
    <w:rsid w:val="004B32D1"/>
    <w:rsid w:val="004C6721"/>
    <w:rsid w:val="004F4059"/>
    <w:rsid w:val="00555FE2"/>
    <w:rsid w:val="0057151D"/>
    <w:rsid w:val="005878AA"/>
    <w:rsid w:val="00595CDB"/>
    <w:rsid w:val="005A275E"/>
    <w:rsid w:val="005A332F"/>
    <w:rsid w:val="005A7EC2"/>
    <w:rsid w:val="005B2941"/>
    <w:rsid w:val="005B3024"/>
    <w:rsid w:val="005B35FA"/>
    <w:rsid w:val="005B3F50"/>
    <w:rsid w:val="005B4464"/>
    <w:rsid w:val="005C34EA"/>
    <w:rsid w:val="005D05FD"/>
    <w:rsid w:val="00611908"/>
    <w:rsid w:val="0061306B"/>
    <w:rsid w:val="006130D1"/>
    <w:rsid w:val="0062468A"/>
    <w:rsid w:val="00624898"/>
    <w:rsid w:val="0063436A"/>
    <w:rsid w:val="00647C94"/>
    <w:rsid w:val="0065033D"/>
    <w:rsid w:val="006810DC"/>
    <w:rsid w:val="006C2C28"/>
    <w:rsid w:val="006D49BB"/>
    <w:rsid w:val="006E4CB7"/>
    <w:rsid w:val="006F7052"/>
    <w:rsid w:val="0072251F"/>
    <w:rsid w:val="007231DD"/>
    <w:rsid w:val="00752F92"/>
    <w:rsid w:val="00754268"/>
    <w:rsid w:val="00755FF3"/>
    <w:rsid w:val="00760DE4"/>
    <w:rsid w:val="00771C3A"/>
    <w:rsid w:val="007753B8"/>
    <w:rsid w:val="007810F9"/>
    <w:rsid w:val="007A72E7"/>
    <w:rsid w:val="007A7B42"/>
    <w:rsid w:val="007E6C24"/>
    <w:rsid w:val="0080441C"/>
    <w:rsid w:val="00806AEC"/>
    <w:rsid w:val="008141CD"/>
    <w:rsid w:val="00827372"/>
    <w:rsid w:val="0083444B"/>
    <w:rsid w:val="00836F2F"/>
    <w:rsid w:val="00862EBF"/>
    <w:rsid w:val="00866CBE"/>
    <w:rsid w:val="00870974"/>
    <w:rsid w:val="00871FD0"/>
    <w:rsid w:val="00873753"/>
    <w:rsid w:val="00874963"/>
    <w:rsid w:val="00884111"/>
    <w:rsid w:val="008B3490"/>
    <w:rsid w:val="008B6C5A"/>
    <w:rsid w:val="008C417D"/>
    <w:rsid w:val="008E7A2F"/>
    <w:rsid w:val="00910542"/>
    <w:rsid w:val="00924D40"/>
    <w:rsid w:val="00951028"/>
    <w:rsid w:val="009641C2"/>
    <w:rsid w:val="00976057"/>
    <w:rsid w:val="00980C3D"/>
    <w:rsid w:val="00981A6C"/>
    <w:rsid w:val="00985DF8"/>
    <w:rsid w:val="009A0D9C"/>
    <w:rsid w:val="009B00B4"/>
    <w:rsid w:val="009B1F2D"/>
    <w:rsid w:val="009C3522"/>
    <w:rsid w:val="009E57BE"/>
    <w:rsid w:val="00A017FC"/>
    <w:rsid w:val="00A02A5B"/>
    <w:rsid w:val="00A13084"/>
    <w:rsid w:val="00A271BD"/>
    <w:rsid w:val="00A447D9"/>
    <w:rsid w:val="00A57C7A"/>
    <w:rsid w:val="00A60EDC"/>
    <w:rsid w:val="00A726DB"/>
    <w:rsid w:val="00A765C7"/>
    <w:rsid w:val="00A80B42"/>
    <w:rsid w:val="00AB0700"/>
    <w:rsid w:val="00AC349C"/>
    <w:rsid w:val="00AD5A04"/>
    <w:rsid w:val="00AE44A4"/>
    <w:rsid w:val="00AE67AF"/>
    <w:rsid w:val="00AF2A7D"/>
    <w:rsid w:val="00B038CF"/>
    <w:rsid w:val="00B15244"/>
    <w:rsid w:val="00B50044"/>
    <w:rsid w:val="00B62B0E"/>
    <w:rsid w:val="00B6432A"/>
    <w:rsid w:val="00B74006"/>
    <w:rsid w:val="00BA7760"/>
    <w:rsid w:val="00BC6934"/>
    <w:rsid w:val="00BD3A65"/>
    <w:rsid w:val="00BE71BA"/>
    <w:rsid w:val="00BF6905"/>
    <w:rsid w:val="00C02CFA"/>
    <w:rsid w:val="00C0488D"/>
    <w:rsid w:val="00C14778"/>
    <w:rsid w:val="00C22866"/>
    <w:rsid w:val="00C25D8E"/>
    <w:rsid w:val="00C3226E"/>
    <w:rsid w:val="00C33C1E"/>
    <w:rsid w:val="00C37D58"/>
    <w:rsid w:val="00C407AC"/>
    <w:rsid w:val="00C4253B"/>
    <w:rsid w:val="00C471B3"/>
    <w:rsid w:val="00C54130"/>
    <w:rsid w:val="00C62677"/>
    <w:rsid w:val="00C7044A"/>
    <w:rsid w:val="00C71A47"/>
    <w:rsid w:val="00C735FB"/>
    <w:rsid w:val="00CB7640"/>
    <w:rsid w:val="00CC1A0D"/>
    <w:rsid w:val="00CC7FAB"/>
    <w:rsid w:val="00CD4CCF"/>
    <w:rsid w:val="00D01647"/>
    <w:rsid w:val="00D043B9"/>
    <w:rsid w:val="00D1087B"/>
    <w:rsid w:val="00D13B0D"/>
    <w:rsid w:val="00D16E5E"/>
    <w:rsid w:val="00D21EA6"/>
    <w:rsid w:val="00D25053"/>
    <w:rsid w:val="00D26555"/>
    <w:rsid w:val="00D27B3B"/>
    <w:rsid w:val="00D43876"/>
    <w:rsid w:val="00D46938"/>
    <w:rsid w:val="00D634B1"/>
    <w:rsid w:val="00D7743D"/>
    <w:rsid w:val="00D84962"/>
    <w:rsid w:val="00D931DB"/>
    <w:rsid w:val="00DA15D5"/>
    <w:rsid w:val="00DA2473"/>
    <w:rsid w:val="00DB09A8"/>
    <w:rsid w:val="00DB7487"/>
    <w:rsid w:val="00DC2A5D"/>
    <w:rsid w:val="00DD7A7B"/>
    <w:rsid w:val="00DE7208"/>
    <w:rsid w:val="00DF52AD"/>
    <w:rsid w:val="00E20143"/>
    <w:rsid w:val="00E21C04"/>
    <w:rsid w:val="00E31B6F"/>
    <w:rsid w:val="00E419D7"/>
    <w:rsid w:val="00E46443"/>
    <w:rsid w:val="00E6204E"/>
    <w:rsid w:val="00E730B7"/>
    <w:rsid w:val="00E73490"/>
    <w:rsid w:val="00E93A15"/>
    <w:rsid w:val="00E950DA"/>
    <w:rsid w:val="00EB62A7"/>
    <w:rsid w:val="00ED264A"/>
    <w:rsid w:val="00F03264"/>
    <w:rsid w:val="00F1285A"/>
    <w:rsid w:val="00F230AB"/>
    <w:rsid w:val="00F2473E"/>
    <w:rsid w:val="00F30B5F"/>
    <w:rsid w:val="00F51464"/>
    <w:rsid w:val="00F52086"/>
    <w:rsid w:val="00F606DD"/>
    <w:rsid w:val="00F637F2"/>
    <w:rsid w:val="00F7185B"/>
    <w:rsid w:val="00F758C8"/>
    <w:rsid w:val="00F93580"/>
    <w:rsid w:val="00FA0033"/>
    <w:rsid w:val="00FA4180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A6C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A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A6C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BlockText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BodyTextIndent">
    <w:name w:val="Body Text Indent"/>
    <w:basedOn w:val="Normal"/>
    <w:link w:val="BodyTextIndentCh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BodyTextIndent2">
    <w:name w:val="Body Text Indent 2"/>
    <w:basedOn w:val="Normal"/>
    <w:link w:val="BodyTextIndent2Ch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PageNumber">
    <w:name w:val="page number"/>
    <w:basedOn w:val="DefaultParagraphFont"/>
    <w:rsid w:val="00981A6C"/>
  </w:style>
  <w:style w:type="paragraph" w:styleId="Header">
    <w:name w:val="header"/>
    <w:basedOn w:val="Normal"/>
    <w:link w:val="HeaderChar"/>
    <w:rsid w:val="00981A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25802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00B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9B00B4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E7A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7A2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1079</Words>
  <Characters>6155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Camyl Moreno Pantojas</cp:lastModifiedBy>
  <cp:revision>2</cp:revision>
  <cp:lastPrinted>2025-05-01T14:18:00Z</cp:lastPrinted>
  <dcterms:created xsi:type="dcterms:W3CDTF">2026-06-08T21:18:00Z</dcterms:created>
  <dcterms:modified xsi:type="dcterms:W3CDTF">2026-06-08T21:18:00Z</dcterms:modified>
</cp:coreProperties>
</file>