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0E16C7EB"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A8106E">
        <w:rPr>
          <w:rFonts w:ascii="Book Antiqua" w:eastAsia="Book Antiqua" w:hAnsi="Book Antiqua" w:cs="Book Antiqua"/>
          <w:lang w:val="es-ES"/>
        </w:rPr>
        <w:t>3</w:t>
      </w:r>
      <w:r w:rsidR="000948C5">
        <w:rPr>
          <w:rFonts w:ascii="Book Antiqua" w:eastAsia="Book Antiqua" w:hAnsi="Book Antiqua" w:cs="Book Antiqua"/>
          <w:vertAlign w:val="superscript"/>
          <w:lang w:val="es-ES"/>
        </w:rPr>
        <w:t>r</w:t>
      </w:r>
      <w:r w:rsidR="0038510E" w:rsidRPr="00103274">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4AD65D25" w:rsidR="00DF7D86" w:rsidRPr="00330ADF" w:rsidRDefault="00116525">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w:t>
      </w:r>
      <w:r w:rsidR="00611979" w:rsidRPr="00330ADF">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611979" w:rsidRPr="00330ADF">
        <w:rPr>
          <w:rFonts w:ascii="Book Antiqua" w:eastAsia="Book Antiqua" w:hAnsi="Book Antiqua" w:cs="Book Antiqua"/>
          <w:b/>
          <w:sz w:val="52"/>
          <w:szCs w:val="52"/>
          <w:lang w:val="es-ES"/>
        </w:rPr>
        <w:t>de</w:t>
      </w:r>
      <w:r w:rsidR="00056F6F">
        <w:rPr>
          <w:rFonts w:ascii="Book Antiqua" w:eastAsia="Book Antiqua" w:hAnsi="Book Antiqua" w:cs="Book Antiqua"/>
          <w:b/>
          <w:sz w:val="52"/>
          <w:szCs w:val="52"/>
          <w:lang w:val="es-ES"/>
        </w:rPr>
        <w:t xml:space="preserve"> la</w:t>
      </w:r>
      <w:r w:rsidR="00D90EF1">
        <w:rPr>
          <w:rFonts w:ascii="Book Antiqua" w:eastAsia="Book Antiqua" w:hAnsi="Book Antiqua" w:cs="Book Antiqua"/>
          <w:b/>
          <w:sz w:val="52"/>
          <w:szCs w:val="52"/>
          <w:lang w:val="es-ES"/>
        </w:rPr>
        <w:t xml:space="preserve"> </w:t>
      </w:r>
      <w:r w:rsidR="00056F6F">
        <w:rPr>
          <w:rFonts w:ascii="Book Antiqua" w:eastAsia="Book Antiqua" w:hAnsi="Book Antiqua" w:cs="Book Antiqua"/>
          <w:b/>
          <w:sz w:val="52"/>
          <w:szCs w:val="52"/>
          <w:lang w:val="es-ES"/>
        </w:rPr>
        <w:t>C</w:t>
      </w:r>
      <w:r w:rsidR="00611979" w:rsidRPr="00330ADF">
        <w:rPr>
          <w:rFonts w:ascii="Book Antiqua" w:eastAsia="Book Antiqua" w:hAnsi="Book Antiqua" w:cs="Book Antiqua"/>
          <w:b/>
          <w:sz w:val="52"/>
          <w:szCs w:val="52"/>
          <w:lang w:val="es-ES"/>
        </w:rPr>
        <w:t>.</w:t>
      </w:r>
      <w:r w:rsidR="00757125">
        <w:rPr>
          <w:rFonts w:ascii="Book Antiqua" w:eastAsia="Book Antiqua" w:hAnsi="Book Antiqua" w:cs="Book Antiqua"/>
          <w:b/>
          <w:sz w:val="52"/>
          <w:szCs w:val="52"/>
          <w:lang w:val="es-ES"/>
        </w:rPr>
        <w:t xml:space="preserve"> </w:t>
      </w:r>
      <w:r w:rsidR="003573CC">
        <w:rPr>
          <w:rFonts w:ascii="Book Antiqua" w:eastAsia="Book Antiqua" w:hAnsi="Book Antiqua" w:cs="Book Antiqua"/>
          <w:b/>
          <w:sz w:val="52"/>
          <w:szCs w:val="52"/>
          <w:lang w:val="es-ES"/>
        </w:rPr>
        <w:t>570</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1FC88C1A" w:rsidR="00DF7D86" w:rsidRPr="00330ADF" w:rsidRDefault="00031AA5">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8</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sidR="001160D0">
        <w:rPr>
          <w:rFonts w:ascii="Book Antiqua" w:eastAsia="Book Antiqua" w:hAnsi="Book Antiqua" w:cs="Book Antiqua"/>
          <w:lang w:val="es-ES"/>
        </w:rPr>
        <w:t>mayo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A8106E">
        <w:rPr>
          <w:rFonts w:ascii="Book Antiqua" w:eastAsia="Book Antiqua" w:hAnsi="Book Antiqua" w:cs="Book Antiqua"/>
          <w:lang w:val="es-ES"/>
        </w:rPr>
        <w:t>6</w:t>
      </w:r>
    </w:p>
    <w:p w14:paraId="03852CD0" w14:textId="77777777" w:rsidR="00DF7D86" w:rsidRPr="00330ADF" w:rsidRDefault="00DF7D86">
      <w:pPr>
        <w:jc w:val="both"/>
        <w:rPr>
          <w:rFonts w:ascii="Book Antiqua" w:eastAsia="Book Antiqua" w:hAnsi="Book Antiqua" w:cs="Book Antiqua"/>
          <w:b/>
          <w:lang w:val="es-ES"/>
        </w:rPr>
      </w:pPr>
    </w:p>
    <w:p w14:paraId="21B0CC01" w14:textId="6B83B46B" w:rsidR="009754EF" w:rsidRPr="00E20B11" w:rsidRDefault="0038510E" w:rsidP="004164B0">
      <w:pPr>
        <w:rPr>
          <w:rFonts w:ascii="Book Antiqua" w:eastAsia="Book Antiqua" w:hAnsi="Book Antiqua" w:cs="Book Antiqua"/>
          <w:b/>
          <w:lang w:val="es-ES"/>
        </w:rPr>
      </w:pPr>
      <w:r w:rsidRPr="00E20B11">
        <w:rPr>
          <w:rFonts w:ascii="Book Antiqua" w:eastAsia="Book Antiqua" w:hAnsi="Book Antiqua" w:cs="Book Antiqua"/>
          <w:b/>
          <w:lang w:val="es-ES"/>
        </w:rPr>
        <w:t>A LA CÁMARA DE REPRESENTANTES DE PUERTO RICO</w:t>
      </w:r>
      <w:r w:rsidR="004164B0" w:rsidRPr="00E20B11">
        <w:rPr>
          <w:rFonts w:ascii="Book Antiqua" w:eastAsia="Book Antiqua" w:hAnsi="Book Antiqua" w:cs="Book Antiqua"/>
          <w:b/>
          <w:lang w:val="es-ES"/>
        </w:rPr>
        <w:t>:</w:t>
      </w:r>
    </w:p>
    <w:p w14:paraId="63BF9BD9" w14:textId="77777777" w:rsidR="00DF7D86" w:rsidRPr="00E20B11" w:rsidRDefault="00DF7D86" w:rsidP="004164B0">
      <w:pPr>
        <w:ind w:firstLine="360"/>
        <w:rPr>
          <w:rFonts w:ascii="Book Antiqua" w:eastAsia="Book Antiqua" w:hAnsi="Book Antiqua" w:cs="Book Antiqua"/>
          <w:lang w:val="es-ES"/>
        </w:rPr>
      </w:pPr>
    </w:p>
    <w:p w14:paraId="0676D061" w14:textId="41633F88" w:rsidR="00CD0F21" w:rsidRPr="00E20B11" w:rsidRDefault="00511B91" w:rsidP="00CD0F21">
      <w:pPr>
        <w:ind w:firstLine="720"/>
        <w:jc w:val="both"/>
        <w:rPr>
          <w:rFonts w:ascii="Book Antiqua" w:eastAsia="Book Antiqua" w:hAnsi="Book Antiqua" w:cs="Book Antiqua"/>
          <w:lang w:val="es-PR"/>
        </w:rPr>
      </w:pPr>
      <w:r w:rsidRPr="00E20B11">
        <w:rPr>
          <w:rFonts w:ascii="Book Antiqua" w:eastAsia="Book Antiqua" w:hAnsi="Book Antiqua" w:cs="Book Antiqua"/>
          <w:lang w:val="es-ES"/>
        </w:rPr>
        <w:t>La</w:t>
      </w:r>
      <w:r w:rsidR="0013028A" w:rsidRPr="00E20B11">
        <w:rPr>
          <w:rFonts w:ascii="Book Antiqua" w:eastAsia="Book Antiqua" w:hAnsi="Book Antiqua" w:cs="Book Antiqua"/>
          <w:lang w:val="es-ES"/>
        </w:rPr>
        <w:t xml:space="preserve"> </w:t>
      </w:r>
      <w:r w:rsidR="00757125" w:rsidRPr="00E20B11">
        <w:rPr>
          <w:rFonts w:ascii="Book Antiqua" w:eastAsia="Book Antiqua" w:hAnsi="Book Antiqua" w:cs="Book Antiqua"/>
          <w:lang w:val="es-ES"/>
        </w:rPr>
        <w:t>Comisión</w:t>
      </w:r>
      <w:r w:rsidRPr="00E20B11">
        <w:rPr>
          <w:rFonts w:ascii="Book Antiqua" w:eastAsia="Book Antiqua" w:hAnsi="Book Antiqua" w:cs="Book Antiqua"/>
          <w:lang w:val="es-ES"/>
        </w:rPr>
        <w:t xml:space="preserve"> de</w:t>
      </w:r>
      <w:r w:rsidR="004164B0" w:rsidRPr="00E20B11">
        <w:rPr>
          <w:rFonts w:ascii="Book Antiqua" w:eastAsia="Book Antiqua" w:hAnsi="Book Antiqua" w:cs="Book Antiqua"/>
          <w:lang w:val="es-ES"/>
        </w:rPr>
        <w:t xml:space="preserve"> Seguridad Pública</w:t>
      </w:r>
      <w:r w:rsidR="0038510E" w:rsidRPr="00E20B11">
        <w:rPr>
          <w:rFonts w:ascii="Book Antiqua" w:eastAsia="Book Antiqua" w:hAnsi="Book Antiqua" w:cs="Book Antiqua"/>
          <w:lang w:val="es-ES"/>
        </w:rPr>
        <w:t xml:space="preserve"> </w:t>
      </w:r>
      <w:r w:rsidR="004164B0" w:rsidRPr="00E20B11">
        <w:rPr>
          <w:rFonts w:ascii="Book Antiqua" w:eastAsia="Book Antiqua" w:hAnsi="Book Antiqua" w:cs="Book Antiqua"/>
          <w:lang w:val="es-ES"/>
        </w:rPr>
        <w:t xml:space="preserve">de la </w:t>
      </w:r>
      <w:r w:rsidR="0038510E" w:rsidRPr="00E20B11">
        <w:rPr>
          <w:rFonts w:ascii="Book Antiqua" w:eastAsia="Book Antiqua" w:hAnsi="Book Antiqua" w:cs="Book Antiqua"/>
          <w:lang w:val="es-ES"/>
        </w:rPr>
        <w:t>Cámara de Representantes</w:t>
      </w:r>
      <w:r w:rsidR="007B257D" w:rsidRPr="00E20B11">
        <w:rPr>
          <w:rFonts w:ascii="Book Antiqua" w:eastAsia="Book Antiqua" w:hAnsi="Book Antiqua" w:cs="Book Antiqua"/>
          <w:lang w:val="es-ES"/>
        </w:rPr>
        <w:t xml:space="preserve"> de Puerto Rico</w:t>
      </w:r>
      <w:r w:rsidR="0038510E" w:rsidRPr="00E20B11">
        <w:rPr>
          <w:rFonts w:ascii="Book Antiqua" w:eastAsia="Book Antiqua" w:hAnsi="Book Antiqua" w:cs="Book Antiqua"/>
          <w:lang w:val="es-ES"/>
        </w:rPr>
        <w:t>, previo estudio y c</w:t>
      </w:r>
      <w:r w:rsidR="00611979" w:rsidRPr="00E20B11">
        <w:rPr>
          <w:rFonts w:ascii="Book Antiqua" w:eastAsia="Book Antiqua" w:hAnsi="Book Antiqua" w:cs="Book Antiqua"/>
          <w:lang w:val="es-ES"/>
        </w:rPr>
        <w:t xml:space="preserve">onsideración </w:t>
      </w:r>
      <w:r w:rsidR="004164B0" w:rsidRPr="00E20B11">
        <w:rPr>
          <w:rFonts w:ascii="Book Antiqua" w:eastAsia="Book Antiqua" w:hAnsi="Book Antiqua" w:cs="Book Antiqua"/>
          <w:lang w:val="es-ES"/>
        </w:rPr>
        <w:t>de</w:t>
      </w:r>
      <w:r w:rsidR="00116525" w:rsidRPr="00E20B11">
        <w:rPr>
          <w:rFonts w:ascii="Book Antiqua" w:eastAsia="Book Antiqua" w:hAnsi="Book Antiqua" w:cs="Book Antiqua"/>
          <w:lang w:val="es-ES"/>
        </w:rPr>
        <w:t xml:space="preserve">l P. </w:t>
      </w:r>
      <w:r w:rsidR="009E3BBD" w:rsidRPr="00E20B11">
        <w:rPr>
          <w:rFonts w:ascii="Book Antiqua" w:eastAsia="Book Antiqua" w:hAnsi="Book Antiqua" w:cs="Book Antiqua"/>
          <w:lang w:val="es-ES"/>
        </w:rPr>
        <w:t>de</w:t>
      </w:r>
      <w:r w:rsidR="00056F6F">
        <w:rPr>
          <w:rFonts w:ascii="Book Antiqua" w:eastAsia="Book Antiqua" w:hAnsi="Book Antiqua" w:cs="Book Antiqua"/>
          <w:lang w:val="es-ES"/>
        </w:rPr>
        <w:t xml:space="preserve"> la</w:t>
      </w:r>
      <w:r w:rsidR="009E3BBD">
        <w:rPr>
          <w:rFonts w:ascii="Book Antiqua" w:eastAsia="Book Antiqua" w:hAnsi="Book Antiqua" w:cs="Book Antiqua"/>
          <w:lang w:val="es-ES"/>
        </w:rPr>
        <w:t xml:space="preserve"> C. </w:t>
      </w:r>
      <w:r w:rsidR="003573CC">
        <w:rPr>
          <w:rFonts w:ascii="Book Antiqua" w:eastAsia="Book Antiqua" w:hAnsi="Book Antiqua" w:cs="Book Antiqua"/>
          <w:lang w:val="es-ES"/>
        </w:rPr>
        <w:t>570</w:t>
      </w:r>
      <w:r w:rsidR="0038510E" w:rsidRPr="00E20B11">
        <w:rPr>
          <w:rFonts w:ascii="Book Antiqua" w:eastAsia="Book Antiqua" w:hAnsi="Book Antiqua" w:cs="Book Antiqua"/>
          <w:lang w:val="es-ES"/>
        </w:rPr>
        <w:t>, tiene a bien</w:t>
      </w:r>
      <w:r w:rsidR="00D93990" w:rsidRPr="00E20B11">
        <w:rPr>
          <w:rFonts w:ascii="Book Antiqua" w:eastAsia="Book Antiqua" w:hAnsi="Book Antiqua" w:cs="Book Antiqua"/>
          <w:lang w:val="es-ES"/>
        </w:rPr>
        <w:t xml:space="preserve"> recomendar su </w:t>
      </w:r>
      <w:r w:rsidR="007B257D" w:rsidRPr="00E20B11">
        <w:rPr>
          <w:rFonts w:ascii="Book Antiqua" w:eastAsia="Book Antiqua" w:hAnsi="Book Antiqua" w:cs="Book Antiqua"/>
          <w:lang w:val="es-ES"/>
        </w:rPr>
        <w:t>aprobación</w:t>
      </w:r>
      <w:r w:rsidR="009050B0" w:rsidRPr="009050B0">
        <w:rPr>
          <w:rFonts w:ascii="Book Antiqua" w:eastAsia="Book Antiqua" w:hAnsi="Book Antiqua" w:cs="Book Antiqua"/>
          <w:lang w:val="es-ES"/>
        </w:rPr>
        <w:t xml:space="preserve"> con las enmiendas contenidas en el </w:t>
      </w:r>
      <w:proofErr w:type="spellStart"/>
      <w:r w:rsidR="009050B0" w:rsidRPr="009050B0">
        <w:rPr>
          <w:rFonts w:ascii="Book Antiqua" w:eastAsia="Book Antiqua" w:hAnsi="Book Antiqua" w:cs="Book Antiqua"/>
          <w:lang w:val="es-ES"/>
        </w:rPr>
        <w:t>entirillado</w:t>
      </w:r>
      <w:proofErr w:type="spellEnd"/>
      <w:r w:rsidR="009050B0" w:rsidRPr="009050B0">
        <w:rPr>
          <w:rFonts w:ascii="Book Antiqua" w:eastAsia="Book Antiqua" w:hAnsi="Book Antiqua" w:cs="Book Antiqua"/>
          <w:lang w:val="es-ES"/>
        </w:rPr>
        <w:t xml:space="preserve"> electrónico que acompaña este informe</w:t>
      </w:r>
      <w:r w:rsidR="009050B0" w:rsidRPr="00E20B11">
        <w:rPr>
          <w:rFonts w:ascii="Book Antiqua" w:eastAsia="Book Antiqua" w:hAnsi="Book Antiqua" w:cs="Book Antiqua"/>
          <w:lang w:val="es-ES"/>
        </w:rPr>
        <w:t>.</w:t>
      </w:r>
      <w:r w:rsidR="00594E84" w:rsidRPr="00E20B11">
        <w:rPr>
          <w:rFonts w:ascii="Book Antiqua" w:eastAsia="Book Antiqua" w:hAnsi="Book Antiqua" w:cs="Book Antiqua"/>
          <w:lang w:val="es-ES"/>
        </w:rPr>
        <w:t xml:space="preserve"> </w:t>
      </w:r>
    </w:p>
    <w:p w14:paraId="12508643" w14:textId="77777777" w:rsidR="00525960" w:rsidRPr="00E20B11" w:rsidRDefault="00525960">
      <w:pPr>
        <w:rPr>
          <w:rFonts w:ascii="Book Antiqua" w:eastAsia="Book Antiqua" w:hAnsi="Book Antiqua" w:cs="Book Antiqua"/>
          <w:b/>
          <w:sz w:val="32"/>
          <w:szCs w:val="32"/>
          <w:lang w:val="es-ES"/>
        </w:rPr>
      </w:pPr>
    </w:p>
    <w:p w14:paraId="00C5E8B9" w14:textId="77777777" w:rsidR="003B38A4" w:rsidRPr="00E20B11" w:rsidRDefault="003B38A4" w:rsidP="003B38A4">
      <w:pPr>
        <w:jc w:val="center"/>
        <w:rPr>
          <w:rFonts w:ascii="Book Antiqua" w:eastAsia="Book Antiqua" w:hAnsi="Book Antiqua" w:cs="Book Antiqua"/>
          <w:b/>
          <w:bCs/>
          <w:lang w:val="es-ES"/>
        </w:rPr>
      </w:pPr>
      <w:r w:rsidRPr="00E20B11">
        <w:rPr>
          <w:rFonts w:ascii="Book Antiqua" w:eastAsia="Book Antiqua" w:hAnsi="Book Antiqua" w:cs="Book Antiqua"/>
          <w:b/>
          <w:bCs/>
          <w:lang w:val="es-ES"/>
        </w:rPr>
        <w:t>ALCANCE DE LA MEDIDA</w:t>
      </w:r>
    </w:p>
    <w:p w14:paraId="1C560ACC" w14:textId="77777777" w:rsidR="00C54AD6" w:rsidRPr="00E20B11" w:rsidRDefault="00C54AD6" w:rsidP="003B38A4">
      <w:pPr>
        <w:jc w:val="both"/>
        <w:rPr>
          <w:rFonts w:ascii="Book Antiqua" w:eastAsia="Book Antiqua" w:hAnsi="Book Antiqua" w:cs="Book Antiqua"/>
          <w:lang w:val="es-ES"/>
        </w:rPr>
      </w:pPr>
    </w:p>
    <w:p w14:paraId="472C8259" w14:textId="6DD7959A" w:rsidR="00994D09" w:rsidRDefault="001C1276" w:rsidP="00994D09">
      <w:pPr>
        <w:ind w:firstLine="720"/>
        <w:jc w:val="both"/>
        <w:rPr>
          <w:rFonts w:ascii="Book Antiqua" w:eastAsia="Book Antiqua" w:hAnsi="Book Antiqua" w:cs="Book Antiqua"/>
          <w:i/>
          <w:iCs/>
          <w:lang w:val="es-ES"/>
        </w:rPr>
      </w:pPr>
      <w:r w:rsidRPr="00E20B11">
        <w:rPr>
          <w:rFonts w:ascii="Book Antiqua" w:eastAsia="Book Antiqua" w:hAnsi="Book Antiqua" w:cs="Book Antiqua"/>
          <w:lang w:val="es-ES"/>
        </w:rPr>
        <w:t>El Proyecto de</w:t>
      </w:r>
      <w:r w:rsidR="009E3BBD">
        <w:rPr>
          <w:rFonts w:ascii="Book Antiqua" w:eastAsia="Book Antiqua" w:hAnsi="Book Antiqua" w:cs="Book Antiqua"/>
          <w:lang w:val="es-ES"/>
        </w:rPr>
        <w:t xml:space="preserve"> la Cámara </w:t>
      </w:r>
      <w:r w:rsidR="00DB21E2">
        <w:rPr>
          <w:rFonts w:ascii="Book Antiqua" w:eastAsia="Book Antiqua" w:hAnsi="Book Antiqua" w:cs="Book Antiqua"/>
          <w:lang w:val="es-ES"/>
        </w:rPr>
        <w:t>570</w:t>
      </w:r>
      <w:r w:rsidR="00EA1A3F" w:rsidRPr="00E20B11">
        <w:rPr>
          <w:rFonts w:ascii="Book Antiqua" w:eastAsia="Book Antiqua" w:hAnsi="Book Antiqua" w:cs="Book Antiqua"/>
          <w:lang w:val="es-ES"/>
        </w:rPr>
        <w:t xml:space="preserve">, </w:t>
      </w:r>
      <w:r w:rsidR="00651C02" w:rsidRPr="00E20B11">
        <w:rPr>
          <w:rFonts w:ascii="Book Antiqua" w:eastAsia="Book Antiqua" w:hAnsi="Book Antiqua" w:cs="Book Antiqua"/>
          <w:lang w:val="es-ES"/>
        </w:rPr>
        <w:t>tiene como propósito</w:t>
      </w:r>
      <w:r w:rsidR="00675F69" w:rsidRPr="00E20B11">
        <w:rPr>
          <w:rFonts w:ascii="Book Antiqua" w:eastAsia="Book Antiqua" w:hAnsi="Book Antiqua" w:cs="Book Antiqua"/>
          <w:lang w:val="es-ES"/>
        </w:rPr>
        <w:t xml:space="preserve"> </w:t>
      </w:r>
      <w:r w:rsidR="00693AE1" w:rsidRPr="00693AE1">
        <w:rPr>
          <w:rFonts w:ascii="Book Antiqua" w:eastAsia="Book Antiqua" w:hAnsi="Book Antiqua" w:cs="Book Antiqua"/>
          <w:lang w:val="es-ES"/>
        </w:rPr>
        <w:t>enmendar el inciso (E) del Artículo 2 y el Artículo 5 de la Ley Núm. 1-2022, según</w:t>
      </w:r>
      <w:r w:rsidR="00693AE1">
        <w:rPr>
          <w:rFonts w:ascii="Book Antiqua" w:eastAsia="Book Antiqua" w:hAnsi="Book Antiqua" w:cs="Book Antiqua"/>
          <w:lang w:val="es-ES"/>
        </w:rPr>
        <w:t xml:space="preserve"> </w:t>
      </w:r>
      <w:r w:rsidR="00693AE1" w:rsidRPr="00693AE1">
        <w:rPr>
          <w:rFonts w:ascii="Book Antiqua" w:eastAsia="Book Antiqua" w:hAnsi="Book Antiqua" w:cs="Book Antiqua"/>
          <w:lang w:val="es-ES"/>
        </w:rPr>
        <w:t>enmendada, mejor conocida como “Carta de Derechos de los Policías “a los</w:t>
      </w:r>
      <w:r w:rsidR="00693AE1">
        <w:rPr>
          <w:rFonts w:ascii="Book Antiqua" w:eastAsia="Book Antiqua" w:hAnsi="Book Antiqua" w:cs="Book Antiqua"/>
          <w:lang w:val="es-ES"/>
        </w:rPr>
        <w:t xml:space="preserve"> </w:t>
      </w:r>
      <w:r w:rsidR="00693AE1" w:rsidRPr="00693AE1">
        <w:rPr>
          <w:rFonts w:ascii="Book Antiqua" w:eastAsia="Book Antiqua" w:hAnsi="Book Antiqua" w:cs="Book Antiqua"/>
          <w:lang w:val="es-ES"/>
        </w:rPr>
        <w:t xml:space="preserve">fines de </w:t>
      </w:r>
      <w:r w:rsidR="00994D09" w:rsidRPr="00994D09">
        <w:rPr>
          <w:rFonts w:ascii="Book Antiqua" w:eastAsia="Book Antiqua" w:hAnsi="Book Antiqua" w:cs="Book Antiqua"/>
          <w:lang w:val="es-PR"/>
        </w:rPr>
        <w:t>reconocer e incluir</w:t>
      </w:r>
      <w:r w:rsidR="00994D09" w:rsidRPr="00994D09">
        <w:rPr>
          <w:rFonts w:ascii="Book Antiqua" w:eastAsia="Book Antiqua" w:hAnsi="Book Antiqua" w:cs="Book Antiqua"/>
          <w:b/>
          <w:bCs/>
          <w:i/>
          <w:iCs/>
          <w:lang w:val="es-PR"/>
        </w:rPr>
        <w:t xml:space="preserve"> </w:t>
      </w:r>
      <w:r w:rsidR="00994D09" w:rsidRPr="00994D09">
        <w:rPr>
          <w:rFonts w:ascii="Book Antiqua" w:eastAsia="Book Antiqua" w:hAnsi="Book Antiqua" w:cs="Book Antiqua"/>
          <w:lang w:val="es-PR"/>
        </w:rPr>
        <w:t>a los policías retirados dentro de determinadas disposiciones de dicha Ley; extenderles ciertos derechos y beneficios de carácter social, institucional, honorífico y de reconocimiento compatibles con su condición de retiro; delimitar la aplicabilidad de ciertos derechos y beneficios exclusivos para policías activos; preservar los derechos reconocidos a sus cónyuges supérstites e hijos,</w:t>
      </w:r>
      <w:r w:rsidR="00994D09" w:rsidRPr="00994D09">
        <w:rPr>
          <w:rFonts w:ascii="Book Antiqua" w:eastAsia="Book Antiqua" w:hAnsi="Book Antiqua" w:cs="Book Antiqua"/>
          <w:i/>
          <w:iCs/>
          <w:lang w:val="es-PR"/>
        </w:rPr>
        <w:t xml:space="preserve"> </w:t>
      </w:r>
      <w:r w:rsidR="00994D09" w:rsidRPr="00994D09">
        <w:rPr>
          <w:rFonts w:ascii="Book Antiqua" w:eastAsia="Book Antiqua" w:hAnsi="Book Antiqua" w:cs="Book Antiqua"/>
          <w:lang w:val="es-PR"/>
        </w:rPr>
        <w:t>conforme a la ley</w:t>
      </w:r>
      <w:r w:rsidR="00994D09" w:rsidRPr="00994D09">
        <w:rPr>
          <w:rFonts w:ascii="Book Antiqua" w:eastAsia="Book Antiqua" w:hAnsi="Book Antiqua" w:cs="Book Antiqua"/>
          <w:lang w:val="es-ES"/>
        </w:rPr>
        <w:t>; entre otros fines relacionados.</w:t>
      </w:r>
    </w:p>
    <w:p w14:paraId="0B698051" w14:textId="77777777" w:rsidR="0012182D" w:rsidRPr="00E20B11" w:rsidRDefault="0012182D" w:rsidP="000E04C5">
      <w:pPr>
        <w:jc w:val="both"/>
        <w:rPr>
          <w:rFonts w:ascii="Book Antiqua" w:eastAsia="Book Antiqua" w:hAnsi="Book Antiqua" w:cs="Book Antiqua"/>
          <w:lang w:val="es-ES"/>
        </w:rPr>
      </w:pPr>
    </w:p>
    <w:p w14:paraId="511AB695" w14:textId="33B04A7D" w:rsidR="00BB0288" w:rsidRPr="005C1610" w:rsidRDefault="00D82E3F" w:rsidP="002206A2">
      <w:pPr>
        <w:ind w:firstLine="720"/>
        <w:jc w:val="both"/>
        <w:rPr>
          <w:rFonts w:ascii="Book Antiqua" w:eastAsia="Book Antiqua" w:hAnsi="Book Antiqua" w:cs="Book Antiqua"/>
          <w:bCs/>
          <w:szCs w:val="24"/>
          <w:lang w:val="es-PR"/>
        </w:rPr>
      </w:pPr>
      <w:r w:rsidRPr="00E20B11">
        <w:rPr>
          <w:rFonts w:ascii="Book Antiqua" w:eastAsia="Book Antiqua" w:hAnsi="Book Antiqua" w:cs="Book Antiqua"/>
          <w:bCs/>
          <w:szCs w:val="24"/>
          <w:lang w:val="es-ES"/>
        </w:rPr>
        <w:t>La Comisión de Seguridad Pública</w:t>
      </w:r>
      <w:r w:rsidR="001A4245" w:rsidRPr="00E20B11">
        <w:rPr>
          <w:rFonts w:ascii="Book Antiqua" w:eastAsia="Book Antiqua" w:hAnsi="Book Antiqua" w:cs="Book Antiqua"/>
          <w:bCs/>
          <w:szCs w:val="24"/>
          <w:lang w:val="es-PR"/>
        </w:rPr>
        <w:t xml:space="preserve">, </w:t>
      </w:r>
      <w:r w:rsidR="001A4245" w:rsidRPr="00E20B11">
        <w:rPr>
          <w:rFonts w:ascii="Book Antiqua" w:eastAsia="Book Antiqua" w:hAnsi="Book Antiqua" w:cs="Book Antiqua"/>
          <w:bCs/>
          <w:szCs w:val="24"/>
          <w:lang w:val="es-ES"/>
        </w:rPr>
        <w:t>como parte de la evaluación de</w:t>
      </w:r>
      <w:r w:rsidR="000A73FA" w:rsidRPr="00E20B11">
        <w:rPr>
          <w:rFonts w:ascii="Book Antiqua" w:eastAsia="Book Antiqua" w:hAnsi="Book Antiqua" w:cs="Book Antiqua"/>
          <w:bCs/>
          <w:szCs w:val="24"/>
          <w:lang w:val="es-ES"/>
        </w:rPr>
        <w:t>l P. de</w:t>
      </w:r>
      <w:r w:rsidR="00782CD7">
        <w:rPr>
          <w:rFonts w:ascii="Book Antiqua" w:eastAsia="Book Antiqua" w:hAnsi="Book Antiqua" w:cs="Book Antiqua"/>
          <w:bCs/>
          <w:szCs w:val="24"/>
          <w:lang w:val="es-ES"/>
        </w:rPr>
        <w:t xml:space="preserve"> la C. </w:t>
      </w:r>
      <w:r w:rsidR="00693AE1">
        <w:rPr>
          <w:rFonts w:ascii="Book Antiqua" w:eastAsia="Book Antiqua" w:hAnsi="Book Antiqua" w:cs="Book Antiqua"/>
          <w:bCs/>
          <w:szCs w:val="24"/>
          <w:lang w:val="es-ES"/>
        </w:rPr>
        <w:t>570</w:t>
      </w:r>
      <w:r w:rsidR="001A4245" w:rsidRPr="00E20B11">
        <w:rPr>
          <w:rFonts w:ascii="Book Antiqua" w:eastAsia="Book Antiqua" w:hAnsi="Book Antiqua" w:cs="Book Antiqua"/>
          <w:bCs/>
          <w:szCs w:val="24"/>
          <w:lang w:val="es-ES"/>
        </w:rPr>
        <w:t xml:space="preserve">, </w:t>
      </w:r>
      <w:r w:rsidR="00DF237B" w:rsidRPr="00E20B11">
        <w:rPr>
          <w:rFonts w:ascii="Book Antiqua" w:eastAsia="Book Antiqua" w:hAnsi="Book Antiqua" w:cs="Book Antiqua"/>
          <w:bCs/>
          <w:szCs w:val="24"/>
          <w:lang w:val="es-ES"/>
        </w:rPr>
        <w:t>evaluó los</w:t>
      </w:r>
      <w:r w:rsidR="00D559E8" w:rsidRPr="00E20B11">
        <w:rPr>
          <w:rFonts w:ascii="Book Antiqua" w:eastAsia="Book Antiqua" w:hAnsi="Book Antiqua" w:cs="Book Antiqua"/>
          <w:bCs/>
          <w:szCs w:val="24"/>
          <w:lang w:val="es-PR"/>
        </w:rPr>
        <w:t xml:space="preserve"> m</w:t>
      </w:r>
      <w:r w:rsidR="009754EF" w:rsidRPr="00E20B11">
        <w:rPr>
          <w:rFonts w:ascii="Book Antiqua" w:eastAsia="Book Antiqua" w:hAnsi="Book Antiqua" w:cs="Book Antiqua"/>
          <w:bCs/>
          <w:szCs w:val="24"/>
          <w:lang w:val="es-PR"/>
        </w:rPr>
        <w:t>emoriales</w:t>
      </w:r>
      <w:r w:rsidR="00EC5A42" w:rsidRPr="00E20B11">
        <w:rPr>
          <w:rFonts w:ascii="Book Antiqua" w:eastAsia="Book Antiqua" w:hAnsi="Book Antiqua" w:cs="Book Antiqua"/>
          <w:bCs/>
          <w:szCs w:val="24"/>
          <w:lang w:val="es-PR"/>
        </w:rPr>
        <w:t xml:space="preserve"> </w:t>
      </w:r>
      <w:r w:rsidR="00D559E8" w:rsidRPr="00E20B11">
        <w:rPr>
          <w:rFonts w:ascii="Book Antiqua" w:eastAsia="Book Antiqua" w:hAnsi="Book Antiqua" w:cs="Book Antiqua"/>
          <w:bCs/>
          <w:szCs w:val="24"/>
          <w:lang w:val="es-PR"/>
        </w:rPr>
        <w:t>e</w:t>
      </w:r>
      <w:r w:rsidR="00EC5A42" w:rsidRPr="00E20B11">
        <w:rPr>
          <w:rFonts w:ascii="Book Antiqua" w:eastAsia="Book Antiqua" w:hAnsi="Book Antiqua" w:cs="Book Antiqua"/>
          <w:bCs/>
          <w:szCs w:val="24"/>
          <w:lang w:val="es-PR"/>
        </w:rPr>
        <w:t>xplicativo</w:t>
      </w:r>
      <w:r w:rsidRPr="00E20B11">
        <w:rPr>
          <w:rFonts w:ascii="Book Antiqua" w:eastAsia="Book Antiqua" w:hAnsi="Book Antiqua" w:cs="Book Antiqua"/>
          <w:bCs/>
          <w:szCs w:val="24"/>
          <w:lang w:val="es-PR"/>
        </w:rPr>
        <w:t>s</w:t>
      </w:r>
      <w:r w:rsidR="00DF237B" w:rsidRPr="00E20B11">
        <w:rPr>
          <w:rFonts w:ascii="Book Antiqua" w:eastAsia="Book Antiqua" w:hAnsi="Book Antiqua" w:cs="Book Antiqua"/>
          <w:bCs/>
          <w:szCs w:val="24"/>
          <w:lang w:val="es-PR"/>
        </w:rPr>
        <w:t xml:space="preserve"> </w:t>
      </w:r>
      <w:r w:rsidR="005C1610" w:rsidRPr="00E20B11">
        <w:rPr>
          <w:rFonts w:ascii="Book Antiqua" w:eastAsia="Book Antiqua" w:hAnsi="Book Antiqua" w:cs="Book Antiqua"/>
          <w:bCs/>
          <w:szCs w:val="24"/>
          <w:lang w:val="es-PR"/>
        </w:rPr>
        <w:t xml:space="preserve">provistos </w:t>
      </w:r>
      <w:r w:rsidR="005C1610">
        <w:rPr>
          <w:rFonts w:ascii="Book Antiqua" w:eastAsia="Book Antiqua" w:hAnsi="Book Antiqua" w:cs="Book Antiqua"/>
          <w:bCs/>
          <w:szCs w:val="24"/>
          <w:lang w:val="es-PR"/>
        </w:rPr>
        <w:t xml:space="preserve">a la presente Comisión </w:t>
      </w:r>
      <w:r w:rsidR="00DF237B" w:rsidRPr="00E20B11">
        <w:rPr>
          <w:rFonts w:ascii="Book Antiqua" w:eastAsia="Book Antiqua" w:hAnsi="Book Antiqua" w:cs="Book Antiqua"/>
          <w:bCs/>
          <w:szCs w:val="24"/>
          <w:lang w:val="es-PR"/>
        </w:rPr>
        <w:t>por las</w:t>
      </w:r>
      <w:r w:rsidR="003F657D" w:rsidRPr="00E20B11">
        <w:rPr>
          <w:rFonts w:ascii="Book Antiqua" w:eastAsia="Book Antiqua" w:hAnsi="Book Antiqua" w:cs="Book Antiqua"/>
          <w:bCs/>
          <w:szCs w:val="24"/>
          <w:lang w:val="es-PR"/>
        </w:rPr>
        <w:t xml:space="preserve"> agencias concernidas co</w:t>
      </w:r>
      <w:r w:rsidR="00E051C1" w:rsidRPr="00E20B11">
        <w:rPr>
          <w:rFonts w:ascii="Book Antiqua" w:eastAsia="Book Antiqua" w:hAnsi="Book Antiqua" w:cs="Book Antiqua"/>
          <w:bCs/>
          <w:szCs w:val="24"/>
          <w:lang w:val="es-PR"/>
        </w:rPr>
        <w:t>n el tema</w:t>
      </w:r>
      <w:r w:rsidR="005C1610">
        <w:rPr>
          <w:rFonts w:ascii="Book Antiqua" w:eastAsia="Book Antiqua" w:hAnsi="Book Antiqua" w:cs="Book Antiqua"/>
          <w:bCs/>
          <w:szCs w:val="24"/>
          <w:lang w:val="es-PR"/>
        </w:rPr>
        <w:t xml:space="preserve"> en consideración</w:t>
      </w:r>
      <w:r w:rsidR="00E051C1" w:rsidRPr="00E20B11">
        <w:rPr>
          <w:rFonts w:ascii="Book Antiqua" w:eastAsia="Book Antiqua" w:hAnsi="Book Antiqua" w:cs="Book Antiqua"/>
          <w:bCs/>
          <w:szCs w:val="24"/>
          <w:lang w:val="es-PR"/>
        </w:rPr>
        <w:t>. De conformidad con ello</w:t>
      </w:r>
      <w:r w:rsidR="0002665F" w:rsidRPr="00E20B11">
        <w:rPr>
          <w:rFonts w:ascii="Book Antiqua" w:eastAsia="Book Antiqua" w:hAnsi="Book Antiqua" w:cs="Book Antiqua"/>
          <w:bCs/>
          <w:szCs w:val="24"/>
          <w:lang w:val="es-PR"/>
        </w:rPr>
        <w:t>,</w:t>
      </w:r>
      <w:r w:rsidR="00DF237B" w:rsidRPr="00E20B11">
        <w:rPr>
          <w:rFonts w:ascii="Book Antiqua" w:eastAsia="Book Antiqua" w:hAnsi="Book Antiqua" w:cs="Book Antiqua"/>
          <w:bCs/>
          <w:szCs w:val="24"/>
          <w:lang w:val="es-PR"/>
        </w:rPr>
        <w:t xml:space="preserve"> </w:t>
      </w:r>
      <w:r w:rsidR="0002665F" w:rsidRPr="00E20B11">
        <w:rPr>
          <w:rFonts w:ascii="Book Antiqua" w:eastAsia="Book Antiqua" w:hAnsi="Book Antiqua" w:cs="Book Antiqua"/>
          <w:bCs/>
          <w:szCs w:val="24"/>
          <w:lang w:val="es-PR"/>
        </w:rPr>
        <w:t xml:space="preserve">se expresaron </w:t>
      </w:r>
      <w:r w:rsidR="008E6178" w:rsidRPr="00E20B11">
        <w:rPr>
          <w:rFonts w:ascii="Book Antiqua" w:eastAsia="Book Antiqua" w:hAnsi="Book Antiqua" w:cs="Book Antiqua"/>
          <w:bCs/>
          <w:szCs w:val="24"/>
          <w:lang w:val="es-PR"/>
        </w:rPr>
        <w:t>las siguientes agencias y entidades:</w:t>
      </w:r>
      <w:r w:rsidR="00930807" w:rsidRPr="00E20B11">
        <w:rPr>
          <w:rFonts w:ascii="Book Antiqua" w:eastAsia="Book Antiqua" w:hAnsi="Book Antiqua" w:cs="Book Antiqua"/>
          <w:bCs/>
          <w:szCs w:val="24"/>
          <w:lang w:val="es-PR"/>
        </w:rPr>
        <w:t xml:space="preserve"> </w:t>
      </w:r>
      <w:r w:rsidR="00693AE1">
        <w:rPr>
          <w:rFonts w:ascii="Book Antiqua" w:eastAsia="Book Antiqua" w:hAnsi="Book Antiqua" w:cs="Book Antiqua"/>
          <w:bCs/>
          <w:szCs w:val="24"/>
          <w:lang w:val="es-PR"/>
        </w:rPr>
        <w:t xml:space="preserve">Departamento de Seguridad </w:t>
      </w:r>
      <w:r w:rsidR="002206A2">
        <w:rPr>
          <w:rFonts w:ascii="Book Antiqua" w:eastAsia="Book Antiqua" w:hAnsi="Book Antiqua" w:cs="Book Antiqua"/>
          <w:bCs/>
          <w:szCs w:val="24"/>
          <w:lang w:val="es-PR"/>
        </w:rPr>
        <w:t>Pública</w:t>
      </w:r>
      <w:r w:rsidR="00693AE1">
        <w:rPr>
          <w:rFonts w:ascii="Book Antiqua" w:eastAsia="Book Antiqua" w:hAnsi="Book Antiqua" w:cs="Book Antiqua"/>
          <w:bCs/>
          <w:szCs w:val="24"/>
          <w:lang w:val="es-PR"/>
        </w:rPr>
        <w:t xml:space="preserve"> (DSP)</w:t>
      </w:r>
      <w:r w:rsidR="00B40CDA">
        <w:rPr>
          <w:rFonts w:ascii="Book Antiqua" w:eastAsia="Book Antiqua" w:hAnsi="Book Antiqua" w:cs="Book Antiqua"/>
          <w:bCs/>
          <w:szCs w:val="24"/>
          <w:lang w:val="es-PR"/>
        </w:rPr>
        <w:t>,</w:t>
      </w:r>
      <w:r w:rsidR="005C1610">
        <w:rPr>
          <w:rFonts w:ascii="Book Antiqua" w:eastAsia="Book Antiqua" w:hAnsi="Book Antiqua" w:cs="Book Antiqua"/>
          <w:bCs/>
          <w:szCs w:val="24"/>
          <w:lang w:val="es-PR"/>
        </w:rPr>
        <w:t xml:space="preserve"> la </w:t>
      </w:r>
      <w:r w:rsidR="002147BD">
        <w:rPr>
          <w:rFonts w:ascii="Book Antiqua" w:eastAsia="Book Antiqua" w:hAnsi="Book Antiqua" w:cs="Book Antiqua"/>
          <w:bCs/>
          <w:szCs w:val="24"/>
          <w:lang w:val="es-PR"/>
        </w:rPr>
        <w:t xml:space="preserve">Oficina de Gerencia y Presupuesto </w:t>
      </w:r>
      <w:r w:rsidR="00DE3F86">
        <w:rPr>
          <w:rFonts w:ascii="Book Antiqua" w:eastAsia="Book Antiqua" w:hAnsi="Book Antiqua" w:cs="Book Antiqua"/>
          <w:bCs/>
          <w:szCs w:val="24"/>
          <w:lang w:val="es-PR"/>
        </w:rPr>
        <w:t>(OGP)</w:t>
      </w:r>
      <w:r w:rsidR="000D7B1A">
        <w:rPr>
          <w:rFonts w:ascii="Book Antiqua" w:eastAsia="Book Antiqua" w:hAnsi="Book Antiqua" w:cs="Book Antiqua"/>
          <w:bCs/>
          <w:szCs w:val="24"/>
          <w:lang w:val="es-PR"/>
        </w:rPr>
        <w:t xml:space="preserve">, la Autoridad </w:t>
      </w:r>
      <w:r w:rsidR="0000621E">
        <w:rPr>
          <w:rFonts w:ascii="Book Antiqua" w:eastAsia="Book Antiqua" w:hAnsi="Book Antiqua" w:cs="Book Antiqua"/>
          <w:bCs/>
          <w:szCs w:val="24"/>
          <w:lang w:val="es-PR"/>
        </w:rPr>
        <w:t xml:space="preserve">de Asesoría </w:t>
      </w:r>
      <w:r w:rsidR="000D7B1A">
        <w:rPr>
          <w:rFonts w:ascii="Book Antiqua" w:eastAsia="Book Antiqua" w:hAnsi="Book Antiqua" w:cs="Book Antiqua"/>
          <w:bCs/>
          <w:szCs w:val="24"/>
          <w:lang w:val="es-PR"/>
        </w:rPr>
        <w:t>Financiera y Agencia Fiscal</w:t>
      </w:r>
      <w:r w:rsidR="0000621E">
        <w:rPr>
          <w:rFonts w:ascii="Book Antiqua" w:eastAsia="Book Antiqua" w:hAnsi="Book Antiqua" w:cs="Book Antiqua"/>
          <w:bCs/>
          <w:szCs w:val="24"/>
          <w:lang w:val="es-PR"/>
        </w:rPr>
        <w:t xml:space="preserve"> de Puerto Rico </w:t>
      </w:r>
      <w:r w:rsidR="00856E18">
        <w:rPr>
          <w:rFonts w:ascii="Book Antiqua" w:eastAsia="Book Antiqua" w:hAnsi="Book Antiqua" w:cs="Book Antiqua"/>
          <w:bCs/>
          <w:szCs w:val="24"/>
          <w:lang w:val="es-PR"/>
        </w:rPr>
        <w:t xml:space="preserve">(AAFAF), y el Centro </w:t>
      </w:r>
      <w:r w:rsidR="002206A2">
        <w:rPr>
          <w:rFonts w:ascii="Book Antiqua" w:eastAsia="Book Antiqua" w:hAnsi="Book Antiqua" w:cs="Book Antiqua"/>
          <w:bCs/>
          <w:szCs w:val="24"/>
          <w:lang w:val="es-PR"/>
        </w:rPr>
        <w:t>Recaudación</w:t>
      </w:r>
      <w:r w:rsidR="00856E18">
        <w:rPr>
          <w:rFonts w:ascii="Book Antiqua" w:eastAsia="Book Antiqua" w:hAnsi="Book Antiqua" w:cs="Book Antiqua"/>
          <w:bCs/>
          <w:szCs w:val="24"/>
          <w:lang w:val="es-PR"/>
        </w:rPr>
        <w:t xml:space="preserve"> </w:t>
      </w:r>
      <w:r w:rsidR="002206A2">
        <w:rPr>
          <w:rFonts w:ascii="Book Antiqua" w:eastAsia="Book Antiqua" w:hAnsi="Book Antiqua" w:cs="Book Antiqua"/>
          <w:bCs/>
          <w:szCs w:val="24"/>
          <w:lang w:val="es-PR"/>
        </w:rPr>
        <w:t>de Ingresos Municipales (CRIM)</w:t>
      </w:r>
      <w:r w:rsidR="005C1610">
        <w:rPr>
          <w:rFonts w:ascii="Book Antiqua" w:eastAsia="Book Antiqua" w:hAnsi="Book Antiqua" w:cs="Book Antiqua"/>
          <w:bCs/>
          <w:szCs w:val="24"/>
          <w:lang w:val="es-PR"/>
        </w:rPr>
        <w:t>.</w:t>
      </w:r>
      <w:r w:rsidR="003A3DFE">
        <w:rPr>
          <w:rFonts w:ascii="Book Antiqua" w:eastAsia="Book Antiqua" w:hAnsi="Book Antiqua" w:cs="Book Antiqua"/>
          <w:bCs/>
          <w:szCs w:val="24"/>
          <w:lang w:val="es-PR"/>
        </w:rPr>
        <w:t xml:space="preserve"> </w:t>
      </w:r>
      <w:r w:rsidR="009C3C65" w:rsidRPr="00E20B11">
        <w:rPr>
          <w:rFonts w:ascii="Book Antiqua" w:eastAsia="Book Antiqua" w:hAnsi="Book Antiqua" w:cs="Book Antiqua"/>
          <w:bCs/>
          <w:szCs w:val="24"/>
          <w:lang w:val="es-PR"/>
        </w:rPr>
        <w:t>A continuación, presentaremos de forma sintetizada las expresiones de la</w:t>
      </w:r>
      <w:r w:rsidR="00D309F9" w:rsidRPr="00E20B11">
        <w:rPr>
          <w:rFonts w:ascii="Book Antiqua" w:eastAsia="Book Antiqua" w:hAnsi="Book Antiqua" w:cs="Book Antiqua"/>
          <w:bCs/>
          <w:szCs w:val="24"/>
          <w:lang w:val="es-PR"/>
        </w:rPr>
        <w:t>s</w:t>
      </w:r>
      <w:r w:rsidR="009C3C65" w:rsidRPr="00E20B11">
        <w:rPr>
          <w:rFonts w:ascii="Book Antiqua" w:eastAsia="Book Antiqua" w:hAnsi="Book Antiqua" w:cs="Book Antiqua"/>
          <w:bCs/>
          <w:szCs w:val="24"/>
          <w:lang w:val="es-PR"/>
        </w:rPr>
        <w:t xml:space="preserve"> agencia</w:t>
      </w:r>
      <w:r w:rsidR="00D309F9" w:rsidRPr="00E20B11">
        <w:rPr>
          <w:rFonts w:ascii="Book Antiqua" w:eastAsia="Book Antiqua" w:hAnsi="Book Antiqua" w:cs="Book Antiqua"/>
          <w:bCs/>
          <w:szCs w:val="24"/>
          <w:lang w:val="es-PR"/>
        </w:rPr>
        <w:t xml:space="preserve">s </w:t>
      </w:r>
      <w:r w:rsidR="005C1610">
        <w:rPr>
          <w:rFonts w:ascii="Book Antiqua" w:eastAsia="Book Antiqua" w:hAnsi="Book Antiqua" w:cs="Book Antiqua"/>
          <w:bCs/>
          <w:szCs w:val="24"/>
          <w:lang w:val="es-PR"/>
        </w:rPr>
        <w:t xml:space="preserve">y entidades </w:t>
      </w:r>
      <w:r w:rsidR="009C3C65" w:rsidRPr="00E20B11">
        <w:rPr>
          <w:rFonts w:ascii="Book Antiqua" w:eastAsia="Book Antiqua" w:hAnsi="Book Antiqua" w:cs="Book Antiqua"/>
          <w:bCs/>
          <w:szCs w:val="24"/>
          <w:lang w:val="es-PR"/>
        </w:rPr>
        <w:t>antes mencionada</w:t>
      </w:r>
      <w:r w:rsidR="00380C43" w:rsidRPr="00E20B11">
        <w:rPr>
          <w:rFonts w:ascii="Book Antiqua" w:eastAsia="Book Antiqua" w:hAnsi="Book Antiqua" w:cs="Book Antiqua"/>
          <w:bCs/>
          <w:szCs w:val="24"/>
          <w:lang w:val="es-PR"/>
        </w:rPr>
        <w:t>s</w:t>
      </w:r>
      <w:r w:rsidR="009C3C65" w:rsidRPr="00E20B11">
        <w:rPr>
          <w:rFonts w:ascii="Book Antiqua" w:eastAsia="Book Antiqua" w:hAnsi="Book Antiqua" w:cs="Book Antiqua"/>
          <w:bCs/>
          <w:szCs w:val="24"/>
          <w:lang w:val="es-PR"/>
        </w:rPr>
        <w:t xml:space="preserve">, señalando particularmente las </w:t>
      </w:r>
      <w:r w:rsidR="00014121" w:rsidRPr="00E20B11">
        <w:rPr>
          <w:rFonts w:ascii="Book Antiqua" w:eastAsia="Book Antiqua" w:hAnsi="Book Antiqua" w:cs="Book Antiqua"/>
          <w:bCs/>
          <w:szCs w:val="24"/>
          <w:lang w:val="es-PR"/>
        </w:rPr>
        <w:t>recomendaciones de</w:t>
      </w:r>
      <w:r w:rsidR="009C3C65" w:rsidRPr="00E20B11">
        <w:rPr>
          <w:rFonts w:ascii="Book Antiqua" w:eastAsia="Book Antiqua" w:hAnsi="Book Antiqua" w:cs="Book Antiqua"/>
          <w:bCs/>
          <w:szCs w:val="24"/>
          <w:lang w:val="es-PR"/>
        </w:rPr>
        <w:t xml:space="preserve"> estas.   </w:t>
      </w:r>
    </w:p>
    <w:p w14:paraId="45638792" w14:textId="77777777" w:rsidR="00DE3F86" w:rsidRDefault="00DE3F86" w:rsidP="009050B0">
      <w:pPr>
        <w:rPr>
          <w:rFonts w:ascii="Book Antiqua" w:eastAsia="Book Antiqua" w:hAnsi="Book Antiqua" w:cs="Book Antiqua"/>
          <w:b/>
          <w:bCs/>
          <w:szCs w:val="24"/>
          <w:lang w:val="es-PR"/>
        </w:rPr>
      </w:pPr>
    </w:p>
    <w:p w14:paraId="78F751DF" w14:textId="2864FDA6" w:rsidR="00CE16EE" w:rsidRPr="00E20B11" w:rsidRDefault="00CE16EE" w:rsidP="004D2964">
      <w:pPr>
        <w:ind w:firstLine="720"/>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lastRenderedPageBreak/>
        <w:t>RESUMEN DE COMENTARIOS</w:t>
      </w:r>
    </w:p>
    <w:p w14:paraId="6CE87E00" w14:textId="77777777" w:rsidR="00BB1D8A" w:rsidRPr="00E20B11" w:rsidRDefault="00BB1D8A" w:rsidP="00547F34">
      <w:pPr>
        <w:ind w:firstLine="720"/>
        <w:jc w:val="both"/>
        <w:rPr>
          <w:rFonts w:ascii="Book Antiqua" w:eastAsia="Book Antiqua" w:hAnsi="Book Antiqua" w:cs="Book Antiqua"/>
          <w:b/>
          <w:bCs/>
          <w:szCs w:val="24"/>
          <w:lang w:val="es-PR"/>
        </w:rPr>
      </w:pPr>
    </w:p>
    <w:p w14:paraId="2605EB43" w14:textId="5AC798AC" w:rsidR="00396980" w:rsidRDefault="002206A2" w:rsidP="00171160">
      <w:pPr>
        <w:ind w:firstLine="720"/>
        <w:jc w:val="both"/>
        <w:rPr>
          <w:rFonts w:ascii="Book Antiqua" w:eastAsia="Book Antiqua" w:hAnsi="Book Antiqua" w:cs="Book Antiqua"/>
          <w:b/>
          <w:bCs/>
          <w:szCs w:val="24"/>
          <w:lang w:val="es-PR"/>
        </w:rPr>
      </w:pPr>
      <w:r w:rsidRPr="002206A2">
        <w:rPr>
          <w:rFonts w:ascii="Book Antiqua" w:eastAsia="Book Antiqua" w:hAnsi="Book Antiqua" w:cs="Book Antiqua"/>
          <w:b/>
          <w:bCs/>
          <w:szCs w:val="24"/>
          <w:lang w:val="es-PR"/>
        </w:rPr>
        <w:t xml:space="preserve">Departamento de Seguridad </w:t>
      </w:r>
      <w:r w:rsidR="00997A6C" w:rsidRPr="002206A2">
        <w:rPr>
          <w:rFonts w:ascii="Book Antiqua" w:eastAsia="Book Antiqua" w:hAnsi="Book Antiqua" w:cs="Book Antiqua"/>
          <w:b/>
          <w:bCs/>
          <w:szCs w:val="24"/>
          <w:lang w:val="es-PR"/>
        </w:rPr>
        <w:t>P</w:t>
      </w:r>
      <w:r w:rsidR="00997A6C">
        <w:rPr>
          <w:rFonts w:ascii="Book Antiqua" w:eastAsia="Book Antiqua" w:hAnsi="Book Antiqua" w:cs="Book Antiqua"/>
          <w:b/>
          <w:bCs/>
          <w:szCs w:val="24"/>
          <w:lang w:val="es-PR"/>
        </w:rPr>
        <w:t>ú</w:t>
      </w:r>
      <w:r w:rsidR="00997A6C" w:rsidRPr="002206A2">
        <w:rPr>
          <w:rFonts w:ascii="Book Antiqua" w:eastAsia="Book Antiqua" w:hAnsi="Book Antiqua" w:cs="Book Antiqua"/>
          <w:b/>
          <w:bCs/>
          <w:szCs w:val="24"/>
          <w:lang w:val="es-PR"/>
        </w:rPr>
        <w:t>blica</w:t>
      </w:r>
      <w:r w:rsidRPr="002206A2">
        <w:rPr>
          <w:rFonts w:ascii="Book Antiqua" w:eastAsia="Book Antiqua" w:hAnsi="Book Antiqua" w:cs="Book Antiqua"/>
          <w:b/>
          <w:bCs/>
          <w:szCs w:val="24"/>
          <w:lang w:val="es-PR"/>
        </w:rPr>
        <w:t xml:space="preserve"> (DSP)</w:t>
      </w:r>
      <w:r w:rsidR="005C1610">
        <w:rPr>
          <w:rFonts w:ascii="Book Antiqua" w:eastAsia="Book Antiqua" w:hAnsi="Book Antiqua" w:cs="Book Antiqua"/>
          <w:b/>
          <w:bCs/>
          <w:szCs w:val="24"/>
          <w:lang w:val="es-PR"/>
        </w:rPr>
        <w:t xml:space="preserve">: </w:t>
      </w:r>
    </w:p>
    <w:p w14:paraId="120F45A3" w14:textId="77777777" w:rsidR="0012182D" w:rsidRDefault="0012182D" w:rsidP="00427A3E">
      <w:pPr>
        <w:ind w:firstLine="720"/>
        <w:jc w:val="both"/>
        <w:rPr>
          <w:rFonts w:ascii="Book Antiqua" w:eastAsia="Book Antiqua" w:hAnsi="Book Antiqua" w:cs="Book Antiqua"/>
          <w:szCs w:val="24"/>
          <w:lang w:val="es-PR"/>
        </w:rPr>
      </w:pPr>
    </w:p>
    <w:p w14:paraId="7366BD3C" w14:textId="1FC2DFC5" w:rsidR="00427A3E" w:rsidRDefault="00427A3E" w:rsidP="00427A3E">
      <w:pPr>
        <w:ind w:firstLine="720"/>
        <w:jc w:val="both"/>
        <w:rPr>
          <w:rFonts w:ascii="Book Antiqua" w:eastAsia="Book Antiqua" w:hAnsi="Book Antiqua" w:cs="Book Antiqua"/>
          <w:szCs w:val="24"/>
          <w:lang w:val="es-PR"/>
        </w:rPr>
      </w:pPr>
      <w:r w:rsidRPr="00427A3E">
        <w:rPr>
          <w:rFonts w:ascii="Book Antiqua" w:eastAsia="Book Antiqua" w:hAnsi="Book Antiqua" w:cs="Book Antiqua"/>
          <w:szCs w:val="24"/>
          <w:lang w:val="es-PR"/>
        </w:rPr>
        <w:t>El Departamento de Seguridad Pública (DSP) favoreció la aprobación del Proyecto de la Cámara 570, aunque condicionó su apoyo a que se atiendan varias recomendaciones técnicas y fiscales presentadas en su memorial explicativo. El DSP reconoció que la medida persigue un propósito loable al extender a los policías retirados, sus cónyuges supérstites e hijos menores o incapacitados los derechos y beneficios reconocidos en la “Carta de Derechos de los Policías”, entendiendo que actualmente existe una exclusión tácita de estos servidores públicos retirados que debe ser atendida legislativamente.</w:t>
      </w:r>
    </w:p>
    <w:p w14:paraId="08BC74F7" w14:textId="77777777" w:rsidR="00427A3E" w:rsidRPr="00427A3E" w:rsidRDefault="00427A3E" w:rsidP="00427A3E">
      <w:pPr>
        <w:ind w:firstLine="720"/>
        <w:jc w:val="both"/>
        <w:rPr>
          <w:rFonts w:ascii="Book Antiqua" w:eastAsia="Book Antiqua" w:hAnsi="Book Antiqua" w:cs="Book Antiqua"/>
          <w:szCs w:val="24"/>
          <w:lang w:val="es-PR"/>
        </w:rPr>
      </w:pPr>
    </w:p>
    <w:p w14:paraId="4776952B" w14:textId="436EA942" w:rsidR="00427A3E" w:rsidRPr="00427A3E" w:rsidRDefault="00427A3E" w:rsidP="00AB5858">
      <w:pPr>
        <w:ind w:firstLine="720"/>
        <w:jc w:val="both"/>
        <w:rPr>
          <w:rFonts w:ascii="Book Antiqua" w:eastAsia="Book Antiqua" w:hAnsi="Book Antiqua" w:cs="Book Antiqua"/>
          <w:szCs w:val="24"/>
          <w:lang w:val="es-PR"/>
        </w:rPr>
      </w:pPr>
      <w:r w:rsidRPr="00427A3E">
        <w:rPr>
          <w:rFonts w:ascii="Book Antiqua" w:eastAsia="Book Antiqua" w:hAnsi="Book Antiqua" w:cs="Book Antiqua"/>
          <w:szCs w:val="24"/>
          <w:lang w:val="es-PR"/>
        </w:rPr>
        <w:t xml:space="preserve">En su ponencia, el DSP realizó una exposición sobre la estructura jurídica y operacional de la Policía de Puerto Rico, destacando la reciente aprobación de la Ley 83-2025 y el proceso de separación administrativa y fiscal de la Policía del Departamento de Seguridad Pública. Asimismo, resaltaron las funciones esenciales que desempeñan los miembros de la Uniformada y </w:t>
      </w:r>
      <w:r w:rsidR="00AB5858">
        <w:rPr>
          <w:rFonts w:ascii="Book Antiqua" w:eastAsia="Book Antiqua" w:hAnsi="Book Antiqua" w:cs="Book Antiqua"/>
          <w:szCs w:val="24"/>
          <w:lang w:val="es-PR"/>
        </w:rPr>
        <w:t>puntualizaron</w:t>
      </w:r>
      <w:r w:rsidRPr="00427A3E">
        <w:rPr>
          <w:rFonts w:ascii="Book Antiqua" w:eastAsia="Book Antiqua" w:hAnsi="Book Antiqua" w:cs="Book Antiqua"/>
          <w:szCs w:val="24"/>
          <w:lang w:val="es-PR"/>
        </w:rPr>
        <w:t xml:space="preserve"> los distintos beneficios ya contenidos en la Ley Núm. 1-2022, conocida como la “Carta de Derechos de los Policías”, incluyendo beneficios educativos, contributivos, médicos y pensiones para familiares.</w:t>
      </w:r>
    </w:p>
    <w:p w14:paraId="0F552FE4" w14:textId="77777777" w:rsidR="00AB5858" w:rsidRDefault="00AB5858" w:rsidP="00427A3E">
      <w:pPr>
        <w:jc w:val="both"/>
        <w:rPr>
          <w:rFonts w:ascii="Book Antiqua" w:eastAsia="Book Antiqua" w:hAnsi="Book Antiqua" w:cs="Book Antiqua"/>
          <w:szCs w:val="24"/>
          <w:lang w:val="es-PR"/>
        </w:rPr>
      </w:pPr>
    </w:p>
    <w:p w14:paraId="2B455B87" w14:textId="07602AC3" w:rsidR="00427A3E" w:rsidRPr="00427A3E" w:rsidRDefault="00427A3E" w:rsidP="00AB5858">
      <w:pPr>
        <w:ind w:firstLine="720"/>
        <w:jc w:val="both"/>
        <w:rPr>
          <w:rFonts w:ascii="Book Antiqua" w:eastAsia="Book Antiqua" w:hAnsi="Book Antiqua" w:cs="Book Antiqua"/>
          <w:szCs w:val="24"/>
          <w:lang w:val="es-PR"/>
        </w:rPr>
      </w:pPr>
      <w:r w:rsidRPr="00427A3E">
        <w:rPr>
          <w:rFonts w:ascii="Book Antiqua" w:eastAsia="Book Antiqua" w:hAnsi="Book Antiqua" w:cs="Book Antiqua"/>
          <w:szCs w:val="24"/>
          <w:lang w:val="es-PR"/>
        </w:rPr>
        <w:t>De igual forma, el DSP planteó observaciones sustantivas respecto al lenguaje del proyecto. En particular, señalaron que los policías retirados son reconocidos institucionalmente bajo el término de “veteranos”, conforme a la Ley Núm. 93 de 1959 y reglamentación vigente de la Policía de Puerto Rico, por lo que recomendaron que la medida adopte disposiciones relacionadas con la División de Veteranos de la Policía dentro de la Ley 83-2025, en lugar de simplemente ampliar la definición de “policía” en la Ley 1-2022. Además, recomendaron eliminar el término “Negociado” del proyecto para atemperarlo a la nueva realidad jurídica creada por la Ley 83-2025.</w:t>
      </w:r>
    </w:p>
    <w:p w14:paraId="291E4A6F" w14:textId="77777777" w:rsidR="00E35417" w:rsidRDefault="00E35417" w:rsidP="00427A3E">
      <w:pPr>
        <w:jc w:val="both"/>
        <w:rPr>
          <w:rFonts w:ascii="Book Antiqua" w:eastAsia="Book Antiqua" w:hAnsi="Book Antiqua" w:cs="Book Antiqua"/>
          <w:szCs w:val="24"/>
          <w:lang w:val="es-PR"/>
        </w:rPr>
      </w:pPr>
    </w:p>
    <w:p w14:paraId="44CE6E12" w14:textId="68C6A294" w:rsidR="00CC2E8B" w:rsidRPr="00427A3E" w:rsidRDefault="00427A3E" w:rsidP="00E35417">
      <w:pPr>
        <w:ind w:firstLine="720"/>
        <w:jc w:val="both"/>
        <w:rPr>
          <w:rFonts w:ascii="Book Antiqua" w:eastAsia="Book Antiqua" w:hAnsi="Book Antiqua" w:cs="Book Antiqua"/>
          <w:szCs w:val="24"/>
          <w:lang w:val="es-PR"/>
        </w:rPr>
      </w:pPr>
      <w:r w:rsidRPr="00427A3E">
        <w:rPr>
          <w:rFonts w:ascii="Book Antiqua" w:eastAsia="Book Antiqua" w:hAnsi="Book Antiqua" w:cs="Book Antiqua"/>
          <w:szCs w:val="24"/>
          <w:lang w:val="es-PR"/>
        </w:rPr>
        <w:t xml:space="preserve">Por otro lado, el DSP </w:t>
      </w:r>
      <w:r w:rsidR="00E35417">
        <w:rPr>
          <w:rFonts w:ascii="Book Antiqua" w:eastAsia="Book Antiqua" w:hAnsi="Book Antiqua" w:cs="Book Antiqua"/>
          <w:szCs w:val="24"/>
          <w:lang w:val="es-PR"/>
        </w:rPr>
        <w:t xml:space="preserve">manifestó </w:t>
      </w:r>
      <w:r w:rsidR="00E35417" w:rsidRPr="00427A3E">
        <w:rPr>
          <w:rFonts w:ascii="Book Antiqua" w:eastAsia="Book Antiqua" w:hAnsi="Book Antiqua" w:cs="Book Antiqua"/>
          <w:szCs w:val="24"/>
          <w:lang w:val="es-PR"/>
        </w:rPr>
        <w:t>que</w:t>
      </w:r>
      <w:r w:rsidRPr="00427A3E">
        <w:rPr>
          <w:rFonts w:ascii="Book Antiqua" w:eastAsia="Book Antiqua" w:hAnsi="Book Antiqua" w:cs="Book Antiqua"/>
          <w:szCs w:val="24"/>
          <w:lang w:val="es-PR"/>
        </w:rPr>
        <w:t xml:space="preserve"> extender múltiples beneficios reconocidos en la Carta de Derechos a policías retirados podría generar un impacto fiscal considerable tanto para la Policía de Puerto Rico como para el Estado. </w:t>
      </w:r>
      <w:r w:rsidR="00E35417">
        <w:rPr>
          <w:rFonts w:ascii="Book Antiqua" w:eastAsia="Book Antiqua" w:hAnsi="Book Antiqua" w:cs="Book Antiqua"/>
          <w:szCs w:val="24"/>
          <w:lang w:val="es-PR"/>
        </w:rPr>
        <w:t>Por ello</w:t>
      </w:r>
      <w:r w:rsidRPr="00427A3E">
        <w:rPr>
          <w:rFonts w:ascii="Book Antiqua" w:eastAsia="Book Antiqua" w:hAnsi="Book Antiqua" w:cs="Book Antiqua"/>
          <w:szCs w:val="24"/>
          <w:lang w:val="es-PR"/>
        </w:rPr>
        <w:t>, recomendaron solicitar comentarios y análisis fiscales adicionales a la Oficina de Gerencia y Presupuesto (OGP), la Autoridad de Asesoría Financiera y Agencia Fiscal (AAFAF), el Centro de Recaudación de Ingresos Municipales (CRIM), el Departamento de Hacienda y la Junta de Supervisión Fiscal, a los fines de evaluar el impacto presupuestario de la medida y determinar si la misma es consistente con el Plan Fiscal vigente.</w:t>
      </w:r>
    </w:p>
    <w:p w14:paraId="20770000" w14:textId="77777777" w:rsidR="00A66D8B" w:rsidRDefault="00A66D8B" w:rsidP="00396980">
      <w:pPr>
        <w:rPr>
          <w:rFonts w:ascii="Book Antiqua" w:eastAsia="Book Antiqua" w:hAnsi="Book Antiqua" w:cs="Book Antiqua"/>
          <w:b/>
          <w:bCs/>
          <w:szCs w:val="24"/>
          <w:lang w:val="es-PR"/>
        </w:rPr>
      </w:pPr>
    </w:p>
    <w:p w14:paraId="4A00C6C9" w14:textId="77777777" w:rsidR="00F42789" w:rsidRDefault="00F42789" w:rsidP="0034002D">
      <w:pPr>
        <w:ind w:firstLine="720"/>
        <w:rPr>
          <w:rFonts w:ascii="Book Antiqua" w:eastAsia="Book Antiqua" w:hAnsi="Book Antiqua" w:cs="Book Antiqua"/>
          <w:b/>
          <w:bCs/>
          <w:szCs w:val="24"/>
          <w:lang w:val="es-PR"/>
        </w:rPr>
      </w:pPr>
    </w:p>
    <w:p w14:paraId="38032929" w14:textId="4373BC04" w:rsidR="00E84990" w:rsidRDefault="00DE3F86" w:rsidP="0034002D">
      <w:pPr>
        <w:ind w:firstLine="720"/>
        <w:rPr>
          <w:rFonts w:ascii="Book Antiqua" w:eastAsia="Book Antiqua" w:hAnsi="Book Antiqua" w:cs="Book Antiqua"/>
          <w:b/>
          <w:bCs/>
          <w:szCs w:val="24"/>
          <w:lang w:val="es-PR"/>
        </w:rPr>
      </w:pPr>
      <w:r>
        <w:rPr>
          <w:rFonts w:ascii="Book Antiqua" w:eastAsia="Book Antiqua" w:hAnsi="Book Antiqua" w:cs="Book Antiqua"/>
          <w:b/>
          <w:bCs/>
          <w:szCs w:val="24"/>
          <w:lang w:val="es-PR"/>
        </w:rPr>
        <w:t>Oficina de Gerencia y Presupuesto (OGP)</w:t>
      </w:r>
      <w:r w:rsidR="00396980">
        <w:rPr>
          <w:rFonts w:ascii="Book Antiqua" w:eastAsia="Book Antiqua" w:hAnsi="Book Antiqua" w:cs="Book Antiqua"/>
          <w:b/>
          <w:bCs/>
          <w:szCs w:val="24"/>
          <w:lang w:val="es-PR"/>
        </w:rPr>
        <w:t xml:space="preserve">: </w:t>
      </w:r>
    </w:p>
    <w:p w14:paraId="34ACBDCC" w14:textId="77777777" w:rsidR="00396980" w:rsidRDefault="00396980" w:rsidP="00396980">
      <w:pPr>
        <w:rPr>
          <w:rFonts w:ascii="Book Antiqua" w:eastAsia="Book Antiqua" w:hAnsi="Book Antiqua" w:cs="Book Antiqua"/>
          <w:b/>
          <w:bCs/>
          <w:szCs w:val="24"/>
          <w:lang w:val="es-PR"/>
        </w:rPr>
      </w:pPr>
    </w:p>
    <w:p w14:paraId="6E3282C0" w14:textId="48782BB8" w:rsidR="00F0451F" w:rsidRPr="00F0451F" w:rsidRDefault="00F0451F" w:rsidP="00F0451F">
      <w:pPr>
        <w:ind w:firstLine="720"/>
        <w:jc w:val="both"/>
        <w:rPr>
          <w:rFonts w:ascii="Book Antiqua" w:eastAsia="Book Antiqua" w:hAnsi="Book Antiqua" w:cs="Book Antiqua"/>
          <w:szCs w:val="24"/>
          <w:lang w:val="es-PR"/>
        </w:rPr>
      </w:pPr>
      <w:r w:rsidRPr="00F0451F">
        <w:rPr>
          <w:rFonts w:ascii="Book Antiqua" w:eastAsia="Book Antiqua" w:hAnsi="Book Antiqua" w:cs="Book Antiqua"/>
          <w:szCs w:val="24"/>
          <w:lang w:val="es-PR"/>
        </w:rPr>
        <w:t>La Oficina de Gerencia y Presupuesto (OGP) no expresó una oposición categórica</w:t>
      </w:r>
      <w:r w:rsidR="00AF03CF">
        <w:rPr>
          <w:rFonts w:ascii="Book Antiqua" w:eastAsia="Book Antiqua" w:hAnsi="Book Antiqua" w:cs="Book Antiqua"/>
          <w:szCs w:val="24"/>
          <w:lang w:val="es-PR"/>
        </w:rPr>
        <w:t xml:space="preserve"> respecto</w:t>
      </w:r>
      <w:r w:rsidRPr="00F0451F">
        <w:rPr>
          <w:rFonts w:ascii="Book Antiqua" w:eastAsia="Book Antiqua" w:hAnsi="Book Antiqua" w:cs="Book Antiqua"/>
          <w:szCs w:val="24"/>
          <w:lang w:val="es-PR"/>
        </w:rPr>
        <w:t xml:space="preserve"> al Proyecto de la Cámara 570; sin embargo, condicionó su viabilidad a la </w:t>
      </w:r>
      <w:r w:rsidRPr="00F0451F">
        <w:rPr>
          <w:rFonts w:ascii="Book Antiqua" w:eastAsia="Book Antiqua" w:hAnsi="Book Antiqua" w:cs="Book Antiqua"/>
          <w:szCs w:val="24"/>
          <w:lang w:val="es-PR"/>
        </w:rPr>
        <w:lastRenderedPageBreak/>
        <w:t xml:space="preserve">realización de evaluaciones fiscales, operacionales y presupuestarias adicionales. La OGP reconoció que la medida persigue un fin loable al procurar extender ciertos derechos y beneficios de la “Carta de Derechos de los Policías” a los policías retirados, sus cónyuges y familiares, particularmente en aspectos relacionados con el reconocimiento institucional y la dignificación del servicio prestado por estos servidores públicos. No obstante, señaló que la ampliación del universo de beneficiarios podría conllevar implicaciones operacionales, administrativas y fiscales que requieren un análisis más </w:t>
      </w:r>
      <w:r w:rsidR="006B52CF">
        <w:rPr>
          <w:rFonts w:ascii="Book Antiqua" w:eastAsia="Book Antiqua" w:hAnsi="Book Antiqua" w:cs="Book Antiqua"/>
          <w:szCs w:val="24"/>
          <w:lang w:val="es-PR"/>
        </w:rPr>
        <w:t>detallado</w:t>
      </w:r>
      <w:r w:rsidRPr="00F0451F">
        <w:rPr>
          <w:rFonts w:ascii="Book Antiqua" w:eastAsia="Book Antiqua" w:hAnsi="Book Antiqua" w:cs="Book Antiqua"/>
          <w:szCs w:val="24"/>
          <w:lang w:val="es-PR"/>
        </w:rPr>
        <w:t>.</w:t>
      </w:r>
    </w:p>
    <w:p w14:paraId="2939EA02" w14:textId="77777777" w:rsidR="00F0451F" w:rsidRDefault="00F0451F" w:rsidP="00F0451F">
      <w:pPr>
        <w:jc w:val="both"/>
        <w:rPr>
          <w:rFonts w:ascii="Book Antiqua" w:eastAsia="Book Antiqua" w:hAnsi="Book Antiqua" w:cs="Book Antiqua"/>
          <w:szCs w:val="24"/>
          <w:lang w:val="es-PR"/>
        </w:rPr>
      </w:pPr>
    </w:p>
    <w:p w14:paraId="22CEDF83" w14:textId="404CE952" w:rsidR="00F0451F" w:rsidRPr="00F0451F" w:rsidRDefault="00F0451F" w:rsidP="00F0451F">
      <w:pPr>
        <w:ind w:firstLine="720"/>
        <w:jc w:val="both"/>
        <w:rPr>
          <w:rFonts w:ascii="Book Antiqua" w:eastAsia="Book Antiqua" w:hAnsi="Book Antiqua" w:cs="Book Antiqua"/>
          <w:szCs w:val="24"/>
          <w:lang w:val="es-PR"/>
        </w:rPr>
      </w:pPr>
      <w:r w:rsidRPr="00F0451F">
        <w:rPr>
          <w:rFonts w:ascii="Book Antiqua" w:eastAsia="Book Antiqua" w:hAnsi="Book Antiqua" w:cs="Book Antiqua"/>
          <w:szCs w:val="24"/>
          <w:lang w:val="es-PR"/>
        </w:rPr>
        <w:t>En</w:t>
      </w:r>
      <w:r w:rsidR="006B52CF">
        <w:rPr>
          <w:rFonts w:ascii="Book Antiqua" w:eastAsia="Book Antiqua" w:hAnsi="Book Antiqua" w:cs="Book Antiqua"/>
          <w:szCs w:val="24"/>
          <w:lang w:val="es-PR"/>
        </w:rPr>
        <w:t>tre vari</w:t>
      </w:r>
      <w:r w:rsidR="009573DE">
        <w:rPr>
          <w:rFonts w:ascii="Book Antiqua" w:eastAsia="Book Antiqua" w:hAnsi="Book Antiqua" w:cs="Book Antiqua"/>
          <w:szCs w:val="24"/>
          <w:lang w:val="es-PR"/>
        </w:rPr>
        <w:t>os asuntos</w:t>
      </w:r>
      <w:r w:rsidRPr="00F0451F">
        <w:rPr>
          <w:rFonts w:ascii="Book Antiqua" w:eastAsia="Book Antiqua" w:hAnsi="Book Antiqua" w:cs="Book Antiqua"/>
          <w:szCs w:val="24"/>
          <w:lang w:val="es-PR"/>
        </w:rPr>
        <w:t xml:space="preserve">, la OGP indicó que algunos de los derechos que el proyecto pretende extender ya existen bajo otras disposiciones legales o principios constitucionales, como la asistencia legal por actuaciones oficiales, la protección contra discrimen o los procedimientos administrativos para impugnar sanciones. Asimismo, destacó que otros beneficios, como programas de apoyo psicológico </w:t>
      </w:r>
      <w:proofErr w:type="spellStart"/>
      <w:r w:rsidRPr="00F0451F">
        <w:rPr>
          <w:rFonts w:ascii="Book Antiqua" w:eastAsia="Book Antiqua" w:hAnsi="Book Antiqua" w:cs="Book Antiqua"/>
          <w:szCs w:val="24"/>
          <w:lang w:val="es-PR"/>
        </w:rPr>
        <w:t>post-retiro</w:t>
      </w:r>
      <w:proofErr w:type="spellEnd"/>
      <w:r w:rsidRPr="00F0451F">
        <w:rPr>
          <w:rFonts w:ascii="Book Antiqua" w:eastAsia="Book Antiqua" w:hAnsi="Book Antiqua" w:cs="Book Antiqua"/>
          <w:szCs w:val="24"/>
          <w:lang w:val="es-PR"/>
        </w:rPr>
        <w:t>, becas, ayudas de vivienda, seguros médicos o programas de desarrollo profesional, podrían requerir análisis adicionales para determinar si actualmente aplican a los retirados y cuál sería su impacto fiscal real.</w:t>
      </w:r>
    </w:p>
    <w:p w14:paraId="331C437F" w14:textId="77777777" w:rsidR="00F0451F" w:rsidRDefault="00F0451F" w:rsidP="00F0451F">
      <w:pPr>
        <w:jc w:val="both"/>
        <w:rPr>
          <w:rFonts w:ascii="Book Antiqua" w:eastAsia="Book Antiqua" w:hAnsi="Book Antiqua" w:cs="Book Antiqua"/>
          <w:szCs w:val="24"/>
          <w:lang w:val="es-PR"/>
        </w:rPr>
      </w:pPr>
    </w:p>
    <w:p w14:paraId="75615D75" w14:textId="0AE29FE1" w:rsidR="00F0451F" w:rsidRPr="00F0451F" w:rsidRDefault="00F0451F" w:rsidP="00F0451F">
      <w:pPr>
        <w:ind w:firstLine="720"/>
        <w:jc w:val="both"/>
        <w:rPr>
          <w:rFonts w:ascii="Book Antiqua" w:eastAsia="Book Antiqua" w:hAnsi="Book Antiqua" w:cs="Book Antiqua"/>
          <w:szCs w:val="24"/>
          <w:lang w:val="es-PR"/>
        </w:rPr>
      </w:pPr>
      <w:r w:rsidRPr="00F0451F">
        <w:rPr>
          <w:rFonts w:ascii="Book Antiqua" w:eastAsia="Book Antiqua" w:hAnsi="Book Antiqua" w:cs="Book Antiqua"/>
          <w:szCs w:val="24"/>
          <w:lang w:val="es-PR"/>
        </w:rPr>
        <w:t>La OGP también enfatizó que la medida requeriría ajustes operacionales y reglamentarios por parte de la Policía de Puerto Rico, incluyendo modificaciones a reglamentos internos, bases de datos, sistemas administrativos y mecanismos de comunicación con pensionados. Además, advirtió que la aprobación del proyecto podría generar precedentes para que otros cuerpos de seguridad o empleados retirados soliciten beneficios similares, por lo que recomendó delimitar cuidadosamente el alcance de los derechos que se extenderían.</w:t>
      </w:r>
    </w:p>
    <w:p w14:paraId="07D82A7D" w14:textId="77777777" w:rsidR="00F0451F" w:rsidRDefault="00F0451F" w:rsidP="00F0451F">
      <w:pPr>
        <w:jc w:val="both"/>
        <w:rPr>
          <w:rFonts w:ascii="Book Antiqua" w:eastAsia="Book Antiqua" w:hAnsi="Book Antiqua" w:cs="Book Antiqua"/>
          <w:szCs w:val="24"/>
          <w:lang w:val="es-PR"/>
        </w:rPr>
      </w:pPr>
    </w:p>
    <w:p w14:paraId="7758E42A" w14:textId="275C4D9B" w:rsidR="00AB6F91" w:rsidRDefault="00F0451F" w:rsidP="00AB6F91">
      <w:pPr>
        <w:ind w:firstLine="720"/>
        <w:jc w:val="both"/>
        <w:rPr>
          <w:rFonts w:ascii="Book Antiqua" w:eastAsia="Book Antiqua" w:hAnsi="Book Antiqua" w:cs="Book Antiqua"/>
          <w:szCs w:val="24"/>
          <w:lang w:val="es-PR"/>
        </w:rPr>
      </w:pPr>
      <w:r w:rsidRPr="00F0451F">
        <w:rPr>
          <w:rFonts w:ascii="Book Antiqua" w:eastAsia="Book Antiqua" w:hAnsi="Book Antiqua" w:cs="Book Antiqua"/>
          <w:szCs w:val="24"/>
          <w:lang w:val="es-PR"/>
        </w:rPr>
        <w:t>Desde el punto de vista fiscal, la OGP resaltó la importancia de cumplir con el principio de neutralidad fiscal contenido en el Plan Fiscal certificado y en la Ley PROMESA.</w:t>
      </w:r>
      <w:r w:rsidR="00285769">
        <w:rPr>
          <w:rFonts w:ascii="Book Antiqua" w:eastAsia="Book Antiqua" w:hAnsi="Book Antiqua" w:cs="Book Antiqua"/>
          <w:szCs w:val="24"/>
          <w:lang w:val="es-PR"/>
        </w:rPr>
        <w:t xml:space="preserve"> A esos efectos,</w:t>
      </w:r>
      <w:r w:rsidRPr="00F0451F">
        <w:rPr>
          <w:rFonts w:ascii="Book Antiqua" w:eastAsia="Book Antiqua" w:hAnsi="Book Antiqua" w:cs="Book Antiqua"/>
          <w:szCs w:val="24"/>
          <w:lang w:val="es-PR"/>
        </w:rPr>
        <w:t xml:space="preserve"> </w:t>
      </w:r>
      <w:r w:rsidR="00285769">
        <w:rPr>
          <w:rFonts w:ascii="Book Antiqua" w:eastAsia="Book Antiqua" w:hAnsi="Book Antiqua" w:cs="Book Antiqua"/>
          <w:szCs w:val="24"/>
          <w:lang w:val="es-PR"/>
        </w:rPr>
        <w:t>i</w:t>
      </w:r>
      <w:r w:rsidRPr="00F0451F">
        <w:rPr>
          <w:rFonts w:ascii="Book Antiqua" w:eastAsia="Book Antiqua" w:hAnsi="Book Antiqua" w:cs="Book Antiqua"/>
          <w:szCs w:val="24"/>
          <w:lang w:val="es-PR"/>
        </w:rPr>
        <w:t xml:space="preserve">ndicó que cualquier medida con impacto económico debe identificar fuentes de financiamiento o mecanismos compensatorios que permitan garantizar la sostenibilidad presupuestaria del Gobierno de Puerto Rico. Asimismo, señaló que la Oficina de Presupuesto de la Asamblea Legislativa (OPAL) aún no había emitido un informe de impacto fiscal sobre la medida, por lo que consideró necesario contar con dicho análisis antes de la aprobación del proyecto. </w:t>
      </w:r>
      <w:r w:rsidR="00AB6F91">
        <w:rPr>
          <w:rFonts w:ascii="Book Antiqua" w:eastAsia="Book Antiqua" w:hAnsi="Book Antiqua" w:cs="Book Antiqua"/>
          <w:szCs w:val="24"/>
          <w:lang w:val="es-PR"/>
        </w:rPr>
        <w:t>L</w:t>
      </w:r>
      <w:r w:rsidRPr="00F0451F">
        <w:rPr>
          <w:rFonts w:ascii="Book Antiqua" w:eastAsia="Book Antiqua" w:hAnsi="Book Antiqua" w:cs="Book Antiqua"/>
          <w:szCs w:val="24"/>
          <w:lang w:val="es-PR"/>
        </w:rPr>
        <w:t xml:space="preserve">a OGP recomendó que se soliciten comentarios y evaluaciones adicionales a entidades con competencia fiscal y presupuestaria, incluyendo la Autoridad de Asesoría Financiera y Agencia Fiscal (AAFAF), la Junta de Supervisión Fiscal y la Policía de Puerto Rico. </w:t>
      </w:r>
    </w:p>
    <w:p w14:paraId="4E4CA0F2" w14:textId="77777777" w:rsidR="00AB6F91" w:rsidRDefault="00AB6F91" w:rsidP="00AB6F91">
      <w:pPr>
        <w:ind w:firstLine="720"/>
        <w:jc w:val="both"/>
        <w:rPr>
          <w:rFonts w:ascii="Book Antiqua" w:eastAsia="Book Antiqua" w:hAnsi="Book Antiqua" w:cs="Book Antiqua"/>
          <w:szCs w:val="24"/>
          <w:lang w:val="es-PR"/>
        </w:rPr>
      </w:pPr>
    </w:p>
    <w:p w14:paraId="6AC4077F" w14:textId="35E6EE83" w:rsidR="00F0451F" w:rsidRPr="00F0451F" w:rsidRDefault="00AB6F91" w:rsidP="00AB6F91">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L</w:t>
      </w:r>
      <w:r w:rsidR="00F0451F" w:rsidRPr="00F0451F">
        <w:rPr>
          <w:rFonts w:ascii="Book Antiqua" w:eastAsia="Book Antiqua" w:hAnsi="Book Antiqua" w:cs="Book Antiqua"/>
          <w:szCs w:val="24"/>
          <w:lang w:val="es-PR"/>
        </w:rPr>
        <w:t>a OGP reconoció el mérito y propósito legítimo de la medida, pero recomendó que su implantación se limite y adapte de forma realista, priorizando derechos de naturaleza simbólica, social y de reconocimiento, mientras se evalúan cuidadosamente aquellos beneficios que puedan generar impactos fiscales o presupuestarios adicionales.</w:t>
      </w:r>
    </w:p>
    <w:p w14:paraId="23062403" w14:textId="77777777" w:rsidR="00F0451F" w:rsidRDefault="00F0451F" w:rsidP="00396980">
      <w:pPr>
        <w:rPr>
          <w:rFonts w:ascii="Book Antiqua" w:eastAsia="Book Antiqua" w:hAnsi="Book Antiqua" w:cs="Book Antiqua"/>
          <w:b/>
          <w:bCs/>
          <w:szCs w:val="24"/>
          <w:lang w:val="es-PR"/>
        </w:rPr>
      </w:pPr>
    </w:p>
    <w:p w14:paraId="152BDF47" w14:textId="2F4FBAFE" w:rsidR="00AB020F" w:rsidRDefault="002206A2" w:rsidP="00F42789">
      <w:pPr>
        <w:ind w:firstLine="720"/>
        <w:rPr>
          <w:rFonts w:ascii="Book Antiqua" w:eastAsia="Book Antiqua" w:hAnsi="Book Antiqua" w:cs="Book Antiqua"/>
          <w:b/>
          <w:bCs/>
          <w:szCs w:val="24"/>
          <w:lang w:val="es-PR"/>
        </w:rPr>
      </w:pPr>
      <w:r w:rsidRPr="002206A2">
        <w:rPr>
          <w:rFonts w:ascii="Book Antiqua" w:eastAsia="Book Antiqua" w:hAnsi="Book Antiqua" w:cs="Book Antiqua"/>
          <w:b/>
          <w:bCs/>
          <w:szCs w:val="24"/>
          <w:lang w:val="es-PR"/>
        </w:rPr>
        <w:lastRenderedPageBreak/>
        <w:t>Autoridad de Asesoría Financiera y Agencia Fiscal de Puerto Rico (AAFAF)</w:t>
      </w:r>
      <w:r>
        <w:rPr>
          <w:rFonts w:ascii="Book Antiqua" w:eastAsia="Book Antiqua" w:hAnsi="Book Antiqua" w:cs="Book Antiqua"/>
          <w:b/>
          <w:bCs/>
          <w:szCs w:val="24"/>
          <w:lang w:val="es-PR"/>
        </w:rPr>
        <w:t>:</w:t>
      </w:r>
    </w:p>
    <w:p w14:paraId="17D39C13" w14:textId="77777777" w:rsidR="00A925EA" w:rsidRDefault="00A925EA" w:rsidP="0034002D">
      <w:pPr>
        <w:rPr>
          <w:rFonts w:ascii="Book Antiqua" w:eastAsia="Book Antiqua" w:hAnsi="Book Antiqua" w:cs="Book Antiqua"/>
          <w:b/>
          <w:bCs/>
          <w:szCs w:val="24"/>
          <w:lang w:val="es-PR"/>
        </w:rPr>
      </w:pPr>
    </w:p>
    <w:p w14:paraId="7CA7ED1F" w14:textId="77777777" w:rsidR="00F42789" w:rsidRDefault="00F42789" w:rsidP="00F42789">
      <w:pPr>
        <w:ind w:firstLine="720"/>
        <w:jc w:val="both"/>
        <w:rPr>
          <w:rFonts w:ascii="Book Antiqua" w:eastAsia="Book Antiqua" w:hAnsi="Book Antiqua" w:cs="Book Antiqua"/>
          <w:szCs w:val="24"/>
          <w:lang w:val="es-PR"/>
        </w:rPr>
      </w:pPr>
      <w:r w:rsidRPr="00F42789">
        <w:rPr>
          <w:rFonts w:ascii="Book Antiqua" w:eastAsia="Book Antiqua" w:hAnsi="Book Antiqua" w:cs="Book Antiqua"/>
          <w:szCs w:val="24"/>
          <w:lang w:val="es-PR"/>
        </w:rPr>
        <w:t>La Autoridad de Asesoría Financiera y Agencia Fiscal (AAFAF) no se opuso categóricamente al Proyecto de la Cámara 570, pero expresó preocupaciones fiscales y presupuestarias sobre su implantación. La AAFAF reconoció que la medida busca extender los derechos y beneficios de la “Carta de Derechos de los Policías” a los policías retirados, sus cónyuges e hijos menores o incapacitados, mediante la ampliación de la definición de “Policía” y la extensión de beneficios actualmente aplicables a agentes activos.</w:t>
      </w:r>
    </w:p>
    <w:p w14:paraId="34DD2B72" w14:textId="77777777" w:rsidR="00F42789" w:rsidRPr="00F42789" w:rsidRDefault="00F42789" w:rsidP="00F42789">
      <w:pPr>
        <w:ind w:firstLine="720"/>
        <w:jc w:val="both"/>
        <w:rPr>
          <w:rFonts w:ascii="Book Antiqua" w:eastAsia="Book Antiqua" w:hAnsi="Book Antiqua" w:cs="Book Antiqua"/>
          <w:szCs w:val="24"/>
          <w:lang w:val="es-PR"/>
        </w:rPr>
      </w:pPr>
    </w:p>
    <w:p w14:paraId="5140C0DC" w14:textId="4FC19EF7" w:rsidR="00F42789" w:rsidRPr="00F42789" w:rsidRDefault="00F42789" w:rsidP="00F42789">
      <w:pPr>
        <w:ind w:firstLine="720"/>
        <w:jc w:val="both"/>
        <w:rPr>
          <w:rFonts w:ascii="Book Antiqua" w:eastAsia="Book Antiqua" w:hAnsi="Book Antiqua" w:cs="Book Antiqua"/>
          <w:szCs w:val="24"/>
          <w:lang w:val="es-PR"/>
        </w:rPr>
      </w:pPr>
      <w:r w:rsidRPr="00F42789">
        <w:rPr>
          <w:rFonts w:ascii="Book Antiqua" w:eastAsia="Book Antiqua" w:hAnsi="Book Antiqua" w:cs="Book Antiqua"/>
          <w:szCs w:val="24"/>
          <w:lang w:val="es-PR"/>
        </w:rPr>
        <w:t xml:space="preserve">No obstante, la agencia </w:t>
      </w:r>
      <w:r>
        <w:rPr>
          <w:rFonts w:ascii="Book Antiqua" w:eastAsia="Book Antiqua" w:hAnsi="Book Antiqua" w:cs="Book Antiqua"/>
          <w:szCs w:val="24"/>
          <w:lang w:val="es-PR"/>
        </w:rPr>
        <w:t>indic</w:t>
      </w:r>
      <w:r w:rsidRPr="00F42789">
        <w:rPr>
          <w:rFonts w:ascii="Book Antiqua" w:eastAsia="Book Antiqua" w:hAnsi="Book Antiqua" w:cs="Book Antiqua"/>
          <w:szCs w:val="24"/>
          <w:lang w:val="es-PR"/>
        </w:rPr>
        <w:t>ó que la medida podría generar un impacto fiscal recurrente si conlleva acceso adicional a programas, ayudas, seguros o servicios financiados con fondos públicos. Señaló además que el proyecto no incluye un análisis de impacto fiscal preparado por la Oficina de Presupuesto y Análisis Legislativo (OPAL), ni identifica los costos potenciales asociados a la extensión de dichos beneficios.</w:t>
      </w:r>
    </w:p>
    <w:p w14:paraId="68DB6805" w14:textId="77777777" w:rsidR="00F42789" w:rsidRDefault="00F42789" w:rsidP="00F42789">
      <w:pPr>
        <w:jc w:val="both"/>
        <w:rPr>
          <w:rFonts w:ascii="Book Antiqua" w:eastAsia="Book Antiqua" w:hAnsi="Book Antiqua" w:cs="Book Antiqua"/>
          <w:szCs w:val="24"/>
          <w:lang w:val="es-PR"/>
        </w:rPr>
      </w:pPr>
    </w:p>
    <w:p w14:paraId="3C33A8D7" w14:textId="711BCEC0" w:rsidR="00F42789" w:rsidRPr="00F42789" w:rsidRDefault="00F42789" w:rsidP="00F42789">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w:t>
      </w:r>
      <w:r w:rsidRPr="00F42789">
        <w:rPr>
          <w:rFonts w:ascii="Book Antiqua" w:eastAsia="Book Antiqua" w:hAnsi="Book Antiqua" w:cs="Book Antiqua"/>
          <w:szCs w:val="24"/>
          <w:lang w:val="es-PR"/>
        </w:rPr>
        <w:t xml:space="preserve">AAFAF enfatizó que cualquier medida con impacto económico debe cumplir con los requisitos de la Ley PROMESA, el Plan Fiscal certificado y el principio de neutralidad fiscal. Por ello, recomendó realizar un análisis fiscal y programático más riguroso, así como solicitar comentarios adicionales a la Policía de Puerto Rico, el DSP, el Departamento de Hacienda y la Oficina de Gerencia y Presupuesto (OGP). </w:t>
      </w:r>
      <w:r w:rsidR="000F70F3">
        <w:rPr>
          <w:rFonts w:ascii="Book Antiqua" w:eastAsia="Book Antiqua" w:hAnsi="Book Antiqua" w:cs="Book Antiqua"/>
          <w:szCs w:val="24"/>
          <w:lang w:val="es-PR"/>
        </w:rPr>
        <w:t xml:space="preserve">Por estas </w:t>
      </w:r>
      <w:r w:rsidR="0043338F">
        <w:rPr>
          <w:rFonts w:ascii="Book Antiqua" w:eastAsia="Book Antiqua" w:hAnsi="Book Antiqua" w:cs="Book Antiqua"/>
          <w:szCs w:val="24"/>
          <w:lang w:val="es-PR"/>
        </w:rPr>
        <w:t>razones</w:t>
      </w:r>
      <w:r w:rsidRPr="00F42789">
        <w:rPr>
          <w:rFonts w:ascii="Book Antiqua" w:eastAsia="Book Antiqua" w:hAnsi="Book Antiqua" w:cs="Book Antiqua"/>
          <w:szCs w:val="24"/>
          <w:lang w:val="es-PR"/>
        </w:rPr>
        <w:t>,</w:t>
      </w:r>
      <w:r w:rsidR="0043338F">
        <w:rPr>
          <w:rFonts w:ascii="Book Antiqua" w:eastAsia="Book Antiqua" w:hAnsi="Book Antiqua" w:cs="Book Antiqua"/>
          <w:szCs w:val="24"/>
          <w:lang w:val="es-PR"/>
        </w:rPr>
        <w:t xml:space="preserve"> la</w:t>
      </w:r>
      <w:r w:rsidRPr="00F42789">
        <w:rPr>
          <w:rFonts w:ascii="Book Antiqua" w:eastAsia="Book Antiqua" w:hAnsi="Book Antiqua" w:cs="Book Antiqua"/>
          <w:szCs w:val="24"/>
          <w:lang w:val="es-PR"/>
        </w:rPr>
        <w:t xml:space="preserve"> AAFAF condicionó su evaluación final a que la medida demuestre sostenibilidad fiscal y compatibilidad con el presupuesto balanceado y el Plan Fiscal vigente</w:t>
      </w:r>
      <w:r>
        <w:rPr>
          <w:rFonts w:ascii="Book Antiqua" w:eastAsia="Book Antiqua" w:hAnsi="Book Antiqua" w:cs="Book Antiqua"/>
          <w:szCs w:val="24"/>
          <w:lang w:val="es-PR"/>
        </w:rPr>
        <w:t>.</w:t>
      </w:r>
    </w:p>
    <w:p w14:paraId="3B771ADE" w14:textId="77777777" w:rsidR="00F42789" w:rsidRDefault="00F42789" w:rsidP="0034002D">
      <w:pPr>
        <w:rPr>
          <w:rFonts w:ascii="Book Antiqua" w:eastAsia="Book Antiqua" w:hAnsi="Book Antiqua" w:cs="Book Antiqua"/>
          <w:b/>
          <w:bCs/>
          <w:szCs w:val="24"/>
          <w:lang w:val="es-PR"/>
        </w:rPr>
      </w:pPr>
    </w:p>
    <w:p w14:paraId="1275EBEE" w14:textId="3F69087B" w:rsidR="00A925EA" w:rsidRDefault="00A925EA" w:rsidP="008B1D7C">
      <w:pPr>
        <w:ind w:firstLine="720"/>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Centro de Recaudación de Impuestos Municipales (CRIM): </w:t>
      </w:r>
    </w:p>
    <w:p w14:paraId="53CCAF7B" w14:textId="77777777" w:rsidR="002206A2" w:rsidRDefault="002206A2" w:rsidP="0034002D">
      <w:pPr>
        <w:rPr>
          <w:rFonts w:ascii="Book Antiqua" w:eastAsia="Book Antiqua" w:hAnsi="Book Antiqua" w:cs="Book Antiqua"/>
          <w:b/>
          <w:bCs/>
          <w:szCs w:val="24"/>
          <w:lang w:val="es-PR"/>
        </w:rPr>
      </w:pPr>
    </w:p>
    <w:p w14:paraId="033D3D4F" w14:textId="2CFA429D" w:rsidR="008B1D7C" w:rsidRDefault="008B1D7C" w:rsidP="00357A18">
      <w:pPr>
        <w:ind w:firstLine="720"/>
        <w:jc w:val="both"/>
        <w:rPr>
          <w:rFonts w:ascii="Book Antiqua" w:eastAsia="Book Antiqua" w:hAnsi="Book Antiqua" w:cs="Book Antiqua"/>
          <w:szCs w:val="24"/>
          <w:lang w:val="es-PR"/>
        </w:rPr>
      </w:pPr>
      <w:r w:rsidRPr="008B1D7C">
        <w:rPr>
          <w:rFonts w:ascii="Book Antiqua" w:eastAsia="Book Antiqua" w:hAnsi="Book Antiqua" w:cs="Book Antiqua"/>
          <w:szCs w:val="24"/>
          <w:lang w:val="es-PR"/>
        </w:rPr>
        <w:t xml:space="preserve">El Centro de Recaudación de Ingresos Municipales (CRIM) favoreció la aprobación del Proyecto de la Cámara 570. </w:t>
      </w:r>
      <w:r w:rsidR="00357A18">
        <w:rPr>
          <w:rFonts w:ascii="Book Antiqua" w:eastAsia="Book Antiqua" w:hAnsi="Book Antiqua" w:cs="Book Antiqua"/>
          <w:szCs w:val="24"/>
          <w:lang w:val="es-PR"/>
        </w:rPr>
        <w:t xml:space="preserve"> </w:t>
      </w:r>
      <w:r w:rsidRPr="008B1D7C">
        <w:rPr>
          <w:rFonts w:ascii="Book Antiqua" w:eastAsia="Book Antiqua" w:hAnsi="Book Antiqua" w:cs="Book Antiqua"/>
          <w:szCs w:val="24"/>
          <w:lang w:val="es-PR"/>
        </w:rPr>
        <w:t>El CRIM destacó que, conforme a la Ley 1-2022, ya había promulgado normativa administrativa para conceder exenciones y beneficios a policías activos, por lo que la enmienda propuesta ampliaría dichos beneficios a los retirados. Asimismo, reconoció que la medida hace justicia a los policías retirados que dedicaron su vida al servicio público y a la protección de la ciudadanía, muchas veces arriesgando su vida en el cumplimiento del deber.</w:t>
      </w:r>
      <w:r w:rsidR="00404D85">
        <w:rPr>
          <w:rFonts w:ascii="Book Antiqua" w:eastAsia="Book Antiqua" w:hAnsi="Book Antiqua" w:cs="Book Antiqua"/>
          <w:szCs w:val="24"/>
          <w:lang w:val="es-PR"/>
        </w:rPr>
        <w:t xml:space="preserve"> Sobre este particular, el CRIM emitió los </w:t>
      </w:r>
      <w:r w:rsidR="00B537F6">
        <w:rPr>
          <w:rFonts w:ascii="Book Antiqua" w:eastAsia="Book Antiqua" w:hAnsi="Book Antiqua" w:cs="Book Antiqua"/>
          <w:szCs w:val="24"/>
          <w:lang w:val="es-PR"/>
        </w:rPr>
        <w:t xml:space="preserve">siguientes comentarios: </w:t>
      </w:r>
    </w:p>
    <w:p w14:paraId="2E7B5972" w14:textId="77777777" w:rsidR="00B537F6" w:rsidRDefault="00B537F6" w:rsidP="00357A18">
      <w:pPr>
        <w:ind w:firstLine="720"/>
        <w:jc w:val="both"/>
        <w:rPr>
          <w:rFonts w:ascii="Book Antiqua" w:eastAsia="Book Antiqua" w:hAnsi="Book Antiqua" w:cs="Book Antiqua"/>
          <w:szCs w:val="24"/>
          <w:lang w:val="es-PR"/>
        </w:rPr>
      </w:pPr>
    </w:p>
    <w:p w14:paraId="5B805B42" w14:textId="1162A094" w:rsidR="008B1D7C" w:rsidRPr="008B1D7C" w:rsidRDefault="00B537F6" w:rsidP="003C588E">
      <w:pPr>
        <w:ind w:left="720" w:right="720"/>
        <w:jc w:val="both"/>
        <w:rPr>
          <w:rFonts w:ascii="Book Antiqua" w:eastAsia="Book Antiqua" w:hAnsi="Book Antiqua" w:cs="Book Antiqua"/>
          <w:szCs w:val="24"/>
          <w:lang w:val="es-PR"/>
        </w:rPr>
      </w:pPr>
      <w:r w:rsidRPr="00B537F6">
        <w:rPr>
          <w:rFonts w:ascii="Book Antiqua" w:eastAsia="Book Antiqua" w:hAnsi="Book Antiqua" w:cs="Book Antiqua"/>
          <w:szCs w:val="24"/>
          <w:lang w:val="es-PR"/>
        </w:rPr>
        <w:t>Según establece la exposición de motivos la ley excluye de manera tá</w:t>
      </w:r>
      <w:r>
        <w:rPr>
          <w:rFonts w:ascii="Book Antiqua" w:eastAsia="Book Antiqua" w:hAnsi="Book Antiqua" w:cs="Book Antiqua"/>
          <w:szCs w:val="24"/>
          <w:lang w:val="es-PR"/>
        </w:rPr>
        <w:t>c</w:t>
      </w:r>
      <w:r w:rsidRPr="00B537F6">
        <w:rPr>
          <w:rFonts w:ascii="Book Antiqua" w:eastAsia="Book Antiqua" w:hAnsi="Book Antiqua" w:cs="Book Antiqua"/>
          <w:szCs w:val="24"/>
          <w:lang w:val="es-PR"/>
        </w:rPr>
        <w:t>ita a los agentes retirados, limitando el alcance de las protecciones y beneficios que contempla la Ley 1-2022. Según dispuso la Ley 1-2022, el CRIM promulgó la Orden Administrativa 2024-003, estableciendo los requisitos mínimos para poder brindarle a los policías activos las exenciones concedidas por la ley. Este proyecto enmienda la definición de policía en la Ley</w:t>
      </w:r>
      <w:r w:rsidR="003C588E" w:rsidRPr="003C588E">
        <w:rPr>
          <w:rFonts w:ascii="Book Antiqua" w:eastAsia="Book Antiqua" w:hAnsi="Book Antiqua" w:cs="Book Antiqua"/>
          <w:szCs w:val="24"/>
          <w:lang w:val="es-PR"/>
        </w:rPr>
        <w:t xml:space="preserve"> y extiende los beneficios a los policías retirados. Enmienda que </w:t>
      </w:r>
      <w:r w:rsidR="003C588E" w:rsidRPr="003C588E">
        <w:rPr>
          <w:rFonts w:ascii="Book Antiqua" w:eastAsia="Book Antiqua" w:hAnsi="Book Antiqua" w:cs="Book Antiqua"/>
          <w:szCs w:val="24"/>
          <w:lang w:val="es-PR"/>
        </w:rPr>
        <w:lastRenderedPageBreak/>
        <w:t>entendemos hace justicia a los policías retirados que con honor y sacrificio dedicaron su vida a velar por la seguridad y el cumplimiento de las leyes, y en ocasiones arriesgando su vida en el cumplimiento del deber.</w:t>
      </w:r>
    </w:p>
    <w:p w14:paraId="16669AB7" w14:textId="77777777" w:rsidR="002206A2" w:rsidRDefault="002206A2" w:rsidP="0034002D">
      <w:pPr>
        <w:rPr>
          <w:rFonts w:ascii="Book Antiqua" w:eastAsia="Book Antiqua" w:hAnsi="Book Antiqua" w:cs="Book Antiqua"/>
          <w:b/>
          <w:bCs/>
          <w:szCs w:val="24"/>
          <w:lang w:val="es-PR"/>
        </w:rPr>
      </w:pPr>
    </w:p>
    <w:p w14:paraId="224AD868" w14:textId="77777777" w:rsidR="000016BA" w:rsidRDefault="000016BA" w:rsidP="009C3C65">
      <w:pPr>
        <w:ind w:left="720"/>
        <w:jc w:val="center"/>
        <w:rPr>
          <w:rFonts w:ascii="Book Antiqua" w:eastAsia="Book Antiqua" w:hAnsi="Book Antiqua" w:cs="Book Antiqua"/>
          <w:b/>
          <w:bCs/>
          <w:szCs w:val="24"/>
          <w:lang w:val="es-PR"/>
        </w:rPr>
      </w:pPr>
    </w:p>
    <w:p w14:paraId="301EC3D3" w14:textId="3AAD3805" w:rsidR="000447E9" w:rsidRPr="00E20B11" w:rsidRDefault="009C3C65" w:rsidP="009C3C65">
      <w:pPr>
        <w:ind w:left="720"/>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AN</w:t>
      </w:r>
      <w:r w:rsidRPr="00E20B11">
        <w:rPr>
          <w:rFonts w:ascii="Book Antiqua" w:eastAsia="Book Antiqua" w:hAnsi="Book Antiqua" w:cs="Book Antiqua"/>
          <w:b/>
          <w:bCs/>
          <w:szCs w:val="24"/>
          <w:lang w:val="es-ES"/>
        </w:rPr>
        <w:t>Á</w:t>
      </w:r>
      <w:r w:rsidRPr="00E20B11">
        <w:rPr>
          <w:rFonts w:ascii="Book Antiqua" w:eastAsia="Book Antiqua" w:hAnsi="Book Antiqua" w:cs="Book Antiqua"/>
          <w:b/>
          <w:bCs/>
          <w:szCs w:val="24"/>
          <w:lang w:val="es-PR"/>
        </w:rPr>
        <w:t>LISIS DE LA MEDIDA</w:t>
      </w:r>
    </w:p>
    <w:p w14:paraId="08AA31AB" w14:textId="77777777" w:rsidR="006B686D" w:rsidRDefault="006B686D" w:rsidP="006B686D">
      <w:pPr>
        <w:ind w:firstLine="720"/>
        <w:jc w:val="both"/>
        <w:rPr>
          <w:rFonts w:ascii="Book Antiqua" w:eastAsia="Book Antiqua" w:hAnsi="Book Antiqua" w:cs="Book Antiqua"/>
          <w:szCs w:val="24"/>
          <w:lang w:val="es-PR"/>
        </w:rPr>
      </w:pPr>
    </w:p>
    <w:p w14:paraId="4B5B7DEB" w14:textId="102C5332" w:rsidR="006B686D" w:rsidRDefault="006B686D" w:rsidP="006B686D">
      <w:pPr>
        <w:ind w:firstLine="720"/>
        <w:jc w:val="both"/>
        <w:rPr>
          <w:rFonts w:ascii="Book Antiqua" w:eastAsia="Book Antiqua" w:hAnsi="Book Antiqua" w:cs="Book Antiqua"/>
          <w:szCs w:val="24"/>
          <w:lang w:val="es-PR"/>
        </w:rPr>
      </w:pPr>
      <w:r w:rsidRPr="006B686D">
        <w:rPr>
          <w:rFonts w:ascii="Book Antiqua" w:eastAsia="Book Antiqua" w:hAnsi="Book Antiqua" w:cs="Book Antiqua"/>
          <w:szCs w:val="24"/>
          <w:lang w:val="es-PR"/>
        </w:rPr>
        <w:t xml:space="preserve">Contando con el beneficio de los memoriales explicativos presentados por el Departamento de Seguridad Pública (DSP), la Oficina de Gerencia y Presupuesto (OGP), la Autoridad de Asesoría Financiera y Agencia Fiscal de Puerto Rico (AAFAF) y el Centro de Recaudación de Ingresos Municipales (CRIM), la presente </w:t>
      </w:r>
      <w:r w:rsidR="001B4253" w:rsidRPr="006B686D">
        <w:rPr>
          <w:rFonts w:ascii="Book Antiqua" w:eastAsia="Book Antiqua" w:hAnsi="Book Antiqua" w:cs="Book Antiqua"/>
          <w:szCs w:val="24"/>
          <w:lang w:val="es-PR"/>
        </w:rPr>
        <w:t>Comisión</w:t>
      </w:r>
      <w:r w:rsidR="001B4253">
        <w:rPr>
          <w:rFonts w:ascii="Book Antiqua" w:eastAsia="Book Antiqua" w:hAnsi="Book Antiqua" w:cs="Book Antiqua"/>
          <w:szCs w:val="24"/>
          <w:lang w:val="es-PR"/>
        </w:rPr>
        <w:t xml:space="preserve"> realiz</w:t>
      </w:r>
      <w:r w:rsidR="001B4253" w:rsidRPr="001B4253">
        <w:rPr>
          <w:rFonts w:ascii="Book Antiqua" w:eastAsia="Book Antiqua" w:hAnsi="Book Antiqua" w:cs="Book Antiqua"/>
          <w:szCs w:val="24"/>
          <w:lang w:val="es-PR"/>
        </w:rPr>
        <w:t>ó</w:t>
      </w:r>
      <w:r w:rsidR="001B4253">
        <w:rPr>
          <w:rFonts w:ascii="Book Antiqua" w:eastAsia="Book Antiqua" w:hAnsi="Book Antiqua" w:cs="Book Antiqua"/>
          <w:szCs w:val="24"/>
          <w:lang w:val="es-PR"/>
        </w:rPr>
        <w:t xml:space="preserve"> su</w:t>
      </w:r>
      <w:r w:rsidRPr="006B686D">
        <w:rPr>
          <w:rFonts w:ascii="Book Antiqua" w:eastAsia="Book Antiqua" w:hAnsi="Book Antiqua" w:cs="Book Antiqua"/>
          <w:szCs w:val="24"/>
          <w:lang w:val="es-PR"/>
        </w:rPr>
        <w:t xml:space="preserve"> </w:t>
      </w:r>
      <w:r w:rsidR="001B4253">
        <w:rPr>
          <w:rFonts w:ascii="Book Antiqua" w:eastAsia="Book Antiqua" w:hAnsi="Book Antiqua" w:cs="Book Antiqua"/>
          <w:szCs w:val="24"/>
          <w:lang w:val="es-PR"/>
        </w:rPr>
        <w:t>evaluación del</w:t>
      </w:r>
      <w:r w:rsidRPr="006B686D">
        <w:rPr>
          <w:rFonts w:ascii="Book Antiqua" w:eastAsia="Book Antiqua" w:hAnsi="Book Antiqua" w:cs="Book Antiqua"/>
          <w:szCs w:val="24"/>
          <w:lang w:val="es-PR"/>
        </w:rPr>
        <w:t xml:space="preserve"> Proyecto de la Cámara 570 y concluye que la medida persigue un propósito legítimo dirigido a reconocer y extender determinadas protecciones y beneficios a los policías retirados</w:t>
      </w:r>
      <w:r w:rsidR="002370E3">
        <w:rPr>
          <w:rFonts w:ascii="Book Antiqua" w:eastAsia="Book Antiqua" w:hAnsi="Book Antiqua" w:cs="Book Antiqua"/>
          <w:szCs w:val="24"/>
          <w:lang w:val="es-PR"/>
        </w:rPr>
        <w:t xml:space="preserve"> o veteranos</w:t>
      </w:r>
      <w:r w:rsidRPr="006B686D">
        <w:rPr>
          <w:rFonts w:ascii="Book Antiqua" w:eastAsia="Book Antiqua" w:hAnsi="Book Antiqua" w:cs="Book Antiqua"/>
          <w:szCs w:val="24"/>
          <w:lang w:val="es-PR"/>
        </w:rPr>
        <w:t>, como reconocimiento a los años de servicio y sacrificio brindados en favor de la seguridad del Pueblo de Puerto Rico.</w:t>
      </w:r>
      <w:r w:rsidR="00D656AE">
        <w:rPr>
          <w:rFonts w:ascii="Book Antiqua" w:eastAsia="Book Antiqua" w:hAnsi="Book Antiqua" w:cs="Book Antiqua"/>
          <w:szCs w:val="24"/>
          <w:lang w:val="es-PR"/>
        </w:rPr>
        <w:t xml:space="preserve"> </w:t>
      </w:r>
      <w:r w:rsidRPr="006B686D">
        <w:rPr>
          <w:rFonts w:ascii="Book Antiqua" w:eastAsia="Book Antiqua" w:hAnsi="Book Antiqua" w:cs="Book Antiqua"/>
          <w:szCs w:val="24"/>
          <w:lang w:val="es-PR"/>
        </w:rPr>
        <w:t>Los memoriales sometidos reflejan un consenso general en cuanto al mérito de la medida y la necesidad de atender la exclusión tácita que actualmente enfrentan los policías retirados bajo la “Carta de Derechos de los Policías”. Particularmente, las agencias reconocieron la importancia de garantizar mecanismos de reconocimiento institucional, apoyo social y protección para quienes dedicaron su vida al servicio público y al mantenimiento del orden y la seguridad pública.</w:t>
      </w:r>
    </w:p>
    <w:p w14:paraId="5B5B1588" w14:textId="77777777" w:rsidR="006B686D" w:rsidRPr="006B686D" w:rsidRDefault="006B686D" w:rsidP="006B686D">
      <w:pPr>
        <w:ind w:firstLine="720"/>
        <w:jc w:val="both"/>
        <w:rPr>
          <w:rFonts w:ascii="Book Antiqua" w:eastAsia="Book Antiqua" w:hAnsi="Book Antiqua" w:cs="Book Antiqua"/>
          <w:szCs w:val="24"/>
          <w:lang w:val="es-PR"/>
        </w:rPr>
      </w:pPr>
    </w:p>
    <w:p w14:paraId="0FFA8108" w14:textId="77777777" w:rsidR="006B686D" w:rsidRPr="006B686D" w:rsidRDefault="006B686D" w:rsidP="006B686D">
      <w:pPr>
        <w:ind w:firstLine="720"/>
        <w:jc w:val="both"/>
        <w:rPr>
          <w:rFonts w:ascii="Book Antiqua" w:eastAsia="Book Antiqua" w:hAnsi="Book Antiqua" w:cs="Book Antiqua"/>
          <w:szCs w:val="24"/>
          <w:lang w:val="es-PR"/>
        </w:rPr>
      </w:pPr>
      <w:r w:rsidRPr="006B686D">
        <w:rPr>
          <w:rFonts w:ascii="Book Antiqua" w:eastAsia="Book Antiqua" w:hAnsi="Book Antiqua" w:cs="Book Antiqua"/>
          <w:szCs w:val="24"/>
          <w:lang w:val="es-PR"/>
        </w:rPr>
        <w:t>No obstante, las agencias consultadas también plantearon preocupaciones relacionadas con el posible impacto fiscal, operacional y administrativo que podría generar la extensión indiscriminada de todos los beneficios contenidos en la Ley Núm. 1-2022 a policías retirados y sus dependientes. En particular, la OGP y la AAFAF advirtieron sobre la necesidad de armonizar la medida con el Plan Fiscal certificado, la Ley PROMESA y el principio de neutralidad fiscal, recomendando delimitar cuidadosamente aquellos beneficios cuya naturaleza pueda conllevar costos recurrentes, ajustes presupuestarios o nuevas obligaciones administrativas para el Estado.</w:t>
      </w:r>
    </w:p>
    <w:p w14:paraId="28B13BF7" w14:textId="77777777" w:rsidR="006B686D" w:rsidRDefault="006B686D" w:rsidP="006B686D">
      <w:pPr>
        <w:ind w:firstLine="720"/>
        <w:jc w:val="both"/>
        <w:rPr>
          <w:rFonts w:ascii="Book Antiqua" w:eastAsia="Book Antiqua" w:hAnsi="Book Antiqua" w:cs="Book Antiqua"/>
          <w:szCs w:val="24"/>
          <w:lang w:val="es-PR"/>
        </w:rPr>
      </w:pPr>
    </w:p>
    <w:p w14:paraId="0491D8E4" w14:textId="77777777" w:rsidR="00CA68B1" w:rsidRDefault="006B686D" w:rsidP="006B686D">
      <w:pPr>
        <w:ind w:firstLine="720"/>
        <w:jc w:val="both"/>
        <w:rPr>
          <w:rFonts w:ascii="Book Antiqua" w:eastAsia="Book Antiqua" w:hAnsi="Book Antiqua" w:cs="Book Antiqua"/>
          <w:szCs w:val="24"/>
          <w:lang w:val="es-PR"/>
        </w:rPr>
      </w:pPr>
      <w:r w:rsidRPr="006B686D">
        <w:rPr>
          <w:rFonts w:ascii="Book Antiqua" w:eastAsia="Book Antiqua" w:hAnsi="Book Antiqua" w:cs="Book Antiqua"/>
          <w:szCs w:val="24"/>
          <w:lang w:val="es-PR"/>
        </w:rPr>
        <w:t>De igual forma, el DSP recomendó atemperar el lenguaje del proyecto a la nueva realidad jurídica creada mediante la Ley 83-2025, así como reconocer adecuadamente la figura institucional de los “veteranos” de la Policía de Puerto Rico. Además, tanto el DSP como la OGP recomendaron que ciertos beneficios de naturaleza operacional, laboral o contributiva continúen limitados a policías activos, mientras que la extensión a policías retirados se concentre en derechos de carácter social, simbólico, de reconocimiento y apoyo institucional.</w:t>
      </w:r>
      <w:r>
        <w:rPr>
          <w:rFonts w:ascii="Book Antiqua" w:eastAsia="Book Antiqua" w:hAnsi="Book Antiqua" w:cs="Book Antiqua"/>
          <w:szCs w:val="24"/>
          <w:lang w:val="es-PR"/>
        </w:rPr>
        <w:t xml:space="preserve"> </w:t>
      </w:r>
      <w:r w:rsidRPr="006B686D">
        <w:rPr>
          <w:rFonts w:ascii="Book Antiqua" w:eastAsia="Book Antiqua" w:hAnsi="Book Antiqua" w:cs="Book Antiqua"/>
          <w:szCs w:val="24"/>
          <w:lang w:val="es-PR"/>
        </w:rPr>
        <w:t xml:space="preserve">A tenor con dichas recomendaciones, la </w:t>
      </w:r>
      <w:r w:rsidR="00CA68B1">
        <w:rPr>
          <w:rFonts w:ascii="Book Antiqua" w:eastAsia="Book Antiqua" w:hAnsi="Book Antiqua" w:cs="Book Antiqua"/>
          <w:szCs w:val="24"/>
          <w:lang w:val="es-PR"/>
        </w:rPr>
        <w:t>Comisión</w:t>
      </w:r>
      <w:r w:rsidR="00C9646D">
        <w:rPr>
          <w:rFonts w:ascii="Book Antiqua" w:eastAsia="Book Antiqua" w:hAnsi="Book Antiqua" w:cs="Book Antiqua"/>
          <w:szCs w:val="24"/>
          <w:lang w:val="es-PR"/>
        </w:rPr>
        <w:t xml:space="preserve"> de Seguridad Publica acogió dichas recomendaciones y </w:t>
      </w:r>
      <w:r w:rsidR="00CA68B1">
        <w:rPr>
          <w:rFonts w:ascii="Book Antiqua" w:eastAsia="Book Antiqua" w:hAnsi="Book Antiqua" w:cs="Book Antiqua"/>
          <w:szCs w:val="24"/>
          <w:lang w:val="es-PR"/>
        </w:rPr>
        <w:t>así</w:t>
      </w:r>
      <w:r w:rsidR="00C9646D">
        <w:rPr>
          <w:rFonts w:ascii="Book Antiqua" w:eastAsia="Book Antiqua" w:hAnsi="Book Antiqua" w:cs="Book Antiqua"/>
          <w:szCs w:val="24"/>
          <w:lang w:val="es-PR"/>
        </w:rPr>
        <w:t xml:space="preserve"> las</w:t>
      </w:r>
      <w:r w:rsidR="00CA68B1">
        <w:rPr>
          <w:rFonts w:ascii="Book Antiqua" w:eastAsia="Book Antiqua" w:hAnsi="Book Antiqua" w:cs="Book Antiqua"/>
          <w:szCs w:val="24"/>
          <w:lang w:val="es-PR"/>
        </w:rPr>
        <w:t xml:space="preserve"> hizo constar en</w:t>
      </w:r>
      <w:r w:rsidRPr="006B686D">
        <w:rPr>
          <w:rFonts w:ascii="Book Antiqua" w:eastAsia="Book Antiqua" w:hAnsi="Book Antiqua" w:cs="Book Antiqua"/>
          <w:szCs w:val="24"/>
          <w:lang w:val="es-PR"/>
        </w:rPr>
        <w:t xml:space="preserve"> </w:t>
      </w:r>
      <w:r w:rsidR="00CA68B1">
        <w:rPr>
          <w:rFonts w:ascii="Book Antiqua" w:eastAsia="Book Antiqua" w:hAnsi="Book Antiqua" w:cs="Book Antiqua"/>
          <w:szCs w:val="24"/>
          <w:lang w:val="es-PR"/>
        </w:rPr>
        <w:t>el</w:t>
      </w:r>
      <w:r w:rsidRPr="006B686D">
        <w:rPr>
          <w:rFonts w:ascii="Book Antiqua" w:eastAsia="Book Antiqua" w:hAnsi="Book Antiqua" w:cs="Book Antiqua"/>
          <w:szCs w:val="24"/>
          <w:lang w:val="es-PR"/>
        </w:rPr>
        <w:t xml:space="preserve"> </w:t>
      </w:r>
      <w:proofErr w:type="spellStart"/>
      <w:r w:rsidRPr="006B686D">
        <w:rPr>
          <w:rFonts w:ascii="Book Antiqua" w:eastAsia="Book Antiqua" w:hAnsi="Book Antiqua" w:cs="Book Antiqua"/>
          <w:szCs w:val="24"/>
          <w:lang w:val="es-PR"/>
        </w:rPr>
        <w:t>entirillado</w:t>
      </w:r>
      <w:proofErr w:type="spellEnd"/>
      <w:r w:rsidRPr="006B686D">
        <w:rPr>
          <w:rFonts w:ascii="Book Antiqua" w:eastAsia="Book Antiqua" w:hAnsi="Book Antiqua" w:cs="Book Antiqua"/>
          <w:szCs w:val="24"/>
          <w:lang w:val="es-PR"/>
        </w:rPr>
        <w:t xml:space="preserve"> </w:t>
      </w:r>
      <w:r w:rsidR="00CA68B1">
        <w:rPr>
          <w:rFonts w:ascii="Book Antiqua" w:eastAsia="Book Antiqua" w:hAnsi="Book Antiqua" w:cs="Book Antiqua"/>
          <w:szCs w:val="24"/>
          <w:lang w:val="es-PR"/>
        </w:rPr>
        <w:t xml:space="preserve">electrónico </w:t>
      </w:r>
      <w:r w:rsidRPr="006B686D">
        <w:rPr>
          <w:rFonts w:ascii="Book Antiqua" w:eastAsia="Book Antiqua" w:hAnsi="Book Antiqua" w:cs="Book Antiqua"/>
          <w:szCs w:val="24"/>
          <w:lang w:val="es-PR"/>
        </w:rPr>
        <w:t>del proyecto</w:t>
      </w:r>
      <w:r w:rsidR="00CA68B1">
        <w:rPr>
          <w:rFonts w:ascii="Book Antiqua" w:eastAsia="Book Antiqua" w:hAnsi="Book Antiqua" w:cs="Book Antiqua"/>
          <w:szCs w:val="24"/>
          <w:lang w:val="es-PR"/>
        </w:rPr>
        <w:t xml:space="preserve">. </w:t>
      </w:r>
    </w:p>
    <w:p w14:paraId="5A4768EE" w14:textId="77777777" w:rsidR="00CA68B1" w:rsidRDefault="00CA68B1" w:rsidP="006B686D">
      <w:pPr>
        <w:ind w:firstLine="720"/>
        <w:jc w:val="both"/>
        <w:rPr>
          <w:rFonts w:ascii="Book Antiqua" w:eastAsia="Book Antiqua" w:hAnsi="Book Antiqua" w:cs="Book Antiqua"/>
          <w:szCs w:val="24"/>
          <w:lang w:val="es-PR"/>
        </w:rPr>
      </w:pPr>
    </w:p>
    <w:p w14:paraId="3D0A0353" w14:textId="73936A7B" w:rsidR="006B686D" w:rsidRPr="006B686D" w:rsidRDefault="00CA68B1" w:rsidP="006B686D">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Estas modificaciones están</w:t>
      </w:r>
      <w:r w:rsidR="006B686D" w:rsidRPr="006B686D">
        <w:rPr>
          <w:rFonts w:ascii="Book Antiqua" w:eastAsia="Book Antiqua" w:hAnsi="Book Antiqua" w:cs="Book Antiqua"/>
          <w:szCs w:val="24"/>
          <w:lang w:val="es-PR"/>
        </w:rPr>
        <w:t xml:space="preserve"> dirigidas </w:t>
      </w:r>
      <w:r>
        <w:rPr>
          <w:rFonts w:ascii="Book Antiqua" w:eastAsia="Book Antiqua" w:hAnsi="Book Antiqua" w:cs="Book Antiqua"/>
          <w:szCs w:val="24"/>
          <w:lang w:val="es-PR"/>
        </w:rPr>
        <w:t xml:space="preserve">específicamente </w:t>
      </w:r>
      <w:r w:rsidR="006B686D" w:rsidRPr="006B686D">
        <w:rPr>
          <w:rFonts w:ascii="Book Antiqua" w:eastAsia="Book Antiqua" w:hAnsi="Book Antiqua" w:cs="Book Antiqua"/>
          <w:szCs w:val="24"/>
          <w:lang w:val="es-PR"/>
        </w:rPr>
        <w:t xml:space="preserve">a delimitar el alcance y aplicabilidad de determinados derechos y beneficios reconocidos en la Ley Núm. 1-2022, </w:t>
      </w:r>
      <w:r w:rsidR="006B686D" w:rsidRPr="006B686D">
        <w:rPr>
          <w:rFonts w:ascii="Book Antiqua" w:eastAsia="Book Antiqua" w:hAnsi="Book Antiqua" w:cs="Book Antiqua"/>
          <w:szCs w:val="24"/>
          <w:lang w:val="es-PR"/>
        </w:rPr>
        <w:lastRenderedPageBreak/>
        <w:t>a los fines de evitar interpretaciones expansivas que puedan generar impactos fiscales no contemplados o conflictos con el marco presupuestario vigente. De esta forma, la medida procura extender protecciones razonables y viables a los policías retirados, sin menoscabar la sostenibilidad fiscal ni las limitaciones operacionales del Gobierno de Puerto Rico.</w:t>
      </w:r>
    </w:p>
    <w:p w14:paraId="32D2D993" w14:textId="77777777" w:rsidR="006B686D" w:rsidRDefault="006B686D" w:rsidP="006B686D">
      <w:pPr>
        <w:ind w:firstLine="720"/>
        <w:jc w:val="both"/>
        <w:rPr>
          <w:rFonts w:ascii="Book Antiqua" w:eastAsia="Book Antiqua" w:hAnsi="Book Antiqua" w:cs="Book Antiqua"/>
          <w:szCs w:val="24"/>
          <w:lang w:val="es-PR"/>
        </w:rPr>
      </w:pPr>
    </w:p>
    <w:p w14:paraId="442E511B" w14:textId="6DC31907" w:rsidR="006B686D" w:rsidRPr="006B686D" w:rsidRDefault="006B686D" w:rsidP="006B686D">
      <w:pPr>
        <w:ind w:firstLine="720"/>
        <w:jc w:val="both"/>
        <w:rPr>
          <w:rFonts w:ascii="Book Antiqua" w:eastAsia="Book Antiqua" w:hAnsi="Book Antiqua" w:cs="Book Antiqua"/>
          <w:szCs w:val="24"/>
          <w:lang w:val="es-PR"/>
        </w:rPr>
      </w:pPr>
      <w:r w:rsidRPr="006B686D">
        <w:rPr>
          <w:rFonts w:ascii="Book Antiqua" w:eastAsia="Book Antiqua" w:hAnsi="Book Antiqua" w:cs="Book Antiqua"/>
          <w:szCs w:val="24"/>
          <w:lang w:val="es-PR"/>
        </w:rPr>
        <w:t xml:space="preserve">Por los fundamentos antes expuestos, la presente </w:t>
      </w:r>
      <w:r w:rsidR="008F47E8" w:rsidRPr="006B686D">
        <w:rPr>
          <w:rFonts w:ascii="Book Antiqua" w:eastAsia="Book Antiqua" w:hAnsi="Book Antiqua" w:cs="Book Antiqua"/>
          <w:szCs w:val="24"/>
          <w:lang w:val="es-PR"/>
        </w:rPr>
        <w:t>Comisión</w:t>
      </w:r>
      <w:r w:rsidRPr="006B686D">
        <w:rPr>
          <w:rFonts w:ascii="Book Antiqua" w:eastAsia="Book Antiqua" w:hAnsi="Book Antiqua" w:cs="Book Antiqua"/>
          <w:szCs w:val="24"/>
          <w:lang w:val="es-PR"/>
        </w:rPr>
        <w:t xml:space="preserve"> concluye que el Proyecto de la Cámara 570, según enmendado, representa una medida razonable y necesaria de reconocimiento y justicia hacia los policías retirados de Puerto Rico, mientras atiende prudentemente las preocupaciones fiscales y administrativas señaladas por las agencias concernidas. En consecuencia, se recomienda la aprobación del Proyecto de la Cámara 570 con las enmiendas contenidas en el </w:t>
      </w:r>
      <w:proofErr w:type="spellStart"/>
      <w:r w:rsidRPr="006B686D">
        <w:rPr>
          <w:rFonts w:ascii="Book Antiqua" w:eastAsia="Book Antiqua" w:hAnsi="Book Antiqua" w:cs="Book Antiqua"/>
          <w:szCs w:val="24"/>
          <w:lang w:val="es-PR"/>
        </w:rPr>
        <w:t>entirillado</w:t>
      </w:r>
      <w:proofErr w:type="spellEnd"/>
      <w:r w:rsidRPr="006B686D">
        <w:rPr>
          <w:rFonts w:ascii="Book Antiqua" w:eastAsia="Book Antiqua" w:hAnsi="Book Antiqua" w:cs="Book Antiqua"/>
          <w:szCs w:val="24"/>
          <w:lang w:val="es-PR"/>
        </w:rPr>
        <w:t xml:space="preserve"> electrónico que acompaña este Informe</w:t>
      </w:r>
      <w:r w:rsidR="008F47E8">
        <w:rPr>
          <w:rFonts w:ascii="Book Antiqua" w:eastAsia="Book Antiqua" w:hAnsi="Book Antiqua" w:cs="Book Antiqua"/>
          <w:szCs w:val="24"/>
          <w:lang w:val="es-PR"/>
        </w:rPr>
        <w:t xml:space="preserve">. </w:t>
      </w:r>
    </w:p>
    <w:p w14:paraId="23A2B795" w14:textId="77777777" w:rsidR="000C4E9F" w:rsidRPr="008E7672" w:rsidRDefault="000C4E9F" w:rsidP="008E7672">
      <w:pPr>
        <w:ind w:firstLine="720"/>
        <w:jc w:val="both"/>
        <w:rPr>
          <w:rFonts w:ascii="Book Antiqua" w:eastAsia="Book Antiqua" w:hAnsi="Book Antiqua" w:cs="Book Antiqua"/>
          <w:szCs w:val="24"/>
          <w:lang w:val="es-PR"/>
        </w:rPr>
      </w:pPr>
    </w:p>
    <w:p w14:paraId="1CEC55F4" w14:textId="77777777" w:rsidR="008E7672" w:rsidRDefault="008E7672" w:rsidP="000D246A">
      <w:pPr>
        <w:jc w:val="center"/>
        <w:rPr>
          <w:rFonts w:ascii="Book Antiqua" w:eastAsia="Book Antiqua" w:hAnsi="Book Antiqua" w:cs="Book Antiqua"/>
          <w:b/>
          <w:bCs/>
          <w:szCs w:val="24"/>
          <w:lang w:val="es-PR"/>
        </w:rPr>
      </w:pPr>
    </w:p>
    <w:p w14:paraId="3EDE4CCB" w14:textId="3FA44B5F" w:rsidR="000D246A" w:rsidRPr="00E20B11" w:rsidRDefault="000D246A" w:rsidP="000D246A">
      <w:pPr>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DETERMINACIÓN DE IMPACTO ECONÓMICO</w:t>
      </w:r>
    </w:p>
    <w:p w14:paraId="1407D647" w14:textId="77777777" w:rsidR="006D23F2" w:rsidRDefault="006D23F2" w:rsidP="006D23F2">
      <w:pPr>
        <w:jc w:val="both"/>
        <w:rPr>
          <w:rFonts w:ascii="Book Antiqua" w:eastAsia="Book Antiqua" w:hAnsi="Book Antiqua" w:cs="Book Antiqua"/>
          <w:b/>
          <w:bCs/>
          <w:szCs w:val="24"/>
        </w:rPr>
      </w:pPr>
    </w:p>
    <w:p w14:paraId="1993352B" w14:textId="706502BE" w:rsidR="005404C6" w:rsidRPr="006D23F2" w:rsidRDefault="006D23F2" w:rsidP="006D23F2">
      <w:pPr>
        <w:ind w:firstLine="720"/>
        <w:jc w:val="both"/>
        <w:rPr>
          <w:rFonts w:ascii="Book Antiqua" w:eastAsia="Book Antiqua" w:hAnsi="Book Antiqua" w:cs="Book Antiqua"/>
          <w:szCs w:val="24"/>
          <w:lang w:val="es-PR"/>
        </w:rPr>
      </w:pPr>
      <w:r w:rsidRPr="006D23F2">
        <w:rPr>
          <w:rFonts w:ascii="Book Antiqua" w:eastAsia="Book Antiqua" w:hAnsi="Book Antiqua" w:cs="Book Antiqua"/>
          <w:szCs w:val="24"/>
        </w:rPr>
        <w:t xml:space="preserve">Conforme al análisis de la medida y de los memoriales explicativos presentados, la presente </w:t>
      </w:r>
      <w:r w:rsidR="00810D4F" w:rsidRPr="006D23F2">
        <w:rPr>
          <w:rFonts w:ascii="Book Antiqua" w:eastAsia="Book Antiqua" w:hAnsi="Book Antiqua" w:cs="Book Antiqua"/>
          <w:szCs w:val="24"/>
        </w:rPr>
        <w:t>Comisión</w:t>
      </w:r>
      <w:r w:rsidRPr="006D23F2">
        <w:rPr>
          <w:rFonts w:ascii="Book Antiqua" w:eastAsia="Book Antiqua" w:hAnsi="Book Antiqua" w:cs="Book Antiqua"/>
          <w:szCs w:val="24"/>
        </w:rPr>
        <w:t xml:space="preserve"> concluye que el Proyecto de la Cámara 570, según enmendado, puede implantarse de forma compatible con el marco fiscal vigente. Si bien las agencias consultadas advirtieron sobre posibles impactos administrativos y presupuestarios relacionados con la extensión de ciertos beneficios a policías retirados, las enmiendas incorporadas al proyecto delimitan el alcance de dichos beneficios y mantienen restringidos a policías activos aquellos derechos de naturaleza estrictamente laboral, operacional o contributiva. En ese sentido, la </w:t>
      </w:r>
      <w:r w:rsidR="00810D4F" w:rsidRPr="006D23F2">
        <w:rPr>
          <w:rFonts w:ascii="Book Antiqua" w:eastAsia="Book Antiqua" w:hAnsi="Book Antiqua" w:cs="Book Antiqua"/>
          <w:szCs w:val="24"/>
        </w:rPr>
        <w:t>Comisión</w:t>
      </w:r>
      <w:r w:rsidRPr="006D23F2">
        <w:rPr>
          <w:rFonts w:ascii="Book Antiqua" w:eastAsia="Book Antiqua" w:hAnsi="Book Antiqua" w:cs="Book Antiqua"/>
          <w:szCs w:val="24"/>
        </w:rPr>
        <w:t xml:space="preserve"> entiende que la medida atiende de forma razonable las preocupaciones fiscales señaladas y permite extender protecciones y reconocimientos a los policías retirados sin menoscabar la sostenibilidad presupuestaria del Estado.</w:t>
      </w:r>
    </w:p>
    <w:p w14:paraId="6D435967" w14:textId="77777777" w:rsidR="006D23F2" w:rsidRDefault="006D23F2" w:rsidP="009C3C65">
      <w:pPr>
        <w:jc w:val="center"/>
        <w:rPr>
          <w:rFonts w:ascii="Book Antiqua" w:eastAsia="Book Antiqua" w:hAnsi="Book Antiqua" w:cs="Book Antiqua"/>
          <w:b/>
          <w:bCs/>
          <w:szCs w:val="24"/>
          <w:lang w:val="es-ES"/>
        </w:rPr>
      </w:pPr>
    </w:p>
    <w:p w14:paraId="03BE0EF1" w14:textId="330BF85A" w:rsidR="00FD6179" w:rsidRPr="00E20B11" w:rsidRDefault="00950AF6" w:rsidP="009C3C65">
      <w:pPr>
        <w:jc w:val="center"/>
        <w:rPr>
          <w:rFonts w:ascii="Book Antiqua" w:eastAsia="Book Antiqua" w:hAnsi="Book Antiqua" w:cs="Book Antiqua"/>
          <w:b/>
          <w:bCs/>
          <w:szCs w:val="24"/>
          <w:lang w:val="es-ES"/>
        </w:rPr>
      </w:pPr>
      <w:r w:rsidRPr="00E20B11">
        <w:rPr>
          <w:rFonts w:ascii="Book Antiqua" w:eastAsia="Book Antiqua" w:hAnsi="Book Antiqua" w:cs="Book Antiqua"/>
          <w:b/>
          <w:bCs/>
          <w:szCs w:val="24"/>
          <w:lang w:val="es-ES"/>
        </w:rPr>
        <w:t>C</w:t>
      </w:r>
      <w:r w:rsidR="003B38A4" w:rsidRPr="00E20B11">
        <w:rPr>
          <w:rFonts w:ascii="Book Antiqua" w:eastAsia="Book Antiqua" w:hAnsi="Book Antiqua" w:cs="Book Antiqua"/>
          <w:b/>
          <w:bCs/>
          <w:szCs w:val="24"/>
          <w:lang w:val="es-ES"/>
        </w:rPr>
        <w:t>ONCLUSIÓN</w:t>
      </w:r>
    </w:p>
    <w:p w14:paraId="2478FA65" w14:textId="77777777" w:rsidR="009C3C65" w:rsidRPr="00E20B11" w:rsidRDefault="009C3C65" w:rsidP="009C3C65">
      <w:pPr>
        <w:jc w:val="center"/>
        <w:rPr>
          <w:rFonts w:ascii="Book Antiqua" w:eastAsia="Book Antiqua" w:hAnsi="Book Antiqua" w:cs="Book Antiqua"/>
          <w:b/>
          <w:bCs/>
          <w:szCs w:val="24"/>
          <w:lang w:val="es-ES"/>
        </w:rPr>
      </w:pPr>
    </w:p>
    <w:p w14:paraId="7723D4EE" w14:textId="77777777" w:rsidR="00810D4F" w:rsidRDefault="00FB043A" w:rsidP="00B75CE2">
      <w:pPr>
        <w:ind w:firstLine="720"/>
        <w:jc w:val="both"/>
        <w:rPr>
          <w:rFonts w:ascii="Book Antiqua" w:eastAsia="Book Antiqua" w:hAnsi="Book Antiqua" w:cs="Book Antiqua"/>
          <w:bCs/>
          <w:szCs w:val="24"/>
        </w:rPr>
      </w:pPr>
      <w:r w:rsidRPr="00FB043A">
        <w:rPr>
          <w:rFonts w:ascii="Book Antiqua" w:eastAsia="Book Antiqua" w:hAnsi="Book Antiqua" w:cs="Book Antiqua"/>
          <w:bCs/>
          <w:szCs w:val="24"/>
        </w:rPr>
        <w:t xml:space="preserve">Contando con el beneficio de los memoriales antes citados, la </w:t>
      </w:r>
      <w:r w:rsidR="00810D4F">
        <w:rPr>
          <w:rFonts w:ascii="Book Antiqua" w:eastAsia="Book Antiqua" w:hAnsi="Book Antiqua" w:cs="Book Antiqua"/>
          <w:bCs/>
          <w:szCs w:val="24"/>
        </w:rPr>
        <w:t xml:space="preserve">Comisión de Seguridad Pública de la Cámara </w:t>
      </w:r>
      <w:r w:rsidR="00810D4F" w:rsidRPr="00FB043A">
        <w:rPr>
          <w:rFonts w:ascii="Book Antiqua" w:eastAsia="Book Antiqua" w:hAnsi="Book Antiqua" w:cs="Book Antiqua"/>
          <w:bCs/>
          <w:szCs w:val="24"/>
        </w:rPr>
        <w:t>evalu</w:t>
      </w:r>
      <w:r w:rsidR="00810D4F">
        <w:rPr>
          <w:rFonts w:ascii="Book Antiqua" w:eastAsia="Book Antiqua" w:hAnsi="Book Antiqua" w:cs="Book Antiqua"/>
          <w:bCs/>
          <w:szCs w:val="24"/>
        </w:rPr>
        <w:t>ó</w:t>
      </w:r>
      <w:r w:rsidRPr="00FB043A">
        <w:rPr>
          <w:rFonts w:ascii="Book Antiqua" w:eastAsia="Book Antiqua" w:hAnsi="Book Antiqua" w:cs="Book Antiqua"/>
          <w:bCs/>
          <w:szCs w:val="24"/>
        </w:rPr>
        <w:t xml:space="preserve"> el Proyecto de la Cámara 570 y concluye que su aprobación es necesaria. Esta medida adelanta la política pública de reconocimiento y protección hacia los miembros retirados de la Policía de Puerto Rico al extenderles determinados derechos y beneficios contenidos en la “Carta de Derechos de los Policías”, incluyendo </w:t>
      </w:r>
      <w:r w:rsidR="00810D4F">
        <w:rPr>
          <w:rFonts w:ascii="Book Antiqua" w:eastAsia="Book Antiqua" w:hAnsi="Book Antiqua" w:cs="Book Antiqua"/>
          <w:bCs/>
          <w:szCs w:val="24"/>
        </w:rPr>
        <w:t xml:space="preserve">el reconocimiento de las </w:t>
      </w:r>
      <w:r w:rsidRPr="00FB043A">
        <w:rPr>
          <w:rFonts w:ascii="Book Antiqua" w:eastAsia="Book Antiqua" w:hAnsi="Book Antiqua" w:cs="Book Antiqua"/>
          <w:bCs/>
          <w:szCs w:val="24"/>
        </w:rPr>
        <w:t xml:space="preserve">protecciones aplicables a sus cónyuges supérstites e hijos menores o incapacitados, según corresponda. </w:t>
      </w:r>
    </w:p>
    <w:p w14:paraId="5CFDE0CD" w14:textId="77777777" w:rsidR="00810D4F" w:rsidRDefault="00810D4F" w:rsidP="00B75CE2">
      <w:pPr>
        <w:ind w:firstLine="720"/>
        <w:jc w:val="both"/>
        <w:rPr>
          <w:rFonts w:ascii="Book Antiqua" w:eastAsia="Book Antiqua" w:hAnsi="Book Antiqua" w:cs="Book Antiqua"/>
          <w:bCs/>
          <w:szCs w:val="24"/>
        </w:rPr>
      </w:pPr>
    </w:p>
    <w:p w14:paraId="1CC5B337" w14:textId="34AC9C88" w:rsidR="00B75CE2" w:rsidRDefault="00FB043A" w:rsidP="00B75CE2">
      <w:pPr>
        <w:ind w:firstLine="720"/>
        <w:jc w:val="both"/>
        <w:rPr>
          <w:rFonts w:ascii="Book Antiqua" w:eastAsia="Book Antiqua" w:hAnsi="Book Antiqua" w:cs="Book Antiqua"/>
          <w:bCs/>
          <w:szCs w:val="24"/>
        </w:rPr>
      </w:pPr>
      <w:r w:rsidRPr="00FB043A">
        <w:rPr>
          <w:rFonts w:ascii="Book Antiqua" w:eastAsia="Book Antiqua" w:hAnsi="Book Antiqua" w:cs="Book Antiqua"/>
          <w:bCs/>
          <w:szCs w:val="24"/>
        </w:rPr>
        <w:t xml:space="preserve">A su vez, la propuesta, según enmendada, delimita adecuadamente aquellos beneficios cuya naturaleza debe permanecer restringida a policías activos, logrando un balance razonable entre el reconocimiento institucional a los veteranos de la Policía y la responsabilidad fiscal y operacional del Estado. Asimismo, la medida provee parámetros </w:t>
      </w:r>
      <w:r w:rsidRPr="00FB043A">
        <w:rPr>
          <w:rFonts w:ascii="Book Antiqua" w:eastAsia="Book Antiqua" w:hAnsi="Book Antiqua" w:cs="Book Antiqua"/>
          <w:bCs/>
          <w:szCs w:val="24"/>
        </w:rPr>
        <w:lastRenderedPageBreak/>
        <w:t>más claros sobre el alcance de los derechos reconocidos, promoviendo uniformidad, justicia y estabilidad dentro del marco legal aplicable a los policías retirados de Puerto Rico</w:t>
      </w:r>
      <w:r>
        <w:rPr>
          <w:rFonts w:ascii="Book Antiqua" w:eastAsia="Book Antiqua" w:hAnsi="Book Antiqua" w:cs="Book Antiqua"/>
          <w:bCs/>
          <w:szCs w:val="24"/>
        </w:rPr>
        <w:t>.</w:t>
      </w:r>
    </w:p>
    <w:p w14:paraId="64A1B7E8" w14:textId="77777777" w:rsidR="00FB043A" w:rsidRPr="00E20B11" w:rsidRDefault="00FB043A" w:rsidP="00B75CE2">
      <w:pPr>
        <w:ind w:firstLine="720"/>
        <w:jc w:val="both"/>
        <w:rPr>
          <w:rFonts w:ascii="Book Antiqua" w:eastAsia="Book Antiqua" w:hAnsi="Book Antiqua" w:cs="Book Antiqua"/>
          <w:bCs/>
          <w:szCs w:val="24"/>
          <w:lang w:val="es-PR"/>
        </w:rPr>
      </w:pPr>
    </w:p>
    <w:p w14:paraId="415730B1" w14:textId="3555D6DE" w:rsidR="003D220A" w:rsidRPr="00E20B11" w:rsidRDefault="00DF2DC6" w:rsidP="00DF2DC6">
      <w:pPr>
        <w:ind w:firstLine="720"/>
        <w:jc w:val="both"/>
        <w:rPr>
          <w:rFonts w:ascii="Book Antiqua" w:eastAsia="Book Antiqua" w:hAnsi="Book Antiqua" w:cs="Book Antiqua"/>
          <w:bCs/>
          <w:szCs w:val="24"/>
        </w:rPr>
      </w:pPr>
      <w:r w:rsidRPr="00E20B11">
        <w:rPr>
          <w:rFonts w:ascii="Book Antiqua" w:eastAsia="Book Antiqua" w:hAnsi="Book Antiqua" w:cs="Book Antiqua"/>
          <w:bCs/>
          <w:szCs w:val="24"/>
          <w:lang w:val="es-ES"/>
        </w:rPr>
        <w:t xml:space="preserve">Por los fundamentos antes expuestos, la </w:t>
      </w:r>
      <w:r w:rsidR="00E91565" w:rsidRPr="00E20B11">
        <w:rPr>
          <w:rFonts w:ascii="Book Antiqua" w:eastAsia="Book Antiqua" w:hAnsi="Book Antiqua" w:cs="Book Antiqua"/>
          <w:bCs/>
          <w:szCs w:val="24"/>
          <w:lang w:val="es-ES"/>
        </w:rPr>
        <w:t>Comisión</w:t>
      </w:r>
      <w:r w:rsidRPr="00E20B11">
        <w:rPr>
          <w:rFonts w:ascii="Book Antiqua" w:eastAsia="Book Antiqua" w:hAnsi="Book Antiqua" w:cs="Book Antiqua"/>
          <w:bCs/>
          <w:szCs w:val="24"/>
          <w:lang w:val="es-ES"/>
        </w:rPr>
        <w:t xml:space="preserve"> de</w:t>
      </w:r>
      <w:r w:rsidR="00ED6A8A" w:rsidRPr="00E20B11">
        <w:rPr>
          <w:rFonts w:ascii="Book Antiqua" w:eastAsia="Book Antiqua" w:hAnsi="Book Antiqua" w:cs="Book Antiqua"/>
          <w:bCs/>
          <w:szCs w:val="24"/>
          <w:lang w:val="es-ES"/>
        </w:rPr>
        <w:t xml:space="preserve"> Seguridad Pública</w:t>
      </w:r>
      <w:r w:rsidR="00E91565" w:rsidRPr="00E20B11">
        <w:rPr>
          <w:rFonts w:ascii="Book Antiqua" w:eastAsia="Book Antiqua" w:hAnsi="Book Antiqua" w:cs="Book Antiqua"/>
          <w:bCs/>
          <w:szCs w:val="24"/>
          <w:lang w:val="es-ES"/>
        </w:rPr>
        <w:t xml:space="preserve"> </w:t>
      </w:r>
      <w:r w:rsidR="009E75E7" w:rsidRPr="00E20B11">
        <w:rPr>
          <w:rFonts w:ascii="Book Antiqua" w:eastAsia="Book Antiqua" w:hAnsi="Book Antiqua" w:cs="Book Antiqua"/>
          <w:bCs/>
          <w:szCs w:val="24"/>
          <w:lang w:val="es-ES"/>
        </w:rPr>
        <w:t xml:space="preserve">de la </w:t>
      </w:r>
      <w:r w:rsidR="00532738" w:rsidRPr="00E20B11">
        <w:rPr>
          <w:rFonts w:ascii="Book Antiqua" w:eastAsia="Book Antiqua" w:hAnsi="Book Antiqua" w:cs="Book Antiqua"/>
          <w:bCs/>
          <w:szCs w:val="24"/>
          <w:lang w:val="es-ES"/>
        </w:rPr>
        <w:t>Cámara</w:t>
      </w:r>
      <w:r w:rsidR="009E75E7" w:rsidRPr="00E20B11">
        <w:rPr>
          <w:rFonts w:ascii="Book Antiqua" w:eastAsia="Book Antiqua" w:hAnsi="Book Antiqua" w:cs="Book Antiqua"/>
          <w:bCs/>
          <w:szCs w:val="24"/>
          <w:lang w:val="es-ES"/>
        </w:rPr>
        <w:t xml:space="preserve"> de Representantes</w:t>
      </w:r>
      <w:r w:rsidRPr="00E20B11">
        <w:rPr>
          <w:rFonts w:ascii="Book Antiqua" w:eastAsia="Book Antiqua" w:hAnsi="Book Antiqua" w:cs="Book Antiqua"/>
          <w:bCs/>
          <w:szCs w:val="24"/>
          <w:lang w:val="es-ES"/>
        </w:rPr>
        <w:t xml:space="preserve">, </w:t>
      </w:r>
      <w:r w:rsidRPr="00E20B11">
        <w:rPr>
          <w:rFonts w:ascii="Book Antiqua" w:eastAsia="Book Antiqua" w:hAnsi="Book Antiqua" w:cs="Book Antiqua"/>
          <w:bCs/>
          <w:szCs w:val="24"/>
        </w:rPr>
        <w:t xml:space="preserve">luego del estudio y consideración correspondiente, tiene a bien someter a este Cuerpo Legislativo su </w:t>
      </w:r>
      <w:r w:rsidR="00BB1D8A" w:rsidRPr="00E20B11">
        <w:rPr>
          <w:rFonts w:ascii="Book Antiqua" w:eastAsia="Book Antiqua" w:hAnsi="Book Antiqua" w:cs="Book Antiqua"/>
          <w:bCs/>
          <w:szCs w:val="24"/>
        </w:rPr>
        <w:t>Informe Positivo</w:t>
      </w:r>
      <w:r w:rsidRPr="00E20B11">
        <w:rPr>
          <w:rFonts w:ascii="Book Antiqua" w:eastAsia="Book Antiqua" w:hAnsi="Book Antiqua" w:cs="Book Antiqua"/>
          <w:bCs/>
          <w:szCs w:val="24"/>
        </w:rPr>
        <w:t xml:space="preserve">, </w:t>
      </w:r>
      <w:r w:rsidRPr="00E20B11">
        <w:rPr>
          <w:rFonts w:ascii="Book Antiqua" w:eastAsia="Book Antiqua" w:hAnsi="Book Antiqua" w:cs="Book Antiqua"/>
          <w:szCs w:val="24"/>
        </w:rPr>
        <w:t>recomendando la aprobación</w:t>
      </w:r>
      <w:r w:rsidRPr="00E20B11">
        <w:rPr>
          <w:rFonts w:ascii="Book Antiqua" w:eastAsia="Book Antiqua" w:hAnsi="Book Antiqua" w:cs="Book Antiqua"/>
          <w:bCs/>
          <w:szCs w:val="24"/>
        </w:rPr>
        <w:t xml:space="preserve"> de</w:t>
      </w:r>
      <w:r w:rsidR="00532738" w:rsidRPr="00E20B11">
        <w:rPr>
          <w:rFonts w:ascii="Book Antiqua" w:eastAsia="Book Antiqua" w:hAnsi="Book Antiqua" w:cs="Book Antiqua"/>
          <w:bCs/>
          <w:szCs w:val="24"/>
        </w:rPr>
        <w:t>l Proyecto de</w:t>
      </w:r>
      <w:r w:rsidR="003A3095">
        <w:rPr>
          <w:rFonts w:ascii="Book Antiqua" w:eastAsia="Book Antiqua" w:hAnsi="Book Antiqua" w:cs="Book Antiqua"/>
          <w:bCs/>
          <w:szCs w:val="24"/>
        </w:rPr>
        <w:t xml:space="preserve"> la Cámara </w:t>
      </w:r>
      <w:r w:rsidR="00FB043A">
        <w:rPr>
          <w:rFonts w:ascii="Book Antiqua" w:eastAsia="Book Antiqua" w:hAnsi="Book Antiqua" w:cs="Book Antiqua"/>
          <w:bCs/>
          <w:szCs w:val="24"/>
        </w:rPr>
        <w:t>570</w:t>
      </w:r>
      <w:r w:rsidR="009050B0" w:rsidRPr="009050B0">
        <w:rPr>
          <w:rFonts w:ascii="Book Antiqua" w:eastAsia="Book Antiqua" w:hAnsi="Book Antiqua" w:cs="Book Antiqua"/>
          <w:lang w:val="es-ES"/>
        </w:rPr>
        <w:t xml:space="preserve"> </w:t>
      </w:r>
      <w:r w:rsidR="009050B0" w:rsidRPr="009050B0">
        <w:rPr>
          <w:rFonts w:ascii="Book Antiqua" w:eastAsia="Book Antiqua" w:hAnsi="Book Antiqua" w:cs="Book Antiqua"/>
          <w:bCs/>
          <w:szCs w:val="24"/>
          <w:lang w:val="es-ES"/>
        </w:rPr>
        <w:t xml:space="preserve">con las enmiendas contenidas en el </w:t>
      </w:r>
      <w:proofErr w:type="spellStart"/>
      <w:r w:rsidR="009050B0" w:rsidRPr="009050B0">
        <w:rPr>
          <w:rFonts w:ascii="Book Antiqua" w:eastAsia="Book Antiqua" w:hAnsi="Book Antiqua" w:cs="Book Antiqua"/>
          <w:bCs/>
          <w:szCs w:val="24"/>
          <w:lang w:val="es-ES"/>
        </w:rPr>
        <w:t>entirillado</w:t>
      </w:r>
      <w:proofErr w:type="spellEnd"/>
      <w:r w:rsidR="009050B0" w:rsidRPr="009050B0">
        <w:rPr>
          <w:rFonts w:ascii="Book Antiqua" w:eastAsia="Book Antiqua" w:hAnsi="Book Antiqua" w:cs="Book Antiqua"/>
          <w:bCs/>
          <w:szCs w:val="24"/>
          <w:lang w:val="es-ES"/>
        </w:rPr>
        <w:t xml:space="preserve"> electrónico que acompaña este informe</w:t>
      </w:r>
      <w:r w:rsidR="00303BA6" w:rsidRPr="00E20B11">
        <w:rPr>
          <w:rFonts w:ascii="Book Antiqua" w:eastAsia="Book Antiqua" w:hAnsi="Book Antiqua" w:cs="Book Antiqua"/>
          <w:lang w:val="es-ES"/>
        </w:rPr>
        <w:t>.</w:t>
      </w:r>
      <w:r w:rsidR="006E54AA" w:rsidRPr="00E20B11">
        <w:rPr>
          <w:rFonts w:ascii="Book Antiqua" w:eastAsia="Book Antiqua" w:hAnsi="Book Antiqua" w:cs="Book Antiqua"/>
          <w:bCs/>
          <w:szCs w:val="24"/>
          <w:lang w:val="es-ES"/>
        </w:rPr>
        <w:t xml:space="preserve"> </w:t>
      </w:r>
      <w:r w:rsidR="00230CCE" w:rsidRPr="00E20B11">
        <w:rPr>
          <w:rFonts w:ascii="Book Antiqua" w:eastAsia="Book Antiqua" w:hAnsi="Book Antiqua" w:cs="Book Antiqua"/>
          <w:bCs/>
          <w:szCs w:val="24"/>
          <w:lang w:val="es-ES"/>
        </w:rPr>
        <w:t xml:space="preserve"> </w:t>
      </w:r>
    </w:p>
    <w:p w14:paraId="02E0650A" w14:textId="77777777" w:rsidR="00700EE6" w:rsidRPr="00E20B11" w:rsidRDefault="00700EE6" w:rsidP="00F248D5">
      <w:pPr>
        <w:jc w:val="both"/>
        <w:rPr>
          <w:rFonts w:ascii="Book Antiqua" w:eastAsia="Book Antiqua" w:hAnsi="Book Antiqua" w:cs="Book Antiqua"/>
          <w:bCs/>
          <w:szCs w:val="24"/>
          <w:lang w:val="es-ES"/>
        </w:rPr>
      </w:pPr>
    </w:p>
    <w:p w14:paraId="1667D8C2" w14:textId="4621344E" w:rsidR="00FA20E5" w:rsidRPr="00E20B11" w:rsidRDefault="00DF2DC6" w:rsidP="00F248D5">
      <w:pPr>
        <w:jc w:val="both"/>
        <w:rPr>
          <w:rFonts w:ascii="Book Antiqua" w:eastAsia="Book Antiqua" w:hAnsi="Book Antiqua" w:cs="Book Antiqua"/>
          <w:bCs/>
          <w:szCs w:val="24"/>
          <w:lang w:val="es-ES"/>
        </w:rPr>
      </w:pPr>
      <w:r w:rsidRPr="00E20B11">
        <w:rPr>
          <w:rFonts w:ascii="Book Antiqua" w:eastAsia="Book Antiqua" w:hAnsi="Book Antiqua" w:cs="Book Antiqua"/>
          <w:bCs/>
          <w:szCs w:val="24"/>
          <w:lang w:val="es-ES"/>
        </w:rPr>
        <w:t>Respetuosamente sometido,</w:t>
      </w:r>
    </w:p>
    <w:p w14:paraId="5A29E7C8" w14:textId="77777777" w:rsidR="0094262D" w:rsidRPr="00E20B11" w:rsidRDefault="0094262D" w:rsidP="00F248D5">
      <w:pPr>
        <w:jc w:val="both"/>
        <w:rPr>
          <w:rFonts w:ascii="Book Antiqua" w:eastAsia="Book Antiqua" w:hAnsi="Book Antiqua" w:cs="Book Antiqua"/>
          <w:szCs w:val="24"/>
          <w:lang w:val="es-ES"/>
        </w:rPr>
      </w:pPr>
    </w:p>
    <w:p w14:paraId="2DFE1C16" w14:textId="703D3E54" w:rsidR="0062032A" w:rsidRPr="00E20B11" w:rsidRDefault="00B52A70" w:rsidP="00F248D5">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________________________</w:t>
      </w:r>
    </w:p>
    <w:p w14:paraId="6C993983" w14:textId="5CC63F14" w:rsidR="0062032A" w:rsidRPr="00E20B11" w:rsidRDefault="0062032A" w:rsidP="00F248D5">
      <w:pPr>
        <w:jc w:val="both"/>
        <w:rPr>
          <w:rFonts w:ascii="Book Antiqua" w:eastAsia="Book Antiqua" w:hAnsi="Book Antiqua" w:cs="Book Antiqua"/>
          <w:b/>
          <w:bCs/>
          <w:szCs w:val="24"/>
          <w:lang w:val="es-ES"/>
        </w:rPr>
      </w:pPr>
      <w:r w:rsidRPr="00E20B11">
        <w:rPr>
          <w:rFonts w:ascii="Book Antiqua" w:eastAsia="Book Antiqua" w:hAnsi="Book Antiqua" w:cs="Book Antiqua"/>
          <w:b/>
          <w:bCs/>
          <w:szCs w:val="24"/>
          <w:lang w:val="es-ES"/>
        </w:rPr>
        <w:t>Hon.</w:t>
      </w:r>
      <w:r w:rsidR="00721BC4" w:rsidRPr="00E20B11">
        <w:rPr>
          <w:rFonts w:ascii="Book Antiqua" w:eastAsia="Book Antiqua" w:hAnsi="Book Antiqua" w:cs="Book Antiqua"/>
          <w:b/>
          <w:bCs/>
          <w:szCs w:val="24"/>
          <w:lang w:val="es-ES"/>
        </w:rPr>
        <w:t xml:space="preserve"> </w:t>
      </w:r>
      <w:r w:rsidR="00ED6A8A" w:rsidRPr="00E20B11">
        <w:rPr>
          <w:rFonts w:ascii="Book Antiqua" w:eastAsia="Book Antiqua" w:hAnsi="Book Antiqua" w:cs="Book Antiqua"/>
          <w:b/>
          <w:bCs/>
          <w:szCs w:val="24"/>
          <w:lang w:val="es-ES"/>
        </w:rPr>
        <w:t>Félix Pacheco Burgos</w:t>
      </w:r>
    </w:p>
    <w:p w14:paraId="56042E13" w14:textId="753D610F" w:rsidR="00B52A70" w:rsidRPr="00E20B11" w:rsidRDefault="00B52A70" w:rsidP="00F248D5">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Presidente</w:t>
      </w:r>
    </w:p>
    <w:p w14:paraId="159A680E" w14:textId="34CE31B7" w:rsidR="00ED6A8A" w:rsidRPr="00E20B11" w:rsidRDefault="001F0ABF" w:rsidP="00700EE6">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Comisión</w:t>
      </w:r>
      <w:r w:rsidR="00B52A70" w:rsidRPr="00E20B11">
        <w:rPr>
          <w:rFonts w:ascii="Book Antiqua" w:eastAsia="Book Antiqua" w:hAnsi="Book Antiqua" w:cs="Book Antiqua"/>
          <w:szCs w:val="24"/>
          <w:lang w:val="es-ES"/>
        </w:rPr>
        <w:t xml:space="preserve"> de</w:t>
      </w:r>
      <w:r w:rsidR="00ED6A8A" w:rsidRPr="00E20B11">
        <w:rPr>
          <w:rFonts w:ascii="Book Antiqua" w:eastAsia="Book Antiqua" w:hAnsi="Book Antiqua" w:cs="Book Antiqua"/>
          <w:szCs w:val="24"/>
          <w:lang w:val="es-ES"/>
        </w:rPr>
        <w:t xml:space="preserve"> Seguridad Pública</w:t>
      </w:r>
    </w:p>
    <w:p w14:paraId="3BB065F2" w14:textId="77777777" w:rsidR="00C24CB7" w:rsidRPr="00E20B11" w:rsidRDefault="00C24CB7" w:rsidP="00700EE6">
      <w:pPr>
        <w:jc w:val="both"/>
        <w:rPr>
          <w:rFonts w:ascii="Book Antiqua" w:eastAsia="Book Antiqua" w:hAnsi="Book Antiqua" w:cs="Book Antiqua"/>
          <w:szCs w:val="24"/>
          <w:lang w:val="es-ES"/>
        </w:rPr>
      </w:pPr>
    </w:p>
    <w:p w14:paraId="3AAA24EA" w14:textId="77777777" w:rsidR="00C24CB7" w:rsidRPr="00E20B11" w:rsidRDefault="00C24CB7" w:rsidP="00700EE6">
      <w:pPr>
        <w:jc w:val="both"/>
        <w:rPr>
          <w:rFonts w:ascii="Book Antiqua" w:eastAsia="Book Antiqua" w:hAnsi="Book Antiqua" w:cs="Book Antiqua"/>
          <w:szCs w:val="24"/>
          <w:lang w:val="es-ES"/>
        </w:rPr>
      </w:pPr>
    </w:p>
    <w:sectPr w:rsidR="00C24CB7" w:rsidRPr="00E20B11"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4C586" w14:textId="77777777" w:rsidR="0067240E" w:rsidRDefault="0067240E">
      <w:r>
        <w:separator/>
      </w:r>
    </w:p>
  </w:endnote>
  <w:endnote w:type="continuationSeparator" w:id="0">
    <w:p w14:paraId="79148BE9" w14:textId="77777777" w:rsidR="0067240E" w:rsidRDefault="00672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altName w:val="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950D8" w14:textId="77777777" w:rsidR="0067240E" w:rsidRDefault="0067240E">
      <w:r>
        <w:separator/>
      </w:r>
    </w:p>
  </w:footnote>
  <w:footnote w:type="continuationSeparator" w:id="0">
    <w:p w14:paraId="0991542F" w14:textId="77777777" w:rsidR="0067240E" w:rsidRDefault="00672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70536DD2"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CC754D">
      <w:rPr>
        <w:rFonts w:ascii="Calibri" w:eastAsia="Calibri" w:hAnsi="Calibri"/>
        <w:b/>
        <w:i/>
        <w:sz w:val="22"/>
        <w:szCs w:val="22"/>
        <w:lang w:val="es-PR"/>
      </w:rPr>
      <w:t>l P.</w:t>
    </w:r>
    <w:r w:rsidR="005C1610">
      <w:rPr>
        <w:rFonts w:ascii="Calibri" w:eastAsia="Calibri" w:hAnsi="Calibri"/>
        <w:b/>
        <w:i/>
        <w:sz w:val="22"/>
        <w:szCs w:val="22"/>
        <w:lang w:val="es-PR"/>
      </w:rPr>
      <w:t xml:space="preserve"> de la C. </w:t>
    </w:r>
    <w:r w:rsidR="003573CC">
      <w:rPr>
        <w:rFonts w:ascii="Calibri" w:eastAsia="Calibri" w:hAnsi="Calibri"/>
        <w:b/>
        <w:i/>
        <w:sz w:val="22"/>
        <w:szCs w:val="22"/>
        <w:lang w:val="es-PR"/>
      </w:rPr>
      <w:t>570</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A36035E"/>
    <w:multiLevelType w:val="multilevel"/>
    <w:tmpl w:val="DE888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09E2F06"/>
    <w:multiLevelType w:val="multilevel"/>
    <w:tmpl w:val="6D7EF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9"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1"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2"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2"/>
  </w:num>
  <w:num w:numId="2" w16cid:durableId="612249085">
    <w:abstractNumId w:val="1"/>
  </w:num>
  <w:num w:numId="3" w16cid:durableId="191654121">
    <w:abstractNumId w:val="4"/>
  </w:num>
  <w:num w:numId="4" w16cid:durableId="251549162">
    <w:abstractNumId w:val="2"/>
  </w:num>
  <w:num w:numId="5" w16cid:durableId="77214083">
    <w:abstractNumId w:val="8"/>
  </w:num>
  <w:num w:numId="6" w16cid:durableId="344096040">
    <w:abstractNumId w:val="19"/>
  </w:num>
  <w:num w:numId="7" w16cid:durableId="1113287001">
    <w:abstractNumId w:val="6"/>
  </w:num>
  <w:num w:numId="8" w16cid:durableId="1631401959">
    <w:abstractNumId w:val="15"/>
  </w:num>
  <w:num w:numId="9" w16cid:durableId="591201020">
    <w:abstractNumId w:val="10"/>
  </w:num>
  <w:num w:numId="10" w16cid:durableId="645204287">
    <w:abstractNumId w:val="23"/>
  </w:num>
  <w:num w:numId="11" w16cid:durableId="1508133352">
    <w:abstractNumId w:val="5"/>
  </w:num>
  <w:num w:numId="12" w16cid:durableId="1889679253">
    <w:abstractNumId w:val="17"/>
  </w:num>
  <w:num w:numId="13" w16cid:durableId="325980482">
    <w:abstractNumId w:val="7"/>
  </w:num>
  <w:num w:numId="14" w16cid:durableId="1607613887">
    <w:abstractNumId w:val="20"/>
  </w:num>
  <w:num w:numId="15" w16cid:durableId="1411585931">
    <w:abstractNumId w:val="21"/>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6"/>
  </w:num>
  <w:num w:numId="18" w16cid:durableId="1841121419">
    <w:abstractNumId w:val="14"/>
  </w:num>
  <w:num w:numId="19" w16cid:durableId="413741497">
    <w:abstractNumId w:val="9"/>
  </w:num>
  <w:num w:numId="20" w16cid:durableId="1585646298">
    <w:abstractNumId w:val="13"/>
  </w:num>
  <w:num w:numId="21" w16cid:durableId="2056149523">
    <w:abstractNumId w:val="18"/>
  </w:num>
  <w:num w:numId="22" w16cid:durableId="784737931">
    <w:abstractNumId w:val="22"/>
  </w:num>
  <w:num w:numId="23" w16cid:durableId="436025710">
    <w:abstractNumId w:val="3"/>
  </w:num>
  <w:num w:numId="24" w16cid:durableId="14268823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16BA"/>
    <w:rsid w:val="00001CE1"/>
    <w:rsid w:val="00002FE6"/>
    <w:rsid w:val="000036A8"/>
    <w:rsid w:val="0000621E"/>
    <w:rsid w:val="000134D2"/>
    <w:rsid w:val="000138AF"/>
    <w:rsid w:val="00014121"/>
    <w:rsid w:val="0001517A"/>
    <w:rsid w:val="00015228"/>
    <w:rsid w:val="00015B99"/>
    <w:rsid w:val="00017A55"/>
    <w:rsid w:val="00020DA6"/>
    <w:rsid w:val="0002280F"/>
    <w:rsid w:val="00025064"/>
    <w:rsid w:val="0002665F"/>
    <w:rsid w:val="000307E4"/>
    <w:rsid w:val="00031AA5"/>
    <w:rsid w:val="000348EF"/>
    <w:rsid w:val="000354E0"/>
    <w:rsid w:val="0003776D"/>
    <w:rsid w:val="00037E45"/>
    <w:rsid w:val="000400C5"/>
    <w:rsid w:val="000401E8"/>
    <w:rsid w:val="00041144"/>
    <w:rsid w:val="00042C50"/>
    <w:rsid w:val="000447E9"/>
    <w:rsid w:val="00045D3A"/>
    <w:rsid w:val="00046EBE"/>
    <w:rsid w:val="00047115"/>
    <w:rsid w:val="000476FF"/>
    <w:rsid w:val="00047A1D"/>
    <w:rsid w:val="00047E12"/>
    <w:rsid w:val="000500C4"/>
    <w:rsid w:val="000507CA"/>
    <w:rsid w:val="00050E9A"/>
    <w:rsid w:val="00056A49"/>
    <w:rsid w:val="00056F6F"/>
    <w:rsid w:val="0005769F"/>
    <w:rsid w:val="00057EC0"/>
    <w:rsid w:val="00060836"/>
    <w:rsid w:val="000626E9"/>
    <w:rsid w:val="000654A7"/>
    <w:rsid w:val="0007234A"/>
    <w:rsid w:val="00073B40"/>
    <w:rsid w:val="00077AEB"/>
    <w:rsid w:val="00077FC8"/>
    <w:rsid w:val="000820D1"/>
    <w:rsid w:val="0008367C"/>
    <w:rsid w:val="000840B7"/>
    <w:rsid w:val="00085022"/>
    <w:rsid w:val="00085143"/>
    <w:rsid w:val="00086D70"/>
    <w:rsid w:val="00087C86"/>
    <w:rsid w:val="0009035A"/>
    <w:rsid w:val="00094444"/>
    <w:rsid w:val="000948C5"/>
    <w:rsid w:val="000949CC"/>
    <w:rsid w:val="00095660"/>
    <w:rsid w:val="00095E56"/>
    <w:rsid w:val="000960C7"/>
    <w:rsid w:val="000968F0"/>
    <w:rsid w:val="000A0600"/>
    <w:rsid w:val="000A2D93"/>
    <w:rsid w:val="000A4C87"/>
    <w:rsid w:val="000A6224"/>
    <w:rsid w:val="000A73FA"/>
    <w:rsid w:val="000B0D43"/>
    <w:rsid w:val="000B1E45"/>
    <w:rsid w:val="000B4104"/>
    <w:rsid w:val="000B4B87"/>
    <w:rsid w:val="000B6B0E"/>
    <w:rsid w:val="000C2E27"/>
    <w:rsid w:val="000C4A90"/>
    <w:rsid w:val="000C4E9F"/>
    <w:rsid w:val="000C5AA8"/>
    <w:rsid w:val="000C66A9"/>
    <w:rsid w:val="000C6951"/>
    <w:rsid w:val="000D246A"/>
    <w:rsid w:val="000D2BDF"/>
    <w:rsid w:val="000D5766"/>
    <w:rsid w:val="000D5F7E"/>
    <w:rsid w:val="000D66AD"/>
    <w:rsid w:val="000D68FC"/>
    <w:rsid w:val="000D7B1A"/>
    <w:rsid w:val="000E04C5"/>
    <w:rsid w:val="000E0FFF"/>
    <w:rsid w:val="000E3F54"/>
    <w:rsid w:val="000E5D36"/>
    <w:rsid w:val="000E5F44"/>
    <w:rsid w:val="000E687F"/>
    <w:rsid w:val="000F0EF1"/>
    <w:rsid w:val="000F1913"/>
    <w:rsid w:val="000F2CD7"/>
    <w:rsid w:val="000F334A"/>
    <w:rsid w:val="000F5852"/>
    <w:rsid w:val="000F5AC1"/>
    <w:rsid w:val="000F67BD"/>
    <w:rsid w:val="000F70F3"/>
    <w:rsid w:val="000F73AA"/>
    <w:rsid w:val="00100EA4"/>
    <w:rsid w:val="001015D5"/>
    <w:rsid w:val="00101A40"/>
    <w:rsid w:val="00101C99"/>
    <w:rsid w:val="00103274"/>
    <w:rsid w:val="001049CF"/>
    <w:rsid w:val="0010585D"/>
    <w:rsid w:val="001059C5"/>
    <w:rsid w:val="00106EB2"/>
    <w:rsid w:val="001148F9"/>
    <w:rsid w:val="001151C8"/>
    <w:rsid w:val="00115F73"/>
    <w:rsid w:val="001160D0"/>
    <w:rsid w:val="00116525"/>
    <w:rsid w:val="00120775"/>
    <w:rsid w:val="001209AD"/>
    <w:rsid w:val="001217E0"/>
    <w:rsid w:val="0012182D"/>
    <w:rsid w:val="00121C82"/>
    <w:rsid w:val="00126659"/>
    <w:rsid w:val="00126797"/>
    <w:rsid w:val="0013028A"/>
    <w:rsid w:val="001311BA"/>
    <w:rsid w:val="0013140F"/>
    <w:rsid w:val="00131563"/>
    <w:rsid w:val="00135089"/>
    <w:rsid w:val="00140F2B"/>
    <w:rsid w:val="00141605"/>
    <w:rsid w:val="00141703"/>
    <w:rsid w:val="00142BB5"/>
    <w:rsid w:val="0014475E"/>
    <w:rsid w:val="00145C14"/>
    <w:rsid w:val="00146CE1"/>
    <w:rsid w:val="001506A1"/>
    <w:rsid w:val="00150CAD"/>
    <w:rsid w:val="001517E9"/>
    <w:rsid w:val="0015189E"/>
    <w:rsid w:val="00153D68"/>
    <w:rsid w:val="001545DA"/>
    <w:rsid w:val="00156B55"/>
    <w:rsid w:val="00157438"/>
    <w:rsid w:val="00157711"/>
    <w:rsid w:val="001601C3"/>
    <w:rsid w:val="00161566"/>
    <w:rsid w:val="001626AE"/>
    <w:rsid w:val="001629F6"/>
    <w:rsid w:val="001644C5"/>
    <w:rsid w:val="001645FC"/>
    <w:rsid w:val="00164A03"/>
    <w:rsid w:val="00165ACD"/>
    <w:rsid w:val="0017100B"/>
    <w:rsid w:val="00171160"/>
    <w:rsid w:val="00171FDF"/>
    <w:rsid w:val="00174D24"/>
    <w:rsid w:val="001807DF"/>
    <w:rsid w:val="00180ADA"/>
    <w:rsid w:val="00182F6C"/>
    <w:rsid w:val="00185A78"/>
    <w:rsid w:val="00185EB5"/>
    <w:rsid w:val="00191618"/>
    <w:rsid w:val="0019261C"/>
    <w:rsid w:val="0019400D"/>
    <w:rsid w:val="001953B3"/>
    <w:rsid w:val="00195E52"/>
    <w:rsid w:val="001A3FF8"/>
    <w:rsid w:val="001A4245"/>
    <w:rsid w:val="001A5704"/>
    <w:rsid w:val="001A5A3D"/>
    <w:rsid w:val="001A692F"/>
    <w:rsid w:val="001B26D4"/>
    <w:rsid w:val="001B4253"/>
    <w:rsid w:val="001B42DA"/>
    <w:rsid w:val="001B5515"/>
    <w:rsid w:val="001B5992"/>
    <w:rsid w:val="001B6139"/>
    <w:rsid w:val="001B61D6"/>
    <w:rsid w:val="001C1276"/>
    <w:rsid w:val="001C48CC"/>
    <w:rsid w:val="001C4947"/>
    <w:rsid w:val="001C604E"/>
    <w:rsid w:val="001C655E"/>
    <w:rsid w:val="001C6AF2"/>
    <w:rsid w:val="001D0EA7"/>
    <w:rsid w:val="001D4DAA"/>
    <w:rsid w:val="001D5EE7"/>
    <w:rsid w:val="001D5F46"/>
    <w:rsid w:val="001D6791"/>
    <w:rsid w:val="001D7C9D"/>
    <w:rsid w:val="001E264D"/>
    <w:rsid w:val="001E27F0"/>
    <w:rsid w:val="001E2A4F"/>
    <w:rsid w:val="001E3334"/>
    <w:rsid w:val="001E3EFE"/>
    <w:rsid w:val="001E4FEC"/>
    <w:rsid w:val="001E576C"/>
    <w:rsid w:val="001E5F25"/>
    <w:rsid w:val="001F0ABF"/>
    <w:rsid w:val="001F2899"/>
    <w:rsid w:val="001F5243"/>
    <w:rsid w:val="001F55C6"/>
    <w:rsid w:val="001F7E9A"/>
    <w:rsid w:val="00201953"/>
    <w:rsid w:val="002030AE"/>
    <w:rsid w:val="00203D0D"/>
    <w:rsid w:val="002070D9"/>
    <w:rsid w:val="0021463E"/>
    <w:rsid w:val="002147BD"/>
    <w:rsid w:val="00215352"/>
    <w:rsid w:val="00216AC7"/>
    <w:rsid w:val="00216F39"/>
    <w:rsid w:val="002206A2"/>
    <w:rsid w:val="00221403"/>
    <w:rsid w:val="0022380D"/>
    <w:rsid w:val="002250E7"/>
    <w:rsid w:val="00225DEC"/>
    <w:rsid w:val="00227846"/>
    <w:rsid w:val="00230178"/>
    <w:rsid w:val="00230CCE"/>
    <w:rsid w:val="0023302B"/>
    <w:rsid w:val="00233913"/>
    <w:rsid w:val="00235E5B"/>
    <w:rsid w:val="0023655E"/>
    <w:rsid w:val="002370E3"/>
    <w:rsid w:val="00240AAF"/>
    <w:rsid w:val="00241EF4"/>
    <w:rsid w:val="002423CF"/>
    <w:rsid w:val="00243617"/>
    <w:rsid w:val="00243D5B"/>
    <w:rsid w:val="002442C4"/>
    <w:rsid w:val="00245EE6"/>
    <w:rsid w:val="00245F8E"/>
    <w:rsid w:val="00246E4D"/>
    <w:rsid w:val="00251301"/>
    <w:rsid w:val="0025209B"/>
    <w:rsid w:val="002526A5"/>
    <w:rsid w:val="002545B9"/>
    <w:rsid w:val="002604C3"/>
    <w:rsid w:val="002610FE"/>
    <w:rsid w:val="00261E12"/>
    <w:rsid w:val="00264A3E"/>
    <w:rsid w:val="0027127A"/>
    <w:rsid w:val="00271280"/>
    <w:rsid w:val="00271CE3"/>
    <w:rsid w:val="00272575"/>
    <w:rsid w:val="0027365C"/>
    <w:rsid w:val="00275876"/>
    <w:rsid w:val="00275BD1"/>
    <w:rsid w:val="002768C2"/>
    <w:rsid w:val="00276969"/>
    <w:rsid w:val="00276AF9"/>
    <w:rsid w:val="00280089"/>
    <w:rsid w:val="00282408"/>
    <w:rsid w:val="00283093"/>
    <w:rsid w:val="00284F7C"/>
    <w:rsid w:val="00285769"/>
    <w:rsid w:val="002912E5"/>
    <w:rsid w:val="002916D8"/>
    <w:rsid w:val="002939AA"/>
    <w:rsid w:val="00293EC1"/>
    <w:rsid w:val="00295023"/>
    <w:rsid w:val="00295BBE"/>
    <w:rsid w:val="00296DC3"/>
    <w:rsid w:val="0029783A"/>
    <w:rsid w:val="002A0061"/>
    <w:rsid w:val="002A08EC"/>
    <w:rsid w:val="002A0D4D"/>
    <w:rsid w:val="002A24D1"/>
    <w:rsid w:val="002A25FE"/>
    <w:rsid w:val="002A48D7"/>
    <w:rsid w:val="002A65EC"/>
    <w:rsid w:val="002A67C9"/>
    <w:rsid w:val="002A7215"/>
    <w:rsid w:val="002A795A"/>
    <w:rsid w:val="002B0749"/>
    <w:rsid w:val="002B0A1B"/>
    <w:rsid w:val="002B1E9A"/>
    <w:rsid w:val="002B3E91"/>
    <w:rsid w:val="002C424B"/>
    <w:rsid w:val="002C6E19"/>
    <w:rsid w:val="002D0B9A"/>
    <w:rsid w:val="002D2AD0"/>
    <w:rsid w:val="002D52EE"/>
    <w:rsid w:val="002D5FE0"/>
    <w:rsid w:val="002E2FFE"/>
    <w:rsid w:val="002E3143"/>
    <w:rsid w:val="002E60AD"/>
    <w:rsid w:val="002E6178"/>
    <w:rsid w:val="002E6CFA"/>
    <w:rsid w:val="002F0836"/>
    <w:rsid w:val="002F16BF"/>
    <w:rsid w:val="002F7257"/>
    <w:rsid w:val="002F782A"/>
    <w:rsid w:val="00303439"/>
    <w:rsid w:val="00303BA6"/>
    <w:rsid w:val="00304248"/>
    <w:rsid w:val="003051E3"/>
    <w:rsid w:val="00305E7B"/>
    <w:rsid w:val="00305ED8"/>
    <w:rsid w:val="00307DF6"/>
    <w:rsid w:val="00307FF6"/>
    <w:rsid w:val="00313396"/>
    <w:rsid w:val="0031466B"/>
    <w:rsid w:val="00315BCA"/>
    <w:rsid w:val="00317C4B"/>
    <w:rsid w:val="00320253"/>
    <w:rsid w:val="00321E0B"/>
    <w:rsid w:val="0032239A"/>
    <w:rsid w:val="00322FD4"/>
    <w:rsid w:val="003231EF"/>
    <w:rsid w:val="00324B5B"/>
    <w:rsid w:val="00326146"/>
    <w:rsid w:val="0032652E"/>
    <w:rsid w:val="0032671E"/>
    <w:rsid w:val="00330ADF"/>
    <w:rsid w:val="00331726"/>
    <w:rsid w:val="003344C6"/>
    <w:rsid w:val="0033491B"/>
    <w:rsid w:val="003355B4"/>
    <w:rsid w:val="003361A3"/>
    <w:rsid w:val="0033753F"/>
    <w:rsid w:val="00337597"/>
    <w:rsid w:val="0034002D"/>
    <w:rsid w:val="003409D5"/>
    <w:rsid w:val="00341B57"/>
    <w:rsid w:val="0034229A"/>
    <w:rsid w:val="00342992"/>
    <w:rsid w:val="00342ABC"/>
    <w:rsid w:val="003430E5"/>
    <w:rsid w:val="003430F3"/>
    <w:rsid w:val="00344134"/>
    <w:rsid w:val="003448C4"/>
    <w:rsid w:val="003466C0"/>
    <w:rsid w:val="003518C7"/>
    <w:rsid w:val="0035339E"/>
    <w:rsid w:val="00354EC7"/>
    <w:rsid w:val="00356002"/>
    <w:rsid w:val="00356C21"/>
    <w:rsid w:val="003573CC"/>
    <w:rsid w:val="00357A18"/>
    <w:rsid w:val="0036064E"/>
    <w:rsid w:val="003608C9"/>
    <w:rsid w:val="00363194"/>
    <w:rsid w:val="003638CF"/>
    <w:rsid w:val="00364147"/>
    <w:rsid w:val="00367FE1"/>
    <w:rsid w:val="00371331"/>
    <w:rsid w:val="00371438"/>
    <w:rsid w:val="003728BB"/>
    <w:rsid w:val="00374433"/>
    <w:rsid w:val="003752CF"/>
    <w:rsid w:val="00380C43"/>
    <w:rsid w:val="00384EC4"/>
    <w:rsid w:val="0038510E"/>
    <w:rsid w:val="00385E47"/>
    <w:rsid w:val="00385FC0"/>
    <w:rsid w:val="00387BB6"/>
    <w:rsid w:val="00390E29"/>
    <w:rsid w:val="0039265C"/>
    <w:rsid w:val="00392CEF"/>
    <w:rsid w:val="003939D4"/>
    <w:rsid w:val="00393A60"/>
    <w:rsid w:val="00393ADF"/>
    <w:rsid w:val="00396980"/>
    <w:rsid w:val="003A0BB1"/>
    <w:rsid w:val="003A1F33"/>
    <w:rsid w:val="003A3095"/>
    <w:rsid w:val="003A3DFE"/>
    <w:rsid w:val="003A4B9C"/>
    <w:rsid w:val="003A4E54"/>
    <w:rsid w:val="003A51F8"/>
    <w:rsid w:val="003A55E1"/>
    <w:rsid w:val="003A5719"/>
    <w:rsid w:val="003B00D3"/>
    <w:rsid w:val="003B38A4"/>
    <w:rsid w:val="003B4416"/>
    <w:rsid w:val="003B59C0"/>
    <w:rsid w:val="003B681C"/>
    <w:rsid w:val="003C0E4B"/>
    <w:rsid w:val="003C397B"/>
    <w:rsid w:val="003C588E"/>
    <w:rsid w:val="003C6B9A"/>
    <w:rsid w:val="003C6ED5"/>
    <w:rsid w:val="003C7E84"/>
    <w:rsid w:val="003C7EF8"/>
    <w:rsid w:val="003D220A"/>
    <w:rsid w:val="003D3657"/>
    <w:rsid w:val="003D601E"/>
    <w:rsid w:val="003D7169"/>
    <w:rsid w:val="003E1DAD"/>
    <w:rsid w:val="003E4335"/>
    <w:rsid w:val="003E6E10"/>
    <w:rsid w:val="003E720F"/>
    <w:rsid w:val="003E7648"/>
    <w:rsid w:val="003F10BB"/>
    <w:rsid w:val="003F2118"/>
    <w:rsid w:val="003F249F"/>
    <w:rsid w:val="003F2674"/>
    <w:rsid w:val="003F2A3C"/>
    <w:rsid w:val="003F657D"/>
    <w:rsid w:val="003F7AA0"/>
    <w:rsid w:val="0040118F"/>
    <w:rsid w:val="0040316D"/>
    <w:rsid w:val="00404D85"/>
    <w:rsid w:val="00405E6A"/>
    <w:rsid w:val="00406557"/>
    <w:rsid w:val="00406FA4"/>
    <w:rsid w:val="00407674"/>
    <w:rsid w:val="004149B7"/>
    <w:rsid w:val="00415C05"/>
    <w:rsid w:val="004164B0"/>
    <w:rsid w:val="00420A8B"/>
    <w:rsid w:val="0042647C"/>
    <w:rsid w:val="0042655F"/>
    <w:rsid w:val="00426EAF"/>
    <w:rsid w:val="00427A3E"/>
    <w:rsid w:val="00430AB9"/>
    <w:rsid w:val="00430F37"/>
    <w:rsid w:val="0043183B"/>
    <w:rsid w:val="00431DDA"/>
    <w:rsid w:val="00431F68"/>
    <w:rsid w:val="004332B3"/>
    <w:rsid w:val="0043338F"/>
    <w:rsid w:val="004369A6"/>
    <w:rsid w:val="00437592"/>
    <w:rsid w:val="004375AE"/>
    <w:rsid w:val="004379A5"/>
    <w:rsid w:val="004402BB"/>
    <w:rsid w:val="00440394"/>
    <w:rsid w:val="00440C08"/>
    <w:rsid w:val="004422D9"/>
    <w:rsid w:val="00444A64"/>
    <w:rsid w:val="0044596F"/>
    <w:rsid w:val="004463EF"/>
    <w:rsid w:val="00447224"/>
    <w:rsid w:val="00447DDD"/>
    <w:rsid w:val="004512E8"/>
    <w:rsid w:val="00451F27"/>
    <w:rsid w:val="004523CD"/>
    <w:rsid w:val="00452D84"/>
    <w:rsid w:val="00453DDD"/>
    <w:rsid w:val="00456022"/>
    <w:rsid w:val="00457780"/>
    <w:rsid w:val="00457C42"/>
    <w:rsid w:val="00457CC8"/>
    <w:rsid w:val="00460BE2"/>
    <w:rsid w:val="00461944"/>
    <w:rsid w:val="00462168"/>
    <w:rsid w:val="0046299C"/>
    <w:rsid w:val="004645A7"/>
    <w:rsid w:val="00464EA7"/>
    <w:rsid w:val="004652E5"/>
    <w:rsid w:val="0046635F"/>
    <w:rsid w:val="00467CB0"/>
    <w:rsid w:val="00471D11"/>
    <w:rsid w:val="00473B44"/>
    <w:rsid w:val="004750FA"/>
    <w:rsid w:val="00476C52"/>
    <w:rsid w:val="00477032"/>
    <w:rsid w:val="00477161"/>
    <w:rsid w:val="00480637"/>
    <w:rsid w:val="0048198B"/>
    <w:rsid w:val="00484044"/>
    <w:rsid w:val="004845DB"/>
    <w:rsid w:val="0048493D"/>
    <w:rsid w:val="00484A39"/>
    <w:rsid w:val="00487FBB"/>
    <w:rsid w:val="004904FD"/>
    <w:rsid w:val="00491F8D"/>
    <w:rsid w:val="00493443"/>
    <w:rsid w:val="0049559D"/>
    <w:rsid w:val="00495AF1"/>
    <w:rsid w:val="00496F7F"/>
    <w:rsid w:val="0049773F"/>
    <w:rsid w:val="004A03D2"/>
    <w:rsid w:val="004A0836"/>
    <w:rsid w:val="004A187E"/>
    <w:rsid w:val="004A38BE"/>
    <w:rsid w:val="004A39FF"/>
    <w:rsid w:val="004A4990"/>
    <w:rsid w:val="004A5A18"/>
    <w:rsid w:val="004A6052"/>
    <w:rsid w:val="004A6C24"/>
    <w:rsid w:val="004A75ED"/>
    <w:rsid w:val="004B0C4E"/>
    <w:rsid w:val="004B327E"/>
    <w:rsid w:val="004B3924"/>
    <w:rsid w:val="004B412A"/>
    <w:rsid w:val="004B4977"/>
    <w:rsid w:val="004C1A6A"/>
    <w:rsid w:val="004C1D8F"/>
    <w:rsid w:val="004D084E"/>
    <w:rsid w:val="004D148A"/>
    <w:rsid w:val="004D28B0"/>
    <w:rsid w:val="004D2964"/>
    <w:rsid w:val="004E2140"/>
    <w:rsid w:val="004E356B"/>
    <w:rsid w:val="004E4954"/>
    <w:rsid w:val="004E4CA9"/>
    <w:rsid w:val="004E7034"/>
    <w:rsid w:val="004E7BD7"/>
    <w:rsid w:val="004E7F19"/>
    <w:rsid w:val="004F4533"/>
    <w:rsid w:val="004F4A0B"/>
    <w:rsid w:val="004F4E2F"/>
    <w:rsid w:val="004F727C"/>
    <w:rsid w:val="004F7427"/>
    <w:rsid w:val="00504941"/>
    <w:rsid w:val="0050546E"/>
    <w:rsid w:val="00507554"/>
    <w:rsid w:val="00511059"/>
    <w:rsid w:val="00511B91"/>
    <w:rsid w:val="00512033"/>
    <w:rsid w:val="00513E14"/>
    <w:rsid w:val="005144B5"/>
    <w:rsid w:val="00515F52"/>
    <w:rsid w:val="00516AB2"/>
    <w:rsid w:val="00516ADC"/>
    <w:rsid w:val="00517198"/>
    <w:rsid w:val="00520234"/>
    <w:rsid w:val="00521757"/>
    <w:rsid w:val="00523417"/>
    <w:rsid w:val="00525960"/>
    <w:rsid w:val="0052624F"/>
    <w:rsid w:val="00527C61"/>
    <w:rsid w:val="00532738"/>
    <w:rsid w:val="005327A5"/>
    <w:rsid w:val="00532F3A"/>
    <w:rsid w:val="00534F30"/>
    <w:rsid w:val="00535156"/>
    <w:rsid w:val="005370EA"/>
    <w:rsid w:val="0054033A"/>
    <w:rsid w:val="005404C6"/>
    <w:rsid w:val="00541528"/>
    <w:rsid w:val="005432C2"/>
    <w:rsid w:val="00544E4E"/>
    <w:rsid w:val="0054506F"/>
    <w:rsid w:val="00545850"/>
    <w:rsid w:val="00547F34"/>
    <w:rsid w:val="005512FE"/>
    <w:rsid w:val="005527DB"/>
    <w:rsid w:val="00553323"/>
    <w:rsid w:val="005561A3"/>
    <w:rsid w:val="005572FC"/>
    <w:rsid w:val="00557D10"/>
    <w:rsid w:val="00564E63"/>
    <w:rsid w:val="00565E2F"/>
    <w:rsid w:val="00566BF6"/>
    <w:rsid w:val="005671DE"/>
    <w:rsid w:val="00567509"/>
    <w:rsid w:val="00570C9D"/>
    <w:rsid w:val="005727CC"/>
    <w:rsid w:val="00573370"/>
    <w:rsid w:val="0057467B"/>
    <w:rsid w:val="00574740"/>
    <w:rsid w:val="0057486E"/>
    <w:rsid w:val="00577878"/>
    <w:rsid w:val="00582CE9"/>
    <w:rsid w:val="005832A4"/>
    <w:rsid w:val="0058336F"/>
    <w:rsid w:val="00583AE8"/>
    <w:rsid w:val="005842C1"/>
    <w:rsid w:val="00584753"/>
    <w:rsid w:val="00592BE3"/>
    <w:rsid w:val="00592D59"/>
    <w:rsid w:val="00594E84"/>
    <w:rsid w:val="005A1F13"/>
    <w:rsid w:val="005A2474"/>
    <w:rsid w:val="005A461D"/>
    <w:rsid w:val="005A73DE"/>
    <w:rsid w:val="005B0777"/>
    <w:rsid w:val="005B1FE9"/>
    <w:rsid w:val="005B2E28"/>
    <w:rsid w:val="005B69A9"/>
    <w:rsid w:val="005B721F"/>
    <w:rsid w:val="005B750B"/>
    <w:rsid w:val="005B77F1"/>
    <w:rsid w:val="005C143B"/>
    <w:rsid w:val="005C1610"/>
    <w:rsid w:val="005C2438"/>
    <w:rsid w:val="005C2515"/>
    <w:rsid w:val="005C652B"/>
    <w:rsid w:val="005C6EF1"/>
    <w:rsid w:val="005D3FBE"/>
    <w:rsid w:val="005D78C5"/>
    <w:rsid w:val="005E243F"/>
    <w:rsid w:val="005E294E"/>
    <w:rsid w:val="005E5C5A"/>
    <w:rsid w:val="005F0B12"/>
    <w:rsid w:val="005F0E94"/>
    <w:rsid w:val="005F18D1"/>
    <w:rsid w:val="005F24C4"/>
    <w:rsid w:val="00602E29"/>
    <w:rsid w:val="00603535"/>
    <w:rsid w:val="00603613"/>
    <w:rsid w:val="00603934"/>
    <w:rsid w:val="00603FE4"/>
    <w:rsid w:val="006047F6"/>
    <w:rsid w:val="0060528C"/>
    <w:rsid w:val="00605CD7"/>
    <w:rsid w:val="00611001"/>
    <w:rsid w:val="0061103A"/>
    <w:rsid w:val="00611979"/>
    <w:rsid w:val="0061481C"/>
    <w:rsid w:val="00614941"/>
    <w:rsid w:val="00615A8D"/>
    <w:rsid w:val="00620031"/>
    <w:rsid w:val="0062032A"/>
    <w:rsid w:val="00622331"/>
    <w:rsid w:val="006235C1"/>
    <w:rsid w:val="00624255"/>
    <w:rsid w:val="0062544D"/>
    <w:rsid w:val="0062626D"/>
    <w:rsid w:val="0062631E"/>
    <w:rsid w:val="00626B6E"/>
    <w:rsid w:val="00630F7C"/>
    <w:rsid w:val="00631588"/>
    <w:rsid w:val="006319F3"/>
    <w:rsid w:val="006339E3"/>
    <w:rsid w:val="0063597C"/>
    <w:rsid w:val="00637383"/>
    <w:rsid w:val="006419EE"/>
    <w:rsid w:val="006430D4"/>
    <w:rsid w:val="006432AA"/>
    <w:rsid w:val="006452BA"/>
    <w:rsid w:val="00645987"/>
    <w:rsid w:val="00646D0B"/>
    <w:rsid w:val="00651C02"/>
    <w:rsid w:val="0065296E"/>
    <w:rsid w:val="00652DA2"/>
    <w:rsid w:val="006533ED"/>
    <w:rsid w:val="006552F4"/>
    <w:rsid w:val="00656D2E"/>
    <w:rsid w:val="006608BA"/>
    <w:rsid w:val="006620D1"/>
    <w:rsid w:val="00665E0F"/>
    <w:rsid w:val="0066649B"/>
    <w:rsid w:val="006676B5"/>
    <w:rsid w:val="0067240E"/>
    <w:rsid w:val="00674146"/>
    <w:rsid w:val="00674C03"/>
    <w:rsid w:val="00674D9A"/>
    <w:rsid w:val="00675F69"/>
    <w:rsid w:val="00677108"/>
    <w:rsid w:val="00677832"/>
    <w:rsid w:val="0068076F"/>
    <w:rsid w:val="00681ECD"/>
    <w:rsid w:val="00683217"/>
    <w:rsid w:val="006834FB"/>
    <w:rsid w:val="006843E9"/>
    <w:rsid w:val="00687AA3"/>
    <w:rsid w:val="00691978"/>
    <w:rsid w:val="00691F97"/>
    <w:rsid w:val="0069205B"/>
    <w:rsid w:val="00692727"/>
    <w:rsid w:val="0069342C"/>
    <w:rsid w:val="00693AE1"/>
    <w:rsid w:val="006944B5"/>
    <w:rsid w:val="00694718"/>
    <w:rsid w:val="006972B3"/>
    <w:rsid w:val="00697542"/>
    <w:rsid w:val="006A0781"/>
    <w:rsid w:val="006A4A4D"/>
    <w:rsid w:val="006A6E37"/>
    <w:rsid w:val="006A786D"/>
    <w:rsid w:val="006B077B"/>
    <w:rsid w:val="006B2B50"/>
    <w:rsid w:val="006B2F9D"/>
    <w:rsid w:val="006B4F55"/>
    <w:rsid w:val="006B4F68"/>
    <w:rsid w:val="006B52CF"/>
    <w:rsid w:val="006B686D"/>
    <w:rsid w:val="006B6D12"/>
    <w:rsid w:val="006C1EAE"/>
    <w:rsid w:val="006C269E"/>
    <w:rsid w:val="006C4B30"/>
    <w:rsid w:val="006C5327"/>
    <w:rsid w:val="006C593E"/>
    <w:rsid w:val="006D19A8"/>
    <w:rsid w:val="006D19F9"/>
    <w:rsid w:val="006D23F2"/>
    <w:rsid w:val="006D2679"/>
    <w:rsid w:val="006D2F3B"/>
    <w:rsid w:val="006D38AA"/>
    <w:rsid w:val="006E1834"/>
    <w:rsid w:val="006E1B68"/>
    <w:rsid w:val="006E461F"/>
    <w:rsid w:val="006E54AA"/>
    <w:rsid w:val="006E61C5"/>
    <w:rsid w:val="006E649B"/>
    <w:rsid w:val="006F169B"/>
    <w:rsid w:val="006F25A8"/>
    <w:rsid w:val="006F37EB"/>
    <w:rsid w:val="006F3989"/>
    <w:rsid w:val="006F6951"/>
    <w:rsid w:val="006F6D5F"/>
    <w:rsid w:val="006F7B25"/>
    <w:rsid w:val="00700EE6"/>
    <w:rsid w:val="00702537"/>
    <w:rsid w:val="0070305E"/>
    <w:rsid w:val="00703675"/>
    <w:rsid w:val="00710FA1"/>
    <w:rsid w:val="00711DE1"/>
    <w:rsid w:val="0071297B"/>
    <w:rsid w:val="00714039"/>
    <w:rsid w:val="0071457D"/>
    <w:rsid w:val="0071594E"/>
    <w:rsid w:val="007172B9"/>
    <w:rsid w:val="007217A0"/>
    <w:rsid w:val="00721BC4"/>
    <w:rsid w:val="00721F9B"/>
    <w:rsid w:val="00723A23"/>
    <w:rsid w:val="007250C9"/>
    <w:rsid w:val="00726618"/>
    <w:rsid w:val="00727819"/>
    <w:rsid w:val="007310DE"/>
    <w:rsid w:val="00732763"/>
    <w:rsid w:val="00733E40"/>
    <w:rsid w:val="007373AA"/>
    <w:rsid w:val="00740238"/>
    <w:rsid w:val="00742EAA"/>
    <w:rsid w:val="00744264"/>
    <w:rsid w:val="00744FE1"/>
    <w:rsid w:val="00747A93"/>
    <w:rsid w:val="00747BBE"/>
    <w:rsid w:val="00751311"/>
    <w:rsid w:val="00751D6B"/>
    <w:rsid w:val="00757125"/>
    <w:rsid w:val="00757312"/>
    <w:rsid w:val="0076029D"/>
    <w:rsid w:val="00760D00"/>
    <w:rsid w:val="007617D2"/>
    <w:rsid w:val="00762F95"/>
    <w:rsid w:val="00764937"/>
    <w:rsid w:val="0076595C"/>
    <w:rsid w:val="00767B8B"/>
    <w:rsid w:val="007712B1"/>
    <w:rsid w:val="0077131A"/>
    <w:rsid w:val="007715DE"/>
    <w:rsid w:val="007725A2"/>
    <w:rsid w:val="00772F4A"/>
    <w:rsid w:val="00773FDD"/>
    <w:rsid w:val="0077444F"/>
    <w:rsid w:val="00774B7F"/>
    <w:rsid w:val="007756C0"/>
    <w:rsid w:val="007761C9"/>
    <w:rsid w:val="00782A64"/>
    <w:rsid w:val="00782CD7"/>
    <w:rsid w:val="007842E6"/>
    <w:rsid w:val="0078548C"/>
    <w:rsid w:val="00785657"/>
    <w:rsid w:val="00786537"/>
    <w:rsid w:val="00786E78"/>
    <w:rsid w:val="00787602"/>
    <w:rsid w:val="00787733"/>
    <w:rsid w:val="00790800"/>
    <w:rsid w:val="00790D28"/>
    <w:rsid w:val="00792037"/>
    <w:rsid w:val="0079427F"/>
    <w:rsid w:val="0079431A"/>
    <w:rsid w:val="0079443F"/>
    <w:rsid w:val="00796F5E"/>
    <w:rsid w:val="007A0DD4"/>
    <w:rsid w:val="007A1560"/>
    <w:rsid w:val="007A222A"/>
    <w:rsid w:val="007A38C6"/>
    <w:rsid w:val="007A6227"/>
    <w:rsid w:val="007A6B76"/>
    <w:rsid w:val="007B01C2"/>
    <w:rsid w:val="007B058E"/>
    <w:rsid w:val="007B257D"/>
    <w:rsid w:val="007B2F4F"/>
    <w:rsid w:val="007B39E8"/>
    <w:rsid w:val="007B3F30"/>
    <w:rsid w:val="007B4B5B"/>
    <w:rsid w:val="007B5899"/>
    <w:rsid w:val="007B5BF5"/>
    <w:rsid w:val="007B70B7"/>
    <w:rsid w:val="007C2516"/>
    <w:rsid w:val="007C2EF0"/>
    <w:rsid w:val="007C32A0"/>
    <w:rsid w:val="007C452A"/>
    <w:rsid w:val="007C5122"/>
    <w:rsid w:val="007C5ECB"/>
    <w:rsid w:val="007D11F5"/>
    <w:rsid w:val="007D22F5"/>
    <w:rsid w:val="007D294B"/>
    <w:rsid w:val="007D4C1B"/>
    <w:rsid w:val="007D57E1"/>
    <w:rsid w:val="007D79C4"/>
    <w:rsid w:val="007D7B89"/>
    <w:rsid w:val="007D7E0B"/>
    <w:rsid w:val="007E1567"/>
    <w:rsid w:val="007E1CB6"/>
    <w:rsid w:val="007E2AC1"/>
    <w:rsid w:val="007E3EE9"/>
    <w:rsid w:val="007E47DA"/>
    <w:rsid w:val="007E6834"/>
    <w:rsid w:val="007E6BB3"/>
    <w:rsid w:val="007E7AF3"/>
    <w:rsid w:val="007F0095"/>
    <w:rsid w:val="007F1009"/>
    <w:rsid w:val="007F1631"/>
    <w:rsid w:val="007F2C58"/>
    <w:rsid w:val="007F4578"/>
    <w:rsid w:val="007F6BAF"/>
    <w:rsid w:val="007F7A0C"/>
    <w:rsid w:val="00800A39"/>
    <w:rsid w:val="00801B1B"/>
    <w:rsid w:val="00802900"/>
    <w:rsid w:val="00804661"/>
    <w:rsid w:val="00804AB0"/>
    <w:rsid w:val="008060E4"/>
    <w:rsid w:val="0081097D"/>
    <w:rsid w:val="00810987"/>
    <w:rsid w:val="00810B18"/>
    <w:rsid w:val="00810D4F"/>
    <w:rsid w:val="00812632"/>
    <w:rsid w:val="0081320B"/>
    <w:rsid w:val="0081369C"/>
    <w:rsid w:val="00814875"/>
    <w:rsid w:val="00815CB4"/>
    <w:rsid w:val="008162A8"/>
    <w:rsid w:val="008168D7"/>
    <w:rsid w:val="0082066B"/>
    <w:rsid w:val="00821526"/>
    <w:rsid w:val="00821551"/>
    <w:rsid w:val="0082262A"/>
    <w:rsid w:val="00822FEF"/>
    <w:rsid w:val="00826687"/>
    <w:rsid w:val="00826766"/>
    <w:rsid w:val="008270AA"/>
    <w:rsid w:val="008272DA"/>
    <w:rsid w:val="008278A3"/>
    <w:rsid w:val="008326DB"/>
    <w:rsid w:val="00832974"/>
    <w:rsid w:val="00832F25"/>
    <w:rsid w:val="00834286"/>
    <w:rsid w:val="0083492B"/>
    <w:rsid w:val="00835089"/>
    <w:rsid w:val="008352D3"/>
    <w:rsid w:val="0083737C"/>
    <w:rsid w:val="008374C1"/>
    <w:rsid w:val="00843170"/>
    <w:rsid w:val="00844E45"/>
    <w:rsid w:val="00845FE4"/>
    <w:rsid w:val="00846385"/>
    <w:rsid w:val="00850B75"/>
    <w:rsid w:val="00851E49"/>
    <w:rsid w:val="00853B07"/>
    <w:rsid w:val="008561B8"/>
    <w:rsid w:val="00856E18"/>
    <w:rsid w:val="00860A2E"/>
    <w:rsid w:val="00861E9B"/>
    <w:rsid w:val="00862B38"/>
    <w:rsid w:val="0086735E"/>
    <w:rsid w:val="00871306"/>
    <w:rsid w:val="008714C1"/>
    <w:rsid w:val="00871B18"/>
    <w:rsid w:val="0087754C"/>
    <w:rsid w:val="00882D63"/>
    <w:rsid w:val="0088361F"/>
    <w:rsid w:val="00887BB1"/>
    <w:rsid w:val="00887F45"/>
    <w:rsid w:val="00897922"/>
    <w:rsid w:val="008A1059"/>
    <w:rsid w:val="008A2098"/>
    <w:rsid w:val="008A268E"/>
    <w:rsid w:val="008A2D76"/>
    <w:rsid w:val="008A3CD1"/>
    <w:rsid w:val="008A3E4A"/>
    <w:rsid w:val="008A40DB"/>
    <w:rsid w:val="008A5446"/>
    <w:rsid w:val="008B1D7C"/>
    <w:rsid w:val="008B25F8"/>
    <w:rsid w:val="008B381C"/>
    <w:rsid w:val="008B5C63"/>
    <w:rsid w:val="008B5FF8"/>
    <w:rsid w:val="008B6397"/>
    <w:rsid w:val="008B7CF7"/>
    <w:rsid w:val="008C0104"/>
    <w:rsid w:val="008C06B3"/>
    <w:rsid w:val="008C1517"/>
    <w:rsid w:val="008C1D0C"/>
    <w:rsid w:val="008C42B5"/>
    <w:rsid w:val="008C5B5E"/>
    <w:rsid w:val="008C63AB"/>
    <w:rsid w:val="008C7886"/>
    <w:rsid w:val="008D3A5A"/>
    <w:rsid w:val="008E05D9"/>
    <w:rsid w:val="008E0DC0"/>
    <w:rsid w:val="008E1815"/>
    <w:rsid w:val="008E2A22"/>
    <w:rsid w:val="008E2FED"/>
    <w:rsid w:val="008E5906"/>
    <w:rsid w:val="008E6178"/>
    <w:rsid w:val="008E68FC"/>
    <w:rsid w:val="008E695B"/>
    <w:rsid w:val="008E7672"/>
    <w:rsid w:val="008E7CC3"/>
    <w:rsid w:val="008F1AA4"/>
    <w:rsid w:val="008F47E8"/>
    <w:rsid w:val="008F68F7"/>
    <w:rsid w:val="0090114E"/>
    <w:rsid w:val="009021BC"/>
    <w:rsid w:val="00904132"/>
    <w:rsid w:val="00904402"/>
    <w:rsid w:val="009050B0"/>
    <w:rsid w:val="009058CF"/>
    <w:rsid w:val="00905930"/>
    <w:rsid w:val="0091018F"/>
    <w:rsid w:val="00910DE0"/>
    <w:rsid w:val="00910DF8"/>
    <w:rsid w:val="009212F1"/>
    <w:rsid w:val="00921CFB"/>
    <w:rsid w:val="0092668A"/>
    <w:rsid w:val="00926C28"/>
    <w:rsid w:val="00927D6D"/>
    <w:rsid w:val="00930807"/>
    <w:rsid w:val="00931097"/>
    <w:rsid w:val="00931C2A"/>
    <w:rsid w:val="009347CF"/>
    <w:rsid w:val="00935C6D"/>
    <w:rsid w:val="00935F6E"/>
    <w:rsid w:val="00936455"/>
    <w:rsid w:val="009412C4"/>
    <w:rsid w:val="0094194F"/>
    <w:rsid w:val="00941C93"/>
    <w:rsid w:val="0094262D"/>
    <w:rsid w:val="009439F6"/>
    <w:rsid w:val="00944C26"/>
    <w:rsid w:val="00945313"/>
    <w:rsid w:val="00945557"/>
    <w:rsid w:val="00950AF6"/>
    <w:rsid w:val="00950E91"/>
    <w:rsid w:val="00951231"/>
    <w:rsid w:val="009535ED"/>
    <w:rsid w:val="00954DF4"/>
    <w:rsid w:val="00954F4B"/>
    <w:rsid w:val="009551A9"/>
    <w:rsid w:val="0095542D"/>
    <w:rsid w:val="009573DE"/>
    <w:rsid w:val="009575D5"/>
    <w:rsid w:val="0095767C"/>
    <w:rsid w:val="00960399"/>
    <w:rsid w:val="0096130A"/>
    <w:rsid w:val="009624F5"/>
    <w:rsid w:val="009675AA"/>
    <w:rsid w:val="009678BA"/>
    <w:rsid w:val="0097085B"/>
    <w:rsid w:val="009717F4"/>
    <w:rsid w:val="0097274B"/>
    <w:rsid w:val="00974633"/>
    <w:rsid w:val="009754EF"/>
    <w:rsid w:val="0097582E"/>
    <w:rsid w:val="0097584B"/>
    <w:rsid w:val="00975E41"/>
    <w:rsid w:val="00976DB5"/>
    <w:rsid w:val="00977DC2"/>
    <w:rsid w:val="00980F11"/>
    <w:rsid w:val="009862C4"/>
    <w:rsid w:val="00986C9E"/>
    <w:rsid w:val="00986CCF"/>
    <w:rsid w:val="009910F0"/>
    <w:rsid w:val="0099233C"/>
    <w:rsid w:val="00993316"/>
    <w:rsid w:val="00994D09"/>
    <w:rsid w:val="00995675"/>
    <w:rsid w:val="00996B41"/>
    <w:rsid w:val="009970E2"/>
    <w:rsid w:val="009971DC"/>
    <w:rsid w:val="00997A6C"/>
    <w:rsid w:val="00997D26"/>
    <w:rsid w:val="009A0D9C"/>
    <w:rsid w:val="009A26B9"/>
    <w:rsid w:val="009A6B2B"/>
    <w:rsid w:val="009A6C55"/>
    <w:rsid w:val="009A6E54"/>
    <w:rsid w:val="009A7D67"/>
    <w:rsid w:val="009B0190"/>
    <w:rsid w:val="009B0CB2"/>
    <w:rsid w:val="009B2A95"/>
    <w:rsid w:val="009B56D7"/>
    <w:rsid w:val="009B7218"/>
    <w:rsid w:val="009C03A9"/>
    <w:rsid w:val="009C046B"/>
    <w:rsid w:val="009C391E"/>
    <w:rsid w:val="009C3C65"/>
    <w:rsid w:val="009C4653"/>
    <w:rsid w:val="009C4FDF"/>
    <w:rsid w:val="009C52EB"/>
    <w:rsid w:val="009C6283"/>
    <w:rsid w:val="009C62AB"/>
    <w:rsid w:val="009C7001"/>
    <w:rsid w:val="009C74DA"/>
    <w:rsid w:val="009D1129"/>
    <w:rsid w:val="009D13E1"/>
    <w:rsid w:val="009D2353"/>
    <w:rsid w:val="009D32CD"/>
    <w:rsid w:val="009D6D72"/>
    <w:rsid w:val="009E01C2"/>
    <w:rsid w:val="009E08BB"/>
    <w:rsid w:val="009E2A00"/>
    <w:rsid w:val="009E3A29"/>
    <w:rsid w:val="009E3BBD"/>
    <w:rsid w:val="009E55BD"/>
    <w:rsid w:val="009E66CF"/>
    <w:rsid w:val="009E75E7"/>
    <w:rsid w:val="009E7E90"/>
    <w:rsid w:val="009F0FD9"/>
    <w:rsid w:val="009F2ADC"/>
    <w:rsid w:val="00A02FB3"/>
    <w:rsid w:val="00A06250"/>
    <w:rsid w:val="00A06692"/>
    <w:rsid w:val="00A1018A"/>
    <w:rsid w:val="00A11658"/>
    <w:rsid w:val="00A1240D"/>
    <w:rsid w:val="00A25E47"/>
    <w:rsid w:val="00A26824"/>
    <w:rsid w:val="00A2793D"/>
    <w:rsid w:val="00A30C28"/>
    <w:rsid w:val="00A36499"/>
    <w:rsid w:val="00A3651A"/>
    <w:rsid w:val="00A3654C"/>
    <w:rsid w:val="00A3703F"/>
    <w:rsid w:val="00A4170F"/>
    <w:rsid w:val="00A425D4"/>
    <w:rsid w:val="00A45537"/>
    <w:rsid w:val="00A45D62"/>
    <w:rsid w:val="00A53417"/>
    <w:rsid w:val="00A5357B"/>
    <w:rsid w:val="00A54627"/>
    <w:rsid w:val="00A56169"/>
    <w:rsid w:val="00A60D0B"/>
    <w:rsid w:val="00A6266B"/>
    <w:rsid w:val="00A643F8"/>
    <w:rsid w:val="00A66D8B"/>
    <w:rsid w:val="00A67ABB"/>
    <w:rsid w:val="00A70FBB"/>
    <w:rsid w:val="00A7296E"/>
    <w:rsid w:val="00A75586"/>
    <w:rsid w:val="00A77540"/>
    <w:rsid w:val="00A775E9"/>
    <w:rsid w:val="00A77BD5"/>
    <w:rsid w:val="00A8106E"/>
    <w:rsid w:val="00A8313E"/>
    <w:rsid w:val="00A832E4"/>
    <w:rsid w:val="00A85152"/>
    <w:rsid w:val="00A86225"/>
    <w:rsid w:val="00A876B1"/>
    <w:rsid w:val="00A87C62"/>
    <w:rsid w:val="00A91F99"/>
    <w:rsid w:val="00A925EA"/>
    <w:rsid w:val="00A92A1B"/>
    <w:rsid w:val="00A94547"/>
    <w:rsid w:val="00A95A97"/>
    <w:rsid w:val="00AA22D5"/>
    <w:rsid w:val="00AA32D9"/>
    <w:rsid w:val="00AA37CB"/>
    <w:rsid w:val="00AA4412"/>
    <w:rsid w:val="00AA4C37"/>
    <w:rsid w:val="00AA5A1C"/>
    <w:rsid w:val="00AA60D9"/>
    <w:rsid w:val="00AA7125"/>
    <w:rsid w:val="00AA7955"/>
    <w:rsid w:val="00AB020F"/>
    <w:rsid w:val="00AB0B89"/>
    <w:rsid w:val="00AB1AAE"/>
    <w:rsid w:val="00AB1EE3"/>
    <w:rsid w:val="00AB539A"/>
    <w:rsid w:val="00AB5858"/>
    <w:rsid w:val="00AB6F91"/>
    <w:rsid w:val="00AC0F3E"/>
    <w:rsid w:val="00AC0FC1"/>
    <w:rsid w:val="00AC10C3"/>
    <w:rsid w:val="00AC1962"/>
    <w:rsid w:val="00AC3563"/>
    <w:rsid w:val="00AC3E49"/>
    <w:rsid w:val="00AC5454"/>
    <w:rsid w:val="00AC6F6A"/>
    <w:rsid w:val="00AC7EEA"/>
    <w:rsid w:val="00AD1F6D"/>
    <w:rsid w:val="00AD3234"/>
    <w:rsid w:val="00AD4830"/>
    <w:rsid w:val="00AD68BC"/>
    <w:rsid w:val="00AE30C4"/>
    <w:rsid w:val="00AE48D0"/>
    <w:rsid w:val="00AE5181"/>
    <w:rsid w:val="00AE6ABC"/>
    <w:rsid w:val="00AE76A2"/>
    <w:rsid w:val="00AF03CF"/>
    <w:rsid w:val="00AF17B1"/>
    <w:rsid w:val="00AF1EC0"/>
    <w:rsid w:val="00AF496D"/>
    <w:rsid w:val="00AF4E14"/>
    <w:rsid w:val="00AF4EC8"/>
    <w:rsid w:val="00AF7F9F"/>
    <w:rsid w:val="00B02C5E"/>
    <w:rsid w:val="00B03ADE"/>
    <w:rsid w:val="00B03B01"/>
    <w:rsid w:val="00B04706"/>
    <w:rsid w:val="00B04939"/>
    <w:rsid w:val="00B055EE"/>
    <w:rsid w:val="00B07CF4"/>
    <w:rsid w:val="00B11E20"/>
    <w:rsid w:val="00B128DD"/>
    <w:rsid w:val="00B13E37"/>
    <w:rsid w:val="00B14F5E"/>
    <w:rsid w:val="00B16378"/>
    <w:rsid w:val="00B1644F"/>
    <w:rsid w:val="00B1672B"/>
    <w:rsid w:val="00B20228"/>
    <w:rsid w:val="00B2034F"/>
    <w:rsid w:val="00B20A4A"/>
    <w:rsid w:val="00B23ACB"/>
    <w:rsid w:val="00B241A8"/>
    <w:rsid w:val="00B24332"/>
    <w:rsid w:val="00B250C9"/>
    <w:rsid w:val="00B277EC"/>
    <w:rsid w:val="00B3089A"/>
    <w:rsid w:val="00B30E26"/>
    <w:rsid w:val="00B3104A"/>
    <w:rsid w:val="00B33DA3"/>
    <w:rsid w:val="00B344EC"/>
    <w:rsid w:val="00B34B31"/>
    <w:rsid w:val="00B34F68"/>
    <w:rsid w:val="00B36E12"/>
    <w:rsid w:val="00B376E4"/>
    <w:rsid w:val="00B379CF"/>
    <w:rsid w:val="00B37C1A"/>
    <w:rsid w:val="00B4012C"/>
    <w:rsid w:val="00B4018B"/>
    <w:rsid w:val="00B407EF"/>
    <w:rsid w:val="00B40CDA"/>
    <w:rsid w:val="00B44BA8"/>
    <w:rsid w:val="00B45797"/>
    <w:rsid w:val="00B46346"/>
    <w:rsid w:val="00B4659D"/>
    <w:rsid w:val="00B50253"/>
    <w:rsid w:val="00B52A70"/>
    <w:rsid w:val="00B537F6"/>
    <w:rsid w:val="00B55142"/>
    <w:rsid w:val="00B56268"/>
    <w:rsid w:val="00B56D1B"/>
    <w:rsid w:val="00B60382"/>
    <w:rsid w:val="00B62EFA"/>
    <w:rsid w:val="00B63464"/>
    <w:rsid w:val="00B66A34"/>
    <w:rsid w:val="00B67472"/>
    <w:rsid w:val="00B6758C"/>
    <w:rsid w:val="00B67E93"/>
    <w:rsid w:val="00B71198"/>
    <w:rsid w:val="00B73C5A"/>
    <w:rsid w:val="00B7489F"/>
    <w:rsid w:val="00B75CE2"/>
    <w:rsid w:val="00B7707A"/>
    <w:rsid w:val="00B83726"/>
    <w:rsid w:val="00B84939"/>
    <w:rsid w:val="00B85677"/>
    <w:rsid w:val="00B85B25"/>
    <w:rsid w:val="00B85B41"/>
    <w:rsid w:val="00B91BA1"/>
    <w:rsid w:val="00B929CE"/>
    <w:rsid w:val="00B93BE5"/>
    <w:rsid w:val="00B94BA7"/>
    <w:rsid w:val="00B94D9D"/>
    <w:rsid w:val="00B9795D"/>
    <w:rsid w:val="00BA0B5D"/>
    <w:rsid w:val="00BA0C89"/>
    <w:rsid w:val="00BA1764"/>
    <w:rsid w:val="00BA48A5"/>
    <w:rsid w:val="00BA497C"/>
    <w:rsid w:val="00BA608E"/>
    <w:rsid w:val="00BB0288"/>
    <w:rsid w:val="00BB168B"/>
    <w:rsid w:val="00BB1D8A"/>
    <w:rsid w:val="00BB377A"/>
    <w:rsid w:val="00BB5E74"/>
    <w:rsid w:val="00BB6B7F"/>
    <w:rsid w:val="00BB702E"/>
    <w:rsid w:val="00BC0B39"/>
    <w:rsid w:val="00BC108E"/>
    <w:rsid w:val="00BC2179"/>
    <w:rsid w:val="00BC4446"/>
    <w:rsid w:val="00BC471D"/>
    <w:rsid w:val="00BC4C24"/>
    <w:rsid w:val="00BC50AE"/>
    <w:rsid w:val="00BC51A3"/>
    <w:rsid w:val="00BC57EB"/>
    <w:rsid w:val="00BC5F1C"/>
    <w:rsid w:val="00BD18A9"/>
    <w:rsid w:val="00BD191B"/>
    <w:rsid w:val="00BD28BD"/>
    <w:rsid w:val="00BD673B"/>
    <w:rsid w:val="00BD6B58"/>
    <w:rsid w:val="00BE1497"/>
    <w:rsid w:val="00BE4454"/>
    <w:rsid w:val="00BE76F9"/>
    <w:rsid w:val="00BF14B5"/>
    <w:rsid w:val="00BF3B89"/>
    <w:rsid w:val="00BF518C"/>
    <w:rsid w:val="00BF5BE0"/>
    <w:rsid w:val="00BF71C3"/>
    <w:rsid w:val="00BF7769"/>
    <w:rsid w:val="00C00CF9"/>
    <w:rsid w:val="00C0243A"/>
    <w:rsid w:val="00C101DE"/>
    <w:rsid w:val="00C10A29"/>
    <w:rsid w:val="00C128A7"/>
    <w:rsid w:val="00C151C6"/>
    <w:rsid w:val="00C21391"/>
    <w:rsid w:val="00C228A1"/>
    <w:rsid w:val="00C24CB7"/>
    <w:rsid w:val="00C24EF7"/>
    <w:rsid w:val="00C3214B"/>
    <w:rsid w:val="00C321AC"/>
    <w:rsid w:val="00C3343A"/>
    <w:rsid w:val="00C3391F"/>
    <w:rsid w:val="00C36D70"/>
    <w:rsid w:val="00C3794E"/>
    <w:rsid w:val="00C41555"/>
    <w:rsid w:val="00C4253B"/>
    <w:rsid w:val="00C43B10"/>
    <w:rsid w:val="00C43FB3"/>
    <w:rsid w:val="00C44C70"/>
    <w:rsid w:val="00C45065"/>
    <w:rsid w:val="00C45F4B"/>
    <w:rsid w:val="00C46D9D"/>
    <w:rsid w:val="00C4706E"/>
    <w:rsid w:val="00C47459"/>
    <w:rsid w:val="00C50264"/>
    <w:rsid w:val="00C5062B"/>
    <w:rsid w:val="00C53D85"/>
    <w:rsid w:val="00C54AD6"/>
    <w:rsid w:val="00C568C1"/>
    <w:rsid w:val="00C625DF"/>
    <w:rsid w:val="00C63A2C"/>
    <w:rsid w:val="00C64648"/>
    <w:rsid w:val="00C65618"/>
    <w:rsid w:val="00C65CAF"/>
    <w:rsid w:val="00C66D15"/>
    <w:rsid w:val="00C72833"/>
    <w:rsid w:val="00C728C6"/>
    <w:rsid w:val="00C753A0"/>
    <w:rsid w:val="00C773F9"/>
    <w:rsid w:val="00C80E93"/>
    <w:rsid w:val="00C83612"/>
    <w:rsid w:val="00C8364F"/>
    <w:rsid w:val="00C83B66"/>
    <w:rsid w:val="00C83F1B"/>
    <w:rsid w:val="00C8464C"/>
    <w:rsid w:val="00C86840"/>
    <w:rsid w:val="00C86D83"/>
    <w:rsid w:val="00C87256"/>
    <w:rsid w:val="00C8750D"/>
    <w:rsid w:val="00C876E5"/>
    <w:rsid w:val="00C87850"/>
    <w:rsid w:val="00C9100A"/>
    <w:rsid w:val="00C92491"/>
    <w:rsid w:val="00C92F29"/>
    <w:rsid w:val="00C9420E"/>
    <w:rsid w:val="00C947F5"/>
    <w:rsid w:val="00C958FC"/>
    <w:rsid w:val="00C9646D"/>
    <w:rsid w:val="00C96E52"/>
    <w:rsid w:val="00CA06EE"/>
    <w:rsid w:val="00CA0E0D"/>
    <w:rsid w:val="00CA1A8D"/>
    <w:rsid w:val="00CA4843"/>
    <w:rsid w:val="00CA4B3C"/>
    <w:rsid w:val="00CA4EE5"/>
    <w:rsid w:val="00CA5D21"/>
    <w:rsid w:val="00CA68B1"/>
    <w:rsid w:val="00CA7A16"/>
    <w:rsid w:val="00CA7BA7"/>
    <w:rsid w:val="00CB3116"/>
    <w:rsid w:val="00CB3415"/>
    <w:rsid w:val="00CB533E"/>
    <w:rsid w:val="00CB5842"/>
    <w:rsid w:val="00CB6271"/>
    <w:rsid w:val="00CB67DC"/>
    <w:rsid w:val="00CC1676"/>
    <w:rsid w:val="00CC1984"/>
    <w:rsid w:val="00CC2E8B"/>
    <w:rsid w:val="00CC2F97"/>
    <w:rsid w:val="00CC5B17"/>
    <w:rsid w:val="00CC6626"/>
    <w:rsid w:val="00CC754D"/>
    <w:rsid w:val="00CC757F"/>
    <w:rsid w:val="00CC76F2"/>
    <w:rsid w:val="00CC7901"/>
    <w:rsid w:val="00CD06EC"/>
    <w:rsid w:val="00CD0D74"/>
    <w:rsid w:val="00CD0F21"/>
    <w:rsid w:val="00CD1325"/>
    <w:rsid w:val="00CD1BC9"/>
    <w:rsid w:val="00CD486F"/>
    <w:rsid w:val="00CD6770"/>
    <w:rsid w:val="00CE0179"/>
    <w:rsid w:val="00CE0FDC"/>
    <w:rsid w:val="00CE1153"/>
    <w:rsid w:val="00CE16EE"/>
    <w:rsid w:val="00CE28FB"/>
    <w:rsid w:val="00CE54D8"/>
    <w:rsid w:val="00CE67CD"/>
    <w:rsid w:val="00CE73DE"/>
    <w:rsid w:val="00CE7486"/>
    <w:rsid w:val="00CF1601"/>
    <w:rsid w:val="00CF2FE6"/>
    <w:rsid w:val="00CF3C98"/>
    <w:rsid w:val="00CF6A72"/>
    <w:rsid w:val="00D00F5B"/>
    <w:rsid w:val="00D00FA7"/>
    <w:rsid w:val="00D048F9"/>
    <w:rsid w:val="00D05B23"/>
    <w:rsid w:val="00D06850"/>
    <w:rsid w:val="00D13B0D"/>
    <w:rsid w:val="00D13E94"/>
    <w:rsid w:val="00D145E3"/>
    <w:rsid w:val="00D147F9"/>
    <w:rsid w:val="00D1482C"/>
    <w:rsid w:val="00D15F0C"/>
    <w:rsid w:val="00D17589"/>
    <w:rsid w:val="00D22B79"/>
    <w:rsid w:val="00D23E30"/>
    <w:rsid w:val="00D25053"/>
    <w:rsid w:val="00D2700B"/>
    <w:rsid w:val="00D27876"/>
    <w:rsid w:val="00D309F9"/>
    <w:rsid w:val="00D30FB5"/>
    <w:rsid w:val="00D32DFF"/>
    <w:rsid w:val="00D34730"/>
    <w:rsid w:val="00D35F2D"/>
    <w:rsid w:val="00D37783"/>
    <w:rsid w:val="00D37BF1"/>
    <w:rsid w:val="00D407AD"/>
    <w:rsid w:val="00D468AD"/>
    <w:rsid w:val="00D46A3E"/>
    <w:rsid w:val="00D50870"/>
    <w:rsid w:val="00D5157A"/>
    <w:rsid w:val="00D519E3"/>
    <w:rsid w:val="00D52688"/>
    <w:rsid w:val="00D5277F"/>
    <w:rsid w:val="00D54ED4"/>
    <w:rsid w:val="00D559E8"/>
    <w:rsid w:val="00D60D6E"/>
    <w:rsid w:val="00D60DA4"/>
    <w:rsid w:val="00D61DFF"/>
    <w:rsid w:val="00D656AE"/>
    <w:rsid w:val="00D66BC8"/>
    <w:rsid w:val="00D702FA"/>
    <w:rsid w:val="00D7288F"/>
    <w:rsid w:val="00D77B58"/>
    <w:rsid w:val="00D8253F"/>
    <w:rsid w:val="00D82E3F"/>
    <w:rsid w:val="00D84FD0"/>
    <w:rsid w:val="00D864D4"/>
    <w:rsid w:val="00D86B8C"/>
    <w:rsid w:val="00D86F2E"/>
    <w:rsid w:val="00D90EF1"/>
    <w:rsid w:val="00D93990"/>
    <w:rsid w:val="00D93E1A"/>
    <w:rsid w:val="00D9438E"/>
    <w:rsid w:val="00D9441B"/>
    <w:rsid w:val="00D95C66"/>
    <w:rsid w:val="00D97A62"/>
    <w:rsid w:val="00DA101A"/>
    <w:rsid w:val="00DA3291"/>
    <w:rsid w:val="00DA3CB5"/>
    <w:rsid w:val="00DA519D"/>
    <w:rsid w:val="00DA6F87"/>
    <w:rsid w:val="00DB076E"/>
    <w:rsid w:val="00DB21E2"/>
    <w:rsid w:val="00DB3852"/>
    <w:rsid w:val="00DB438A"/>
    <w:rsid w:val="00DB4DE0"/>
    <w:rsid w:val="00DB6E9A"/>
    <w:rsid w:val="00DB7BBB"/>
    <w:rsid w:val="00DB7C98"/>
    <w:rsid w:val="00DC04A5"/>
    <w:rsid w:val="00DC2214"/>
    <w:rsid w:val="00DC2639"/>
    <w:rsid w:val="00DC2703"/>
    <w:rsid w:val="00DC32F0"/>
    <w:rsid w:val="00DC4EFE"/>
    <w:rsid w:val="00DC6AAA"/>
    <w:rsid w:val="00DC738B"/>
    <w:rsid w:val="00DD022D"/>
    <w:rsid w:val="00DD040D"/>
    <w:rsid w:val="00DD12AF"/>
    <w:rsid w:val="00DD2D8E"/>
    <w:rsid w:val="00DD4421"/>
    <w:rsid w:val="00DE3F86"/>
    <w:rsid w:val="00DE6CD9"/>
    <w:rsid w:val="00DF237B"/>
    <w:rsid w:val="00DF2DC6"/>
    <w:rsid w:val="00DF4024"/>
    <w:rsid w:val="00DF553B"/>
    <w:rsid w:val="00DF58F3"/>
    <w:rsid w:val="00DF6834"/>
    <w:rsid w:val="00DF7D86"/>
    <w:rsid w:val="00E022CA"/>
    <w:rsid w:val="00E034E0"/>
    <w:rsid w:val="00E03546"/>
    <w:rsid w:val="00E04565"/>
    <w:rsid w:val="00E04E94"/>
    <w:rsid w:val="00E051C1"/>
    <w:rsid w:val="00E05E49"/>
    <w:rsid w:val="00E07DC2"/>
    <w:rsid w:val="00E10577"/>
    <w:rsid w:val="00E14748"/>
    <w:rsid w:val="00E20B11"/>
    <w:rsid w:val="00E22DD5"/>
    <w:rsid w:val="00E252B4"/>
    <w:rsid w:val="00E271CF"/>
    <w:rsid w:val="00E3107C"/>
    <w:rsid w:val="00E32085"/>
    <w:rsid w:val="00E32974"/>
    <w:rsid w:val="00E34C3F"/>
    <w:rsid w:val="00E35417"/>
    <w:rsid w:val="00E362FB"/>
    <w:rsid w:val="00E37448"/>
    <w:rsid w:val="00E40B62"/>
    <w:rsid w:val="00E426DC"/>
    <w:rsid w:val="00E434BC"/>
    <w:rsid w:val="00E4359B"/>
    <w:rsid w:val="00E437E8"/>
    <w:rsid w:val="00E43F86"/>
    <w:rsid w:val="00E44AB0"/>
    <w:rsid w:val="00E45863"/>
    <w:rsid w:val="00E45C92"/>
    <w:rsid w:val="00E46259"/>
    <w:rsid w:val="00E46F4D"/>
    <w:rsid w:val="00E50D55"/>
    <w:rsid w:val="00E51882"/>
    <w:rsid w:val="00E52521"/>
    <w:rsid w:val="00E54620"/>
    <w:rsid w:val="00E54BA5"/>
    <w:rsid w:val="00E5593E"/>
    <w:rsid w:val="00E56CF1"/>
    <w:rsid w:val="00E620CF"/>
    <w:rsid w:val="00E630DD"/>
    <w:rsid w:val="00E638A7"/>
    <w:rsid w:val="00E66F02"/>
    <w:rsid w:val="00E71194"/>
    <w:rsid w:val="00E72321"/>
    <w:rsid w:val="00E743DC"/>
    <w:rsid w:val="00E76267"/>
    <w:rsid w:val="00E8183D"/>
    <w:rsid w:val="00E830C9"/>
    <w:rsid w:val="00E84990"/>
    <w:rsid w:val="00E84C3D"/>
    <w:rsid w:val="00E874E4"/>
    <w:rsid w:val="00E913E7"/>
    <w:rsid w:val="00E91565"/>
    <w:rsid w:val="00E93154"/>
    <w:rsid w:val="00E94262"/>
    <w:rsid w:val="00E94D99"/>
    <w:rsid w:val="00E9522A"/>
    <w:rsid w:val="00EA1A3F"/>
    <w:rsid w:val="00EA25A1"/>
    <w:rsid w:val="00EA271D"/>
    <w:rsid w:val="00EA279B"/>
    <w:rsid w:val="00EA33E2"/>
    <w:rsid w:val="00EA5F0E"/>
    <w:rsid w:val="00EA6AE8"/>
    <w:rsid w:val="00EA7B10"/>
    <w:rsid w:val="00EB0033"/>
    <w:rsid w:val="00EB0207"/>
    <w:rsid w:val="00EB1D28"/>
    <w:rsid w:val="00EB2DAC"/>
    <w:rsid w:val="00EB312E"/>
    <w:rsid w:val="00EB3C15"/>
    <w:rsid w:val="00EB6BBA"/>
    <w:rsid w:val="00EC05C7"/>
    <w:rsid w:val="00EC0B86"/>
    <w:rsid w:val="00EC0C85"/>
    <w:rsid w:val="00EC1EB0"/>
    <w:rsid w:val="00EC3195"/>
    <w:rsid w:val="00EC33FF"/>
    <w:rsid w:val="00EC362E"/>
    <w:rsid w:val="00EC5244"/>
    <w:rsid w:val="00EC5A42"/>
    <w:rsid w:val="00EC5C23"/>
    <w:rsid w:val="00ED1BCC"/>
    <w:rsid w:val="00ED2A34"/>
    <w:rsid w:val="00ED2CA3"/>
    <w:rsid w:val="00ED320B"/>
    <w:rsid w:val="00ED35BB"/>
    <w:rsid w:val="00ED379C"/>
    <w:rsid w:val="00ED6A8A"/>
    <w:rsid w:val="00EE0D9F"/>
    <w:rsid w:val="00EE19A2"/>
    <w:rsid w:val="00EE34CC"/>
    <w:rsid w:val="00EE5F5F"/>
    <w:rsid w:val="00EE647D"/>
    <w:rsid w:val="00EE671D"/>
    <w:rsid w:val="00EF000C"/>
    <w:rsid w:val="00EF249F"/>
    <w:rsid w:val="00EF5914"/>
    <w:rsid w:val="00F00B4B"/>
    <w:rsid w:val="00F02063"/>
    <w:rsid w:val="00F02CC7"/>
    <w:rsid w:val="00F0451F"/>
    <w:rsid w:val="00F1114A"/>
    <w:rsid w:val="00F1296E"/>
    <w:rsid w:val="00F13D97"/>
    <w:rsid w:val="00F14B3F"/>
    <w:rsid w:val="00F14EA7"/>
    <w:rsid w:val="00F15B83"/>
    <w:rsid w:val="00F17F1C"/>
    <w:rsid w:val="00F22856"/>
    <w:rsid w:val="00F248D5"/>
    <w:rsid w:val="00F25FE5"/>
    <w:rsid w:val="00F27668"/>
    <w:rsid w:val="00F309FF"/>
    <w:rsid w:val="00F335A6"/>
    <w:rsid w:val="00F362A8"/>
    <w:rsid w:val="00F36EAF"/>
    <w:rsid w:val="00F41AC8"/>
    <w:rsid w:val="00F41D2D"/>
    <w:rsid w:val="00F42164"/>
    <w:rsid w:val="00F422AC"/>
    <w:rsid w:val="00F42789"/>
    <w:rsid w:val="00F44A78"/>
    <w:rsid w:val="00F45BA8"/>
    <w:rsid w:val="00F516DE"/>
    <w:rsid w:val="00F52F26"/>
    <w:rsid w:val="00F5360A"/>
    <w:rsid w:val="00F53669"/>
    <w:rsid w:val="00F545E2"/>
    <w:rsid w:val="00F55A5A"/>
    <w:rsid w:val="00F56B3A"/>
    <w:rsid w:val="00F617AC"/>
    <w:rsid w:val="00F62234"/>
    <w:rsid w:val="00F627FB"/>
    <w:rsid w:val="00F63EE5"/>
    <w:rsid w:val="00F641C2"/>
    <w:rsid w:val="00F655E3"/>
    <w:rsid w:val="00F66656"/>
    <w:rsid w:val="00F6765B"/>
    <w:rsid w:val="00F70317"/>
    <w:rsid w:val="00F73888"/>
    <w:rsid w:val="00F73DF6"/>
    <w:rsid w:val="00F7454F"/>
    <w:rsid w:val="00F8099A"/>
    <w:rsid w:val="00F8142F"/>
    <w:rsid w:val="00F825DE"/>
    <w:rsid w:val="00F82809"/>
    <w:rsid w:val="00F83AA4"/>
    <w:rsid w:val="00F84296"/>
    <w:rsid w:val="00F91378"/>
    <w:rsid w:val="00F91B1D"/>
    <w:rsid w:val="00F9437D"/>
    <w:rsid w:val="00F9450C"/>
    <w:rsid w:val="00F96656"/>
    <w:rsid w:val="00F978C1"/>
    <w:rsid w:val="00FA20E5"/>
    <w:rsid w:val="00FA487F"/>
    <w:rsid w:val="00FA4A02"/>
    <w:rsid w:val="00FA4F0C"/>
    <w:rsid w:val="00FA727D"/>
    <w:rsid w:val="00FB043A"/>
    <w:rsid w:val="00FB29EA"/>
    <w:rsid w:val="00FB423C"/>
    <w:rsid w:val="00FC09E6"/>
    <w:rsid w:val="00FC27B2"/>
    <w:rsid w:val="00FC2844"/>
    <w:rsid w:val="00FC5BC8"/>
    <w:rsid w:val="00FC5D29"/>
    <w:rsid w:val="00FC6BC7"/>
    <w:rsid w:val="00FD2C7D"/>
    <w:rsid w:val="00FD36AF"/>
    <w:rsid w:val="00FD5E17"/>
    <w:rsid w:val="00FD6179"/>
    <w:rsid w:val="00FD61A9"/>
    <w:rsid w:val="00FD68FE"/>
    <w:rsid w:val="00FE1B6F"/>
    <w:rsid w:val="00FE3242"/>
    <w:rsid w:val="00FE5DC2"/>
    <w:rsid w:val="00FE5F21"/>
    <w:rsid w:val="00FE778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 w:type="paragraph" w:styleId="BlockText">
    <w:name w:val="Block Text"/>
    <w:basedOn w:val="Normal"/>
    <w:uiPriority w:val="99"/>
    <w:semiHidden/>
    <w:unhideWhenUsed/>
    <w:rsid w:val="00994D09"/>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4.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2481</Words>
  <Characters>14142</Characters>
  <Application>Microsoft Office Word</Application>
  <DocSecurity>4</DocSecurity>
  <Lines>117</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2025-04-11T19:38:00Z</cp:lastPrinted>
  <dcterms:created xsi:type="dcterms:W3CDTF">2026-06-08T21:17:00Z</dcterms:created>
  <dcterms:modified xsi:type="dcterms:W3CDTF">2026-06-08T21:17:00Z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