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8DE24BE" w:rsidR="00FF6BD2" w:rsidRPr="00D57E8B" w:rsidRDefault="00A20194" w:rsidP="009C3063">
      <w:pPr>
        <w:jc w:val="center"/>
        <w:rPr>
          <w:rFonts w:ascii="Book Antiqua" w:hAnsi="Book Antiqua"/>
          <w:sz w:val="28"/>
          <w:lang w:val="es-ES"/>
        </w:rPr>
      </w:pPr>
      <w:r w:rsidRPr="00D57E8B">
        <w:rPr>
          <w:rFonts w:ascii="Book Antiqua" w:hAnsi="Book Antiqua"/>
          <w:sz w:val="28"/>
          <w:lang w:val="es-ES"/>
        </w:rPr>
        <w:t>GOBIERNO</w:t>
      </w:r>
      <w:r w:rsidR="00A22A39" w:rsidRPr="00D57E8B">
        <w:rPr>
          <w:rFonts w:ascii="Book Antiqua" w:hAnsi="Book Antiqua"/>
          <w:sz w:val="28"/>
          <w:lang w:val="es-ES"/>
        </w:rPr>
        <w:t xml:space="preserve"> DE PUERTO RICO</w:t>
      </w:r>
    </w:p>
    <w:p w14:paraId="497DA15A" w14:textId="77777777" w:rsidR="00A22A39" w:rsidRPr="00D57E8B" w:rsidRDefault="00A22A39" w:rsidP="009C3063">
      <w:pPr>
        <w:jc w:val="center"/>
        <w:rPr>
          <w:rFonts w:ascii="Book Antiqua" w:hAnsi="Book Antiqua"/>
          <w:szCs w:val="18"/>
          <w:lang w:val="es-ES"/>
        </w:rPr>
      </w:pPr>
    </w:p>
    <w:p w14:paraId="73A3D3AE" w14:textId="553F0724" w:rsidR="00A22A39" w:rsidRPr="00D57E8B" w:rsidRDefault="00714D0A" w:rsidP="00714D0A">
      <w:pPr>
        <w:pStyle w:val="Title2"/>
        <w:tabs>
          <w:tab w:val="clear" w:pos="648"/>
          <w:tab w:val="clear" w:pos="7776"/>
          <w:tab w:val="clear" w:pos="7848"/>
        </w:tabs>
        <w:rPr>
          <w:rFonts w:ascii="Book Antiqua" w:hAnsi="Book Antiqua"/>
          <w:lang w:val="es-ES"/>
        </w:rPr>
      </w:pPr>
      <w:r w:rsidRPr="00D57E8B">
        <w:rPr>
          <w:rFonts w:ascii="Book Antiqua" w:hAnsi="Book Antiqua"/>
          <w:lang w:val="es-ES"/>
        </w:rPr>
        <w:t>20ma.</w:t>
      </w:r>
      <w:r w:rsidR="00E774AF" w:rsidRPr="00D57E8B">
        <w:rPr>
          <w:lang w:val="es-ES"/>
        </w:rPr>
        <w:tab/>
      </w:r>
      <w:r w:rsidR="27861338" w:rsidRPr="00D57E8B">
        <w:rPr>
          <w:rFonts w:ascii="Book Antiqua" w:hAnsi="Book Antiqua"/>
          <w:lang w:val="es-ES"/>
        </w:rPr>
        <w:t>Asamblea</w:t>
      </w:r>
      <w:r w:rsidR="00E774AF" w:rsidRPr="00D57E8B">
        <w:rPr>
          <w:lang w:val="es-ES"/>
        </w:rPr>
        <w:tab/>
      </w:r>
      <w:r w:rsidRPr="00D57E8B">
        <w:rPr>
          <w:lang w:val="es-ES"/>
        </w:rPr>
        <w:t xml:space="preserve">     </w:t>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r>
      <w:r w:rsidRPr="00D57E8B">
        <w:rPr>
          <w:lang w:val="es-ES"/>
        </w:rPr>
        <w:tab/>
        <w:t xml:space="preserve">          </w:t>
      </w:r>
      <w:r w:rsidRPr="00D57E8B">
        <w:rPr>
          <w:rFonts w:ascii="Book Antiqua" w:hAnsi="Book Antiqua"/>
          <w:lang w:val="es-ES"/>
        </w:rPr>
        <w:t>1ra.</w:t>
      </w:r>
      <w:r w:rsidRPr="00D57E8B">
        <w:rPr>
          <w:lang w:val="es-ES"/>
        </w:rPr>
        <w:t xml:space="preserve"> </w:t>
      </w:r>
      <w:r w:rsidR="27861338" w:rsidRPr="00D57E8B">
        <w:rPr>
          <w:rFonts w:ascii="Book Antiqua" w:hAnsi="Book Antiqua"/>
          <w:lang w:val="es-ES"/>
        </w:rPr>
        <w:t>Sesión</w:t>
      </w:r>
    </w:p>
    <w:p w14:paraId="6EFCC02E" w14:textId="21C21FAE" w:rsidR="00A22A39" w:rsidRPr="00D57E8B" w:rsidRDefault="00A22A39" w:rsidP="009C3063">
      <w:pPr>
        <w:pStyle w:val="Title2"/>
        <w:rPr>
          <w:rFonts w:ascii="Book Antiqua" w:hAnsi="Book Antiqua"/>
          <w:lang w:val="es-ES"/>
        </w:rPr>
      </w:pPr>
      <w:r w:rsidRPr="00D57E8B">
        <w:rPr>
          <w:rFonts w:ascii="Book Antiqua" w:hAnsi="Book Antiqua"/>
          <w:lang w:val="es-ES"/>
        </w:rPr>
        <w:tab/>
      </w:r>
      <w:r w:rsidR="009866DC">
        <w:rPr>
          <w:rFonts w:ascii="Book Antiqua" w:hAnsi="Book Antiqua"/>
          <w:lang w:val="es-ES"/>
        </w:rPr>
        <w:t xml:space="preserve"> </w:t>
      </w:r>
      <w:r w:rsidRPr="00D57E8B">
        <w:rPr>
          <w:rFonts w:ascii="Book Antiqua" w:hAnsi="Book Antiqua"/>
          <w:lang w:val="es-ES"/>
        </w:rPr>
        <w:t>Legislativa</w:t>
      </w:r>
      <w:r w:rsidRPr="00D57E8B">
        <w:rPr>
          <w:rFonts w:ascii="Book Antiqua" w:hAnsi="Book Antiqua"/>
          <w:lang w:val="es-ES"/>
        </w:rPr>
        <w:tab/>
      </w:r>
      <w:r w:rsidRPr="00D57E8B">
        <w:rPr>
          <w:rFonts w:ascii="Book Antiqua" w:hAnsi="Book Antiqua"/>
          <w:lang w:val="es-ES"/>
        </w:rPr>
        <w:tab/>
      </w:r>
      <w:r w:rsidR="00714D0A" w:rsidRPr="00D57E8B">
        <w:rPr>
          <w:rFonts w:ascii="Book Antiqua" w:hAnsi="Book Antiqua"/>
          <w:lang w:val="es-ES"/>
        </w:rPr>
        <w:t xml:space="preserve">       </w:t>
      </w:r>
      <w:r w:rsidRPr="00D57E8B">
        <w:rPr>
          <w:rFonts w:ascii="Book Antiqua" w:hAnsi="Book Antiqua"/>
          <w:lang w:val="es-ES"/>
        </w:rPr>
        <w:t>Ordinaria</w:t>
      </w:r>
    </w:p>
    <w:p w14:paraId="71659C38" w14:textId="77777777" w:rsidR="00A22A39" w:rsidRPr="00D57E8B" w:rsidRDefault="00A22A39" w:rsidP="009C3063">
      <w:pPr>
        <w:rPr>
          <w:lang w:val="es-ES"/>
        </w:rPr>
      </w:pPr>
    </w:p>
    <w:p w14:paraId="622705C1" w14:textId="77777777" w:rsidR="00A22A39" w:rsidRPr="00D57E8B" w:rsidRDefault="00A22A39" w:rsidP="009C3063">
      <w:pPr>
        <w:jc w:val="center"/>
        <w:rPr>
          <w:rFonts w:ascii="Book Antiqua" w:hAnsi="Book Antiqua"/>
          <w:b/>
          <w:sz w:val="36"/>
          <w:lang w:val="es-ES"/>
        </w:rPr>
      </w:pPr>
      <w:r w:rsidRPr="00D57E8B">
        <w:rPr>
          <w:rFonts w:ascii="Book Antiqua" w:hAnsi="Book Antiqua"/>
          <w:b/>
          <w:sz w:val="36"/>
          <w:lang w:val="es-ES"/>
        </w:rPr>
        <w:t>CÁMARA DE REPRESENTANTES</w:t>
      </w:r>
    </w:p>
    <w:p w14:paraId="0E14AF3C" w14:textId="77777777" w:rsidR="00A22A39" w:rsidRPr="00D57E8B" w:rsidRDefault="00A22A39" w:rsidP="009C3063">
      <w:pPr>
        <w:jc w:val="center"/>
        <w:rPr>
          <w:rFonts w:ascii="Book Antiqua" w:hAnsi="Book Antiqua"/>
          <w:b/>
          <w:szCs w:val="24"/>
          <w:lang w:val="es-ES"/>
        </w:rPr>
      </w:pPr>
    </w:p>
    <w:p w14:paraId="4A933669" w14:textId="6D9B0448" w:rsidR="00A22A39" w:rsidRPr="00D57E8B" w:rsidRDefault="00A22A39" w:rsidP="009C3063">
      <w:pPr>
        <w:jc w:val="center"/>
        <w:rPr>
          <w:rFonts w:ascii="Book Antiqua" w:hAnsi="Book Antiqua"/>
          <w:b/>
          <w:sz w:val="52"/>
          <w:lang w:val="es-ES"/>
        </w:rPr>
      </w:pPr>
      <w:r w:rsidRPr="00D57E8B">
        <w:rPr>
          <w:rFonts w:ascii="Book Antiqua" w:hAnsi="Book Antiqua"/>
          <w:b/>
          <w:sz w:val="52"/>
          <w:lang w:val="es-ES"/>
        </w:rPr>
        <w:t xml:space="preserve">R. de la C. </w:t>
      </w:r>
      <w:r w:rsidR="004B596D">
        <w:rPr>
          <w:rFonts w:ascii="Book Antiqua" w:hAnsi="Book Antiqua"/>
          <w:b/>
          <w:sz w:val="52"/>
          <w:lang w:val="es-ES"/>
        </w:rPr>
        <w:t>287</w:t>
      </w:r>
    </w:p>
    <w:p w14:paraId="67CA3022" w14:textId="77777777" w:rsidR="009C3063" w:rsidRPr="00D57E8B" w:rsidRDefault="009C3063" w:rsidP="009C3063">
      <w:pPr>
        <w:jc w:val="center"/>
        <w:rPr>
          <w:rFonts w:ascii="Book Antiqua" w:hAnsi="Book Antiqua"/>
          <w:b/>
          <w:szCs w:val="24"/>
          <w:lang w:val="es-ES"/>
        </w:rPr>
      </w:pPr>
    </w:p>
    <w:p w14:paraId="0C9B3B08" w14:textId="0BE9AD64" w:rsidR="00A22A39" w:rsidRPr="00D57E8B" w:rsidRDefault="004B596D" w:rsidP="009C3063">
      <w:pPr>
        <w:jc w:val="center"/>
        <w:rPr>
          <w:rFonts w:ascii="Book Antiqua" w:hAnsi="Book Antiqua"/>
          <w:lang w:val="es-ES"/>
        </w:rPr>
      </w:pPr>
      <w:r>
        <w:rPr>
          <w:rFonts w:ascii="Book Antiqua" w:hAnsi="Book Antiqua"/>
          <w:lang w:val="es-ES"/>
        </w:rPr>
        <w:t>1</w:t>
      </w:r>
      <w:r w:rsidR="00A22A39" w:rsidRPr="00D57E8B">
        <w:rPr>
          <w:rFonts w:ascii="Book Antiqua" w:hAnsi="Book Antiqua"/>
          <w:lang w:val="es-ES"/>
        </w:rPr>
        <w:t xml:space="preserve"> DE </w:t>
      </w:r>
      <w:r w:rsidR="00B97F9D">
        <w:rPr>
          <w:rFonts w:ascii="Book Antiqua" w:hAnsi="Book Antiqua"/>
          <w:lang w:val="es-ES"/>
        </w:rPr>
        <w:t>MAYO</w:t>
      </w:r>
      <w:r w:rsidR="00A22A39" w:rsidRPr="00D57E8B">
        <w:rPr>
          <w:rFonts w:ascii="Book Antiqua" w:hAnsi="Book Antiqua"/>
          <w:lang w:val="es-ES"/>
        </w:rPr>
        <w:t xml:space="preserve"> DE 202</w:t>
      </w:r>
      <w:r w:rsidR="00E774AF" w:rsidRPr="00D57E8B">
        <w:rPr>
          <w:rFonts w:ascii="Book Antiqua" w:hAnsi="Book Antiqua"/>
          <w:lang w:val="es-ES"/>
        </w:rPr>
        <w:t>5</w:t>
      </w:r>
    </w:p>
    <w:p w14:paraId="0B9C7D3D" w14:textId="77777777" w:rsidR="009C3063" w:rsidRPr="00D57E8B" w:rsidRDefault="009C3063" w:rsidP="009C3063">
      <w:pPr>
        <w:jc w:val="center"/>
        <w:rPr>
          <w:rFonts w:ascii="Book Antiqua" w:hAnsi="Book Antiqua"/>
          <w:lang w:val="es-ES"/>
        </w:rPr>
      </w:pPr>
    </w:p>
    <w:p w14:paraId="3A345010" w14:textId="0442E7FB" w:rsidR="00A22A39" w:rsidRPr="00D57E8B" w:rsidRDefault="00A22A39" w:rsidP="009C3063">
      <w:pPr>
        <w:jc w:val="center"/>
        <w:rPr>
          <w:rFonts w:ascii="Book Antiqua" w:hAnsi="Book Antiqua"/>
          <w:i/>
          <w:iCs/>
          <w:lang w:val="es-ES"/>
        </w:rPr>
      </w:pPr>
      <w:r w:rsidRPr="00D57E8B">
        <w:rPr>
          <w:rFonts w:ascii="Book Antiqua" w:hAnsi="Book Antiqua"/>
          <w:lang w:val="es-ES"/>
        </w:rPr>
        <w:t xml:space="preserve">Presentada por </w:t>
      </w:r>
      <w:r w:rsidR="00283322">
        <w:rPr>
          <w:rFonts w:ascii="Book Antiqua" w:hAnsi="Book Antiqua"/>
          <w:lang w:val="es-ES"/>
        </w:rPr>
        <w:t>la</w:t>
      </w:r>
      <w:r w:rsidR="00E774AF" w:rsidRPr="00D57E8B">
        <w:rPr>
          <w:rFonts w:ascii="Book Antiqua" w:hAnsi="Book Antiqua"/>
          <w:lang w:val="es-ES"/>
        </w:rPr>
        <w:t xml:space="preserve"> </w:t>
      </w:r>
      <w:r w:rsidR="00A20194" w:rsidRPr="00D57E8B">
        <w:rPr>
          <w:rFonts w:ascii="Book Antiqua" w:hAnsi="Book Antiqua"/>
          <w:lang w:val="es-ES"/>
        </w:rPr>
        <w:t xml:space="preserve">representante </w:t>
      </w:r>
      <w:r w:rsidR="00283322">
        <w:rPr>
          <w:rFonts w:ascii="Book Antiqua" w:hAnsi="Book Antiqua"/>
          <w:i/>
          <w:iCs/>
          <w:lang w:val="es-ES"/>
        </w:rPr>
        <w:t>Vargas Laureano</w:t>
      </w:r>
    </w:p>
    <w:p w14:paraId="03435F4A" w14:textId="77777777" w:rsidR="009C3063" w:rsidRPr="00D57E8B" w:rsidRDefault="009C3063" w:rsidP="00184718">
      <w:pPr>
        <w:rPr>
          <w:rFonts w:ascii="Book Antiqua" w:hAnsi="Book Antiqua"/>
          <w:lang w:val="es-ES"/>
        </w:rPr>
      </w:pPr>
    </w:p>
    <w:p w14:paraId="03F04B76" w14:textId="4D23664B" w:rsidR="00A22A39" w:rsidRPr="00D57E8B" w:rsidRDefault="00A22A39" w:rsidP="009C3063">
      <w:pPr>
        <w:jc w:val="center"/>
        <w:rPr>
          <w:rFonts w:ascii="Book Antiqua" w:hAnsi="Book Antiqua"/>
          <w:lang w:val="es-ES"/>
        </w:rPr>
      </w:pPr>
      <w:r w:rsidRPr="00D57E8B">
        <w:rPr>
          <w:rFonts w:ascii="Book Antiqua" w:hAnsi="Book Antiqua"/>
          <w:lang w:val="es-ES"/>
        </w:rPr>
        <w:t xml:space="preserve">Referida a </w:t>
      </w:r>
      <w:r w:rsidR="000068A9">
        <w:rPr>
          <w:rFonts w:ascii="Book Antiqua" w:hAnsi="Book Antiqua"/>
          <w:lang w:val="es-ES"/>
        </w:rPr>
        <w:t>la Comisión de Asuntos Internos</w:t>
      </w:r>
    </w:p>
    <w:p w14:paraId="348B9295" w14:textId="77777777" w:rsidR="00A22A39" w:rsidRPr="00D57E8B" w:rsidRDefault="00A22A39" w:rsidP="009C3063">
      <w:pPr>
        <w:jc w:val="both"/>
        <w:rPr>
          <w:rFonts w:ascii="Book Antiqua" w:hAnsi="Book Antiqua"/>
          <w:lang w:val="es-ES"/>
        </w:rPr>
      </w:pPr>
    </w:p>
    <w:p w14:paraId="6983381E" w14:textId="77777777" w:rsidR="00A22A39" w:rsidRPr="00D57E8B" w:rsidRDefault="00A22A39" w:rsidP="009C3063">
      <w:pPr>
        <w:jc w:val="center"/>
        <w:rPr>
          <w:rFonts w:ascii="Book Antiqua" w:hAnsi="Book Antiqua"/>
          <w:b/>
          <w:sz w:val="28"/>
          <w:lang w:val="es-ES"/>
        </w:rPr>
      </w:pPr>
      <w:r w:rsidRPr="00D57E8B">
        <w:rPr>
          <w:rFonts w:ascii="Book Antiqua" w:hAnsi="Book Antiqua"/>
          <w:b/>
          <w:sz w:val="28"/>
          <w:lang w:val="es-ES"/>
        </w:rPr>
        <w:t>RESOLUCIÓN</w:t>
      </w:r>
    </w:p>
    <w:p w14:paraId="6A0CB681" w14:textId="77777777" w:rsidR="00A22A39" w:rsidRPr="00D57E8B" w:rsidRDefault="00A22A39" w:rsidP="009C3063">
      <w:pPr>
        <w:jc w:val="both"/>
        <w:rPr>
          <w:rFonts w:ascii="Book Antiqua" w:hAnsi="Book Antiqua"/>
          <w:lang w:val="es-ES"/>
        </w:rPr>
      </w:pPr>
    </w:p>
    <w:p w14:paraId="5B489BA1" w14:textId="3E8CDFF1" w:rsidR="00184718" w:rsidRPr="00D57E8B" w:rsidRDefault="00A22A39" w:rsidP="00184718">
      <w:pPr>
        <w:ind w:left="720" w:hanging="720"/>
        <w:jc w:val="both"/>
        <w:rPr>
          <w:rFonts w:ascii="Book Antiqua" w:hAnsi="Book Antiqua"/>
          <w:lang w:val="es-ES"/>
        </w:rPr>
      </w:pPr>
      <w:r w:rsidRPr="00D57E8B">
        <w:rPr>
          <w:rFonts w:ascii="Book Antiqua" w:hAnsi="Book Antiqua"/>
          <w:lang w:val="es-ES"/>
        </w:rPr>
        <w:t>Para</w:t>
      </w:r>
      <w:r w:rsidR="00A20194" w:rsidRPr="00D57E8B">
        <w:rPr>
          <w:lang w:val="es-ES"/>
        </w:rPr>
        <w:t xml:space="preserve"> </w:t>
      </w:r>
      <w:r w:rsidR="00A20194" w:rsidRPr="00D57E8B">
        <w:rPr>
          <w:rFonts w:ascii="Book Antiqua" w:hAnsi="Book Antiqua"/>
          <w:lang w:val="es-ES"/>
        </w:rPr>
        <w:t xml:space="preserve">ordenar </w:t>
      </w:r>
      <w:bookmarkStart w:id="0" w:name="_Hlk197000952"/>
      <w:r w:rsidR="00184718" w:rsidRPr="00D57E8B">
        <w:rPr>
          <w:rFonts w:ascii="Book Antiqua" w:hAnsi="Book Antiqua"/>
          <w:lang w:val="es-ES"/>
        </w:rPr>
        <w:t>a la</w:t>
      </w:r>
      <w:r w:rsidR="00B97F9D">
        <w:rPr>
          <w:rFonts w:ascii="Book Antiqua" w:hAnsi="Book Antiqua"/>
          <w:lang w:val="es-ES"/>
        </w:rPr>
        <w:t>s</w:t>
      </w:r>
      <w:r w:rsidR="00184718" w:rsidRPr="00D57E8B">
        <w:rPr>
          <w:rFonts w:ascii="Book Antiqua" w:hAnsi="Book Antiqua"/>
          <w:lang w:val="es-ES"/>
        </w:rPr>
        <w:t xml:space="preserve"> </w:t>
      </w:r>
      <w:r w:rsidR="00B97F9D">
        <w:rPr>
          <w:rFonts w:ascii="Book Antiqua" w:hAnsi="Book Antiqua"/>
          <w:lang w:val="es-ES"/>
        </w:rPr>
        <w:t>comisiones</w:t>
      </w:r>
      <w:r w:rsidR="00184718" w:rsidRPr="00D57E8B">
        <w:rPr>
          <w:rFonts w:ascii="Book Antiqua" w:hAnsi="Book Antiqua"/>
          <w:lang w:val="es-ES"/>
        </w:rPr>
        <w:t xml:space="preserve"> de lo Jurídico</w:t>
      </w:r>
      <w:r w:rsidR="00B97F9D">
        <w:rPr>
          <w:rFonts w:ascii="Book Antiqua" w:hAnsi="Book Antiqua"/>
          <w:lang w:val="es-ES"/>
        </w:rPr>
        <w:t>, y de Educación,</w:t>
      </w:r>
      <w:r w:rsidR="00184718" w:rsidRPr="00D57E8B">
        <w:rPr>
          <w:rFonts w:ascii="Book Antiqua" w:hAnsi="Book Antiqua"/>
          <w:lang w:val="es-ES"/>
        </w:rPr>
        <w:t xml:space="preserve"> de la Cámara de Representantes del Gobierno de Puerto Rico realizar una investigación en torno a la </w:t>
      </w:r>
      <w:r w:rsidR="00283322">
        <w:rPr>
          <w:rFonts w:ascii="Book Antiqua" w:hAnsi="Book Antiqua"/>
          <w:lang w:val="es-ES"/>
        </w:rPr>
        <w:t>eficacia de los programas de mediación como método alterno de resolución de conflictos</w:t>
      </w:r>
      <w:r w:rsidR="00B97F9D">
        <w:rPr>
          <w:rFonts w:ascii="Book Antiqua" w:hAnsi="Book Antiqua"/>
          <w:lang w:val="es-ES"/>
        </w:rPr>
        <w:t xml:space="preserve"> en el Departamento de Educación</w:t>
      </w:r>
      <w:r w:rsidR="00283322">
        <w:rPr>
          <w:rFonts w:ascii="Book Antiqua" w:hAnsi="Book Antiqua"/>
          <w:lang w:val="es-ES"/>
        </w:rPr>
        <w:t xml:space="preserve">, identificar los retos que </w:t>
      </w:r>
      <w:r w:rsidR="00B97F9D">
        <w:rPr>
          <w:rFonts w:ascii="Book Antiqua" w:hAnsi="Book Antiqua"/>
          <w:lang w:val="es-ES"/>
        </w:rPr>
        <w:t xml:space="preserve">enfrentan los centros de mediación escolar </w:t>
      </w:r>
      <w:r w:rsidR="00956307">
        <w:rPr>
          <w:rFonts w:ascii="Book Antiqua" w:hAnsi="Book Antiqua"/>
          <w:lang w:val="es-ES"/>
        </w:rPr>
        <w:t xml:space="preserve">para </w:t>
      </w:r>
      <w:r w:rsidR="006A7850">
        <w:rPr>
          <w:rFonts w:ascii="Book Antiqua" w:hAnsi="Book Antiqua"/>
          <w:lang w:val="es-ES"/>
        </w:rPr>
        <w:t>fomentar</w:t>
      </w:r>
      <w:r w:rsidR="00956307">
        <w:rPr>
          <w:rFonts w:ascii="Book Antiqua" w:hAnsi="Book Antiqua"/>
          <w:lang w:val="es-ES"/>
        </w:rPr>
        <w:t xml:space="preserve"> </w:t>
      </w:r>
      <w:r w:rsidR="00283322">
        <w:rPr>
          <w:rFonts w:ascii="Book Antiqua" w:hAnsi="Book Antiqua"/>
          <w:lang w:val="es-ES"/>
        </w:rPr>
        <w:t xml:space="preserve">la mediación como alternativa para disponer </w:t>
      </w:r>
      <w:r w:rsidR="00B97F9D">
        <w:rPr>
          <w:rFonts w:ascii="Book Antiqua" w:hAnsi="Book Antiqua"/>
          <w:lang w:val="es-ES"/>
        </w:rPr>
        <w:t xml:space="preserve">de </w:t>
      </w:r>
      <w:r w:rsidR="00283322">
        <w:rPr>
          <w:rFonts w:ascii="Book Antiqua" w:hAnsi="Book Antiqua"/>
          <w:lang w:val="es-ES"/>
        </w:rPr>
        <w:t>los c</w:t>
      </w:r>
      <w:r w:rsidR="00B97F9D">
        <w:rPr>
          <w:rFonts w:ascii="Book Antiqua" w:hAnsi="Book Antiqua"/>
          <w:lang w:val="es-ES"/>
        </w:rPr>
        <w:t>onflictos surgidos en las comunidades escolares</w:t>
      </w:r>
      <w:r w:rsidR="00283322">
        <w:rPr>
          <w:rFonts w:ascii="Book Antiqua" w:hAnsi="Book Antiqua"/>
          <w:lang w:val="es-ES"/>
        </w:rPr>
        <w:t xml:space="preserve">, </w:t>
      </w:r>
      <w:r w:rsidR="00821748">
        <w:rPr>
          <w:rFonts w:ascii="Book Antiqua" w:hAnsi="Book Antiqua"/>
          <w:lang w:val="es-ES"/>
        </w:rPr>
        <w:t xml:space="preserve">y conocer los </w:t>
      </w:r>
      <w:r w:rsidR="00B97F9D">
        <w:rPr>
          <w:rFonts w:ascii="Book Antiqua" w:hAnsi="Book Antiqua"/>
          <w:lang w:val="es-ES"/>
        </w:rPr>
        <w:t>detalles presupuestarios y administrativos involucrados en el Departamento de Educación en torno al recurso de la mediación como método alterno de resolución de disputas</w:t>
      </w:r>
      <w:bookmarkEnd w:id="0"/>
      <w:r w:rsidR="00B97F9D">
        <w:rPr>
          <w:rFonts w:ascii="Book Antiqua" w:hAnsi="Book Antiqua"/>
          <w:lang w:val="es-ES"/>
        </w:rPr>
        <w:t>; y para otros fines relacionados.</w:t>
      </w:r>
    </w:p>
    <w:p w14:paraId="60514A78" w14:textId="77777777" w:rsidR="00184718" w:rsidRPr="00BC09AC" w:rsidRDefault="00184718" w:rsidP="00184718">
      <w:pPr>
        <w:ind w:left="720" w:hanging="720"/>
        <w:jc w:val="both"/>
        <w:rPr>
          <w:rFonts w:ascii="Book Antiqua" w:hAnsi="Book Antiqua"/>
          <w:lang w:val="es-ES"/>
        </w:rPr>
      </w:pPr>
    </w:p>
    <w:p w14:paraId="0D8005C5" w14:textId="0C8EBC0A" w:rsidR="00800BC7" w:rsidRPr="00BC09AC" w:rsidRDefault="00A22A39" w:rsidP="00BC09AC">
      <w:pPr>
        <w:ind w:left="720" w:hanging="720"/>
        <w:jc w:val="center"/>
        <w:rPr>
          <w:rFonts w:ascii="Book Antiqua" w:hAnsi="Book Antiqua"/>
          <w:lang w:val="es-ES"/>
        </w:rPr>
      </w:pPr>
      <w:r w:rsidRPr="00BC09AC">
        <w:rPr>
          <w:rFonts w:ascii="Book Antiqua" w:hAnsi="Book Antiqua"/>
          <w:lang w:val="es-ES"/>
        </w:rPr>
        <w:t>EXPOSICIÓN DE MOTIVOS</w:t>
      </w:r>
    </w:p>
    <w:p w14:paraId="146C6C8D" w14:textId="77777777" w:rsidR="00800BC7" w:rsidRPr="00BC09AC" w:rsidRDefault="00800BC7" w:rsidP="00184718">
      <w:pPr>
        <w:ind w:left="720" w:hanging="720"/>
        <w:jc w:val="center"/>
        <w:rPr>
          <w:rFonts w:ascii="Book Antiqua" w:hAnsi="Book Antiqua"/>
          <w:lang w:val="es-ES"/>
        </w:rPr>
      </w:pPr>
    </w:p>
    <w:p w14:paraId="09CC35C0" w14:textId="0BE22EE6" w:rsidR="00B540E3" w:rsidRDefault="00565F4D" w:rsidP="00565F4D">
      <w:pPr>
        <w:ind w:firstLine="851"/>
        <w:jc w:val="both"/>
        <w:rPr>
          <w:rFonts w:ascii="Book Antiqua" w:hAnsi="Book Antiqua"/>
          <w:lang w:val="es-419"/>
        </w:rPr>
      </w:pPr>
      <w:r>
        <w:rPr>
          <w:rFonts w:ascii="Book Antiqua" w:hAnsi="Book Antiqua"/>
          <w:lang w:val="es-ES"/>
        </w:rPr>
        <w:t>La</w:t>
      </w:r>
      <w:r w:rsidR="00B540E3" w:rsidRPr="00473F03">
        <w:rPr>
          <w:rFonts w:ascii="Book Antiqua" w:hAnsi="Book Antiqua"/>
          <w:lang w:val="es-419"/>
        </w:rPr>
        <w:t xml:space="preserve"> </w:t>
      </w:r>
      <w:proofErr w:type="spellStart"/>
      <w:r w:rsidR="00B540E3" w:rsidRPr="00473F03">
        <w:rPr>
          <w:rFonts w:ascii="Book Antiqua" w:hAnsi="Book Antiqua"/>
          <w:lang w:val="es-419"/>
        </w:rPr>
        <w:t>mediación</w:t>
      </w:r>
      <w:proofErr w:type="spellEnd"/>
      <w:r w:rsidR="00B540E3" w:rsidRPr="00473F03">
        <w:rPr>
          <w:rFonts w:ascii="Book Antiqua" w:hAnsi="Book Antiqua"/>
          <w:lang w:val="es-419"/>
        </w:rPr>
        <w:t xml:space="preserve"> es un </w:t>
      </w:r>
      <w:proofErr w:type="spellStart"/>
      <w:r w:rsidR="00B540E3" w:rsidRPr="00473F03">
        <w:rPr>
          <w:rFonts w:ascii="Book Antiqua" w:hAnsi="Book Antiqua"/>
          <w:lang w:val="es-419"/>
        </w:rPr>
        <w:t>método</w:t>
      </w:r>
      <w:proofErr w:type="spellEnd"/>
      <w:r w:rsidR="00B540E3" w:rsidRPr="00473F03">
        <w:rPr>
          <w:rFonts w:ascii="Book Antiqua" w:hAnsi="Book Antiqua"/>
          <w:lang w:val="es-419"/>
        </w:rPr>
        <w:t xml:space="preserve"> alterno para la </w:t>
      </w:r>
      <w:proofErr w:type="spellStart"/>
      <w:r w:rsidR="00B540E3" w:rsidRPr="00473F03">
        <w:rPr>
          <w:rFonts w:ascii="Book Antiqua" w:hAnsi="Book Antiqua"/>
          <w:lang w:val="es-419"/>
        </w:rPr>
        <w:t>solución</w:t>
      </w:r>
      <w:proofErr w:type="spellEnd"/>
      <w:r w:rsidR="00B540E3" w:rsidRPr="00473F03">
        <w:rPr>
          <w:rFonts w:ascii="Book Antiqua" w:hAnsi="Book Antiqua"/>
          <w:lang w:val="es-419"/>
        </w:rPr>
        <w:t xml:space="preserve"> de conflictos mediante el cual</w:t>
      </w:r>
      <w:r>
        <w:rPr>
          <w:rFonts w:ascii="Book Antiqua" w:hAnsi="Book Antiqua"/>
          <w:lang w:val="es-419"/>
        </w:rPr>
        <w:t xml:space="preserve"> </w:t>
      </w:r>
      <w:r w:rsidR="00B540E3" w:rsidRPr="00BC09AC">
        <w:rPr>
          <w:rFonts w:ascii="Book Antiqua" w:hAnsi="Book Antiqua"/>
          <w:lang w:val="es-ES"/>
        </w:rPr>
        <w:t xml:space="preserve">puede </w:t>
      </w:r>
      <w:r w:rsidR="00B540E3" w:rsidRPr="00473F03">
        <w:rPr>
          <w:rFonts w:ascii="Book Antiqua" w:hAnsi="Book Antiqua"/>
          <w:lang w:val="es-419"/>
        </w:rPr>
        <w:t>resolver</w:t>
      </w:r>
      <w:r w:rsidR="00B540E3" w:rsidRPr="00BC09AC">
        <w:rPr>
          <w:rFonts w:ascii="Book Antiqua" w:hAnsi="Book Antiqua"/>
          <w:lang w:val="es-ES"/>
        </w:rPr>
        <w:t>se</w:t>
      </w:r>
      <w:r w:rsidR="00B540E3" w:rsidRPr="00473F03">
        <w:rPr>
          <w:rFonts w:ascii="Book Antiqua" w:hAnsi="Book Antiqua"/>
          <w:lang w:val="es-419"/>
        </w:rPr>
        <w:t xml:space="preserve"> una controversia sin necesidad de un proceso judicial.</w:t>
      </w:r>
    </w:p>
    <w:p w14:paraId="47398556" w14:textId="77777777" w:rsidR="00565F4D" w:rsidRPr="00565F4D" w:rsidRDefault="00565F4D" w:rsidP="00565F4D">
      <w:pPr>
        <w:ind w:firstLine="851"/>
        <w:jc w:val="both"/>
        <w:rPr>
          <w:rFonts w:ascii="Book Antiqua" w:hAnsi="Book Antiqua"/>
          <w:lang w:val="es-419"/>
        </w:rPr>
      </w:pPr>
    </w:p>
    <w:p w14:paraId="7A36AF48" w14:textId="341DD5F9" w:rsidR="00B540E3" w:rsidRDefault="00B540E3" w:rsidP="00565F4D">
      <w:pPr>
        <w:ind w:firstLine="851"/>
        <w:jc w:val="both"/>
        <w:rPr>
          <w:rFonts w:ascii="Book Antiqua" w:hAnsi="Book Antiqua"/>
          <w:lang w:val="es-ES"/>
        </w:rPr>
      </w:pPr>
      <w:r w:rsidRPr="00BC09AC">
        <w:rPr>
          <w:rFonts w:ascii="Book Antiqua" w:hAnsi="Book Antiqua"/>
          <w:lang w:val="es-ES"/>
        </w:rPr>
        <w:t xml:space="preserve">En una variedad de contextos, la </w:t>
      </w:r>
      <w:r w:rsidRPr="00473F03">
        <w:rPr>
          <w:rFonts w:ascii="Book Antiqua" w:hAnsi="Book Antiqua"/>
          <w:lang w:val="es-419"/>
        </w:rPr>
        <w:t xml:space="preserve">mediación </w:t>
      </w:r>
      <w:r w:rsidRPr="00BC09AC">
        <w:rPr>
          <w:rFonts w:ascii="Book Antiqua" w:hAnsi="Book Antiqua"/>
          <w:lang w:val="es-ES"/>
        </w:rPr>
        <w:t xml:space="preserve">puede ser </w:t>
      </w:r>
      <w:r w:rsidRPr="00473F03">
        <w:rPr>
          <w:rFonts w:ascii="Book Antiqua" w:hAnsi="Book Antiqua"/>
          <w:lang w:val="es-419"/>
        </w:rPr>
        <w:t>una alternativa más rápida y económica que un proceso judicial</w:t>
      </w:r>
      <w:r w:rsidR="00565F4D">
        <w:rPr>
          <w:rFonts w:ascii="Book Antiqua" w:hAnsi="Book Antiqua"/>
          <w:lang w:val="es-ES"/>
        </w:rPr>
        <w:t>, p</w:t>
      </w:r>
      <w:r w:rsidRPr="00BC09AC">
        <w:rPr>
          <w:rFonts w:ascii="Book Antiqua" w:hAnsi="Book Antiqua"/>
          <w:lang w:val="es-ES"/>
        </w:rPr>
        <w:t xml:space="preserve">or lo que un programa de mediación que sea eficaz puede abonar a reducir la carga de los tribunales, y ayudar a optimizar el uso de los recursos públicos. </w:t>
      </w:r>
    </w:p>
    <w:p w14:paraId="47F1AC48" w14:textId="77777777" w:rsidR="00565F4D" w:rsidRDefault="00565F4D" w:rsidP="00565F4D">
      <w:pPr>
        <w:ind w:firstLine="851"/>
        <w:jc w:val="both"/>
        <w:rPr>
          <w:rFonts w:ascii="Book Antiqua" w:hAnsi="Book Antiqua"/>
          <w:lang w:val="es-ES"/>
        </w:rPr>
      </w:pPr>
    </w:p>
    <w:p w14:paraId="347A6B7F" w14:textId="2E2D9F31" w:rsidR="00565F4D" w:rsidRDefault="00565F4D" w:rsidP="00565F4D">
      <w:pPr>
        <w:ind w:firstLine="851"/>
        <w:jc w:val="both"/>
        <w:rPr>
          <w:rFonts w:ascii="Book Antiqua" w:hAnsi="Book Antiqua"/>
          <w:lang w:val="es-ES"/>
        </w:rPr>
      </w:pPr>
      <w:r>
        <w:rPr>
          <w:rFonts w:ascii="Book Antiqua" w:hAnsi="Book Antiqua"/>
          <w:lang w:val="es-ES"/>
        </w:rPr>
        <w:t xml:space="preserve">Partiendo del reconocimiento del valor de la mediación para agilizar la resolución de disputas, en un ambiente libre de las tensiones ordinarias del foro judicial, el Departamento de Educación, en el año 2019, comenzó la operación de centros de mediación escolar en todas las escuelas públicas de Puerto Rico. Sin embargo, sigue </w:t>
      </w:r>
      <w:r>
        <w:rPr>
          <w:rFonts w:ascii="Book Antiqua" w:hAnsi="Book Antiqua"/>
          <w:lang w:val="es-ES"/>
        </w:rPr>
        <w:lastRenderedPageBreak/>
        <w:t xml:space="preserve">siendo motivo de preocupación la gran cantidad de conflictos que son referidos a las salas de asuntos de menores en el Tribunal General de Justicia y que se originan en el escenario escolar. </w:t>
      </w:r>
    </w:p>
    <w:p w14:paraId="3E3F5F28" w14:textId="77777777" w:rsidR="00565F4D" w:rsidRDefault="00565F4D" w:rsidP="00565F4D">
      <w:pPr>
        <w:ind w:firstLine="851"/>
        <w:jc w:val="both"/>
        <w:rPr>
          <w:rFonts w:ascii="Book Antiqua" w:hAnsi="Book Antiqua"/>
          <w:lang w:val="es-ES"/>
        </w:rPr>
      </w:pPr>
    </w:p>
    <w:p w14:paraId="455E4EE7" w14:textId="585730F6" w:rsidR="00565F4D" w:rsidRDefault="00565F4D" w:rsidP="00565F4D">
      <w:pPr>
        <w:ind w:firstLine="851"/>
        <w:jc w:val="both"/>
        <w:rPr>
          <w:rFonts w:ascii="Book Antiqua" w:hAnsi="Book Antiqua"/>
          <w:lang w:val="es-ES"/>
        </w:rPr>
      </w:pPr>
      <w:r>
        <w:rPr>
          <w:rFonts w:ascii="Book Antiqua" w:hAnsi="Book Antiqua"/>
          <w:lang w:val="es-ES"/>
        </w:rPr>
        <w:t xml:space="preserve">En vista de lo expuesto, es menester investigar el estado de situación de los programas de mediación instituidos en el Departamento de Educación. Luego de obtener un panorama claro de la efectividad de tales programas o de las necesidades y retos que sufran, esta Asamblea Legislativa estará en posición de </w:t>
      </w:r>
      <w:r w:rsidR="00DB11BC">
        <w:rPr>
          <w:rFonts w:ascii="Book Antiqua" w:hAnsi="Book Antiqua"/>
          <w:lang w:val="es-ES"/>
        </w:rPr>
        <w:t>suplir los medios necesarios para que la política pública de promoción de utilización de métodos alternos de disputas sea</w:t>
      </w:r>
      <w:r w:rsidR="006922C1">
        <w:rPr>
          <w:rFonts w:ascii="Book Antiqua" w:hAnsi="Book Antiqua"/>
          <w:lang w:val="es-ES"/>
        </w:rPr>
        <w:t xml:space="preserve"> eficaz.</w:t>
      </w:r>
    </w:p>
    <w:p w14:paraId="2F60FB6D" w14:textId="77777777" w:rsidR="001979E7" w:rsidRPr="00BC09AC" w:rsidRDefault="001979E7" w:rsidP="006922C1">
      <w:pPr>
        <w:jc w:val="both"/>
        <w:rPr>
          <w:rFonts w:ascii="Book Antiqua" w:hAnsi="Book Antiqua" w:cs="Arial"/>
          <w:lang w:val="es-ES"/>
        </w:rPr>
      </w:pPr>
    </w:p>
    <w:p w14:paraId="3346FDFB" w14:textId="785049C3" w:rsidR="00A22A39" w:rsidRPr="00BC09AC" w:rsidRDefault="00A22A39" w:rsidP="009C3063">
      <w:pPr>
        <w:spacing w:line="480" w:lineRule="auto"/>
        <w:rPr>
          <w:rFonts w:ascii="Book Antiqua" w:hAnsi="Book Antiqua"/>
          <w:i/>
          <w:lang w:val="es-ES"/>
        </w:rPr>
      </w:pPr>
      <w:r w:rsidRPr="00BC09AC">
        <w:rPr>
          <w:rFonts w:ascii="Book Antiqua" w:hAnsi="Book Antiqua"/>
          <w:i/>
          <w:lang w:val="es-ES"/>
        </w:rPr>
        <w:t>RESUÉLVESE POR LA CÁMARA DE REPRESENTANTES DE PUERTO RICO:</w:t>
      </w:r>
    </w:p>
    <w:p w14:paraId="458A578E" w14:textId="77777777" w:rsidR="00A22A39" w:rsidRPr="00BC09AC" w:rsidRDefault="00A22A39" w:rsidP="00A22A39">
      <w:pPr>
        <w:spacing w:line="480" w:lineRule="auto"/>
        <w:jc w:val="both"/>
        <w:rPr>
          <w:rFonts w:ascii="Book Antiqua" w:hAnsi="Book Antiqua"/>
          <w:lang w:val="es-ES"/>
        </w:rPr>
        <w:sectPr w:rsidR="00A22A39" w:rsidRPr="00BC09AC">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164BDE93" w14:textId="2D659A91" w:rsidR="00956307" w:rsidRPr="00BC09AC" w:rsidRDefault="00A22A39" w:rsidP="00821748">
      <w:pPr>
        <w:spacing w:line="480" w:lineRule="auto"/>
        <w:ind w:firstLine="720"/>
        <w:jc w:val="both"/>
        <w:rPr>
          <w:rFonts w:ascii="Book Antiqua" w:hAnsi="Book Antiqua"/>
          <w:lang w:val="es-ES"/>
        </w:rPr>
      </w:pPr>
      <w:r w:rsidRPr="00BC09AC">
        <w:rPr>
          <w:rFonts w:ascii="Book Antiqua" w:hAnsi="Book Antiqua"/>
          <w:lang w:val="es-ES"/>
        </w:rPr>
        <w:t>Sección 1.-</w:t>
      </w:r>
      <w:r w:rsidR="009A0BC1" w:rsidRPr="00BC09AC">
        <w:rPr>
          <w:rFonts w:ascii="Book Antiqua" w:hAnsi="Book Antiqua"/>
          <w:lang w:val="es-ES"/>
        </w:rPr>
        <w:t xml:space="preserve">Se ordena </w:t>
      </w:r>
      <w:r w:rsidR="00B97F9D" w:rsidRPr="00B97F9D">
        <w:rPr>
          <w:rFonts w:ascii="Book Antiqua" w:hAnsi="Book Antiqua"/>
          <w:lang w:val="es-ES"/>
        </w:rPr>
        <w:t>a las comisiones de lo Jurídico, y de Educación, de la Cámara de Representantes del Gobierno de Puerto Rico realizar una investigación en torno a la eficacia de los programas de mediación como método alterno de resolución de conflictos en el Departamento de Educación, identificar los retos que enfrentan los centros de mediación escolar para fomentar la mediación como alternativa para disponer de los conflictos surgidos en las comunidades escolares, y conocer los detalles presupuestarios y administrativos involucrados en el Departamento de Educación en torno al recurso de la mediación como método alterno de resolución de disputas</w:t>
      </w:r>
      <w:r w:rsidR="00956307" w:rsidRPr="00BC09AC">
        <w:rPr>
          <w:rFonts w:ascii="Book Antiqua" w:hAnsi="Book Antiqua"/>
          <w:lang w:val="es-ES"/>
        </w:rPr>
        <w:t>.</w:t>
      </w:r>
    </w:p>
    <w:p w14:paraId="055843C0" w14:textId="30CA9FFA" w:rsidR="00821748" w:rsidRPr="00BC09AC" w:rsidRDefault="00821748" w:rsidP="00821748">
      <w:pPr>
        <w:spacing w:line="480" w:lineRule="auto"/>
        <w:ind w:firstLine="720"/>
        <w:jc w:val="both"/>
        <w:rPr>
          <w:rFonts w:ascii="Book Antiqua" w:eastAsia="SimSun" w:hAnsi="Book Antiqua"/>
          <w:lang w:val="es-ES"/>
        </w:rPr>
      </w:pPr>
      <w:r w:rsidRPr="00BC09AC">
        <w:rPr>
          <w:rFonts w:ascii="Book Antiqua" w:hAnsi="Book Antiqua"/>
          <w:szCs w:val="24"/>
          <w:lang w:val="es-ES"/>
        </w:rPr>
        <w:t xml:space="preserve">Sección 2.- </w:t>
      </w:r>
      <w:r w:rsidRPr="00BC09AC">
        <w:rPr>
          <w:rFonts w:ascii="Book Antiqua" w:hAnsi="Book Antiqua" w:cs="CG Times"/>
          <w:iCs/>
          <w:spacing w:val="-3"/>
          <w:lang w:val="es-ES"/>
        </w:rPr>
        <w:t xml:space="preserve">A los fines de adelantar los propósitos de esta </w:t>
      </w:r>
      <w:r w:rsidR="00B97F9D">
        <w:rPr>
          <w:rFonts w:ascii="Book Antiqua" w:hAnsi="Book Antiqua" w:cs="CG Times"/>
          <w:iCs/>
          <w:spacing w:val="-3"/>
          <w:lang w:val="es-ES"/>
        </w:rPr>
        <w:t>r</w:t>
      </w:r>
      <w:r w:rsidRPr="00BC09AC">
        <w:rPr>
          <w:rFonts w:ascii="Book Antiqua" w:hAnsi="Book Antiqua" w:cs="CG Times"/>
          <w:iCs/>
          <w:spacing w:val="-3"/>
          <w:lang w:val="es-ES"/>
        </w:rPr>
        <w:t>esolución, la</w:t>
      </w:r>
      <w:r w:rsidR="00B97F9D">
        <w:rPr>
          <w:rFonts w:ascii="Book Antiqua" w:hAnsi="Book Antiqua" w:cs="CG Times"/>
          <w:iCs/>
          <w:spacing w:val="-3"/>
          <w:lang w:val="es-ES"/>
        </w:rPr>
        <w:t>s</w:t>
      </w:r>
      <w:r w:rsidRPr="00BC09AC">
        <w:rPr>
          <w:rFonts w:ascii="Book Antiqua" w:hAnsi="Book Antiqua" w:cs="CG Times"/>
          <w:iCs/>
          <w:spacing w:val="-3"/>
          <w:lang w:val="es-ES"/>
        </w:rPr>
        <w:t xml:space="preserve"> </w:t>
      </w:r>
      <w:r w:rsidR="00B97F9D">
        <w:rPr>
          <w:rFonts w:ascii="Book Antiqua" w:hAnsi="Book Antiqua" w:cs="CG Times"/>
          <w:iCs/>
          <w:spacing w:val="-3"/>
          <w:lang w:val="es-ES"/>
        </w:rPr>
        <w:t>c</w:t>
      </w:r>
      <w:r w:rsidRPr="00BC09AC">
        <w:rPr>
          <w:rFonts w:ascii="Book Antiqua" w:hAnsi="Book Antiqua" w:cs="CG Times"/>
          <w:iCs/>
          <w:spacing w:val="-3"/>
          <w:lang w:val="es-ES"/>
        </w:rPr>
        <w:t>omisi</w:t>
      </w:r>
      <w:r w:rsidR="00B97F9D">
        <w:rPr>
          <w:rFonts w:ascii="Book Antiqua" w:hAnsi="Book Antiqua" w:cs="CG Times"/>
          <w:iCs/>
          <w:spacing w:val="-3"/>
          <w:lang w:val="es-ES"/>
        </w:rPr>
        <w:t xml:space="preserve">ones </w:t>
      </w:r>
      <w:r w:rsidRPr="00BC09AC">
        <w:rPr>
          <w:rFonts w:ascii="Book Antiqua" w:hAnsi="Book Antiqua" w:cs="CG Times"/>
          <w:iCs/>
          <w:spacing w:val="-3"/>
          <w:lang w:val="es-ES"/>
        </w:rPr>
        <w:t>podrá</w:t>
      </w:r>
      <w:r w:rsidR="00B97F9D">
        <w:rPr>
          <w:rFonts w:ascii="Book Antiqua" w:hAnsi="Book Antiqua" w:cs="CG Times"/>
          <w:iCs/>
          <w:spacing w:val="-3"/>
          <w:lang w:val="es-ES"/>
        </w:rPr>
        <w:t>n</w:t>
      </w:r>
      <w:r w:rsidRPr="00BC09AC">
        <w:rPr>
          <w:rFonts w:ascii="Book Antiqua" w:hAnsi="Book Antiqua" w:cs="CG Times"/>
          <w:iCs/>
          <w:spacing w:val="-3"/>
          <w:lang w:val="es-ES"/>
        </w:rPr>
        <w:t xml:space="preserve"> requerir toda la información que estime</w:t>
      </w:r>
      <w:r w:rsidR="00B97F9D">
        <w:rPr>
          <w:rFonts w:ascii="Book Antiqua" w:hAnsi="Book Antiqua" w:cs="CG Times"/>
          <w:iCs/>
          <w:spacing w:val="-3"/>
          <w:lang w:val="es-ES"/>
        </w:rPr>
        <w:t>n</w:t>
      </w:r>
      <w:r w:rsidRPr="00BC09AC">
        <w:rPr>
          <w:rFonts w:ascii="Book Antiqua" w:hAnsi="Book Antiqua" w:cs="CG Times"/>
          <w:iCs/>
          <w:spacing w:val="-3"/>
          <w:lang w:val="es-ES"/>
        </w:rPr>
        <w:t xml:space="preserve"> necesaria y pertinente a cualquier dependencia gubernamental, agencia o municipio, citar funcionarios y celebrar vistas públicas, vistas oculares y ejecutivas. </w:t>
      </w:r>
    </w:p>
    <w:p w14:paraId="2085DAC7" w14:textId="1A783A89" w:rsidR="009A0BC1" w:rsidRPr="00BC09AC" w:rsidRDefault="009A0BC1" w:rsidP="009A0BC1">
      <w:pPr>
        <w:spacing w:line="480" w:lineRule="auto"/>
        <w:ind w:firstLine="720"/>
        <w:jc w:val="both"/>
        <w:rPr>
          <w:rFonts w:ascii="Book Antiqua" w:hAnsi="Book Antiqua"/>
          <w:lang w:val="es-ES"/>
        </w:rPr>
      </w:pPr>
      <w:r w:rsidRPr="00BC09AC">
        <w:rPr>
          <w:rFonts w:ascii="Book Antiqua" w:hAnsi="Book Antiqua"/>
          <w:lang w:val="es-ES"/>
        </w:rPr>
        <w:t xml:space="preserve">Sección </w:t>
      </w:r>
      <w:r w:rsidR="00821748" w:rsidRPr="00BC09AC">
        <w:rPr>
          <w:rFonts w:ascii="Book Antiqua" w:hAnsi="Book Antiqua"/>
          <w:lang w:val="es-ES"/>
        </w:rPr>
        <w:t>3</w:t>
      </w:r>
      <w:r w:rsidRPr="00BC09AC">
        <w:rPr>
          <w:rFonts w:ascii="Book Antiqua" w:hAnsi="Book Antiqua"/>
          <w:lang w:val="es-ES"/>
        </w:rPr>
        <w:t>.-La</w:t>
      </w:r>
      <w:r w:rsidR="00B97F9D">
        <w:rPr>
          <w:rFonts w:ascii="Book Antiqua" w:hAnsi="Book Antiqua"/>
          <w:lang w:val="es-ES"/>
        </w:rPr>
        <w:t>s</w:t>
      </w:r>
      <w:r w:rsidRPr="00BC09AC">
        <w:rPr>
          <w:rFonts w:ascii="Book Antiqua" w:hAnsi="Book Antiqua"/>
          <w:lang w:val="es-ES"/>
        </w:rPr>
        <w:t xml:space="preserve"> comisi</w:t>
      </w:r>
      <w:r w:rsidR="00B97F9D">
        <w:rPr>
          <w:rFonts w:ascii="Book Antiqua" w:hAnsi="Book Antiqua"/>
          <w:lang w:val="es-ES"/>
        </w:rPr>
        <w:t>ones</w:t>
      </w:r>
      <w:r w:rsidRPr="00BC09AC">
        <w:rPr>
          <w:rFonts w:ascii="Book Antiqua" w:hAnsi="Book Antiqua"/>
          <w:lang w:val="es-ES"/>
        </w:rPr>
        <w:t xml:space="preserve"> rendirá</w:t>
      </w:r>
      <w:r w:rsidR="00B97F9D">
        <w:rPr>
          <w:rFonts w:ascii="Book Antiqua" w:hAnsi="Book Antiqua"/>
          <w:lang w:val="es-ES"/>
        </w:rPr>
        <w:t>n</w:t>
      </w:r>
      <w:r w:rsidRPr="00BC09AC">
        <w:rPr>
          <w:rFonts w:ascii="Book Antiqua" w:hAnsi="Book Antiqua"/>
          <w:lang w:val="es-ES"/>
        </w:rPr>
        <w:t xml:space="preserve"> un informe que incluya sus hallazgos, conclusiones y recomendaciones</w:t>
      </w:r>
      <w:r w:rsidR="00B97F9D">
        <w:rPr>
          <w:rFonts w:ascii="Book Antiqua" w:hAnsi="Book Antiqua"/>
          <w:lang w:val="es-ES"/>
        </w:rPr>
        <w:t xml:space="preserve"> dentro de un plazo de ciento ochenta (180) días luego de aprobada esta resolución.</w:t>
      </w:r>
      <w:r w:rsidRPr="00BC09AC">
        <w:rPr>
          <w:rFonts w:ascii="Book Antiqua" w:hAnsi="Book Antiqua"/>
          <w:lang w:val="es-ES"/>
        </w:rPr>
        <w:t xml:space="preserve"> </w:t>
      </w:r>
    </w:p>
    <w:p w14:paraId="31EBBA22" w14:textId="0B9E01D6" w:rsidR="00A22A39" w:rsidRPr="00BC09AC" w:rsidRDefault="009A0BC1" w:rsidP="00D91F61">
      <w:pPr>
        <w:spacing w:line="480" w:lineRule="auto"/>
        <w:ind w:firstLine="720"/>
        <w:jc w:val="both"/>
        <w:rPr>
          <w:rFonts w:ascii="Book Antiqua" w:hAnsi="Book Antiqua"/>
          <w:lang w:val="es-ES"/>
        </w:rPr>
      </w:pPr>
      <w:r w:rsidRPr="00BC09AC">
        <w:rPr>
          <w:rFonts w:ascii="Book Antiqua" w:hAnsi="Book Antiqua"/>
          <w:lang w:val="es-ES"/>
        </w:rPr>
        <w:lastRenderedPageBreak/>
        <w:t xml:space="preserve">Sección </w:t>
      </w:r>
      <w:r w:rsidR="00473F03">
        <w:rPr>
          <w:rFonts w:ascii="Book Antiqua" w:hAnsi="Book Antiqua"/>
          <w:lang w:val="es-ES"/>
        </w:rPr>
        <w:t>4</w:t>
      </w:r>
      <w:r w:rsidRPr="00BC09AC">
        <w:rPr>
          <w:rFonts w:ascii="Book Antiqua" w:hAnsi="Book Antiqua"/>
          <w:lang w:val="es-ES"/>
        </w:rPr>
        <w:t xml:space="preserve">.-Esta </w:t>
      </w:r>
      <w:r w:rsidR="00B97F9D">
        <w:rPr>
          <w:rFonts w:ascii="Book Antiqua" w:hAnsi="Book Antiqua"/>
          <w:lang w:val="es-ES"/>
        </w:rPr>
        <w:t>r</w:t>
      </w:r>
      <w:r w:rsidRPr="00BC09AC">
        <w:rPr>
          <w:rFonts w:ascii="Book Antiqua" w:hAnsi="Book Antiqua"/>
          <w:lang w:val="es-ES"/>
        </w:rPr>
        <w:t>esolución comenzará a regir inmediatamente después de su aprobación.</w:t>
      </w:r>
    </w:p>
    <w:sectPr w:rsidR="00A22A39" w:rsidRPr="00BC09AC"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28AE1" w14:textId="77777777" w:rsidR="002659C4" w:rsidRDefault="002659C4">
      <w:r>
        <w:separator/>
      </w:r>
    </w:p>
  </w:endnote>
  <w:endnote w:type="continuationSeparator" w:id="0">
    <w:p w14:paraId="4ADD5E7E" w14:textId="77777777" w:rsidR="002659C4" w:rsidRDefault="00265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D9126" w14:textId="77777777" w:rsidR="002659C4" w:rsidRDefault="002659C4">
      <w:r>
        <w:separator/>
      </w:r>
    </w:p>
  </w:footnote>
  <w:footnote w:type="continuationSeparator" w:id="0">
    <w:p w14:paraId="1D71D928" w14:textId="77777777" w:rsidR="002659C4" w:rsidRDefault="002659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8A9"/>
    <w:rsid w:val="00020BBB"/>
    <w:rsid w:val="00056024"/>
    <w:rsid w:val="00061613"/>
    <w:rsid w:val="00074FC6"/>
    <w:rsid w:val="00095AE1"/>
    <w:rsid w:val="000A6B6C"/>
    <w:rsid w:val="000B0DBB"/>
    <w:rsid w:val="000E584C"/>
    <w:rsid w:val="00111E71"/>
    <w:rsid w:val="0011322A"/>
    <w:rsid w:val="00127C6A"/>
    <w:rsid w:val="00134F0F"/>
    <w:rsid w:val="001363FE"/>
    <w:rsid w:val="0014695B"/>
    <w:rsid w:val="00162962"/>
    <w:rsid w:val="001648E7"/>
    <w:rsid w:val="0017132B"/>
    <w:rsid w:val="00184718"/>
    <w:rsid w:val="001979E7"/>
    <w:rsid w:val="001A37A5"/>
    <w:rsid w:val="001A76AD"/>
    <w:rsid w:val="001F11BC"/>
    <w:rsid w:val="001F1280"/>
    <w:rsid w:val="001F4CA3"/>
    <w:rsid w:val="001F612A"/>
    <w:rsid w:val="00211396"/>
    <w:rsid w:val="00226AE6"/>
    <w:rsid w:val="00245B34"/>
    <w:rsid w:val="00263355"/>
    <w:rsid w:val="002659C4"/>
    <w:rsid w:val="00273792"/>
    <w:rsid w:val="00274591"/>
    <w:rsid w:val="00283322"/>
    <w:rsid w:val="00293AB8"/>
    <w:rsid w:val="002A18E5"/>
    <w:rsid w:val="002D4AC8"/>
    <w:rsid w:val="002F1A0A"/>
    <w:rsid w:val="002F27E7"/>
    <w:rsid w:val="00302CBD"/>
    <w:rsid w:val="00320D78"/>
    <w:rsid w:val="003302CE"/>
    <w:rsid w:val="003516E2"/>
    <w:rsid w:val="00354230"/>
    <w:rsid w:val="003626A0"/>
    <w:rsid w:val="00380FE5"/>
    <w:rsid w:val="003924DD"/>
    <w:rsid w:val="00394FCB"/>
    <w:rsid w:val="00395733"/>
    <w:rsid w:val="003963F4"/>
    <w:rsid w:val="003B2DBB"/>
    <w:rsid w:val="003B5254"/>
    <w:rsid w:val="003B75A6"/>
    <w:rsid w:val="003C55C0"/>
    <w:rsid w:val="003D09BB"/>
    <w:rsid w:val="003E0E7A"/>
    <w:rsid w:val="003F7E2E"/>
    <w:rsid w:val="004061CA"/>
    <w:rsid w:val="00415689"/>
    <w:rsid w:val="00420EDD"/>
    <w:rsid w:val="00435A16"/>
    <w:rsid w:val="00437BD1"/>
    <w:rsid w:val="004440CB"/>
    <w:rsid w:val="004713D2"/>
    <w:rsid w:val="00473F03"/>
    <w:rsid w:val="00487FF8"/>
    <w:rsid w:val="00491817"/>
    <w:rsid w:val="004B596D"/>
    <w:rsid w:val="004E5AEE"/>
    <w:rsid w:val="005209E8"/>
    <w:rsid w:val="00521639"/>
    <w:rsid w:val="00532BB7"/>
    <w:rsid w:val="005332E4"/>
    <w:rsid w:val="0053550C"/>
    <w:rsid w:val="0054505E"/>
    <w:rsid w:val="005462C0"/>
    <w:rsid w:val="005545D9"/>
    <w:rsid w:val="00555018"/>
    <w:rsid w:val="00565F4D"/>
    <w:rsid w:val="005723DC"/>
    <w:rsid w:val="00574670"/>
    <w:rsid w:val="00587B9D"/>
    <w:rsid w:val="005A07DB"/>
    <w:rsid w:val="005A69E2"/>
    <w:rsid w:val="006210DC"/>
    <w:rsid w:val="00621214"/>
    <w:rsid w:val="00625D2E"/>
    <w:rsid w:val="0064349D"/>
    <w:rsid w:val="00653EED"/>
    <w:rsid w:val="006548DD"/>
    <w:rsid w:val="00685549"/>
    <w:rsid w:val="006922C1"/>
    <w:rsid w:val="006A7850"/>
    <w:rsid w:val="006B7365"/>
    <w:rsid w:val="006C2D81"/>
    <w:rsid w:val="006C7604"/>
    <w:rsid w:val="006C7DF8"/>
    <w:rsid w:val="00710307"/>
    <w:rsid w:val="00714D0A"/>
    <w:rsid w:val="0072097D"/>
    <w:rsid w:val="00723209"/>
    <w:rsid w:val="00730150"/>
    <w:rsid w:val="00750D1E"/>
    <w:rsid w:val="00750FC8"/>
    <w:rsid w:val="007533D0"/>
    <w:rsid w:val="00755069"/>
    <w:rsid w:val="0077639B"/>
    <w:rsid w:val="0077793A"/>
    <w:rsid w:val="0078014A"/>
    <w:rsid w:val="007B0660"/>
    <w:rsid w:val="007B19F1"/>
    <w:rsid w:val="007B3E33"/>
    <w:rsid w:val="007C45C2"/>
    <w:rsid w:val="007D0A0C"/>
    <w:rsid w:val="007D1AA4"/>
    <w:rsid w:val="007E0D16"/>
    <w:rsid w:val="007E3868"/>
    <w:rsid w:val="007F1F27"/>
    <w:rsid w:val="00800BC7"/>
    <w:rsid w:val="00820C41"/>
    <w:rsid w:val="00821748"/>
    <w:rsid w:val="00836600"/>
    <w:rsid w:val="00850256"/>
    <w:rsid w:val="00866D69"/>
    <w:rsid w:val="008852EC"/>
    <w:rsid w:val="008C0E37"/>
    <w:rsid w:val="00901B71"/>
    <w:rsid w:val="0092422A"/>
    <w:rsid w:val="009337B9"/>
    <w:rsid w:val="0093686F"/>
    <w:rsid w:val="00942FD4"/>
    <w:rsid w:val="00951997"/>
    <w:rsid w:val="00951F77"/>
    <w:rsid w:val="00956307"/>
    <w:rsid w:val="009772DC"/>
    <w:rsid w:val="009866DC"/>
    <w:rsid w:val="00990352"/>
    <w:rsid w:val="009A0BC1"/>
    <w:rsid w:val="009A1832"/>
    <w:rsid w:val="009C2609"/>
    <w:rsid w:val="009C3063"/>
    <w:rsid w:val="009C7C47"/>
    <w:rsid w:val="00A03405"/>
    <w:rsid w:val="00A1528A"/>
    <w:rsid w:val="00A20194"/>
    <w:rsid w:val="00A22A39"/>
    <w:rsid w:val="00A33918"/>
    <w:rsid w:val="00A6491A"/>
    <w:rsid w:val="00A7629F"/>
    <w:rsid w:val="00AF0CEE"/>
    <w:rsid w:val="00B540E3"/>
    <w:rsid w:val="00B667AD"/>
    <w:rsid w:val="00B84C38"/>
    <w:rsid w:val="00B86C00"/>
    <w:rsid w:val="00B947F6"/>
    <w:rsid w:val="00B97F9D"/>
    <w:rsid w:val="00BB3C7D"/>
    <w:rsid w:val="00BC09AC"/>
    <w:rsid w:val="00BF16AA"/>
    <w:rsid w:val="00BF4807"/>
    <w:rsid w:val="00C1238A"/>
    <w:rsid w:val="00C354B8"/>
    <w:rsid w:val="00C52517"/>
    <w:rsid w:val="00C60921"/>
    <w:rsid w:val="00C62936"/>
    <w:rsid w:val="00C653F2"/>
    <w:rsid w:val="00C679E6"/>
    <w:rsid w:val="00C67EDB"/>
    <w:rsid w:val="00C73121"/>
    <w:rsid w:val="00C73396"/>
    <w:rsid w:val="00C84368"/>
    <w:rsid w:val="00C908F9"/>
    <w:rsid w:val="00CA0917"/>
    <w:rsid w:val="00CA1099"/>
    <w:rsid w:val="00CD3BBF"/>
    <w:rsid w:val="00CD509C"/>
    <w:rsid w:val="00D03EE3"/>
    <w:rsid w:val="00D160ED"/>
    <w:rsid w:val="00D417C2"/>
    <w:rsid w:val="00D41F2A"/>
    <w:rsid w:val="00D57E8B"/>
    <w:rsid w:val="00D60936"/>
    <w:rsid w:val="00D66251"/>
    <w:rsid w:val="00D709EB"/>
    <w:rsid w:val="00D74714"/>
    <w:rsid w:val="00D82F3F"/>
    <w:rsid w:val="00D91F61"/>
    <w:rsid w:val="00D921C6"/>
    <w:rsid w:val="00D958C2"/>
    <w:rsid w:val="00D96541"/>
    <w:rsid w:val="00DA54E2"/>
    <w:rsid w:val="00DB11BC"/>
    <w:rsid w:val="00DC355F"/>
    <w:rsid w:val="00DD36AD"/>
    <w:rsid w:val="00DF4E99"/>
    <w:rsid w:val="00E04AB5"/>
    <w:rsid w:val="00E426FC"/>
    <w:rsid w:val="00E46DBC"/>
    <w:rsid w:val="00E50EEA"/>
    <w:rsid w:val="00E52F58"/>
    <w:rsid w:val="00E774AF"/>
    <w:rsid w:val="00E83F5A"/>
    <w:rsid w:val="00EA2E95"/>
    <w:rsid w:val="00EA7C48"/>
    <w:rsid w:val="00EC26AA"/>
    <w:rsid w:val="00EC63E6"/>
    <w:rsid w:val="00ED7A53"/>
    <w:rsid w:val="00EE3FF4"/>
    <w:rsid w:val="00EE4273"/>
    <w:rsid w:val="00F02004"/>
    <w:rsid w:val="00F03E6B"/>
    <w:rsid w:val="00F042CB"/>
    <w:rsid w:val="00F16984"/>
    <w:rsid w:val="00F347CB"/>
    <w:rsid w:val="00F37825"/>
    <w:rsid w:val="00F44DC8"/>
    <w:rsid w:val="00F50DB1"/>
    <w:rsid w:val="00F55D7D"/>
    <w:rsid w:val="00F60A20"/>
    <w:rsid w:val="00F67627"/>
    <w:rsid w:val="00FA2B15"/>
    <w:rsid w:val="00FC0A95"/>
    <w:rsid w:val="00FC1E1C"/>
    <w:rsid w:val="00FC3D9C"/>
    <w:rsid w:val="00FD58D8"/>
    <w:rsid w:val="00FF0153"/>
    <w:rsid w:val="00FF023B"/>
    <w:rsid w:val="00FF4DD7"/>
    <w:rsid w:val="00FF6BD2"/>
    <w:rsid w:val="00FF7E5D"/>
    <w:rsid w:val="27861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uv3um">
    <w:name w:val="uv3um"/>
    <w:basedOn w:val="DefaultParagraphFont"/>
    <w:rsid w:val="00BC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9079">
      <w:bodyDiv w:val="1"/>
      <w:marLeft w:val="0"/>
      <w:marRight w:val="0"/>
      <w:marTop w:val="0"/>
      <w:marBottom w:val="0"/>
      <w:divBdr>
        <w:top w:val="none" w:sz="0" w:space="0" w:color="auto"/>
        <w:left w:val="none" w:sz="0" w:space="0" w:color="auto"/>
        <w:bottom w:val="none" w:sz="0" w:space="0" w:color="auto"/>
        <w:right w:val="none" w:sz="0" w:space="0" w:color="auto"/>
      </w:divBdr>
      <w:divsChild>
        <w:div w:id="1462117078">
          <w:marLeft w:val="0"/>
          <w:marRight w:val="0"/>
          <w:marTop w:val="0"/>
          <w:marBottom w:val="0"/>
          <w:divBdr>
            <w:top w:val="none" w:sz="0" w:space="0" w:color="auto"/>
            <w:left w:val="none" w:sz="0" w:space="0" w:color="auto"/>
            <w:bottom w:val="none" w:sz="0" w:space="0" w:color="auto"/>
            <w:right w:val="none" w:sz="0" w:space="0" w:color="auto"/>
          </w:divBdr>
          <w:divsChild>
            <w:div w:id="10439407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93161720">
      <w:bodyDiv w:val="1"/>
      <w:marLeft w:val="0"/>
      <w:marRight w:val="0"/>
      <w:marTop w:val="0"/>
      <w:marBottom w:val="0"/>
      <w:divBdr>
        <w:top w:val="none" w:sz="0" w:space="0" w:color="auto"/>
        <w:left w:val="none" w:sz="0" w:space="0" w:color="auto"/>
        <w:bottom w:val="none" w:sz="0" w:space="0" w:color="auto"/>
        <w:right w:val="none" w:sz="0" w:space="0" w:color="auto"/>
      </w:divBdr>
      <w:divsChild>
        <w:div w:id="233585606">
          <w:marLeft w:val="0"/>
          <w:marRight w:val="0"/>
          <w:marTop w:val="0"/>
          <w:marBottom w:val="0"/>
          <w:divBdr>
            <w:top w:val="none" w:sz="0" w:space="0" w:color="auto"/>
            <w:left w:val="none" w:sz="0" w:space="0" w:color="auto"/>
            <w:bottom w:val="none" w:sz="0" w:space="0" w:color="auto"/>
            <w:right w:val="none" w:sz="0" w:space="0" w:color="auto"/>
          </w:divBdr>
          <w:divsChild>
            <w:div w:id="13426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230309">
      <w:bodyDiv w:val="1"/>
      <w:marLeft w:val="0"/>
      <w:marRight w:val="0"/>
      <w:marTop w:val="0"/>
      <w:marBottom w:val="0"/>
      <w:divBdr>
        <w:top w:val="none" w:sz="0" w:space="0" w:color="auto"/>
        <w:left w:val="none" w:sz="0" w:space="0" w:color="auto"/>
        <w:bottom w:val="none" w:sz="0" w:space="0" w:color="auto"/>
        <w:right w:val="none" w:sz="0" w:space="0" w:color="auto"/>
      </w:divBdr>
      <w:divsChild>
        <w:div w:id="2120102500">
          <w:marLeft w:val="0"/>
          <w:marRight w:val="0"/>
          <w:marTop w:val="0"/>
          <w:marBottom w:val="0"/>
          <w:divBdr>
            <w:top w:val="none" w:sz="0" w:space="0" w:color="auto"/>
            <w:left w:val="none" w:sz="0" w:space="0" w:color="auto"/>
            <w:bottom w:val="none" w:sz="0" w:space="0" w:color="auto"/>
            <w:right w:val="none" w:sz="0" w:space="0" w:color="auto"/>
          </w:divBdr>
          <w:divsChild>
            <w:div w:id="261883948">
              <w:marLeft w:val="0"/>
              <w:marRight w:val="0"/>
              <w:marTop w:val="0"/>
              <w:marBottom w:val="0"/>
              <w:divBdr>
                <w:top w:val="none" w:sz="0" w:space="0" w:color="auto"/>
                <w:left w:val="none" w:sz="0" w:space="0" w:color="auto"/>
                <w:bottom w:val="none" w:sz="0" w:space="0" w:color="auto"/>
                <w:right w:val="none" w:sz="0" w:space="0" w:color="auto"/>
              </w:divBdr>
              <w:divsChild>
                <w:div w:id="380785353">
                  <w:marLeft w:val="0"/>
                  <w:marRight w:val="0"/>
                  <w:marTop w:val="0"/>
                  <w:marBottom w:val="0"/>
                  <w:divBdr>
                    <w:top w:val="none" w:sz="0" w:space="0" w:color="auto"/>
                    <w:left w:val="none" w:sz="0" w:space="0" w:color="auto"/>
                    <w:bottom w:val="none" w:sz="0" w:space="0" w:color="auto"/>
                    <w:right w:val="none" w:sz="0" w:space="0" w:color="auto"/>
                  </w:divBdr>
                  <w:divsChild>
                    <w:div w:id="56676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559</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2025-05-01T18:29:00Z</cp:lastPrinted>
  <dcterms:created xsi:type="dcterms:W3CDTF">2025-05-01T20:34:00Z</dcterms:created>
  <dcterms:modified xsi:type="dcterms:W3CDTF">2025-05-02T17:56:00Z</dcterms:modified>
</cp:coreProperties>
</file>