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37A928" w14:textId="77777777" w:rsidR="002670C1" w:rsidRPr="005A7E47" w:rsidRDefault="002905BE" w:rsidP="009852EB">
      <w:pPr>
        <w:jc w:val="center"/>
        <w:outlineLvl w:val="0"/>
        <w:rPr>
          <w:rFonts w:ascii="Book Antiqua" w:hAnsi="Book Antiqua"/>
          <w:b/>
          <w:sz w:val="28"/>
          <w:szCs w:val="28"/>
          <w:lang w:val="es-ES_tradnl"/>
        </w:rPr>
      </w:pPr>
      <w:r w:rsidRPr="005A7E47">
        <w:rPr>
          <w:rFonts w:ascii="Book Antiqua" w:hAnsi="Book Antiqua"/>
          <w:b/>
          <w:sz w:val="28"/>
          <w:szCs w:val="28"/>
          <w:lang w:val="es-ES_tradnl"/>
        </w:rPr>
        <w:t>GOBIERNO</w:t>
      </w:r>
      <w:r w:rsidR="002670C1" w:rsidRPr="005A7E47">
        <w:rPr>
          <w:rFonts w:ascii="Book Antiqua" w:hAnsi="Book Antiqua"/>
          <w:b/>
          <w:sz w:val="28"/>
          <w:szCs w:val="28"/>
          <w:lang w:val="es-ES_tradnl"/>
        </w:rPr>
        <w:t xml:space="preserve"> DE PUERTO RICO</w:t>
      </w:r>
    </w:p>
    <w:p w14:paraId="356118BB" w14:textId="77777777" w:rsidR="002670C1" w:rsidRPr="005A7E47" w:rsidRDefault="002670C1" w:rsidP="002670C1">
      <w:pPr>
        <w:tabs>
          <w:tab w:val="left" w:pos="5080"/>
        </w:tabs>
        <w:jc w:val="center"/>
        <w:rPr>
          <w:rFonts w:ascii="Book Antiqua" w:hAnsi="Book Antiqua"/>
          <w:lang w:val="es-ES_tradnl"/>
        </w:rPr>
      </w:pPr>
    </w:p>
    <w:p w14:paraId="68FE966C" w14:textId="77777777" w:rsidR="002670C1" w:rsidRPr="005A7E47" w:rsidRDefault="002905BE" w:rsidP="00632DBA">
      <w:pPr>
        <w:pStyle w:val="Title2"/>
        <w:tabs>
          <w:tab w:val="clear" w:pos="7776"/>
          <w:tab w:val="clear" w:pos="7848"/>
          <w:tab w:val="right" w:pos="8640"/>
          <w:tab w:val="left" w:pos="9180"/>
        </w:tabs>
        <w:rPr>
          <w:rFonts w:ascii="Book Antiqua" w:hAnsi="Book Antiqua"/>
          <w:szCs w:val="24"/>
          <w:lang w:val="es-ES_tradnl"/>
        </w:rPr>
      </w:pPr>
      <w:r w:rsidRPr="005A7E47">
        <w:rPr>
          <w:rFonts w:ascii="Book Antiqua" w:hAnsi="Book Antiqua"/>
          <w:szCs w:val="24"/>
          <w:lang w:val="es-ES_tradnl"/>
        </w:rPr>
        <w:t>20m</w:t>
      </w:r>
      <w:r w:rsidR="002670C1" w:rsidRPr="005A7E47">
        <w:rPr>
          <w:rFonts w:ascii="Book Antiqua" w:hAnsi="Book Antiqua"/>
          <w:szCs w:val="24"/>
          <w:lang w:val="es-ES_tradnl"/>
        </w:rPr>
        <w:t>a. Asamblea</w:t>
      </w:r>
      <w:r w:rsidR="002670C1" w:rsidRPr="005A7E47">
        <w:rPr>
          <w:rFonts w:ascii="Book Antiqua" w:hAnsi="Book Antiqua"/>
          <w:szCs w:val="24"/>
          <w:lang w:val="es-ES_tradnl"/>
        </w:rPr>
        <w:tab/>
        <w:t xml:space="preserve">    </w:t>
      </w:r>
      <w:r w:rsidR="00445CFE" w:rsidRPr="005A7E47">
        <w:rPr>
          <w:rFonts w:ascii="Book Antiqua" w:hAnsi="Book Antiqua"/>
          <w:szCs w:val="24"/>
          <w:lang w:val="es-ES_tradnl"/>
        </w:rPr>
        <w:t xml:space="preserve">       </w:t>
      </w:r>
      <w:r w:rsidR="00632DBA" w:rsidRPr="005A7E47">
        <w:rPr>
          <w:rFonts w:ascii="Book Antiqua" w:hAnsi="Book Antiqua"/>
          <w:szCs w:val="24"/>
          <w:lang w:val="es-ES_tradnl"/>
        </w:rPr>
        <w:t xml:space="preserve">  </w:t>
      </w:r>
      <w:r w:rsidR="00445CFE" w:rsidRPr="005A7E47">
        <w:rPr>
          <w:rFonts w:ascii="Book Antiqua" w:hAnsi="Book Antiqua"/>
          <w:szCs w:val="24"/>
          <w:lang w:val="es-ES_tradnl"/>
        </w:rPr>
        <w:t>1r</w:t>
      </w:r>
      <w:r w:rsidR="002670C1" w:rsidRPr="005A7E47">
        <w:rPr>
          <w:rFonts w:ascii="Book Antiqua" w:hAnsi="Book Antiqua"/>
          <w:szCs w:val="24"/>
          <w:lang w:val="es-ES_tradnl"/>
        </w:rPr>
        <w:t>a. Sesión</w:t>
      </w:r>
    </w:p>
    <w:p w14:paraId="158D734E" w14:textId="4A7AA8DB" w:rsidR="002670C1" w:rsidRPr="005A7E47" w:rsidRDefault="002670C1" w:rsidP="001A14B6">
      <w:pPr>
        <w:pStyle w:val="Title2"/>
        <w:tabs>
          <w:tab w:val="clear" w:pos="648"/>
          <w:tab w:val="left" w:pos="540"/>
          <w:tab w:val="left" w:pos="6930"/>
        </w:tabs>
        <w:rPr>
          <w:rFonts w:ascii="Book Antiqua" w:hAnsi="Book Antiqua"/>
          <w:szCs w:val="24"/>
          <w:lang w:val="es-ES_tradnl"/>
        </w:rPr>
      </w:pPr>
      <w:r w:rsidRPr="005A7E47">
        <w:rPr>
          <w:rFonts w:ascii="Book Antiqua" w:hAnsi="Book Antiqua"/>
          <w:szCs w:val="24"/>
          <w:lang w:val="es-ES_tradnl"/>
        </w:rPr>
        <w:tab/>
        <w:t>Legislativa</w:t>
      </w:r>
      <w:r w:rsidRPr="005A7E47">
        <w:rPr>
          <w:rFonts w:ascii="Book Antiqua" w:hAnsi="Book Antiqua"/>
          <w:szCs w:val="24"/>
          <w:lang w:val="es-ES_tradnl"/>
        </w:rPr>
        <w:tab/>
        <w:t xml:space="preserve">   </w:t>
      </w:r>
      <w:r w:rsidR="00632DBA" w:rsidRPr="005A7E47">
        <w:rPr>
          <w:rFonts w:ascii="Book Antiqua" w:hAnsi="Book Antiqua"/>
          <w:szCs w:val="24"/>
          <w:lang w:val="es-ES_tradnl"/>
        </w:rPr>
        <w:t xml:space="preserve">       </w:t>
      </w:r>
      <w:r w:rsidRPr="005A7E47">
        <w:rPr>
          <w:rFonts w:ascii="Book Antiqua" w:hAnsi="Book Antiqua"/>
          <w:szCs w:val="24"/>
          <w:lang w:val="es-ES_tradnl"/>
        </w:rPr>
        <w:t xml:space="preserve"> </w:t>
      </w:r>
      <w:r w:rsidR="00632DBA" w:rsidRPr="005A7E47">
        <w:rPr>
          <w:rFonts w:ascii="Book Antiqua" w:hAnsi="Book Antiqua"/>
          <w:szCs w:val="24"/>
          <w:lang w:val="es-ES_tradnl"/>
        </w:rPr>
        <w:t xml:space="preserve"> </w:t>
      </w:r>
      <w:r w:rsidRPr="005A7E47">
        <w:rPr>
          <w:rFonts w:ascii="Book Antiqua" w:hAnsi="Book Antiqua"/>
          <w:szCs w:val="24"/>
          <w:lang w:val="es-ES_tradnl"/>
        </w:rPr>
        <w:t>Ordinaria</w:t>
      </w:r>
    </w:p>
    <w:p w14:paraId="6E8D3ED1" w14:textId="77777777" w:rsidR="002670C1" w:rsidRPr="005A7E47" w:rsidRDefault="002670C1" w:rsidP="002670C1">
      <w:pPr>
        <w:rPr>
          <w:rFonts w:ascii="Book Antiqua" w:hAnsi="Book Antiqua"/>
          <w:lang w:val="es-ES_tradnl"/>
        </w:rPr>
      </w:pPr>
    </w:p>
    <w:p w14:paraId="3BAFBCB4" w14:textId="77777777" w:rsidR="002670C1" w:rsidRPr="005A7E47" w:rsidRDefault="002670C1" w:rsidP="009852EB">
      <w:pPr>
        <w:jc w:val="center"/>
        <w:outlineLvl w:val="0"/>
        <w:rPr>
          <w:rFonts w:ascii="Book Antiqua" w:hAnsi="Book Antiqua"/>
          <w:smallCaps/>
          <w:sz w:val="36"/>
          <w:szCs w:val="36"/>
          <w:lang w:val="es-ES_tradnl"/>
        </w:rPr>
      </w:pPr>
      <w:r w:rsidRPr="005A7E47">
        <w:rPr>
          <w:rFonts w:ascii="Book Antiqua" w:hAnsi="Book Antiqua"/>
          <w:b/>
          <w:caps/>
          <w:sz w:val="36"/>
          <w:szCs w:val="36"/>
          <w:lang w:val="es-ES_tradnl"/>
        </w:rPr>
        <w:t>CÁMARA DE REPRESENTANTES</w:t>
      </w:r>
    </w:p>
    <w:p w14:paraId="5FE72B11" w14:textId="77777777" w:rsidR="002670C1" w:rsidRPr="005A7E47" w:rsidRDefault="002670C1" w:rsidP="002670C1">
      <w:pPr>
        <w:jc w:val="center"/>
        <w:rPr>
          <w:rFonts w:ascii="Book Antiqua" w:hAnsi="Book Antiqua" w:cs="Tahoma"/>
          <w:b/>
          <w:sz w:val="20"/>
          <w:szCs w:val="20"/>
          <w:lang w:val="es-ES_tradnl"/>
        </w:rPr>
      </w:pPr>
    </w:p>
    <w:p w14:paraId="426C17AC" w14:textId="77777777" w:rsidR="002670C1" w:rsidRPr="005A7E47" w:rsidRDefault="002670C1" w:rsidP="002670C1">
      <w:pPr>
        <w:jc w:val="center"/>
        <w:rPr>
          <w:rFonts w:ascii="Book Antiqua" w:hAnsi="Book Antiqua" w:cs="Tahoma"/>
          <w:b/>
          <w:sz w:val="20"/>
          <w:szCs w:val="20"/>
          <w:lang w:val="es-ES_tradnl"/>
        </w:rPr>
      </w:pPr>
    </w:p>
    <w:p w14:paraId="50D16FCA" w14:textId="18030838" w:rsidR="002670C1" w:rsidRPr="005A7E47" w:rsidRDefault="002670C1" w:rsidP="009852EB">
      <w:pPr>
        <w:jc w:val="center"/>
        <w:outlineLvl w:val="0"/>
        <w:rPr>
          <w:rFonts w:ascii="Book Antiqua" w:hAnsi="Book Antiqua" w:cs="Tahoma"/>
          <w:b/>
          <w:sz w:val="52"/>
          <w:szCs w:val="52"/>
          <w:lang w:val="es-ES_tradnl"/>
        </w:rPr>
      </w:pPr>
      <w:r w:rsidRPr="005A7E47">
        <w:rPr>
          <w:rFonts w:ascii="Book Antiqua" w:hAnsi="Book Antiqua" w:cs="Tahoma"/>
          <w:b/>
          <w:sz w:val="52"/>
          <w:szCs w:val="52"/>
          <w:lang w:val="es-ES_tradnl"/>
        </w:rPr>
        <w:t xml:space="preserve">R. DE LA C. </w:t>
      </w:r>
      <w:r w:rsidR="00ED25AC">
        <w:rPr>
          <w:rFonts w:ascii="Book Antiqua" w:hAnsi="Book Antiqua" w:cs="Tahoma"/>
          <w:b/>
          <w:sz w:val="52"/>
          <w:szCs w:val="52"/>
          <w:lang w:val="es-ES_tradnl"/>
        </w:rPr>
        <w:t>290</w:t>
      </w:r>
    </w:p>
    <w:p w14:paraId="2AB71EBC" w14:textId="77777777" w:rsidR="001A14B6" w:rsidRPr="005A7E47" w:rsidRDefault="001A14B6" w:rsidP="001A14B6">
      <w:pPr>
        <w:jc w:val="center"/>
        <w:rPr>
          <w:rFonts w:ascii="Book Antiqua" w:hAnsi="Book Antiqua" w:cs="Tahoma"/>
          <w:b/>
          <w:sz w:val="52"/>
          <w:szCs w:val="52"/>
          <w:lang w:val="es-ES_tradnl"/>
        </w:rPr>
      </w:pPr>
    </w:p>
    <w:p w14:paraId="0DBA772C" w14:textId="77777777" w:rsidR="002670C1" w:rsidRPr="005A7E47" w:rsidRDefault="002670C1" w:rsidP="009852EB">
      <w:pPr>
        <w:jc w:val="center"/>
        <w:outlineLvl w:val="0"/>
        <w:rPr>
          <w:rFonts w:ascii="Book Antiqua" w:hAnsi="Book Antiqua" w:cs="Tahoma"/>
          <w:b/>
          <w:sz w:val="28"/>
          <w:szCs w:val="28"/>
          <w:lang w:val="es-ES_tradnl"/>
        </w:rPr>
      </w:pPr>
      <w:r w:rsidRPr="005A7E47">
        <w:rPr>
          <w:rFonts w:ascii="Book Antiqua" w:hAnsi="Book Antiqua" w:cs="Tahoma"/>
          <w:b/>
          <w:sz w:val="28"/>
          <w:szCs w:val="28"/>
          <w:lang w:val="es-ES_tradnl"/>
        </w:rPr>
        <w:t>INFORME</w:t>
      </w:r>
      <w:r w:rsidR="00632DBA" w:rsidRPr="005A7E47">
        <w:rPr>
          <w:rFonts w:ascii="Book Antiqua" w:hAnsi="Book Antiqua" w:cs="Tahoma"/>
          <w:b/>
          <w:sz w:val="28"/>
          <w:szCs w:val="28"/>
          <w:lang w:val="es-ES_tradnl"/>
        </w:rPr>
        <w:t xml:space="preserve"> POSITIVO</w:t>
      </w:r>
    </w:p>
    <w:p w14:paraId="457A7DD8" w14:textId="77777777" w:rsidR="002670C1" w:rsidRPr="005A7E47" w:rsidRDefault="002670C1" w:rsidP="002670C1">
      <w:pPr>
        <w:jc w:val="center"/>
        <w:rPr>
          <w:rFonts w:ascii="Book Antiqua" w:hAnsi="Book Antiqua" w:cs="Tahoma"/>
          <w:b/>
          <w:sz w:val="28"/>
          <w:szCs w:val="28"/>
          <w:lang w:val="es-ES_tradnl"/>
        </w:rPr>
      </w:pPr>
    </w:p>
    <w:p w14:paraId="073A9D6A" w14:textId="248F2F07" w:rsidR="002670C1" w:rsidRPr="005A7E47" w:rsidRDefault="002670C1" w:rsidP="002670C1">
      <w:pPr>
        <w:jc w:val="center"/>
        <w:rPr>
          <w:rFonts w:ascii="Book Antiqua" w:hAnsi="Book Antiqua" w:cs="Tahoma"/>
          <w:lang w:val="es-ES_tradnl"/>
        </w:rPr>
      </w:pPr>
      <w:r w:rsidRPr="005A7E47">
        <w:rPr>
          <w:rFonts w:ascii="Book Antiqua" w:hAnsi="Book Antiqua" w:cs="Tahoma"/>
          <w:lang w:val="es-ES_tradnl"/>
        </w:rPr>
        <w:t xml:space="preserve"> </w:t>
      </w:r>
      <w:r w:rsidR="00E7153E">
        <w:rPr>
          <w:rFonts w:ascii="Book Antiqua" w:hAnsi="Book Antiqua" w:cs="Tahoma"/>
          <w:lang w:val="es-ES_tradnl"/>
        </w:rPr>
        <w:t>6</w:t>
      </w:r>
      <w:r w:rsidRPr="005A7E47">
        <w:rPr>
          <w:rFonts w:ascii="Book Antiqua" w:hAnsi="Book Antiqua" w:cs="Tahoma"/>
          <w:lang w:val="es-ES_tradnl"/>
        </w:rPr>
        <w:t xml:space="preserve"> de </w:t>
      </w:r>
      <w:r w:rsidR="00F533D4">
        <w:rPr>
          <w:rFonts w:ascii="Book Antiqua" w:hAnsi="Book Antiqua" w:cs="Tahoma"/>
          <w:lang w:val="es-ES_tradnl"/>
        </w:rPr>
        <w:t>junio</w:t>
      </w:r>
      <w:r w:rsidRPr="005A7E47">
        <w:rPr>
          <w:rFonts w:ascii="Book Antiqua" w:hAnsi="Book Antiqua" w:cs="Tahoma"/>
          <w:lang w:val="es-ES_tradnl"/>
        </w:rPr>
        <w:t xml:space="preserve"> de </w:t>
      </w:r>
      <w:r w:rsidR="00333864" w:rsidRPr="005A7E47">
        <w:rPr>
          <w:rFonts w:ascii="Book Antiqua" w:hAnsi="Book Antiqua" w:cs="Tahoma"/>
          <w:lang w:val="es-ES_tradnl"/>
        </w:rPr>
        <w:t>2025</w:t>
      </w:r>
    </w:p>
    <w:p w14:paraId="4A980496" w14:textId="77777777" w:rsidR="002670C1" w:rsidRPr="005A7E47" w:rsidRDefault="002670C1" w:rsidP="002670C1">
      <w:pPr>
        <w:jc w:val="both"/>
        <w:rPr>
          <w:rFonts w:ascii="Book Antiqua" w:hAnsi="Book Antiqua" w:cs="Tahoma"/>
          <w:sz w:val="20"/>
          <w:szCs w:val="20"/>
          <w:lang w:val="es-ES_tradnl"/>
        </w:rPr>
      </w:pPr>
    </w:p>
    <w:p w14:paraId="44F4CFAD" w14:textId="77777777" w:rsidR="00EF143E" w:rsidRPr="005A7E47" w:rsidRDefault="00EF143E" w:rsidP="002670C1">
      <w:pPr>
        <w:jc w:val="both"/>
        <w:rPr>
          <w:rFonts w:ascii="Book Antiqua" w:hAnsi="Book Antiqua" w:cs="Tahoma"/>
          <w:sz w:val="20"/>
          <w:szCs w:val="20"/>
          <w:lang w:val="es-ES_tradnl"/>
        </w:rPr>
      </w:pPr>
    </w:p>
    <w:p w14:paraId="7ECFE9E0" w14:textId="77777777" w:rsidR="002670C1" w:rsidRPr="005A7E47" w:rsidRDefault="002670C1" w:rsidP="002670C1">
      <w:pPr>
        <w:jc w:val="both"/>
        <w:rPr>
          <w:rFonts w:ascii="Book Antiqua" w:hAnsi="Book Antiqua" w:cs="Tahoma"/>
          <w:b/>
          <w:lang w:val="es-ES_tradnl"/>
        </w:rPr>
      </w:pPr>
      <w:r w:rsidRPr="005A7E47">
        <w:rPr>
          <w:rFonts w:ascii="Book Antiqua" w:hAnsi="Book Antiqua" w:cs="Tahoma"/>
          <w:b/>
          <w:lang w:val="es-ES_tradnl"/>
        </w:rPr>
        <w:t>A LA CÁMARA DE REPRESENTANTES DE PUERTO RICO:</w:t>
      </w:r>
    </w:p>
    <w:p w14:paraId="094C21E7" w14:textId="77777777" w:rsidR="002670C1" w:rsidRPr="00506C85" w:rsidRDefault="002670C1" w:rsidP="002670C1">
      <w:pPr>
        <w:jc w:val="both"/>
        <w:rPr>
          <w:rFonts w:ascii="Book Antiqua" w:hAnsi="Book Antiqua" w:cs="Tahoma"/>
          <w:lang w:val="es-ES_tradnl"/>
        </w:rPr>
      </w:pPr>
    </w:p>
    <w:p w14:paraId="37CB50E6" w14:textId="21DC74B9" w:rsidR="00682883" w:rsidRPr="00506C85" w:rsidRDefault="002670C1" w:rsidP="00682883">
      <w:pPr>
        <w:jc w:val="both"/>
        <w:rPr>
          <w:rFonts w:ascii="Book Antiqua" w:hAnsi="Book Antiqua" w:cs="Tahoma"/>
          <w:lang w:val="es-ES_tradnl"/>
        </w:rPr>
      </w:pPr>
      <w:r w:rsidRPr="00506C85">
        <w:rPr>
          <w:rFonts w:ascii="Book Antiqua" w:hAnsi="Book Antiqua" w:cs="Tahoma"/>
          <w:lang w:val="es-ES_tradnl"/>
        </w:rPr>
        <w:tab/>
      </w:r>
      <w:r w:rsidR="008A4022" w:rsidRPr="00506C85">
        <w:rPr>
          <w:rFonts w:ascii="Book Antiqua" w:hAnsi="Book Antiqua" w:cs="Tahoma"/>
          <w:lang w:val="es-ES_tradnl"/>
        </w:rPr>
        <w:t>La Comisión de Asuntos Internos de la Cámara de Representantes, previo estudio y con</w:t>
      </w:r>
      <w:r w:rsidR="00062F39">
        <w:rPr>
          <w:rFonts w:ascii="Book Antiqua" w:hAnsi="Book Antiqua" w:cs="Tahoma"/>
          <w:lang w:val="es-ES_tradnl"/>
        </w:rPr>
        <w:t>sideración de la R. de la C.</w:t>
      </w:r>
      <w:r w:rsidR="00ED25AC">
        <w:rPr>
          <w:rFonts w:ascii="Book Antiqua" w:hAnsi="Book Antiqua" w:cs="Tahoma"/>
          <w:lang w:val="es-ES_tradnl"/>
        </w:rPr>
        <w:t xml:space="preserve"> 290</w:t>
      </w:r>
      <w:r w:rsidR="00FA5F29" w:rsidRPr="00506C85">
        <w:rPr>
          <w:rFonts w:ascii="Book Antiqua" w:hAnsi="Book Antiqua" w:cs="Tahoma"/>
          <w:lang w:val="es-ES_tradnl"/>
        </w:rPr>
        <w:t xml:space="preserve">, </w:t>
      </w:r>
      <w:r w:rsidR="00682883" w:rsidRPr="00506C85">
        <w:rPr>
          <w:rFonts w:ascii="Book Antiqua" w:hAnsi="Book Antiqua" w:cs="Tahoma"/>
          <w:lang w:val="es-ES_tradnl"/>
        </w:rPr>
        <w:t xml:space="preserve">tiene a bien someter su informe recomendando la aprobación de la medida con las enmiendas contenidas en el </w:t>
      </w:r>
      <w:proofErr w:type="spellStart"/>
      <w:r w:rsidR="00682883" w:rsidRPr="00506C85">
        <w:rPr>
          <w:rFonts w:ascii="Book Antiqua" w:hAnsi="Book Antiqua" w:cs="Tahoma"/>
          <w:lang w:val="es-ES_tradnl"/>
        </w:rPr>
        <w:t>entirillado</w:t>
      </w:r>
      <w:proofErr w:type="spellEnd"/>
      <w:r w:rsidR="00682883" w:rsidRPr="00506C85">
        <w:rPr>
          <w:rFonts w:ascii="Book Antiqua" w:hAnsi="Book Antiqua" w:cs="Tahoma"/>
          <w:lang w:val="es-ES_tradnl"/>
        </w:rPr>
        <w:t xml:space="preserve"> electrónico que acompaña este informe, cuyo título lee:</w:t>
      </w:r>
    </w:p>
    <w:p w14:paraId="31C593C5" w14:textId="77777777" w:rsidR="00BC1CB2" w:rsidRPr="005A7E47" w:rsidRDefault="00BC1CB2" w:rsidP="007F3B99">
      <w:pPr>
        <w:jc w:val="both"/>
        <w:rPr>
          <w:rFonts w:ascii="Book Antiqua" w:hAnsi="Book Antiqua" w:cs="Tahoma"/>
          <w:lang w:val="es-ES_tradnl"/>
        </w:rPr>
      </w:pPr>
    </w:p>
    <w:p w14:paraId="716A98FC" w14:textId="0BDEBBEE" w:rsidR="008D4A0A" w:rsidRPr="00DF3E6F" w:rsidRDefault="00BC1CB2" w:rsidP="00ED25AC">
      <w:pPr>
        <w:ind w:left="567" w:hanging="567"/>
        <w:jc w:val="both"/>
        <w:rPr>
          <w:rFonts w:ascii="Book Antiqua" w:hAnsi="Book Antiqua"/>
          <w:lang w:val="es-ES_tradnl"/>
        </w:rPr>
      </w:pPr>
      <w:r w:rsidRPr="005A7E47">
        <w:rPr>
          <w:rFonts w:ascii="Book Antiqua" w:hAnsi="Book Antiqua" w:cs="Tahoma"/>
          <w:lang w:val="es-ES_tradnl"/>
        </w:rPr>
        <w:t xml:space="preserve"> </w:t>
      </w:r>
      <w:r w:rsidR="00E86FF9" w:rsidRPr="005A7E47">
        <w:rPr>
          <w:rFonts w:ascii="Book Antiqua" w:hAnsi="Book Antiqua" w:cs="Tahoma"/>
          <w:lang w:val="es-ES_tradnl"/>
        </w:rPr>
        <w:t>“</w:t>
      </w:r>
      <w:r w:rsidR="00E86FF9" w:rsidRPr="005A7E47">
        <w:rPr>
          <w:rFonts w:ascii="Book Antiqua" w:hAnsi="Book Antiqua"/>
          <w:lang w:val="es-ES_tradnl"/>
        </w:rPr>
        <w:t>Para</w:t>
      </w:r>
      <w:r w:rsidR="00E86FF9" w:rsidRPr="005A7E47">
        <w:rPr>
          <w:lang w:val="es-ES_tradnl"/>
        </w:rPr>
        <w:t xml:space="preserve"> </w:t>
      </w:r>
      <w:bookmarkStart w:id="0" w:name="_Hlk481777822"/>
      <w:bookmarkStart w:id="1" w:name="_Hlk481778563"/>
      <w:bookmarkStart w:id="2" w:name="_Hlk188016072"/>
      <w:r w:rsidR="00272823" w:rsidRPr="00C02C81">
        <w:rPr>
          <w:rFonts w:ascii="Book Antiqua" w:hAnsi="Book Antiqua"/>
          <w:lang w:val="es-PR"/>
        </w:rPr>
        <w:t xml:space="preserve">ordenar </w:t>
      </w:r>
      <w:bookmarkStart w:id="3" w:name="_Hlk481775927"/>
      <w:r w:rsidR="00272823">
        <w:rPr>
          <w:rFonts w:ascii="Book Antiqua" w:hAnsi="Book Antiqua"/>
          <w:lang w:val="es-PR"/>
        </w:rPr>
        <w:t xml:space="preserve">a </w:t>
      </w:r>
      <w:bookmarkEnd w:id="0"/>
      <w:bookmarkEnd w:id="3"/>
      <w:bookmarkEnd w:id="1"/>
      <w:bookmarkEnd w:id="2"/>
      <w:r w:rsidR="00ED25AC" w:rsidRPr="00445D64">
        <w:rPr>
          <w:rFonts w:ascii="Book Antiqua" w:hAnsi="Book Antiqua"/>
          <w:lang w:val="es-ES_tradnl"/>
        </w:rPr>
        <w:t>la</w:t>
      </w:r>
      <w:r w:rsidR="00ED25AC">
        <w:rPr>
          <w:rFonts w:ascii="Book Antiqua" w:hAnsi="Book Antiqua"/>
          <w:lang w:val="es-ES_tradnl"/>
        </w:rPr>
        <w:t>s c</w:t>
      </w:r>
      <w:r w:rsidR="00ED25AC" w:rsidRPr="00720C0F">
        <w:rPr>
          <w:rFonts w:ascii="Book Antiqua" w:hAnsi="Book Antiqua"/>
          <w:lang w:val="es-PR"/>
        </w:rPr>
        <w:t>omisi</w:t>
      </w:r>
      <w:r w:rsidR="00ED25AC">
        <w:rPr>
          <w:rFonts w:ascii="Book Antiqua" w:hAnsi="Book Antiqua"/>
          <w:lang w:val="es-PR"/>
        </w:rPr>
        <w:t>ones</w:t>
      </w:r>
      <w:r w:rsidR="00ED25AC" w:rsidRPr="00720C0F">
        <w:rPr>
          <w:rFonts w:ascii="Book Antiqua" w:hAnsi="Book Antiqua"/>
          <w:lang w:val="es-PR"/>
        </w:rPr>
        <w:t xml:space="preserve"> </w:t>
      </w:r>
      <w:r w:rsidR="00ED25AC">
        <w:rPr>
          <w:rFonts w:ascii="Book Antiqua" w:hAnsi="Book Antiqua"/>
          <w:lang w:val="es-PR"/>
        </w:rPr>
        <w:t xml:space="preserve">de Asuntos Federales y </w:t>
      </w:r>
      <w:r w:rsidR="00ED25AC" w:rsidRPr="00C87F37">
        <w:rPr>
          <w:rFonts w:ascii="Book Antiqua" w:hAnsi="Book Antiqua"/>
          <w:iCs/>
          <w:lang w:val="es-ES_tradnl"/>
        </w:rPr>
        <w:t>Veteranos</w:t>
      </w:r>
      <w:r w:rsidR="00C87F37" w:rsidRPr="00C87F37">
        <w:rPr>
          <w:rFonts w:ascii="Book Antiqua" w:hAnsi="Book Antiqua"/>
          <w:iCs/>
          <w:lang w:val="es-ES_tradnl"/>
        </w:rPr>
        <w:t>;</w:t>
      </w:r>
      <w:r w:rsidR="00ED25AC" w:rsidRPr="00326829">
        <w:rPr>
          <w:rFonts w:ascii="Book Antiqua" w:hAnsi="Book Antiqua"/>
          <w:i/>
          <w:lang w:val="es-ES_tradnl"/>
        </w:rPr>
        <w:t xml:space="preserve"> </w:t>
      </w:r>
      <w:r w:rsidR="00ED25AC">
        <w:rPr>
          <w:rFonts w:ascii="Book Antiqua" w:hAnsi="Book Antiqua"/>
          <w:lang w:val="es-ES_tradnl"/>
        </w:rPr>
        <w:t xml:space="preserve">y de Vivienda y Desarrollo Urbano de la Cámara de Representantes de Puerto Rico, </w:t>
      </w:r>
      <w:r w:rsidR="00ED25AC" w:rsidRPr="00445D64">
        <w:rPr>
          <w:rFonts w:ascii="Book Antiqua" w:hAnsi="Book Antiqua"/>
          <w:lang w:val="es-ES"/>
        </w:rPr>
        <w:t xml:space="preserve">realizar una investigación </w:t>
      </w:r>
      <w:r w:rsidR="00ED25AC">
        <w:rPr>
          <w:rFonts w:ascii="Book Antiqua" w:hAnsi="Book Antiqua"/>
          <w:lang w:val="es-ES"/>
        </w:rPr>
        <w:t xml:space="preserve">con carácter de urgencia, </w:t>
      </w:r>
      <w:r w:rsidR="00ED25AC" w:rsidRPr="00445D64">
        <w:rPr>
          <w:rFonts w:ascii="Book Antiqua" w:hAnsi="Book Antiqua"/>
          <w:lang w:val="es-ES"/>
        </w:rPr>
        <w:t xml:space="preserve">sobre </w:t>
      </w:r>
      <w:r w:rsidR="00ED25AC">
        <w:rPr>
          <w:rFonts w:ascii="Book Antiqua" w:hAnsi="Book Antiqua"/>
          <w:lang w:val="es-ES"/>
        </w:rPr>
        <w:t xml:space="preserve">el alegado aumento significativo que representaría para las rentas de vivienda pública en Puerto Rico, la aplicación de las nuevas guías del Departamento de Vivienda y Desarrollo Urbano de los Estados Unidos; </w:t>
      </w:r>
      <w:r w:rsidR="00ED25AC">
        <w:rPr>
          <w:rFonts w:ascii="Book Antiqua" w:hAnsi="Book Antiqua"/>
          <w:lang w:val="es-ES_tradnl"/>
        </w:rPr>
        <w:t>y para otros fines relacionados.</w:t>
      </w:r>
      <w:r w:rsidR="00FA5F29" w:rsidRPr="005A7E47">
        <w:rPr>
          <w:rFonts w:ascii="Book Antiqua" w:hAnsi="Book Antiqua"/>
          <w:bCs/>
          <w:lang w:val="es-ES_tradnl"/>
        </w:rPr>
        <w:t>”</w:t>
      </w:r>
    </w:p>
    <w:p w14:paraId="0066EB36" w14:textId="77777777" w:rsidR="00AD4702" w:rsidRPr="005A7E47" w:rsidRDefault="00AD4702" w:rsidP="00AF186C">
      <w:pPr>
        <w:jc w:val="both"/>
        <w:rPr>
          <w:rFonts w:ascii="Book Antiqua" w:hAnsi="Book Antiqua" w:cs="Tahoma"/>
          <w:lang w:val="es-ES_tradnl"/>
        </w:rPr>
      </w:pPr>
    </w:p>
    <w:p w14:paraId="5331B0D5" w14:textId="77777777" w:rsidR="008A1F08" w:rsidRPr="005A7E47" w:rsidRDefault="008A1F08" w:rsidP="009852EB">
      <w:pPr>
        <w:jc w:val="center"/>
        <w:outlineLvl w:val="0"/>
        <w:rPr>
          <w:rFonts w:ascii="Book Antiqua" w:hAnsi="Book Antiqua" w:cs="Tahoma"/>
          <w:b/>
          <w:u w:val="single"/>
          <w:lang w:val="es-ES_tradnl"/>
        </w:rPr>
      </w:pPr>
      <w:r w:rsidRPr="005A7E47">
        <w:rPr>
          <w:rFonts w:ascii="Book Antiqua" w:hAnsi="Book Antiqua" w:cs="Tahoma"/>
          <w:b/>
          <w:u w:val="single"/>
          <w:lang w:val="es-ES_tradnl"/>
        </w:rPr>
        <w:t>ALCANCE Y ANÁLISIS DE LA MEDIDA</w:t>
      </w:r>
    </w:p>
    <w:p w14:paraId="553B3D6B" w14:textId="77777777" w:rsidR="00DE02EB" w:rsidRPr="005A7E47" w:rsidRDefault="00DE02EB" w:rsidP="009852EB">
      <w:pPr>
        <w:jc w:val="center"/>
        <w:outlineLvl w:val="0"/>
        <w:rPr>
          <w:rFonts w:ascii="Book Antiqua" w:hAnsi="Book Antiqua" w:cs="Tahoma"/>
          <w:b/>
          <w:u w:val="single"/>
          <w:lang w:val="es-ES_tradnl"/>
        </w:rPr>
      </w:pPr>
    </w:p>
    <w:p w14:paraId="78C6CCA4" w14:textId="313DE1EC" w:rsidR="00ED25AC" w:rsidRPr="00ED25AC" w:rsidRDefault="00CC4336" w:rsidP="00ED25AC">
      <w:pPr>
        <w:jc w:val="both"/>
        <w:rPr>
          <w:rFonts w:ascii="Book Antiqua" w:hAnsi="Book Antiqua"/>
          <w:lang w:val="es-ES_tradnl"/>
        </w:rPr>
      </w:pPr>
      <w:r w:rsidRPr="00ED25AC">
        <w:rPr>
          <w:rFonts w:ascii="Book Antiqua" w:eastAsiaTheme="minorHAnsi" w:hAnsi="Book Antiqua"/>
          <w:lang w:val="es-ES_tradnl"/>
        </w:rPr>
        <w:t xml:space="preserve">     </w:t>
      </w:r>
      <w:r w:rsidR="00DE02EB" w:rsidRPr="00ED25AC">
        <w:rPr>
          <w:rFonts w:ascii="Book Antiqua" w:hAnsi="Book Antiqua"/>
          <w:lang w:val="es-ES_tradnl"/>
        </w:rPr>
        <w:t>La</w:t>
      </w:r>
      <w:r w:rsidR="00194744" w:rsidRPr="00ED25AC">
        <w:rPr>
          <w:rFonts w:ascii="Book Antiqua" w:hAnsi="Book Antiqua"/>
          <w:lang w:val="es-ES_tradnl"/>
        </w:rPr>
        <w:t xml:space="preserve"> Resolución de la Cámara Núm.</w:t>
      </w:r>
      <w:r w:rsidR="000F1167" w:rsidRPr="00ED25AC">
        <w:rPr>
          <w:rFonts w:ascii="Book Antiqua" w:hAnsi="Book Antiqua"/>
          <w:lang w:val="es-ES_tradnl"/>
        </w:rPr>
        <w:t xml:space="preserve"> </w:t>
      </w:r>
      <w:r w:rsidR="00ED25AC" w:rsidRPr="00ED25AC">
        <w:rPr>
          <w:rFonts w:ascii="Book Antiqua" w:hAnsi="Book Antiqua"/>
          <w:lang w:val="es-ES_tradnl"/>
        </w:rPr>
        <w:t xml:space="preserve">290 </w:t>
      </w:r>
      <w:r w:rsidR="00DF3E6F" w:rsidRPr="00ED25AC">
        <w:rPr>
          <w:rFonts w:ascii="Book Antiqua" w:hAnsi="Book Antiqua"/>
          <w:lang w:val="es-ES_tradnl"/>
        </w:rPr>
        <w:t xml:space="preserve">tiene el propósito de realizar </w:t>
      </w:r>
      <w:r w:rsidR="00ED25AC" w:rsidRPr="00ED25AC">
        <w:rPr>
          <w:rFonts w:ascii="Book Antiqua" w:hAnsi="Book Antiqua"/>
          <w:lang w:val="es-ES_tradnl"/>
        </w:rPr>
        <w:t>una investigación legislativa coordinada por las comisiones de Asuntos Federales y Veteranos, y de Vivienda y Desarrollo Urbano sobre las repercusiones que tendría en Puerto Rico la implementación de nuevas guías emitidas por el Departamento de Vivienda y Desarrollo Urbano de los Estados Unidos (HUD), particularmente en lo relativo al aumento proyectado en las rentas de vivienda pública.</w:t>
      </w:r>
    </w:p>
    <w:p w14:paraId="57928A77" w14:textId="77777777" w:rsidR="00ED25AC" w:rsidRPr="00ED25AC" w:rsidRDefault="00ED25AC" w:rsidP="00ED25AC">
      <w:pPr>
        <w:jc w:val="both"/>
        <w:rPr>
          <w:rFonts w:ascii="Book Antiqua" w:hAnsi="Book Antiqua"/>
          <w:lang w:val="es-ES_tradnl"/>
        </w:rPr>
      </w:pPr>
    </w:p>
    <w:p w14:paraId="415E98EF" w14:textId="77777777" w:rsidR="00ED25AC" w:rsidRPr="00ED25AC" w:rsidRDefault="00ED25AC" w:rsidP="00ED25AC">
      <w:pPr>
        <w:jc w:val="both"/>
        <w:rPr>
          <w:rFonts w:ascii="Book Antiqua" w:hAnsi="Book Antiqua"/>
          <w:lang w:val="es-ES_tradnl"/>
        </w:rPr>
      </w:pPr>
      <w:r w:rsidRPr="00ED25AC">
        <w:rPr>
          <w:rFonts w:ascii="Book Antiqua" w:hAnsi="Book Antiqua"/>
          <w:lang w:val="es-ES_tradnl"/>
        </w:rPr>
        <w:t xml:space="preserve">     Según se detalla en la exposición de motivos, HUD ha implementado un nuevo marco de cálculo del Ingreso Mediano del Área, basado en tendencias salariales a nivel nacional. Este ajuste puede provocar, en casos concretos, aumentos significativos en la </w:t>
      </w:r>
      <w:r w:rsidRPr="00ED25AC">
        <w:rPr>
          <w:rFonts w:ascii="Book Antiqua" w:hAnsi="Book Antiqua"/>
          <w:lang w:val="es-ES_tradnl"/>
        </w:rPr>
        <w:lastRenderedPageBreak/>
        <w:t>renta mensual que pagan familias de escasos recursos que habitan en viviendas públicas, lo cual podría afectar su estabilidad económica. Aunque se ha otorgado un periodo de transición de dos años, dicho periodo vence en abril de 2025, y se estima que al menos 779 familias podrían ser impactadas adversamente.</w:t>
      </w:r>
    </w:p>
    <w:p w14:paraId="2737A73D" w14:textId="77777777" w:rsidR="00ED25AC" w:rsidRPr="00ED25AC" w:rsidRDefault="00ED25AC" w:rsidP="00ED25AC">
      <w:pPr>
        <w:jc w:val="both"/>
        <w:rPr>
          <w:rFonts w:ascii="Book Antiqua" w:hAnsi="Book Antiqua"/>
          <w:lang w:val="es-ES_tradnl"/>
        </w:rPr>
      </w:pPr>
    </w:p>
    <w:p w14:paraId="58527D9B" w14:textId="1D178E67" w:rsidR="00ED25AC" w:rsidRPr="00ED25AC" w:rsidRDefault="00ED25AC" w:rsidP="00ED25AC">
      <w:pPr>
        <w:jc w:val="both"/>
        <w:rPr>
          <w:rFonts w:ascii="Book Antiqua" w:hAnsi="Book Antiqua"/>
          <w:lang w:val="es-ES_tradnl"/>
        </w:rPr>
      </w:pPr>
      <w:r w:rsidRPr="00ED25AC">
        <w:rPr>
          <w:rFonts w:ascii="Book Antiqua" w:hAnsi="Book Antiqua"/>
          <w:lang w:val="es-ES_tradnl"/>
        </w:rPr>
        <w:t xml:space="preserve">     La </w:t>
      </w:r>
      <w:proofErr w:type="gramStart"/>
      <w:r w:rsidRPr="00ED25AC">
        <w:rPr>
          <w:rFonts w:ascii="Book Antiqua" w:hAnsi="Book Antiqua"/>
          <w:lang w:val="es-ES_tradnl"/>
        </w:rPr>
        <w:t>Secretaria</w:t>
      </w:r>
      <w:proofErr w:type="gramEnd"/>
      <w:r w:rsidRPr="00ED25AC">
        <w:rPr>
          <w:rFonts w:ascii="Book Antiqua" w:hAnsi="Book Antiqua"/>
          <w:lang w:val="es-ES_tradnl"/>
        </w:rPr>
        <w:t xml:space="preserve"> del Departamento de la Vivienda de Puerto Rico ha expresado que gestionará una reunión con HUD para discutir el asunto y ha manifestado su intención de suspender temporalmente los aumentos, al entender que los mismos no reflejan la realidad económica de la isla.</w:t>
      </w:r>
    </w:p>
    <w:p w14:paraId="508866B0" w14:textId="77777777" w:rsidR="00ED25AC" w:rsidRPr="00ED25AC" w:rsidRDefault="00ED25AC" w:rsidP="00ED25AC">
      <w:pPr>
        <w:jc w:val="both"/>
        <w:rPr>
          <w:rFonts w:ascii="Book Antiqua" w:hAnsi="Book Antiqua"/>
          <w:lang w:val="es-ES_tradnl"/>
        </w:rPr>
      </w:pPr>
    </w:p>
    <w:p w14:paraId="05E78832" w14:textId="5BAC1269" w:rsidR="00DF3E6F" w:rsidRPr="00ED25AC" w:rsidRDefault="00ED25AC" w:rsidP="00DF3E6F">
      <w:pPr>
        <w:jc w:val="both"/>
        <w:rPr>
          <w:rFonts w:ascii="Book Antiqua" w:hAnsi="Book Antiqua"/>
          <w:lang w:val="es-ES_tradnl"/>
        </w:rPr>
      </w:pPr>
      <w:r w:rsidRPr="00ED25AC">
        <w:rPr>
          <w:rFonts w:ascii="Book Antiqua" w:hAnsi="Book Antiqua"/>
          <w:lang w:val="es-ES_tradnl"/>
        </w:rPr>
        <w:t xml:space="preserve">     A la luz de esta situación, la medida propone una acción legislativa urgente para recopilar datos, identificar los municipios más afectados y determinar recomendaciones de política pública coordinadas entre la Rama Legislativa y la Ejecutiva.</w:t>
      </w:r>
    </w:p>
    <w:p w14:paraId="68D01DEB" w14:textId="28B16332" w:rsidR="006150BB" w:rsidRPr="00ED25AC" w:rsidRDefault="006150BB" w:rsidP="00ED25AC">
      <w:pPr>
        <w:pStyle w:val="NormalWeb"/>
        <w:jc w:val="center"/>
        <w:outlineLvl w:val="0"/>
        <w:rPr>
          <w:rFonts w:ascii="Book Antiqua" w:hAnsi="Book Antiqua"/>
          <w:b/>
          <w:sz w:val="24"/>
          <w:szCs w:val="24"/>
          <w:u w:val="single"/>
          <w:lang w:val="es-ES_tradnl"/>
        </w:rPr>
      </w:pPr>
      <w:r w:rsidRPr="00ED25AC">
        <w:rPr>
          <w:rFonts w:ascii="Book Antiqua" w:hAnsi="Book Antiqua"/>
          <w:b/>
          <w:sz w:val="24"/>
          <w:szCs w:val="24"/>
          <w:u w:val="single"/>
          <w:lang w:val="es-ES_tradnl"/>
        </w:rPr>
        <w:t>CONCLUSIÓN Y RECOMENDACIÓN</w:t>
      </w:r>
    </w:p>
    <w:p w14:paraId="37E8D318" w14:textId="435C85AD" w:rsidR="00680F2A" w:rsidRPr="00ED25AC" w:rsidRDefault="006150BB" w:rsidP="00680F2A">
      <w:pPr>
        <w:pStyle w:val="NormalWeb"/>
        <w:jc w:val="both"/>
        <w:rPr>
          <w:rFonts w:ascii="Book Antiqua" w:hAnsi="Book Antiqua"/>
          <w:sz w:val="24"/>
          <w:szCs w:val="24"/>
          <w:lang w:val="es-ES_tradnl"/>
        </w:rPr>
      </w:pPr>
      <w:r w:rsidRPr="00ED25AC">
        <w:rPr>
          <w:rFonts w:ascii="Book Antiqua" w:hAnsi="Book Antiqua"/>
          <w:sz w:val="24"/>
          <w:szCs w:val="24"/>
          <w:lang w:val="es-ES_tradnl"/>
        </w:rPr>
        <w:t xml:space="preserve">     En atención a lo expuesto, la Comisión de Asuntos Internos concluye que la medida propuesta tiene un fin loable y cumple con los requisitos legales y constitucionales necesarios para su aprobación. Por nuestra parte, como comisión cameral, entendemos que la R</w:t>
      </w:r>
      <w:r w:rsidR="00680F2A" w:rsidRPr="00ED25AC">
        <w:rPr>
          <w:rFonts w:ascii="Book Antiqua" w:hAnsi="Book Antiqua"/>
          <w:sz w:val="24"/>
          <w:szCs w:val="24"/>
          <w:lang w:val="es-ES_tradnl"/>
        </w:rPr>
        <w:t>esolución objeto de análisis cumple con los requisitos constitucionales, estatutarios y jurisprudenciales aplicables para su aprobación.</w:t>
      </w:r>
    </w:p>
    <w:p w14:paraId="34703DCE" w14:textId="3C8E2EA8" w:rsidR="006150BB" w:rsidRPr="00ED25AC" w:rsidRDefault="00680F2A" w:rsidP="006150BB">
      <w:pPr>
        <w:pStyle w:val="NormalWeb"/>
        <w:jc w:val="both"/>
        <w:rPr>
          <w:rFonts w:ascii="Book Antiqua" w:hAnsi="Book Antiqua"/>
          <w:sz w:val="24"/>
          <w:szCs w:val="24"/>
          <w:lang w:val="es-ES_tradnl"/>
        </w:rPr>
      </w:pPr>
      <w:r w:rsidRPr="00ED25AC">
        <w:rPr>
          <w:rFonts w:ascii="Book Antiqua" w:hAnsi="Book Antiqua"/>
          <w:sz w:val="24"/>
          <w:szCs w:val="24"/>
          <w:lang w:val="es-ES_tradnl"/>
        </w:rPr>
        <w:t xml:space="preserve">     </w:t>
      </w:r>
      <w:r w:rsidR="006150BB" w:rsidRPr="00ED25AC">
        <w:rPr>
          <w:rFonts w:ascii="Book Antiqua" w:hAnsi="Book Antiqua"/>
          <w:sz w:val="24"/>
          <w:szCs w:val="24"/>
          <w:lang w:val="es-ES_tradnl"/>
        </w:rPr>
        <w:t xml:space="preserve">Por tal razón, se recomienda la aprobación de la Resolución de la Cámara </w:t>
      </w:r>
      <w:r w:rsidR="00ED25AC" w:rsidRPr="00ED25AC">
        <w:rPr>
          <w:rFonts w:ascii="Book Antiqua" w:hAnsi="Book Antiqua"/>
          <w:sz w:val="24"/>
          <w:szCs w:val="24"/>
          <w:lang w:val="es-ES_tradnl"/>
        </w:rPr>
        <w:t>290</w:t>
      </w:r>
      <w:r w:rsidR="00FC4A75" w:rsidRPr="00ED25AC">
        <w:rPr>
          <w:rFonts w:ascii="Book Antiqua" w:hAnsi="Book Antiqua"/>
          <w:sz w:val="24"/>
          <w:szCs w:val="24"/>
          <w:lang w:val="es-ES_tradnl"/>
        </w:rPr>
        <w:t xml:space="preserve"> con</w:t>
      </w:r>
      <w:r w:rsidR="006150BB" w:rsidRPr="00ED25AC">
        <w:rPr>
          <w:rFonts w:ascii="Book Antiqua" w:hAnsi="Book Antiqua"/>
          <w:sz w:val="24"/>
          <w:szCs w:val="24"/>
          <w:lang w:val="es-ES_tradnl"/>
        </w:rPr>
        <w:t xml:space="preserve"> </w:t>
      </w:r>
      <w:r w:rsidR="008E310D" w:rsidRPr="00ED25AC">
        <w:rPr>
          <w:rFonts w:ascii="Book Antiqua" w:hAnsi="Book Antiqua"/>
          <w:sz w:val="24"/>
          <w:szCs w:val="24"/>
          <w:lang w:val="es-ES_tradnl"/>
        </w:rPr>
        <w:t xml:space="preserve">las enmiendas incluidas en el </w:t>
      </w:r>
      <w:proofErr w:type="spellStart"/>
      <w:r w:rsidR="008E310D" w:rsidRPr="00ED25AC">
        <w:rPr>
          <w:rFonts w:ascii="Book Antiqua" w:hAnsi="Book Antiqua"/>
          <w:sz w:val="24"/>
          <w:szCs w:val="24"/>
          <w:lang w:val="es-ES_tradnl"/>
        </w:rPr>
        <w:t>entirillado</w:t>
      </w:r>
      <w:proofErr w:type="spellEnd"/>
      <w:r w:rsidR="008E310D" w:rsidRPr="00ED25AC">
        <w:rPr>
          <w:rFonts w:ascii="Book Antiqua" w:hAnsi="Book Antiqua"/>
          <w:sz w:val="24"/>
          <w:szCs w:val="24"/>
          <w:lang w:val="es-ES_tradnl"/>
        </w:rPr>
        <w:t xml:space="preserve"> electrónico que acompaña este informe. </w:t>
      </w:r>
      <w:r w:rsidR="006150BB" w:rsidRPr="00ED25AC">
        <w:rPr>
          <w:rFonts w:ascii="Book Antiqua" w:hAnsi="Book Antiqua"/>
          <w:sz w:val="24"/>
          <w:szCs w:val="24"/>
          <w:lang w:val="es-ES_tradnl"/>
        </w:rPr>
        <w:t xml:space="preserve"> </w:t>
      </w:r>
    </w:p>
    <w:p w14:paraId="50FFCE58" w14:textId="77777777" w:rsidR="006150BB" w:rsidRPr="00ED25AC" w:rsidRDefault="006150BB" w:rsidP="006150BB">
      <w:pPr>
        <w:jc w:val="both"/>
        <w:rPr>
          <w:rFonts w:ascii="Book Antiqua" w:hAnsi="Book Antiqua" w:cs="Tahoma"/>
          <w:lang w:val="es-ES_tradnl"/>
        </w:rPr>
      </w:pPr>
      <w:r w:rsidRPr="00ED25AC">
        <w:rPr>
          <w:rFonts w:ascii="Book Antiqua" w:hAnsi="Book Antiqua" w:cs="Tahoma"/>
          <w:lang w:val="es-ES_tradnl"/>
        </w:rPr>
        <w:t>Respetuosamente sometido,</w:t>
      </w:r>
    </w:p>
    <w:p w14:paraId="788BD5EC" w14:textId="77777777" w:rsidR="00DF3E6F" w:rsidRPr="00ED25AC" w:rsidRDefault="00DF3E6F" w:rsidP="00DF3E6F">
      <w:pPr>
        <w:jc w:val="both"/>
        <w:rPr>
          <w:rFonts w:ascii="Book Antiqua" w:hAnsi="Book Antiqua"/>
          <w:lang w:val="es-ES_tradnl"/>
        </w:rPr>
      </w:pPr>
    </w:p>
    <w:p w14:paraId="3F4BB2E4" w14:textId="591E7D20" w:rsidR="00F27289" w:rsidRPr="00ED25AC" w:rsidRDefault="000F1167" w:rsidP="000F1167">
      <w:pPr>
        <w:jc w:val="both"/>
        <w:rPr>
          <w:rFonts w:ascii="Book Antiqua" w:hAnsi="Book Antiqua"/>
          <w:b/>
          <w:u w:val="single"/>
          <w:lang w:val="es-ES_tradnl"/>
        </w:rPr>
      </w:pPr>
      <w:r w:rsidRPr="00ED25AC">
        <w:rPr>
          <w:rFonts w:ascii="Book Antiqua" w:hAnsi="Book Antiqua"/>
          <w:lang w:val="es-ES_tradnl"/>
        </w:rPr>
        <w:t xml:space="preserve">    </w:t>
      </w:r>
    </w:p>
    <w:p w14:paraId="539E1B06" w14:textId="77777777" w:rsidR="00580E90" w:rsidRPr="00ED25AC" w:rsidRDefault="00580E90" w:rsidP="003F3D8D">
      <w:pPr>
        <w:jc w:val="both"/>
        <w:rPr>
          <w:rFonts w:ascii="Book Antiqua" w:hAnsi="Book Antiqua" w:cs="Tahoma"/>
          <w:lang w:val="es-ES_tradnl"/>
        </w:rPr>
      </w:pPr>
    </w:p>
    <w:p w14:paraId="0D4A074B" w14:textId="77777777" w:rsidR="003F3D8D" w:rsidRPr="00ED25AC" w:rsidRDefault="003F3D8D" w:rsidP="003F3D8D">
      <w:pPr>
        <w:jc w:val="both"/>
        <w:rPr>
          <w:rFonts w:ascii="Book Antiqua" w:hAnsi="Book Antiqua" w:cs="Tahoma"/>
          <w:b/>
          <w:bCs/>
          <w:lang w:val="es-ES_tradnl"/>
        </w:rPr>
      </w:pPr>
    </w:p>
    <w:p w14:paraId="6C06768D" w14:textId="77777777" w:rsidR="003F3D8D" w:rsidRPr="00ED25AC" w:rsidRDefault="003F3D8D" w:rsidP="003F3D8D">
      <w:pPr>
        <w:rPr>
          <w:rFonts w:ascii="Book Antiqua" w:hAnsi="Book Antiqua" w:cs="Tahoma"/>
          <w:lang w:val="es-ES_tradnl"/>
        </w:rPr>
      </w:pPr>
    </w:p>
    <w:p w14:paraId="7DC33FC3" w14:textId="4F4319C4" w:rsidR="00307416" w:rsidRPr="00ED25AC" w:rsidRDefault="003F3D8D" w:rsidP="008A4022">
      <w:pPr>
        <w:rPr>
          <w:rFonts w:ascii="Book Antiqua" w:hAnsi="Book Antiqua"/>
          <w:b/>
          <w:smallCaps/>
          <w:lang w:val="es-ES_tradnl"/>
        </w:rPr>
      </w:pPr>
      <w:r w:rsidRPr="00ED25AC">
        <w:rPr>
          <w:rFonts w:ascii="Book Antiqua" w:hAnsi="Book Antiqua" w:cs="Tahoma"/>
          <w:b/>
          <w:bCs/>
          <w:lang w:val="es-ES_tradnl"/>
        </w:rPr>
        <w:t>PEDRO JULIO SANTIAGO GUZMÁN</w:t>
      </w:r>
      <w:r w:rsidRPr="00ED25AC">
        <w:rPr>
          <w:rFonts w:ascii="Book Antiqua" w:hAnsi="Book Antiqua" w:cs="Tahoma"/>
          <w:lang w:val="es-ES_tradnl"/>
        </w:rPr>
        <w:br/>
      </w:r>
      <w:proofErr w:type="gramStart"/>
      <w:r w:rsidRPr="00ED25AC">
        <w:rPr>
          <w:rFonts w:ascii="Book Antiqua" w:hAnsi="Book Antiqua" w:cs="Tahoma"/>
          <w:lang w:val="es-ES_tradnl"/>
        </w:rPr>
        <w:t>Presidente</w:t>
      </w:r>
      <w:proofErr w:type="gramEnd"/>
      <w:r w:rsidRPr="00ED25AC">
        <w:rPr>
          <w:rFonts w:ascii="Book Antiqua" w:hAnsi="Book Antiqua" w:cs="Tahoma"/>
          <w:lang w:val="es-ES_tradnl"/>
        </w:rPr>
        <w:br/>
        <w:t>Comisión de Asuntos Internos</w:t>
      </w:r>
    </w:p>
    <w:sectPr w:rsidR="00307416" w:rsidRPr="00ED25AC" w:rsidSect="00D73B0E">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280EEE" w14:textId="77777777" w:rsidR="009E2C2B" w:rsidRDefault="009E2C2B" w:rsidP="00614C2C">
      <w:r>
        <w:separator/>
      </w:r>
    </w:p>
  </w:endnote>
  <w:endnote w:type="continuationSeparator" w:id="0">
    <w:p w14:paraId="483CD127" w14:textId="77777777" w:rsidR="009E2C2B" w:rsidRDefault="009E2C2B" w:rsidP="00614C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03894"/>
      <w:docPartObj>
        <w:docPartGallery w:val="Page Numbers (Bottom of Page)"/>
        <w:docPartUnique/>
      </w:docPartObj>
    </w:sdtPr>
    <w:sdtEndPr/>
    <w:sdtContent>
      <w:p w14:paraId="44ACDD43" w14:textId="77777777" w:rsidR="009E2C2B" w:rsidRDefault="009E2C2B">
        <w:pPr>
          <w:pStyle w:val="Footer"/>
          <w:jc w:val="center"/>
        </w:pPr>
        <w:r>
          <w:fldChar w:fldCharType="begin"/>
        </w:r>
        <w:r>
          <w:instrText xml:space="preserve"> PAGE   \* MERGEFORMAT </w:instrText>
        </w:r>
        <w:r>
          <w:fldChar w:fldCharType="separate"/>
        </w:r>
        <w:r w:rsidR="00ED25AC">
          <w:rPr>
            <w:noProof/>
          </w:rPr>
          <w:t>1</w:t>
        </w:r>
        <w:r>
          <w:rPr>
            <w:noProof/>
          </w:rPr>
          <w:fldChar w:fldCharType="end"/>
        </w:r>
      </w:p>
    </w:sdtContent>
  </w:sdt>
  <w:p w14:paraId="36B11BF2" w14:textId="77777777" w:rsidR="009E2C2B" w:rsidRDefault="009E2C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7224CF" w14:textId="77777777" w:rsidR="009E2C2B" w:rsidRDefault="009E2C2B" w:rsidP="00614C2C">
      <w:r>
        <w:separator/>
      </w:r>
    </w:p>
  </w:footnote>
  <w:footnote w:type="continuationSeparator" w:id="0">
    <w:p w14:paraId="6D8415B7" w14:textId="77777777" w:rsidR="009E2C2B" w:rsidRDefault="009E2C2B" w:rsidP="00614C2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E56206"/>
    <w:multiLevelType w:val="multilevel"/>
    <w:tmpl w:val="B860BD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373557A"/>
    <w:multiLevelType w:val="multilevel"/>
    <w:tmpl w:val="CDF27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0010F5E"/>
    <w:multiLevelType w:val="multilevel"/>
    <w:tmpl w:val="6A329802"/>
    <w:lvl w:ilvl="0">
      <w:start w:val="1"/>
      <w:numFmt w:val="decimal"/>
      <w:lvlText w:val="%1."/>
      <w:lvlJc w:val="left"/>
      <w:pPr>
        <w:tabs>
          <w:tab w:val="num" w:pos="720"/>
        </w:tabs>
        <w:ind w:left="720" w:hanging="360"/>
      </w:pPr>
    </w:lvl>
    <w:lvl w:ilvl="1">
      <w:start w:val="1"/>
      <w:numFmt w:val="upp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1BB37FB"/>
    <w:multiLevelType w:val="multilevel"/>
    <w:tmpl w:val="981E5F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58B3038"/>
    <w:multiLevelType w:val="multilevel"/>
    <w:tmpl w:val="FF3A0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5183657"/>
    <w:multiLevelType w:val="multilevel"/>
    <w:tmpl w:val="B97A1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4F85660"/>
    <w:multiLevelType w:val="multilevel"/>
    <w:tmpl w:val="CBF2B5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62C747C"/>
    <w:multiLevelType w:val="hybridMultilevel"/>
    <w:tmpl w:val="F24871D8"/>
    <w:lvl w:ilvl="0" w:tplc="20BA01D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69B924E9"/>
    <w:multiLevelType w:val="multilevel"/>
    <w:tmpl w:val="87E84F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9FB1DF6"/>
    <w:multiLevelType w:val="multilevel"/>
    <w:tmpl w:val="314A6C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DA65AF6"/>
    <w:multiLevelType w:val="multilevel"/>
    <w:tmpl w:val="AE14D4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2D937BF"/>
    <w:multiLevelType w:val="multilevel"/>
    <w:tmpl w:val="B7C8F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BAE2012"/>
    <w:multiLevelType w:val="multilevel"/>
    <w:tmpl w:val="3698DD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91783982">
    <w:abstractNumId w:val="6"/>
  </w:num>
  <w:num w:numId="2" w16cid:durableId="392658106">
    <w:abstractNumId w:val="12"/>
  </w:num>
  <w:num w:numId="3" w16cid:durableId="1083526434">
    <w:abstractNumId w:val="3"/>
  </w:num>
  <w:num w:numId="4" w16cid:durableId="2043705545">
    <w:abstractNumId w:val="1"/>
  </w:num>
  <w:num w:numId="5" w16cid:durableId="923610613">
    <w:abstractNumId w:val="7"/>
  </w:num>
  <w:num w:numId="6" w16cid:durableId="1360427754">
    <w:abstractNumId w:val="4"/>
  </w:num>
  <w:num w:numId="7" w16cid:durableId="2083288812">
    <w:abstractNumId w:val="5"/>
  </w:num>
  <w:num w:numId="8" w16cid:durableId="1334187080">
    <w:abstractNumId w:val="8"/>
  </w:num>
  <w:num w:numId="9" w16cid:durableId="591429586">
    <w:abstractNumId w:val="9"/>
  </w:num>
  <w:num w:numId="10" w16cid:durableId="465665137">
    <w:abstractNumId w:val="0"/>
  </w:num>
  <w:num w:numId="11" w16cid:durableId="2022047863">
    <w:abstractNumId w:val="2"/>
  </w:num>
  <w:num w:numId="12" w16cid:durableId="834611687">
    <w:abstractNumId w:val="11"/>
  </w:num>
  <w:num w:numId="13" w16cid:durableId="196838793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70C1"/>
    <w:rsid w:val="00021116"/>
    <w:rsid w:val="000219DE"/>
    <w:rsid w:val="00031006"/>
    <w:rsid w:val="000606B3"/>
    <w:rsid w:val="000608DB"/>
    <w:rsid w:val="00062F39"/>
    <w:rsid w:val="00075A15"/>
    <w:rsid w:val="000836CB"/>
    <w:rsid w:val="00083DFD"/>
    <w:rsid w:val="000A3CD4"/>
    <w:rsid w:val="000C6264"/>
    <w:rsid w:val="000E15AD"/>
    <w:rsid w:val="000F1167"/>
    <w:rsid w:val="00133986"/>
    <w:rsid w:val="0014288C"/>
    <w:rsid w:val="00173884"/>
    <w:rsid w:val="001763F4"/>
    <w:rsid w:val="00181B70"/>
    <w:rsid w:val="00185BD3"/>
    <w:rsid w:val="00194744"/>
    <w:rsid w:val="001A14B6"/>
    <w:rsid w:val="001A7203"/>
    <w:rsid w:val="001D3E64"/>
    <w:rsid w:val="001E38DF"/>
    <w:rsid w:val="001E5575"/>
    <w:rsid w:val="00220B04"/>
    <w:rsid w:val="00224DE4"/>
    <w:rsid w:val="002252A6"/>
    <w:rsid w:val="002345C3"/>
    <w:rsid w:val="0023528E"/>
    <w:rsid w:val="00247790"/>
    <w:rsid w:val="002670C1"/>
    <w:rsid w:val="00272823"/>
    <w:rsid w:val="0028725D"/>
    <w:rsid w:val="00287E61"/>
    <w:rsid w:val="002905BE"/>
    <w:rsid w:val="00295113"/>
    <w:rsid w:val="002954B6"/>
    <w:rsid w:val="002A5F77"/>
    <w:rsid w:val="002C39FD"/>
    <w:rsid w:val="002E3557"/>
    <w:rsid w:val="00307416"/>
    <w:rsid w:val="003139DC"/>
    <w:rsid w:val="00323444"/>
    <w:rsid w:val="00333864"/>
    <w:rsid w:val="00334D8A"/>
    <w:rsid w:val="003474D4"/>
    <w:rsid w:val="00350550"/>
    <w:rsid w:val="0037030F"/>
    <w:rsid w:val="00373892"/>
    <w:rsid w:val="00377037"/>
    <w:rsid w:val="00382273"/>
    <w:rsid w:val="0038556D"/>
    <w:rsid w:val="003976DE"/>
    <w:rsid w:val="003B03D6"/>
    <w:rsid w:val="003E29B3"/>
    <w:rsid w:val="003F3D8D"/>
    <w:rsid w:val="00410C54"/>
    <w:rsid w:val="004129D2"/>
    <w:rsid w:val="0043389C"/>
    <w:rsid w:val="00445CFE"/>
    <w:rsid w:val="004552A8"/>
    <w:rsid w:val="00455A9A"/>
    <w:rsid w:val="004761BE"/>
    <w:rsid w:val="00476691"/>
    <w:rsid w:val="00494052"/>
    <w:rsid w:val="004C1BC6"/>
    <w:rsid w:val="004C217E"/>
    <w:rsid w:val="004C29A4"/>
    <w:rsid w:val="004C5BCE"/>
    <w:rsid w:val="004D42C2"/>
    <w:rsid w:val="004E3952"/>
    <w:rsid w:val="00506C85"/>
    <w:rsid w:val="00525E8D"/>
    <w:rsid w:val="0053434B"/>
    <w:rsid w:val="00580E90"/>
    <w:rsid w:val="00582242"/>
    <w:rsid w:val="005930E2"/>
    <w:rsid w:val="005A5DF4"/>
    <w:rsid w:val="005A7E47"/>
    <w:rsid w:val="005D0B8C"/>
    <w:rsid w:val="005D3224"/>
    <w:rsid w:val="005F6537"/>
    <w:rsid w:val="00601225"/>
    <w:rsid w:val="00606351"/>
    <w:rsid w:val="00614C2C"/>
    <w:rsid w:val="006150BB"/>
    <w:rsid w:val="0062204F"/>
    <w:rsid w:val="00624D05"/>
    <w:rsid w:val="00632DBA"/>
    <w:rsid w:val="00644454"/>
    <w:rsid w:val="006456B8"/>
    <w:rsid w:val="006469A2"/>
    <w:rsid w:val="00680F2A"/>
    <w:rsid w:val="00682883"/>
    <w:rsid w:val="006B0997"/>
    <w:rsid w:val="007106D1"/>
    <w:rsid w:val="00712D94"/>
    <w:rsid w:val="007156BD"/>
    <w:rsid w:val="0076703E"/>
    <w:rsid w:val="00774628"/>
    <w:rsid w:val="00776B6F"/>
    <w:rsid w:val="00780620"/>
    <w:rsid w:val="00781922"/>
    <w:rsid w:val="0079275C"/>
    <w:rsid w:val="007B31DC"/>
    <w:rsid w:val="007B6091"/>
    <w:rsid w:val="007C5A2C"/>
    <w:rsid w:val="007D7209"/>
    <w:rsid w:val="007F0E20"/>
    <w:rsid w:val="007F3B99"/>
    <w:rsid w:val="008171E8"/>
    <w:rsid w:val="008459A2"/>
    <w:rsid w:val="00846B7C"/>
    <w:rsid w:val="00851127"/>
    <w:rsid w:val="008A1F08"/>
    <w:rsid w:val="008A4022"/>
    <w:rsid w:val="008B6BF6"/>
    <w:rsid w:val="008C4EC6"/>
    <w:rsid w:val="008C757B"/>
    <w:rsid w:val="008D4A0A"/>
    <w:rsid w:val="008E0870"/>
    <w:rsid w:val="008E310D"/>
    <w:rsid w:val="008E31FE"/>
    <w:rsid w:val="00927065"/>
    <w:rsid w:val="00935128"/>
    <w:rsid w:val="009757CC"/>
    <w:rsid w:val="0098035D"/>
    <w:rsid w:val="00981986"/>
    <w:rsid w:val="009852EB"/>
    <w:rsid w:val="00987BD8"/>
    <w:rsid w:val="0099466E"/>
    <w:rsid w:val="009A622B"/>
    <w:rsid w:val="009A6A71"/>
    <w:rsid w:val="009A7DF3"/>
    <w:rsid w:val="009E27AD"/>
    <w:rsid w:val="009E2C2B"/>
    <w:rsid w:val="009E7623"/>
    <w:rsid w:val="00A012A2"/>
    <w:rsid w:val="00A14380"/>
    <w:rsid w:val="00A15740"/>
    <w:rsid w:val="00A16A73"/>
    <w:rsid w:val="00A21C7C"/>
    <w:rsid w:val="00A365D9"/>
    <w:rsid w:val="00A4759F"/>
    <w:rsid w:val="00A53279"/>
    <w:rsid w:val="00A55420"/>
    <w:rsid w:val="00A84A3B"/>
    <w:rsid w:val="00AB0555"/>
    <w:rsid w:val="00AB099D"/>
    <w:rsid w:val="00AC06D5"/>
    <w:rsid w:val="00AC35C0"/>
    <w:rsid w:val="00AD4702"/>
    <w:rsid w:val="00AF186C"/>
    <w:rsid w:val="00B0402B"/>
    <w:rsid w:val="00B16CF6"/>
    <w:rsid w:val="00B2058B"/>
    <w:rsid w:val="00B26882"/>
    <w:rsid w:val="00B30114"/>
    <w:rsid w:val="00B330A4"/>
    <w:rsid w:val="00B34E25"/>
    <w:rsid w:val="00B475D2"/>
    <w:rsid w:val="00B557DA"/>
    <w:rsid w:val="00B65C62"/>
    <w:rsid w:val="00B805AA"/>
    <w:rsid w:val="00B9373D"/>
    <w:rsid w:val="00B95BFE"/>
    <w:rsid w:val="00BA0E34"/>
    <w:rsid w:val="00BA5BE6"/>
    <w:rsid w:val="00BB5CBB"/>
    <w:rsid w:val="00BB7D59"/>
    <w:rsid w:val="00BC0AB4"/>
    <w:rsid w:val="00BC1CB2"/>
    <w:rsid w:val="00BC1D0C"/>
    <w:rsid w:val="00BD5F6F"/>
    <w:rsid w:val="00BF384D"/>
    <w:rsid w:val="00C05FA6"/>
    <w:rsid w:val="00C20404"/>
    <w:rsid w:val="00C211F8"/>
    <w:rsid w:val="00C321E8"/>
    <w:rsid w:val="00C456AB"/>
    <w:rsid w:val="00C52FD2"/>
    <w:rsid w:val="00C83EB5"/>
    <w:rsid w:val="00C87F37"/>
    <w:rsid w:val="00CA370E"/>
    <w:rsid w:val="00CB0A0E"/>
    <w:rsid w:val="00CB1E5A"/>
    <w:rsid w:val="00CC4336"/>
    <w:rsid w:val="00CC5AB6"/>
    <w:rsid w:val="00CD5EE6"/>
    <w:rsid w:val="00CD69DB"/>
    <w:rsid w:val="00D42962"/>
    <w:rsid w:val="00D432B1"/>
    <w:rsid w:val="00D73B0E"/>
    <w:rsid w:val="00D77659"/>
    <w:rsid w:val="00DA3200"/>
    <w:rsid w:val="00DB261B"/>
    <w:rsid w:val="00DC4718"/>
    <w:rsid w:val="00DD5285"/>
    <w:rsid w:val="00DD725F"/>
    <w:rsid w:val="00DE02EB"/>
    <w:rsid w:val="00DE16BB"/>
    <w:rsid w:val="00DE241A"/>
    <w:rsid w:val="00DE27F5"/>
    <w:rsid w:val="00DE7E07"/>
    <w:rsid w:val="00DF3E6F"/>
    <w:rsid w:val="00E032DE"/>
    <w:rsid w:val="00E04853"/>
    <w:rsid w:val="00E13CC6"/>
    <w:rsid w:val="00E33303"/>
    <w:rsid w:val="00E7153E"/>
    <w:rsid w:val="00E7273B"/>
    <w:rsid w:val="00E8699D"/>
    <w:rsid w:val="00E86FF9"/>
    <w:rsid w:val="00EB0209"/>
    <w:rsid w:val="00EB3FFE"/>
    <w:rsid w:val="00ED25AC"/>
    <w:rsid w:val="00ED37CF"/>
    <w:rsid w:val="00EF143E"/>
    <w:rsid w:val="00EF4A8F"/>
    <w:rsid w:val="00F059A3"/>
    <w:rsid w:val="00F06902"/>
    <w:rsid w:val="00F21532"/>
    <w:rsid w:val="00F226DF"/>
    <w:rsid w:val="00F27289"/>
    <w:rsid w:val="00F36705"/>
    <w:rsid w:val="00F533D4"/>
    <w:rsid w:val="00F8240A"/>
    <w:rsid w:val="00FA0364"/>
    <w:rsid w:val="00FA36D1"/>
    <w:rsid w:val="00FA5F29"/>
    <w:rsid w:val="00FC4A75"/>
    <w:rsid w:val="00FD186E"/>
    <w:rsid w:val="00FE3F7C"/>
    <w:rsid w:val="00FE78FE"/>
    <w:rsid w:val="00FF015A"/>
    <w:rsid w:val="00FF082A"/>
  </w:rsids>
  <m:mathPr>
    <m:mathFont m:val="Cambria Math"/>
    <m:brkBin m:val="before"/>
    <m:brkBinSub m:val="--"/>
    <m:smallFrac m:val="0"/>
    <m:dispDef/>
    <m:lMargin m:val="0"/>
    <m:rMargin m:val="0"/>
    <m:defJc m:val="centerGroup"/>
    <m:wrapIndent m:val="1440"/>
    <m:intLim m:val="subSup"/>
    <m:naryLim m:val="undOvr"/>
  </m:mathPr>
  <w:themeFontLang w:val="es-P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8663463"/>
  <w15:docId w15:val="{2A65C77C-BEC5-48AC-B8C0-2676EF7F67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70C1"/>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2670C1"/>
    <w:pPr>
      <w:tabs>
        <w:tab w:val="left" w:pos="648"/>
        <w:tab w:val="right" w:pos="7776"/>
        <w:tab w:val="left" w:pos="7848"/>
      </w:tabs>
    </w:pPr>
    <w:rPr>
      <w:szCs w:val="20"/>
    </w:rPr>
  </w:style>
  <w:style w:type="paragraph" w:styleId="Header">
    <w:name w:val="header"/>
    <w:basedOn w:val="Normal"/>
    <w:link w:val="HeaderChar"/>
    <w:uiPriority w:val="99"/>
    <w:semiHidden/>
    <w:unhideWhenUsed/>
    <w:rsid w:val="00614C2C"/>
    <w:pPr>
      <w:tabs>
        <w:tab w:val="center" w:pos="4680"/>
        <w:tab w:val="right" w:pos="9360"/>
      </w:tabs>
    </w:pPr>
  </w:style>
  <w:style w:type="character" w:customStyle="1" w:styleId="HeaderChar">
    <w:name w:val="Header Char"/>
    <w:basedOn w:val="DefaultParagraphFont"/>
    <w:link w:val="Header"/>
    <w:uiPriority w:val="99"/>
    <w:semiHidden/>
    <w:rsid w:val="00614C2C"/>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614C2C"/>
    <w:pPr>
      <w:tabs>
        <w:tab w:val="center" w:pos="4680"/>
        <w:tab w:val="right" w:pos="9360"/>
      </w:tabs>
    </w:pPr>
  </w:style>
  <w:style w:type="character" w:customStyle="1" w:styleId="FooterChar">
    <w:name w:val="Footer Char"/>
    <w:basedOn w:val="DefaultParagraphFont"/>
    <w:link w:val="Footer"/>
    <w:uiPriority w:val="99"/>
    <w:rsid w:val="00614C2C"/>
    <w:rPr>
      <w:rFonts w:ascii="Times New Roman" w:eastAsia="Times New Roman" w:hAnsi="Times New Roman" w:cs="Times New Roman"/>
      <w:sz w:val="24"/>
      <w:szCs w:val="24"/>
      <w:lang w:val="en-US"/>
    </w:rPr>
  </w:style>
  <w:style w:type="paragraph" w:styleId="BalloonText">
    <w:name w:val="Balloon Text"/>
    <w:basedOn w:val="Normal"/>
    <w:link w:val="BalloonTextChar"/>
    <w:uiPriority w:val="99"/>
    <w:semiHidden/>
    <w:unhideWhenUsed/>
    <w:rsid w:val="00DD725F"/>
    <w:rPr>
      <w:rFonts w:ascii="Tahoma" w:hAnsi="Tahoma" w:cs="Tahoma"/>
      <w:sz w:val="16"/>
      <w:szCs w:val="16"/>
    </w:rPr>
  </w:style>
  <w:style w:type="character" w:customStyle="1" w:styleId="BalloonTextChar">
    <w:name w:val="Balloon Text Char"/>
    <w:basedOn w:val="DefaultParagraphFont"/>
    <w:link w:val="BalloonText"/>
    <w:uiPriority w:val="99"/>
    <w:semiHidden/>
    <w:rsid w:val="00DD725F"/>
    <w:rPr>
      <w:rFonts w:ascii="Tahoma" w:eastAsia="Times New Roman" w:hAnsi="Tahoma" w:cs="Tahoma"/>
      <w:sz w:val="16"/>
      <w:szCs w:val="16"/>
      <w:lang w:val="en-US"/>
    </w:rPr>
  </w:style>
  <w:style w:type="paragraph" w:styleId="FootnoteText">
    <w:name w:val="footnote text"/>
    <w:basedOn w:val="Normal"/>
    <w:link w:val="FootnoteTextChar"/>
    <w:rsid w:val="006456B8"/>
  </w:style>
  <w:style w:type="character" w:customStyle="1" w:styleId="FootnoteTextChar">
    <w:name w:val="Footnote Text Char"/>
    <w:basedOn w:val="DefaultParagraphFont"/>
    <w:link w:val="FootnoteText"/>
    <w:rsid w:val="006456B8"/>
    <w:rPr>
      <w:rFonts w:ascii="Times New Roman" w:eastAsia="Times New Roman" w:hAnsi="Times New Roman" w:cs="Times New Roman"/>
      <w:sz w:val="24"/>
      <w:szCs w:val="24"/>
      <w:lang w:val="en-US"/>
    </w:rPr>
  </w:style>
  <w:style w:type="character" w:styleId="FootnoteReference">
    <w:name w:val="footnote reference"/>
    <w:rsid w:val="006456B8"/>
    <w:rPr>
      <w:vertAlign w:val="superscript"/>
    </w:rPr>
  </w:style>
  <w:style w:type="paragraph" w:styleId="BodyTextIndent2">
    <w:name w:val="Body Text Indent 2"/>
    <w:basedOn w:val="Normal"/>
    <w:link w:val="BodyTextIndent2Char"/>
    <w:uiPriority w:val="99"/>
    <w:rsid w:val="006B0997"/>
    <w:pPr>
      <w:widowControl w:val="0"/>
      <w:spacing w:after="120" w:line="480" w:lineRule="auto"/>
      <w:ind w:left="360"/>
    </w:pPr>
    <w:rPr>
      <w:rFonts w:eastAsia="MS Mincho"/>
      <w:sz w:val="20"/>
      <w:szCs w:val="20"/>
    </w:rPr>
  </w:style>
  <w:style w:type="character" w:customStyle="1" w:styleId="BodyTextIndent2Char">
    <w:name w:val="Body Text Indent 2 Char"/>
    <w:basedOn w:val="DefaultParagraphFont"/>
    <w:link w:val="BodyTextIndent2"/>
    <w:uiPriority w:val="99"/>
    <w:rsid w:val="006B0997"/>
    <w:rPr>
      <w:rFonts w:ascii="Times New Roman" w:eastAsia="MS Mincho" w:hAnsi="Times New Roman" w:cs="Times New Roman"/>
      <w:sz w:val="20"/>
      <w:szCs w:val="20"/>
      <w:lang w:val="en-US"/>
    </w:rPr>
  </w:style>
  <w:style w:type="paragraph" w:styleId="NoSpacing">
    <w:name w:val="No Spacing"/>
    <w:uiPriority w:val="99"/>
    <w:qFormat/>
    <w:rsid w:val="00F059A3"/>
    <w:pPr>
      <w:spacing w:after="0" w:line="240" w:lineRule="auto"/>
    </w:pPr>
    <w:rPr>
      <w:rFonts w:ascii="Calibri" w:eastAsia="Times New Roman" w:hAnsi="Calibri" w:cs="Times New Roman"/>
    </w:rPr>
  </w:style>
  <w:style w:type="paragraph" w:styleId="NormalWeb">
    <w:name w:val="Normal (Web)"/>
    <w:basedOn w:val="Normal"/>
    <w:uiPriority w:val="99"/>
    <w:unhideWhenUsed/>
    <w:rsid w:val="00F27289"/>
    <w:pPr>
      <w:spacing w:before="100" w:beforeAutospacing="1" w:after="100" w:afterAutospacing="1"/>
    </w:pPr>
    <w:rPr>
      <w:rFonts w:eastAsiaTheme="minorHAnsi"/>
      <w:sz w:val="20"/>
      <w:szCs w:val="20"/>
    </w:rPr>
  </w:style>
  <w:style w:type="character" w:styleId="Strong">
    <w:name w:val="Strong"/>
    <w:basedOn w:val="DefaultParagraphFont"/>
    <w:uiPriority w:val="22"/>
    <w:qFormat/>
    <w:rsid w:val="00CC4336"/>
    <w:rPr>
      <w:b/>
      <w:bCs/>
    </w:rPr>
  </w:style>
  <w:style w:type="paragraph" w:styleId="ListParagraph">
    <w:name w:val="List Paragraph"/>
    <w:basedOn w:val="Normal"/>
    <w:uiPriority w:val="34"/>
    <w:qFormat/>
    <w:rsid w:val="0037030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80372">
      <w:bodyDiv w:val="1"/>
      <w:marLeft w:val="0"/>
      <w:marRight w:val="0"/>
      <w:marTop w:val="0"/>
      <w:marBottom w:val="0"/>
      <w:divBdr>
        <w:top w:val="none" w:sz="0" w:space="0" w:color="auto"/>
        <w:left w:val="none" w:sz="0" w:space="0" w:color="auto"/>
        <w:bottom w:val="none" w:sz="0" w:space="0" w:color="auto"/>
        <w:right w:val="none" w:sz="0" w:space="0" w:color="auto"/>
      </w:divBdr>
    </w:div>
    <w:div w:id="23405828">
      <w:bodyDiv w:val="1"/>
      <w:marLeft w:val="0"/>
      <w:marRight w:val="0"/>
      <w:marTop w:val="0"/>
      <w:marBottom w:val="0"/>
      <w:divBdr>
        <w:top w:val="none" w:sz="0" w:space="0" w:color="auto"/>
        <w:left w:val="none" w:sz="0" w:space="0" w:color="auto"/>
        <w:bottom w:val="none" w:sz="0" w:space="0" w:color="auto"/>
        <w:right w:val="none" w:sz="0" w:space="0" w:color="auto"/>
      </w:divBdr>
    </w:div>
    <w:div w:id="45297512">
      <w:bodyDiv w:val="1"/>
      <w:marLeft w:val="0"/>
      <w:marRight w:val="0"/>
      <w:marTop w:val="0"/>
      <w:marBottom w:val="0"/>
      <w:divBdr>
        <w:top w:val="none" w:sz="0" w:space="0" w:color="auto"/>
        <w:left w:val="none" w:sz="0" w:space="0" w:color="auto"/>
        <w:bottom w:val="none" w:sz="0" w:space="0" w:color="auto"/>
        <w:right w:val="none" w:sz="0" w:space="0" w:color="auto"/>
      </w:divBdr>
    </w:div>
    <w:div w:id="48115408">
      <w:bodyDiv w:val="1"/>
      <w:marLeft w:val="0"/>
      <w:marRight w:val="0"/>
      <w:marTop w:val="0"/>
      <w:marBottom w:val="0"/>
      <w:divBdr>
        <w:top w:val="none" w:sz="0" w:space="0" w:color="auto"/>
        <w:left w:val="none" w:sz="0" w:space="0" w:color="auto"/>
        <w:bottom w:val="none" w:sz="0" w:space="0" w:color="auto"/>
        <w:right w:val="none" w:sz="0" w:space="0" w:color="auto"/>
      </w:divBdr>
    </w:div>
    <w:div w:id="57099773">
      <w:bodyDiv w:val="1"/>
      <w:marLeft w:val="0"/>
      <w:marRight w:val="0"/>
      <w:marTop w:val="0"/>
      <w:marBottom w:val="0"/>
      <w:divBdr>
        <w:top w:val="none" w:sz="0" w:space="0" w:color="auto"/>
        <w:left w:val="none" w:sz="0" w:space="0" w:color="auto"/>
        <w:bottom w:val="none" w:sz="0" w:space="0" w:color="auto"/>
        <w:right w:val="none" w:sz="0" w:space="0" w:color="auto"/>
      </w:divBdr>
    </w:div>
    <w:div w:id="102650465">
      <w:bodyDiv w:val="1"/>
      <w:marLeft w:val="0"/>
      <w:marRight w:val="0"/>
      <w:marTop w:val="0"/>
      <w:marBottom w:val="0"/>
      <w:divBdr>
        <w:top w:val="none" w:sz="0" w:space="0" w:color="auto"/>
        <w:left w:val="none" w:sz="0" w:space="0" w:color="auto"/>
        <w:bottom w:val="none" w:sz="0" w:space="0" w:color="auto"/>
        <w:right w:val="none" w:sz="0" w:space="0" w:color="auto"/>
      </w:divBdr>
    </w:div>
    <w:div w:id="124087907">
      <w:bodyDiv w:val="1"/>
      <w:marLeft w:val="0"/>
      <w:marRight w:val="0"/>
      <w:marTop w:val="0"/>
      <w:marBottom w:val="0"/>
      <w:divBdr>
        <w:top w:val="none" w:sz="0" w:space="0" w:color="auto"/>
        <w:left w:val="none" w:sz="0" w:space="0" w:color="auto"/>
        <w:bottom w:val="none" w:sz="0" w:space="0" w:color="auto"/>
        <w:right w:val="none" w:sz="0" w:space="0" w:color="auto"/>
      </w:divBdr>
    </w:div>
    <w:div w:id="149755315">
      <w:bodyDiv w:val="1"/>
      <w:marLeft w:val="0"/>
      <w:marRight w:val="0"/>
      <w:marTop w:val="0"/>
      <w:marBottom w:val="0"/>
      <w:divBdr>
        <w:top w:val="none" w:sz="0" w:space="0" w:color="auto"/>
        <w:left w:val="none" w:sz="0" w:space="0" w:color="auto"/>
        <w:bottom w:val="none" w:sz="0" w:space="0" w:color="auto"/>
        <w:right w:val="none" w:sz="0" w:space="0" w:color="auto"/>
      </w:divBdr>
    </w:div>
    <w:div w:id="172258725">
      <w:bodyDiv w:val="1"/>
      <w:marLeft w:val="0"/>
      <w:marRight w:val="0"/>
      <w:marTop w:val="0"/>
      <w:marBottom w:val="0"/>
      <w:divBdr>
        <w:top w:val="none" w:sz="0" w:space="0" w:color="auto"/>
        <w:left w:val="none" w:sz="0" w:space="0" w:color="auto"/>
        <w:bottom w:val="none" w:sz="0" w:space="0" w:color="auto"/>
        <w:right w:val="none" w:sz="0" w:space="0" w:color="auto"/>
      </w:divBdr>
    </w:div>
    <w:div w:id="184297217">
      <w:bodyDiv w:val="1"/>
      <w:marLeft w:val="0"/>
      <w:marRight w:val="0"/>
      <w:marTop w:val="0"/>
      <w:marBottom w:val="0"/>
      <w:divBdr>
        <w:top w:val="none" w:sz="0" w:space="0" w:color="auto"/>
        <w:left w:val="none" w:sz="0" w:space="0" w:color="auto"/>
        <w:bottom w:val="none" w:sz="0" w:space="0" w:color="auto"/>
        <w:right w:val="none" w:sz="0" w:space="0" w:color="auto"/>
      </w:divBdr>
    </w:div>
    <w:div w:id="192113627">
      <w:bodyDiv w:val="1"/>
      <w:marLeft w:val="0"/>
      <w:marRight w:val="0"/>
      <w:marTop w:val="0"/>
      <w:marBottom w:val="0"/>
      <w:divBdr>
        <w:top w:val="none" w:sz="0" w:space="0" w:color="auto"/>
        <w:left w:val="none" w:sz="0" w:space="0" w:color="auto"/>
        <w:bottom w:val="none" w:sz="0" w:space="0" w:color="auto"/>
        <w:right w:val="none" w:sz="0" w:space="0" w:color="auto"/>
      </w:divBdr>
    </w:div>
    <w:div w:id="196357555">
      <w:bodyDiv w:val="1"/>
      <w:marLeft w:val="0"/>
      <w:marRight w:val="0"/>
      <w:marTop w:val="0"/>
      <w:marBottom w:val="0"/>
      <w:divBdr>
        <w:top w:val="none" w:sz="0" w:space="0" w:color="auto"/>
        <w:left w:val="none" w:sz="0" w:space="0" w:color="auto"/>
        <w:bottom w:val="none" w:sz="0" w:space="0" w:color="auto"/>
        <w:right w:val="none" w:sz="0" w:space="0" w:color="auto"/>
      </w:divBdr>
    </w:div>
    <w:div w:id="221141689">
      <w:bodyDiv w:val="1"/>
      <w:marLeft w:val="0"/>
      <w:marRight w:val="0"/>
      <w:marTop w:val="0"/>
      <w:marBottom w:val="0"/>
      <w:divBdr>
        <w:top w:val="none" w:sz="0" w:space="0" w:color="auto"/>
        <w:left w:val="none" w:sz="0" w:space="0" w:color="auto"/>
        <w:bottom w:val="none" w:sz="0" w:space="0" w:color="auto"/>
        <w:right w:val="none" w:sz="0" w:space="0" w:color="auto"/>
      </w:divBdr>
    </w:div>
    <w:div w:id="222758337">
      <w:bodyDiv w:val="1"/>
      <w:marLeft w:val="0"/>
      <w:marRight w:val="0"/>
      <w:marTop w:val="0"/>
      <w:marBottom w:val="0"/>
      <w:divBdr>
        <w:top w:val="none" w:sz="0" w:space="0" w:color="auto"/>
        <w:left w:val="none" w:sz="0" w:space="0" w:color="auto"/>
        <w:bottom w:val="none" w:sz="0" w:space="0" w:color="auto"/>
        <w:right w:val="none" w:sz="0" w:space="0" w:color="auto"/>
      </w:divBdr>
    </w:div>
    <w:div w:id="228882603">
      <w:bodyDiv w:val="1"/>
      <w:marLeft w:val="0"/>
      <w:marRight w:val="0"/>
      <w:marTop w:val="0"/>
      <w:marBottom w:val="0"/>
      <w:divBdr>
        <w:top w:val="none" w:sz="0" w:space="0" w:color="auto"/>
        <w:left w:val="none" w:sz="0" w:space="0" w:color="auto"/>
        <w:bottom w:val="none" w:sz="0" w:space="0" w:color="auto"/>
        <w:right w:val="none" w:sz="0" w:space="0" w:color="auto"/>
      </w:divBdr>
    </w:div>
    <w:div w:id="255601210">
      <w:bodyDiv w:val="1"/>
      <w:marLeft w:val="0"/>
      <w:marRight w:val="0"/>
      <w:marTop w:val="0"/>
      <w:marBottom w:val="0"/>
      <w:divBdr>
        <w:top w:val="none" w:sz="0" w:space="0" w:color="auto"/>
        <w:left w:val="none" w:sz="0" w:space="0" w:color="auto"/>
        <w:bottom w:val="none" w:sz="0" w:space="0" w:color="auto"/>
        <w:right w:val="none" w:sz="0" w:space="0" w:color="auto"/>
      </w:divBdr>
    </w:div>
    <w:div w:id="261375976">
      <w:bodyDiv w:val="1"/>
      <w:marLeft w:val="0"/>
      <w:marRight w:val="0"/>
      <w:marTop w:val="0"/>
      <w:marBottom w:val="0"/>
      <w:divBdr>
        <w:top w:val="none" w:sz="0" w:space="0" w:color="auto"/>
        <w:left w:val="none" w:sz="0" w:space="0" w:color="auto"/>
        <w:bottom w:val="none" w:sz="0" w:space="0" w:color="auto"/>
        <w:right w:val="none" w:sz="0" w:space="0" w:color="auto"/>
      </w:divBdr>
    </w:div>
    <w:div w:id="275674735">
      <w:bodyDiv w:val="1"/>
      <w:marLeft w:val="0"/>
      <w:marRight w:val="0"/>
      <w:marTop w:val="0"/>
      <w:marBottom w:val="0"/>
      <w:divBdr>
        <w:top w:val="none" w:sz="0" w:space="0" w:color="auto"/>
        <w:left w:val="none" w:sz="0" w:space="0" w:color="auto"/>
        <w:bottom w:val="none" w:sz="0" w:space="0" w:color="auto"/>
        <w:right w:val="none" w:sz="0" w:space="0" w:color="auto"/>
      </w:divBdr>
    </w:div>
    <w:div w:id="283076747">
      <w:bodyDiv w:val="1"/>
      <w:marLeft w:val="0"/>
      <w:marRight w:val="0"/>
      <w:marTop w:val="0"/>
      <w:marBottom w:val="0"/>
      <w:divBdr>
        <w:top w:val="none" w:sz="0" w:space="0" w:color="auto"/>
        <w:left w:val="none" w:sz="0" w:space="0" w:color="auto"/>
        <w:bottom w:val="none" w:sz="0" w:space="0" w:color="auto"/>
        <w:right w:val="none" w:sz="0" w:space="0" w:color="auto"/>
      </w:divBdr>
    </w:div>
    <w:div w:id="285041829">
      <w:bodyDiv w:val="1"/>
      <w:marLeft w:val="0"/>
      <w:marRight w:val="0"/>
      <w:marTop w:val="0"/>
      <w:marBottom w:val="0"/>
      <w:divBdr>
        <w:top w:val="none" w:sz="0" w:space="0" w:color="auto"/>
        <w:left w:val="none" w:sz="0" w:space="0" w:color="auto"/>
        <w:bottom w:val="none" w:sz="0" w:space="0" w:color="auto"/>
        <w:right w:val="none" w:sz="0" w:space="0" w:color="auto"/>
      </w:divBdr>
    </w:div>
    <w:div w:id="292449084">
      <w:bodyDiv w:val="1"/>
      <w:marLeft w:val="0"/>
      <w:marRight w:val="0"/>
      <w:marTop w:val="0"/>
      <w:marBottom w:val="0"/>
      <w:divBdr>
        <w:top w:val="none" w:sz="0" w:space="0" w:color="auto"/>
        <w:left w:val="none" w:sz="0" w:space="0" w:color="auto"/>
        <w:bottom w:val="none" w:sz="0" w:space="0" w:color="auto"/>
        <w:right w:val="none" w:sz="0" w:space="0" w:color="auto"/>
      </w:divBdr>
    </w:div>
    <w:div w:id="315650887">
      <w:bodyDiv w:val="1"/>
      <w:marLeft w:val="0"/>
      <w:marRight w:val="0"/>
      <w:marTop w:val="0"/>
      <w:marBottom w:val="0"/>
      <w:divBdr>
        <w:top w:val="none" w:sz="0" w:space="0" w:color="auto"/>
        <w:left w:val="none" w:sz="0" w:space="0" w:color="auto"/>
        <w:bottom w:val="none" w:sz="0" w:space="0" w:color="auto"/>
        <w:right w:val="none" w:sz="0" w:space="0" w:color="auto"/>
      </w:divBdr>
    </w:div>
    <w:div w:id="324213973">
      <w:bodyDiv w:val="1"/>
      <w:marLeft w:val="0"/>
      <w:marRight w:val="0"/>
      <w:marTop w:val="0"/>
      <w:marBottom w:val="0"/>
      <w:divBdr>
        <w:top w:val="none" w:sz="0" w:space="0" w:color="auto"/>
        <w:left w:val="none" w:sz="0" w:space="0" w:color="auto"/>
        <w:bottom w:val="none" w:sz="0" w:space="0" w:color="auto"/>
        <w:right w:val="none" w:sz="0" w:space="0" w:color="auto"/>
      </w:divBdr>
    </w:div>
    <w:div w:id="326717026">
      <w:bodyDiv w:val="1"/>
      <w:marLeft w:val="0"/>
      <w:marRight w:val="0"/>
      <w:marTop w:val="0"/>
      <w:marBottom w:val="0"/>
      <w:divBdr>
        <w:top w:val="none" w:sz="0" w:space="0" w:color="auto"/>
        <w:left w:val="none" w:sz="0" w:space="0" w:color="auto"/>
        <w:bottom w:val="none" w:sz="0" w:space="0" w:color="auto"/>
        <w:right w:val="none" w:sz="0" w:space="0" w:color="auto"/>
      </w:divBdr>
    </w:div>
    <w:div w:id="338432453">
      <w:bodyDiv w:val="1"/>
      <w:marLeft w:val="0"/>
      <w:marRight w:val="0"/>
      <w:marTop w:val="0"/>
      <w:marBottom w:val="0"/>
      <w:divBdr>
        <w:top w:val="none" w:sz="0" w:space="0" w:color="auto"/>
        <w:left w:val="none" w:sz="0" w:space="0" w:color="auto"/>
        <w:bottom w:val="none" w:sz="0" w:space="0" w:color="auto"/>
        <w:right w:val="none" w:sz="0" w:space="0" w:color="auto"/>
      </w:divBdr>
    </w:div>
    <w:div w:id="365835039">
      <w:bodyDiv w:val="1"/>
      <w:marLeft w:val="0"/>
      <w:marRight w:val="0"/>
      <w:marTop w:val="0"/>
      <w:marBottom w:val="0"/>
      <w:divBdr>
        <w:top w:val="none" w:sz="0" w:space="0" w:color="auto"/>
        <w:left w:val="none" w:sz="0" w:space="0" w:color="auto"/>
        <w:bottom w:val="none" w:sz="0" w:space="0" w:color="auto"/>
        <w:right w:val="none" w:sz="0" w:space="0" w:color="auto"/>
      </w:divBdr>
    </w:div>
    <w:div w:id="400518609">
      <w:bodyDiv w:val="1"/>
      <w:marLeft w:val="0"/>
      <w:marRight w:val="0"/>
      <w:marTop w:val="0"/>
      <w:marBottom w:val="0"/>
      <w:divBdr>
        <w:top w:val="none" w:sz="0" w:space="0" w:color="auto"/>
        <w:left w:val="none" w:sz="0" w:space="0" w:color="auto"/>
        <w:bottom w:val="none" w:sz="0" w:space="0" w:color="auto"/>
        <w:right w:val="none" w:sz="0" w:space="0" w:color="auto"/>
      </w:divBdr>
    </w:div>
    <w:div w:id="443354832">
      <w:bodyDiv w:val="1"/>
      <w:marLeft w:val="0"/>
      <w:marRight w:val="0"/>
      <w:marTop w:val="0"/>
      <w:marBottom w:val="0"/>
      <w:divBdr>
        <w:top w:val="none" w:sz="0" w:space="0" w:color="auto"/>
        <w:left w:val="none" w:sz="0" w:space="0" w:color="auto"/>
        <w:bottom w:val="none" w:sz="0" w:space="0" w:color="auto"/>
        <w:right w:val="none" w:sz="0" w:space="0" w:color="auto"/>
      </w:divBdr>
    </w:div>
    <w:div w:id="447747906">
      <w:bodyDiv w:val="1"/>
      <w:marLeft w:val="0"/>
      <w:marRight w:val="0"/>
      <w:marTop w:val="0"/>
      <w:marBottom w:val="0"/>
      <w:divBdr>
        <w:top w:val="none" w:sz="0" w:space="0" w:color="auto"/>
        <w:left w:val="none" w:sz="0" w:space="0" w:color="auto"/>
        <w:bottom w:val="none" w:sz="0" w:space="0" w:color="auto"/>
        <w:right w:val="none" w:sz="0" w:space="0" w:color="auto"/>
      </w:divBdr>
    </w:div>
    <w:div w:id="491331464">
      <w:bodyDiv w:val="1"/>
      <w:marLeft w:val="0"/>
      <w:marRight w:val="0"/>
      <w:marTop w:val="0"/>
      <w:marBottom w:val="0"/>
      <w:divBdr>
        <w:top w:val="none" w:sz="0" w:space="0" w:color="auto"/>
        <w:left w:val="none" w:sz="0" w:space="0" w:color="auto"/>
        <w:bottom w:val="none" w:sz="0" w:space="0" w:color="auto"/>
        <w:right w:val="none" w:sz="0" w:space="0" w:color="auto"/>
      </w:divBdr>
    </w:div>
    <w:div w:id="493885040">
      <w:bodyDiv w:val="1"/>
      <w:marLeft w:val="0"/>
      <w:marRight w:val="0"/>
      <w:marTop w:val="0"/>
      <w:marBottom w:val="0"/>
      <w:divBdr>
        <w:top w:val="none" w:sz="0" w:space="0" w:color="auto"/>
        <w:left w:val="none" w:sz="0" w:space="0" w:color="auto"/>
        <w:bottom w:val="none" w:sz="0" w:space="0" w:color="auto"/>
        <w:right w:val="none" w:sz="0" w:space="0" w:color="auto"/>
      </w:divBdr>
    </w:div>
    <w:div w:id="513300550">
      <w:bodyDiv w:val="1"/>
      <w:marLeft w:val="0"/>
      <w:marRight w:val="0"/>
      <w:marTop w:val="0"/>
      <w:marBottom w:val="0"/>
      <w:divBdr>
        <w:top w:val="none" w:sz="0" w:space="0" w:color="auto"/>
        <w:left w:val="none" w:sz="0" w:space="0" w:color="auto"/>
        <w:bottom w:val="none" w:sz="0" w:space="0" w:color="auto"/>
        <w:right w:val="none" w:sz="0" w:space="0" w:color="auto"/>
      </w:divBdr>
    </w:div>
    <w:div w:id="519465362">
      <w:bodyDiv w:val="1"/>
      <w:marLeft w:val="0"/>
      <w:marRight w:val="0"/>
      <w:marTop w:val="0"/>
      <w:marBottom w:val="0"/>
      <w:divBdr>
        <w:top w:val="none" w:sz="0" w:space="0" w:color="auto"/>
        <w:left w:val="none" w:sz="0" w:space="0" w:color="auto"/>
        <w:bottom w:val="none" w:sz="0" w:space="0" w:color="auto"/>
        <w:right w:val="none" w:sz="0" w:space="0" w:color="auto"/>
      </w:divBdr>
    </w:div>
    <w:div w:id="544103580">
      <w:bodyDiv w:val="1"/>
      <w:marLeft w:val="0"/>
      <w:marRight w:val="0"/>
      <w:marTop w:val="0"/>
      <w:marBottom w:val="0"/>
      <w:divBdr>
        <w:top w:val="none" w:sz="0" w:space="0" w:color="auto"/>
        <w:left w:val="none" w:sz="0" w:space="0" w:color="auto"/>
        <w:bottom w:val="none" w:sz="0" w:space="0" w:color="auto"/>
        <w:right w:val="none" w:sz="0" w:space="0" w:color="auto"/>
      </w:divBdr>
    </w:div>
    <w:div w:id="572466962">
      <w:bodyDiv w:val="1"/>
      <w:marLeft w:val="0"/>
      <w:marRight w:val="0"/>
      <w:marTop w:val="0"/>
      <w:marBottom w:val="0"/>
      <w:divBdr>
        <w:top w:val="none" w:sz="0" w:space="0" w:color="auto"/>
        <w:left w:val="none" w:sz="0" w:space="0" w:color="auto"/>
        <w:bottom w:val="none" w:sz="0" w:space="0" w:color="auto"/>
        <w:right w:val="none" w:sz="0" w:space="0" w:color="auto"/>
      </w:divBdr>
    </w:div>
    <w:div w:id="601836166">
      <w:bodyDiv w:val="1"/>
      <w:marLeft w:val="0"/>
      <w:marRight w:val="0"/>
      <w:marTop w:val="0"/>
      <w:marBottom w:val="0"/>
      <w:divBdr>
        <w:top w:val="none" w:sz="0" w:space="0" w:color="auto"/>
        <w:left w:val="none" w:sz="0" w:space="0" w:color="auto"/>
        <w:bottom w:val="none" w:sz="0" w:space="0" w:color="auto"/>
        <w:right w:val="none" w:sz="0" w:space="0" w:color="auto"/>
      </w:divBdr>
    </w:div>
    <w:div w:id="615867972">
      <w:bodyDiv w:val="1"/>
      <w:marLeft w:val="0"/>
      <w:marRight w:val="0"/>
      <w:marTop w:val="0"/>
      <w:marBottom w:val="0"/>
      <w:divBdr>
        <w:top w:val="none" w:sz="0" w:space="0" w:color="auto"/>
        <w:left w:val="none" w:sz="0" w:space="0" w:color="auto"/>
        <w:bottom w:val="none" w:sz="0" w:space="0" w:color="auto"/>
        <w:right w:val="none" w:sz="0" w:space="0" w:color="auto"/>
      </w:divBdr>
    </w:div>
    <w:div w:id="619261976">
      <w:bodyDiv w:val="1"/>
      <w:marLeft w:val="0"/>
      <w:marRight w:val="0"/>
      <w:marTop w:val="0"/>
      <w:marBottom w:val="0"/>
      <w:divBdr>
        <w:top w:val="none" w:sz="0" w:space="0" w:color="auto"/>
        <w:left w:val="none" w:sz="0" w:space="0" w:color="auto"/>
        <w:bottom w:val="none" w:sz="0" w:space="0" w:color="auto"/>
        <w:right w:val="none" w:sz="0" w:space="0" w:color="auto"/>
      </w:divBdr>
    </w:div>
    <w:div w:id="624969111">
      <w:bodyDiv w:val="1"/>
      <w:marLeft w:val="0"/>
      <w:marRight w:val="0"/>
      <w:marTop w:val="0"/>
      <w:marBottom w:val="0"/>
      <w:divBdr>
        <w:top w:val="none" w:sz="0" w:space="0" w:color="auto"/>
        <w:left w:val="none" w:sz="0" w:space="0" w:color="auto"/>
        <w:bottom w:val="none" w:sz="0" w:space="0" w:color="auto"/>
        <w:right w:val="none" w:sz="0" w:space="0" w:color="auto"/>
      </w:divBdr>
    </w:div>
    <w:div w:id="638073617">
      <w:bodyDiv w:val="1"/>
      <w:marLeft w:val="0"/>
      <w:marRight w:val="0"/>
      <w:marTop w:val="0"/>
      <w:marBottom w:val="0"/>
      <w:divBdr>
        <w:top w:val="none" w:sz="0" w:space="0" w:color="auto"/>
        <w:left w:val="none" w:sz="0" w:space="0" w:color="auto"/>
        <w:bottom w:val="none" w:sz="0" w:space="0" w:color="auto"/>
        <w:right w:val="none" w:sz="0" w:space="0" w:color="auto"/>
      </w:divBdr>
    </w:div>
    <w:div w:id="638264858">
      <w:bodyDiv w:val="1"/>
      <w:marLeft w:val="0"/>
      <w:marRight w:val="0"/>
      <w:marTop w:val="0"/>
      <w:marBottom w:val="0"/>
      <w:divBdr>
        <w:top w:val="none" w:sz="0" w:space="0" w:color="auto"/>
        <w:left w:val="none" w:sz="0" w:space="0" w:color="auto"/>
        <w:bottom w:val="none" w:sz="0" w:space="0" w:color="auto"/>
        <w:right w:val="none" w:sz="0" w:space="0" w:color="auto"/>
      </w:divBdr>
    </w:div>
    <w:div w:id="647630025">
      <w:bodyDiv w:val="1"/>
      <w:marLeft w:val="0"/>
      <w:marRight w:val="0"/>
      <w:marTop w:val="0"/>
      <w:marBottom w:val="0"/>
      <w:divBdr>
        <w:top w:val="none" w:sz="0" w:space="0" w:color="auto"/>
        <w:left w:val="none" w:sz="0" w:space="0" w:color="auto"/>
        <w:bottom w:val="none" w:sz="0" w:space="0" w:color="auto"/>
        <w:right w:val="none" w:sz="0" w:space="0" w:color="auto"/>
      </w:divBdr>
    </w:div>
    <w:div w:id="680812166">
      <w:bodyDiv w:val="1"/>
      <w:marLeft w:val="0"/>
      <w:marRight w:val="0"/>
      <w:marTop w:val="0"/>
      <w:marBottom w:val="0"/>
      <w:divBdr>
        <w:top w:val="none" w:sz="0" w:space="0" w:color="auto"/>
        <w:left w:val="none" w:sz="0" w:space="0" w:color="auto"/>
        <w:bottom w:val="none" w:sz="0" w:space="0" w:color="auto"/>
        <w:right w:val="none" w:sz="0" w:space="0" w:color="auto"/>
      </w:divBdr>
    </w:div>
    <w:div w:id="687172584">
      <w:bodyDiv w:val="1"/>
      <w:marLeft w:val="0"/>
      <w:marRight w:val="0"/>
      <w:marTop w:val="0"/>
      <w:marBottom w:val="0"/>
      <w:divBdr>
        <w:top w:val="none" w:sz="0" w:space="0" w:color="auto"/>
        <w:left w:val="none" w:sz="0" w:space="0" w:color="auto"/>
        <w:bottom w:val="none" w:sz="0" w:space="0" w:color="auto"/>
        <w:right w:val="none" w:sz="0" w:space="0" w:color="auto"/>
      </w:divBdr>
    </w:div>
    <w:div w:id="691952754">
      <w:bodyDiv w:val="1"/>
      <w:marLeft w:val="0"/>
      <w:marRight w:val="0"/>
      <w:marTop w:val="0"/>
      <w:marBottom w:val="0"/>
      <w:divBdr>
        <w:top w:val="none" w:sz="0" w:space="0" w:color="auto"/>
        <w:left w:val="none" w:sz="0" w:space="0" w:color="auto"/>
        <w:bottom w:val="none" w:sz="0" w:space="0" w:color="auto"/>
        <w:right w:val="none" w:sz="0" w:space="0" w:color="auto"/>
      </w:divBdr>
    </w:div>
    <w:div w:id="698621984">
      <w:bodyDiv w:val="1"/>
      <w:marLeft w:val="0"/>
      <w:marRight w:val="0"/>
      <w:marTop w:val="0"/>
      <w:marBottom w:val="0"/>
      <w:divBdr>
        <w:top w:val="none" w:sz="0" w:space="0" w:color="auto"/>
        <w:left w:val="none" w:sz="0" w:space="0" w:color="auto"/>
        <w:bottom w:val="none" w:sz="0" w:space="0" w:color="auto"/>
        <w:right w:val="none" w:sz="0" w:space="0" w:color="auto"/>
      </w:divBdr>
    </w:div>
    <w:div w:id="728455347">
      <w:bodyDiv w:val="1"/>
      <w:marLeft w:val="0"/>
      <w:marRight w:val="0"/>
      <w:marTop w:val="0"/>
      <w:marBottom w:val="0"/>
      <w:divBdr>
        <w:top w:val="none" w:sz="0" w:space="0" w:color="auto"/>
        <w:left w:val="none" w:sz="0" w:space="0" w:color="auto"/>
        <w:bottom w:val="none" w:sz="0" w:space="0" w:color="auto"/>
        <w:right w:val="none" w:sz="0" w:space="0" w:color="auto"/>
      </w:divBdr>
    </w:div>
    <w:div w:id="729038968">
      <w:bodyDiv w:val="1"/>
      <w:marLeft w:val="0"/>
      <w:marRight w:val="0"/>
      <w:marTop w:val="0"/>
      <w:marBottom w:val="0"/>
      <w:divBdr>
        <w:top w:val="none" w:sz="0" w:space="0" w:color="auto"/>
        <w:left w:val="none" w:sz="0" w:space="0" w:color="auto"/>
        <w:bottom w:val="none" w:sz="0" w:space="0" w:color="auto"/>
        <w:right w:val="none" w:sz="0" w:space="0" w:color="auto"/>
      </w:divBdr>
    </w:div>
    <w:div w:id="750852702">
      <w:bodyDiv w:val="1"/>
      <w:marLeft w:val="0"/>
      <w:marRight w:val="0"/>
      <w:marTop w:val="0"/>
      <w:marBottom w:val="0"/>
      <w:divBdr>
        <w:top w:val="none" w:sz="0" w:space="0" w:color="auto"/>
        <w:left w:val="none" w:sz="0" w:space="0" w:color="auto"/>
        <w:bottom w:val="none" w:sz="0" w:space="0" w:color="auto"/>
        <w:right w:val="none" w:sz="0" w:space="0" w:color="auto"/>
      </w:divBdr>
    </w:div>
    <w:div w:id="796682301">
      <w:bodyDiv w:val="1"/>
      <w:marLeft w:val="0"/>
      <w:marRight w:val="0"/>
      <w:marTop w:val="0"/>
      <w:marBottom w:val="0"/>
      <w:divBdr>
        <w:top w:val="none" w:sz="0" w:space="0" w:color="auto"/>
        <w:left w:val="none" w:sz="0" w:space="0" w:color="auto"/>
        <w:bottom w:val="none" w:sz="0" w:space="0" w:color="auto"/>
        <w:right w:val="none" w:sz="0" w:space="0" w:color="auto"/>
      </w:divBdr>
    </w:div>
    <w:div w:id="800079980">
      <w:bodyDiv w:val="1"/>
      <w:marLeft w:val="0"/>
      <w:marRight w:val="0"/>
      <w:marTop w:val="0"/>
      <w:marBottom w:val="0"/>
      <w:divBdr>
        <w:top w:val="none" w:sz="0" w:space="0" w:color="auto"/>
        <w:left w:val="none" w:sz="0" w:space="0" w:color="auto"/>
        <w:bottom w:val="none" w:sz="0" w:space="0" w:color="auto"/>
        <w:right w:val="none" w:sz="0" w:space="0" w:color="auto"/>
      </w:divBdr>
    </w:div>
    <w:div w:id="810974870">
      <w:bodyDiv w:val="1"/>
      <w:marLeft w:val="0"/>
      <w:marRight w:val="0"/>
      <w:marTop w:val="0"/>
      <w:marBottom w:val="0"/>
      <w:divBdr>
        <w:top w:val="none" w:sz="0" w:space="0" w:color="auto"/>
        <w:left w:val="none" w:sz="0" w:space="0" w:color="auto"/>
        <w:bottom w:val="none" w:sz="0" w:space="0" w:color="auto"/>
        <w:right w:val="none" w:sz="0" w:space="0" w:color="auto"/>
      </w:divBdr>
    </w:div>
    <w:div w:id="811555526">
      <w:bodyDiv w:val="1"/>
      <w:marLeft w:val="0"/>
      <w:marRight w:val="0"/>
      <w:marTop w:val="0"/>
      <w:marBottom w:val="0"/>
      <w:divBdr>
        <w:top w:val="none" w:sz="0" w:space="0" w:color="auto"/>
        <w:left w:val="none" w:sz="0" w:space="0" w:color="auto"/>
        <w:bottom w:val="none" w:sz="0" w:space="0" w:color="auto"/>
        <w:right w:val="none" w:sz="0" w:space="0" w:color="auto"/>
      </w:divBdr>
    </w:div>
    <w:div w:id="844171796">
      <w:bodyDiv w:val="1"/>
      <w:marLeft w:val="0"/>
      <w:marRight w:val="0"/>
      <w:marTop w:val="0"/>
      <w:marBottom w:val="0"/>
      <w:divBdr>
        <w:top w:val="none" w:sz="0" w:space="0" w:color="auto"/>
        <w:left w:val="none" w:sz="0" w:space="0" w:color="auto"/>
        <w:bottom w:val="none" w:sz="0" w:space="0" w:color="auto"/>
        <w:right w:val="none" w:sz="0" w:space="0" w:color="auto"/>
      </w:divBdr>
    </w:div>
    <w:div w:id="872619983">
      <w:bodyDiv w:val="1"/>
      <w:marLeft w:val="0"/>
      <w:marRight w:val="0"/>
      <w:marTop w:val="0"/>
      <w:marBottom w:val="0"/>
      <w:divBdr>
        <w:top w:val="none" w:sz="0" w:space="0" w:color="auto"/>
        <w:left w:val="none" w:sz="0" w:space="0" w:color="auto"/>
        <w:bottom w:val="none" w:sz="0" w:space="0" w:color="auto"/>
        <w:right w:val="none" w:sz="0" w:space="0" w:color="auto"/>
      </w:divBdr>
    </w:div>
    <w:div w:id="877862266">
      <w:bodyDiv w:val="1"/>
      <w:marLeft w:val="0"/>
      <w:marRight w:val="0"/>
      <w:marTop w:val="0"/>
      <w:marBottom w:val="0"/>
      <w:divBdr>
        <w:top w:val="none" w:sz="0" w:space="0" w:color="auto"/>
        <w:left w:val="none" w:sz="0" w:space="0" w:color="auto"/>
        <w:bottom w:val="none" w:sz="0" w:space="0" w:color="auto"/>
        <w:right w:val="none" w:sz="0" w:space="0" w:color="auto"/>
      </w:divBdr>
    </w:div>
    <w:div w:id="891965322">
      <w:bodyDiv w:val="1"/>
      <w:marLeft w:val="0"/>
      <w:marRight w:val="0"/>
      <w:marTop w:val="0"/>
      <w:marBottom w:val="0"/>
      <w:divBdr>
        <w:top w:val="none" w:sz="0" w:space="0" w:color="auto"/>
        <w:left w:val="none" w:sz="0" w:space="0" w:color="auto"/>
        <w:bottom w:val="none" w:sz="0" w:space="0" w:color="auto"/>
        <w:right w:val="none" w:sz="0" w:space="0" w:color="auto"/>
      </w:divBdr>
    </w:div>
    <w:div w:id="927889254">
      <w:bodyDiv w:val="1"/>
      <w:marLeft w:val="0"/>
      <w:marRight w:val="0"/>
      <w:marTop w:val="0"/>
      <w:marBottom w:val="0"/>
      <w:divBdr>
        <w:top w:val="none" w:sz="0" w:space="0" w:color="auto"/>
        <w:left w:val="none" w:sz="0" w:space="0" w:color="auto"/>
        <w:bottom w:val="none" w:sz="0" w:space="0" w:color="auto"/>
        <w:right w:val="none" w:sz="0" w:space="0" w:color="auto"/>
      </w:divBdr>
    </w:div>
    <w:div w:id="954794474">
      <w:bodyDiv w:val="1"/>
      <w:marLeft w:val="0"/>
      <w:marRight w:val="0"/>
      <w:marTop w:val="0"/>
      <w:marBottom w:val="0"/>
      <w:divBdr>
        <w:top w:val="none" w:sz="0" w:space="0" w:color="auto"/>
        <w:left w:val="none" w:sz="0" w:space="0" w:color="auto"/>
        <w:bottom w:val="none" w:sz="0" w:space="0" w:color="auto"/>
        <w:right w:val="none" w:sz="0" w:space="0" w:color="auto"/>
      </w:divBdr>
    </w:div>
    <w:div w:id="979308772">
      <w:bodyDiv w:val="1"/>
      <w:marLeft w:val="0"/>
      <w:marRight w:val="0"/>
      <w:marTop w:val="0"/>
      <w:marBottom w:val="0"/>
      <w:divBdr>
        <w:top w:val="none" w:sz="0" w:space="0" w:color="auto"/>
        <w:left w:val="none" w:sz="0" w:space="0" w:color="auto"/>
        <w:bottom w:val="none" w:sz="0" w:space="0" w:color="auto"/>
        <w:right w:val="none" w:sz="0" w:space="0" w:color="auto"/>
      </w:divBdr>
    </w:div>
    <w:div w:id="1006983056">
      <w:bodyDiv w:val="1"/>
      <w:marLeft w:val="0"/>
      <w:marRight w:val="0"/>
      <w:marTop w:val="0"/>
      <w:marBottom w:val="0"/>
      <w:divBdr>
        <w:top w:val="none" w:sz="0" w:space="0" w:color="auto"/>
        <w:left w:val="none" w:sz="0" w:space="0" w:color="auto"/>
        <w:bottom w:val="none" w:sz="0" w:space="0" w:color="auto"/>
        <w:right w:val="none" w:sz="0" w:space="0" w:color="auto"/>
      </w:divBdr>
    </w:div>
    <w:div w:id="1012144023">
      <w:bodyDiv w:val="1"/>
      <w:marLeft w:val="0"/>
      <w:marRight w:val="0"/>
      <w:marTop w:val="0"/>
      <w:marBottom w:val="0"/>
      <w:divBdr>
        <w:top w:val="none" w:sz="0" w:space="0" w:color="auto"/>
        <w:left w:val="none" w:sz="0" w:space="0" w:color="auto"/>
        <w:bottom w:val="none" w:sz="0" w:space="0" w:color="auto"/>
        <w:right w:val="none" w:sz="0" w:space="0" w:color="auto"/>
      </w:divBdr>
    </w:div>
    <w:div w:id="1013193082">
      <w:bodyDiv w:val="1"/>
      <w:marLeft w:val="0"/>
      <w:marRight w:val="0"/>
      <w:marTop w:val="0"/>
      <w:marBottom w:val="0"/>
      <w:divBdr>
        <w:top w:val="none" w:sz="0" w:space="0" w:color="auto"/>
        <w:left w:val="none" w:sz="0" w:space="0" w:color="auto"/>
        <w:bottom w:val="none" w:sz="0" w:space="0" w:color="auto"/>
        <w:right w:val="none" w:sz="0" w:space="0" w:color="auto"/>
      </w:divBdr>
    </w:div>
    <w:div w:id="1017540820">
      <w:bodyDiv w:val="1"/>
      <w:marLeft w:val="0"/>
      <w:marRight w:val="0"/>
      <w:marTop w:val="0"/>
      <w:marBottom w:val="0"/>
      <w:divBdr>
        <w:top w:val="none" w:sz="0" w:space="0" w:color="auto"/>
        <w:left w:val="none" w:sz="0" w:space="0" w:color="auto"/>
        <w:bottom w:val="none" w:sz="0" w:space="0" w:color="auto"/>
        <w:right w:val="none" w:sz="0" w:space="0" w:color="auto"/>
      </w:divBdr>
    </w:div>
    <w:div w:id="1035614115">
      <w:bodyDiv w:val="1"/>
      <w:marLeft w:val="0"/>
      <w:marRight w:val="0"/>
      <w:marTop w:val="0"/>
      <w:marBottom w:val="0"/>
      <w:divBdr>
        <w:top w:val="none" w:sz="0" w:space="0" w:color="auto"/>
        <w:left w:val="none" w:sz="0" w:space="0" w:color="auto"/>
        <w:bottom w:val="none" w:sz="0" w:space="0" w:color="auto"/>
        <w:right w:val="none" w:sz="0" w:space="0" w:color="auto"/>
      </w:divBdr>
    </w:div>
    <w:div w:id="1057899876">
      <w:bodyDiv w:val="1"/>
      <w:marLeft w:val="0"/>
      <w:marRight w:val="0"/>
      <w:marTop w:val="0"/>
      <w:marBottom w:val="0"/>
      <w:divBdr>
        <w:top w:val="none" w:sz="0" w:space="0" w:color="auto"/>
        <w:left w:val="none" w:sz="0" w:space="0" w:color="auto"/>
        <w:bottom w:val="none" w:sz="0" w:space="0" w:color="auto"/>
        <w:right w:val="none" w:sz="0" w:space="0" w:color="auto"/>
      </w:divBdr>
    </w:div>
    <w:div w:id="1101797935">
      <w:bodyDiv w:val="1"/>
      <w:marLeft w:val="0"/>
      <w:marRight w:val="0"/>
      <w:marTop w:val="0"/>
      <w:marBottom w:val="0"/>
      <w:divBdr>
        <w:top w:val="none" w:sz="0" w:space="0" w:color="auto"/>
        <w:left w:val="none" w:sz="0" w:space="0" w:color="auto"/>
        <w:bottom w:val="none" w:sz="0" w:space="0" w:color="auto"/>
        <w:right w:val="none" w:sz="0" w:space="0" w:color="auto"/>
      </w:divBdr>
    </w:div>
    <w:div w:id="1104500853">
      <w:bodyDiv w:val="1"/>
      <w:marLeft w:val="0"/>
      <w:marRight w:val="0"/>
      <w:marTop w:val="0"/>
      <w:marBottom w:val="0"/>
      <w:divBdr>
        <w:top w:val="none" w:sz="0" w:space="0" w:color="auto"/>
        <w:left w:val="none" w:sz="0" w:space="0" w:color="auto"/>
        <w:bottom w:val="none" w:sz="0" w:space="0" w:color="auto"/>
        <w:right w:val="none" w:sz="0" w:space="0" w:color="auto"/>
      </w:divBdr>
    </w:div>
    <w:div w:id="1109471633">
      <w:bodyDiv w:val="1"/>
      <w:marLeft w:val="0"/>
      <w:marRight w:val="0"/>
      <w:marTop w:val="0"/>
      <w:marBottom w:val="0"/>
      <w:divBdr>
        <w:top w:val="none" w:sz="0" w:space="0" w:color="auto"/>
        <w:left w:val="none" w:sz="0" w:space="0" w:color="auto"/>
        <w:bottom w:val="none" w:sz="0" w:space="0" w:color="auto"/>
        <w:right w:val="none" w:sz="0" w:space="0" w:color="auto"/>
      </w:divBdr>
    </w:div>
    <w:div w:id="1115518069">
      <w:bodyDiv w:val="1"/>
      <w:marLeft w:val="0"/>
      <w:marRight w:val="0"/>
      <w:marTop w:val="0"/>
      <w:marBottom w:val="0"/>
      <w:divBdr>
        <w:top w:val="none" w:sz="0" w:space="0" w:color="auto"/>
        <w:left w:val="none" w:sz="0" w:space="0" w:color="auto"/>
        <w:bottom w:val="none" w:sz="0" w:space="0" w:color="auto"/>
        <w:right w:val="none" w:sz="0" w:space="0" w:color="auto"/>
      </w:divBdr>
    </w:div>
    <w:div w:id="1118179895">
      <w:bodyDiv w:val="1"/>
      <w:marLeft w:val="0"/>
      <w:marRight w:val="0"/>
      <w:marTop w:val="0"/>
      <w:marBottom w:val="0"/>
      <w:divBdr>
        <w:top w:val="none" w:sz="0" w:space="0" w:color="auto"/>
        <w:left w:val="none" w:sz="0" w:space="0" w:color="auto"/>
        <w:bottom w:val="none" w:sz="0" w:space="0" w:color="auto"/>
        <w:right w:val="none" w:sz="0" w:space="0" w:color="auto"/>
      </w:divBdr>
    </w:div>
    <w:div w:id="1122918601">
      <w:bodyDiv w:val="1"/>
      <w:marLeft w:val="0"/>
      <w:marRight w:val="0"/>
      <w:marTop w:val="0"/>
      <w:marBottom w:val="0"/>
      <w:divBdr>
        <w:top w:val="none" w:sz="0" w:space="0" w:color="auto"/>
        <w:left w:val="none" w:sz="0" w:space="0" w:color="auto"/>
        <w:bottom w:val="none" w:sz="0" w:space="0" w:color="auto"/>
        <w:right w:val="none" w:sz="0" w:space="0" w:color="auto"/>
      </w:divBdr>
    </w:div>
    <w:div w:id="1130975845">
      <w:bodyDiv w:val="1"/>
      <w:marLeft w:val="0"/>
      <w:marRight w:val="0"/>
      <w:marTop w:val="0"/>
      <w:marBottom w:val="0"/>
      <w:divBdr>
        <w:top w:val="none" w:sz="0" w:space="0" w:color="auto"/>
        <w:left w:val="none" w:sz="0" w:space="0" w:color="auto"/>
        <w:bottom w:val="none" w:sz="0" w:space="0" w:color="auto"/>
        <w:right w:val="none" w:sz="0" w:space="0" w:color="auto"/>
      </w:divBdr>
    </w:div>
    <w:div w:id="1133448932">
      <w:bodyDiv w:val="1"/>
      <w:marLeft w:val="0"/>
      <w:marRight w:val="0"/>
      <w:marTop w:val="0"/>
      <w:marBottom w:val="0"/>
      <w:divBdr>
        <w:top w:val="none" w:sz="0" w:space="0" w:color="auto"/>
        <w:left w:val="none" w:sz="0" w:space="0" w:color="auto"/>
        <w:bottom w:val="none" w:sz="0" w:space="0" w:color="auto"/>
        <w:right w:val="none" w:sz="0" w:space="0" w:color="auto"/>
      </w:divBdr>
    </w:div>
    <w:div w:id="1146818248">
      <w:bodyDiv w:val="1"/>
      <w:marLeft w:val="0"/>
      <w:marRight w:val="0"/>
      <w:marTop w:val="0"/>
      <w:marBottom w:val="0"/>
      <w:divBdr>
        <w:top w:val="none" w:sz="0" w:space="0" w:color="auto"/>
        <w:left w:val="none" w:sz="0" w:space="0" w:color="auto"/>
        <w:bottom w:val="none" w:sz="0" w:space="0" w:color="auto"/>
        <w:right w:val="none" w:sz="0" w:space="0" w:color="auto"/>
      </w:divBdr>
    </w:div>
    <w:div w:id="1158568619">
      <w:bodyDiv w:val="1"/>
      <w:marLeft w:val="0"/>
      <w:marRight w:val="0"/>
      <w:marTop w:val="0"/>
      <w:marBottom w:val="0"/>
      <w:divBdr>
        <w:top w:val="none" w:sz="0" w:space="0" w:color="auto"/>
        <w:left w:val="none" w:sz="0" w:space="0" w:color="auto"/>
        <w:bottom w:val="none" w:sz="0" w:space="0" w:color="auto"/>
        <w:right w:val="none" w:sz="0" w:space="0" w:color="auto"/>
      </w:divBdr>
    </w:div>
    <w:div w:id="1184710940">
      <w:bodyDiv w:val="1"/>
      <w:marLeft w:val="0"/>
      <w:marRight w:val="0"/>
      <w:marTop w:val="0"/>
      <w:marBottom w:val="0"/>
      <w:divBdr>
        <w:top w:val="none" w:sz="0" w:space="0" w:color="auto"/>
        <w:left w:val="none" w:sz="0" w:space="0" w:color="auto"/>
        <w:bottom w:val="none" w:sz="0" w:space="0" w:color="auto"/>
        <w:right w:val="none" w:sz="0" w:space="0" w:color="auto"/>
      </w:divBdr>
    </w:div>
    <w:div w:id="1196117860">
      <w:bodyDiv w:val="1"/>
      <w:marLeft w:val="0"/>
      <w:marRight w:val="0"/>
      <w:marTop w:val="0"/>
      <w:marBottom w:val="0"/>
      <w:divBdr>
        <w:top w:val="none" w:sz="0" w:space="0" w:color="auto"/>
        <w:left w:val="none" w:sz="0" w:space="0" w:color="auto"/>
        <w:bottom w:val="none" w:sz="0" w:space="0" w:color="auto"/>
        <w:right w:val="none" w:sz="0" w:space="0" w:color="auto"/>
      </w:divBdr>
    </w:div>
    <w:div w:id="1261764837">
      <w:bodyDiv w:val="1"/>
      <w:marLeft w:val="0"/>
      <w:marRight w:val="0"/>
      <w:marTop w:val="0"/>
      <w:marBottom w:val="0"/>
      <w:divBdr>
        <w:top w:val="none" w:sz="0" w:space="0" w:color="auto"/>
        <w:left w:val="none" w:sz="0" w:space="0" w:color="auto"/>
        <w:bottom w:val="none" w:sz="0" w:space="0" w:color="auto"/>
        <w:right w:val="none" w:sz="0" w:space="0" w:color="auto"/>
      </w:divBdr>
    </w:div>
    <w:div w:id="1271400820">
      <w:bodyDiv w:val="1"/>
      <w:marLeft w:val="0"/>
      <w:marRight w:val="0"/>
      <w:marTop w:val="0"/>
      <w:marBottom w:val="0"/>
      <w:divBdr>
        <w:top w:val="none" w:sz="0" w:space="0" w:color="auto"/>
        <w:left w:val="none" w:sz="0" w:space="0" w:color="auto"/>
        <w:bottom w:val="none" w:sz="0" w:space="0" w:color="auto"/>
        <w:right w:val="none" w:sz="0" w:space="0" w:color="auto"/>
      </w:divBdr>
    </w:div>
    <w:div w:id="1278367597">
      <w:bodyDiv w:val="1"/>
      <w:marLeft w:val="0"/>
      <w:marRight w:val="0"/>
      <w:marTop w:val="0"/>
      <w:marBottom w:val="0"/>
      <w:divBdr>
        <w:top w:val="none" w:sz="0" w:space="0" w:color="auto"/>
        <w:left w:val="none" w:sz="0" w:space="0" w:color="auto"/>
        <w:bottom w:val="none" w:sz="0" w:space="0" w:color="auto"/>
        <w:right w:val="none" w:sz="0" w:space="0" w:color="auto"/>
      </w:divBdr>
    </w:div>
    <w:div w:id="1294291288">
      <w:bodyDiv w:val="1"/>
      <w:marLeft w:val="0"/>
      <w:marRight w:val="0"/>
      <w:marTop w:val="0"/>
      <w:marBottom w:val="0"/>
      <w:divBdr>
        <w:top w:val="none" w:sz="0" w:space="0" w:color="auto"/>
        <w:left w:val="none" w:sz="0" w:space="0" w:color="auto"/>
        <w:bottom w:val="none" w:sz="0" w:space="0" w:color="auto"/>
        <w:right w:val="none" w:sz="0" w:space="0" w:color="auto"/>
      </w:divBdr>
    </w:div>
    <w:div w:id="1303535132">
      <w:bodyDiv w:val="1"/>
      <w:marLeft w:val="0"/>
      <w:marRight w:val="0"/>
      <w:marTop w:val="0"/>
      <w:marBottom w:val="0"/>
      <w:divBdr>
        <w:top w:val="none" w:sz="0" w:space="0" w:color="auto"/>
        <w:left w:val="none" w:sz="0" w:space="0" w:color="auto"/>
        <w:bottom w:val="none" w:sz="0" w:space="0" w:color="auto"/>
        <w:right w:val="none" w:sz="0" w:space="0" w:color="auto"/>
      </w:divBdr>
    </w:div>
    <w:div w:id="1345942550">
      <w:bodyDiv w:val="1"/>
      <w:marLeft w:val="0"/>
      <w:marRight w:val="0"/>
      <w:marTop w:val="0"/>
      <w:marBottom w:val="0"/>
      <w:divBdr>
        <w:top w:val="none" w:sz="0" w:space="0" w:color="auto"/>
        <w:left w:val="none" w:sz="0" w:space="0" w:color="auto"/>
        <w:bottom w:val="none" w:sz="0" w:space="0" w:color="auto"/>
        <w:right w:val="none" w:sz="0" w:space="0" w:color="auto"/>
      </w:divBdr>
    </w:div>
    <w:div w:id="1357852663">
      <w:bodyDiv w:val="1"/>
      <w:marLeft w:val="0"/>
      <w:marRight w:val="0"/>
      <w:marTop w:val="0"/>
      <w:marBottom w:val="0"/>
      <w:divBdr>
        <w:top w:val="none" w:sz="0" w:space="0" w:color="auto"/>
        <w:left w:val="none" w:sz="0" w:space="0" w:color="auto"/>
        <w:bottom w:val="none" w:sz="0" w:space="0" w:color="auto"/>
        <w:right w:val="none" w:sz="0" w:space="0" w:color="auto"/>
      </w:divBdr>
    </w:div>
    <w:div w:id="1361667251">
      <w:bodyDiv w:val="1"/>
      <w:marLeft w:val="0"/>
      <w:marRight w:val="0"/>
      <w:marTop w:val="0"/>
      <w:marBottom w:val="0"/>
      <w:divBdr>
        <w:top w:val="none" w:sz="0" w:space="0" w:color="auto"/>
        <w:left w:val="none" w:sz="0" w:space="0" w:color="auto"/>
        <w:bottom w:val="none" w:sz="0" w:space="0" w:color="auto"/>
        <w:right w:val="none" w:sz="0" w:space="0" w:color="auto"/>
      </w:divBdr>
    </w:div>
    <w:div w:id="1384866402">
      <w:bodyDiv w:val="1"/>
      <w:marLeft w:val="0"/>
      <w:marRight w:val="0"/>
      <w:marTop w:val="0"/>
      <w:marBottom w:val="0"/>
      <w:divBdr>
        <w:top w:val="none" w:sz="0" w:space="0" w:color="auto"/>
        <w:left w:val="none" w:sz="0" w:space="0" w:color="auto"/>
        <w:bottom w:val="none" w:sz="0" w:space="0" w:color="auto"/>
        <w:right w:val="none" w:sz="0" w:space="0" w:color="auto"/>
      </w:divBdr>
    </w:div>
    <w:div w:id="1397626777">
      <w:bodyDiv w:val="1"/>
      <w:marLeft w:val="0"/>
      <w:marRight w:val="0"/>
      <w:marTop w:val="0"/>
      <w:marBottom w:val="0"/>
      <w:divBdr>
        <w:top w:val="none" w:sz="0" w:space="0" w:color="auto"/>
        <w:left w:val="none" w:sz="0" w:space="0" w:color="auto"/>
        <w:bottom w:val="none" w:sz="0" w:space="0" w:color="auto"/>
        <w:right w:val="none" w:sz="0" w:space="0" w:color="auto"/>
      </w:divBdr>
    </w:div>
    <w:div w:id="1400395648">
      <w:bodyDiv w:val="1"/>
      <w:marLeft w:val="0"/>
      <w:marRight w:val="0"/>
      <w:marTop w:val="0"/>
      <w:marBottom w:val="0"/>
      <w:divBdr>
        <w:top w:val="none" w:sz="0" w:space="0" w:color="auto"/>
        <w:left w:val="none" w:sz="0" w:space="0" w:color="auto"/>
        <w:bottom w:val="none" w:sz="0" w:space="0" w:color="auto"/>
        <w:right w:val="none" w:sz="0" w:space="0" w:color="auto"/>
      </w:divBdr>
    </w:div>
    <w:div w:id="1420758161">
      <w:bodyDiv w:val="1"/>
      <w:marLeft w:val="0"/>
      <w:marRight w:val="0"/>
      <w:marTop w:val="0"/>
      <w:marBottom w:val="0"/>
      <w:divBdr>
        <w:top w:val="none" w:sz="0" w:space="0" w:color="auto"/>
        <w:left w:val="none" w:sz="0" w:space="0" w:color="auto"/>
        <w:bottom w:val="none" w:sz="0" w:space="0" w:color="auto"/>
        <w:right w:val="none" w:sz="0" w:space="0" w:color="auto"/>
      </w:divBdr>
    </w:div>
    <w:div w:id="1431857154">
      <w:bodyDiv w:val="1"/>
      <w:marLeft w:val="0"/>
      <w:marRight w:val="0"/>
      <w:marTop w:val="0"/>
      <w:marBottom w:val="0"/>
      <w:divBdr>
        <w:top w:val="none" w:sz="0" w:space="0" w:color="auto"/>
        <w:left w:val="none" w:sz="0" w:space="0" w:color="auto"/>
        <w:bottom w:val="none" w:sz="0" w:space="0" w:color="auto"/>
        <w:right w:val="none" w:sz="0" w:space="0" w:color="auto"/>
      </w:divBdr>
    </w:div>
    <w:div w:id="1437945364">
      <w:bodyDiv w:val="1"/>
      <w:marLeft w:val="0"/>
      <w:marRight w:val="0"/>
      <w:marTop w:val="0"/>
      <w:marBottom w:val="0"/>
      <w:divBdr>
        <w:top w:val="none" w:sz="0" w:space="0" w:color="auto"/>
        <w:left w:val="none" w:sz="0" w:space="0" w:color="auto"/>
        <w:bottom w:val="none" w:sz="0" w:space="0" w:color="auto"/>
        <w:right w:val="none" w:sz="0" w:space="0" w:color="auto"/>
      </w:divBdr>
    </w:div>
    <w:div w:id="1452433633">
      <w:bodyDiv w:val="1"/>
      <w:marLeft w:val="0"/>
      <w:marRight w:val="0"/>
      <w:marTop w:val="0"/>
      <w:marBottom w:val="0"/>
      <w:divBdr>
        <w:top w:val="none" w:sz="0" w:space="0" w:color="auto"/>
        <w:left w:val="none" w:sz="0" w:space="0" w:color="auto"/>
        <w:bottom w:val="none" w:sz="0" w:space="0" w:color="auto"/>
        <w:right w:val="none" w:sz="0" w:space="0" w:color="auto"/>
      </w:divBdr>
    </w:div>
    <w:div w:id="1479345974">
      <w:bodyDiv w:val="1"/>
      <w:marLeft w:val="0"/>
      <w:marRight w:val="0"/>
      <w:marTop w:val="0"/>
      <w:marBottom w:val="0"/>
      <w:divBdr>
        <w:top w:val="none" w:sz="0" w:space="0" w:color="auto"/>
        <w:left w:val="none" w:sz="0" w:space="0" w:color="auto"/>
        <w:bottom w:val="none" w:sz="0" w:space="0" w:color="auto"/>
        <w:right w:val="none" w:sz="0" w:space="0" w:color="auto"/>
      </w:divBdr>
    </w:div>
    <w:div w:id="1499228272">
      <w:bodyDiv w:val="1"/>
      <w:marLeft w:val="0"/>
      <w:marRight w:val="0"/>
      <w:marTop w:val="0"/>
      <w:marBottom w:val="0"/>
      <w:divBdr>
        <w:top w:val="none" w:sz="0" w:space="0" w:color="auto"/>
        <w:left w:val="none" w:sz="0" w:space="0" w:color="auto"/>
        <w:bottom w:val="none" w:sz="0" w:space="0" w:color="auto"/>
        <w:right w:val="none" w:sz="0" w:space="0" w:color="auto"/>
      </w:divBdr>
    </w:div>
    <w:div w:id="1521043852">
      <w:bodyDiv w:val="1"/>
      <w:marLeft w:val="0"/>
      <w:marRight w:val="0"/>
      <w:marTop w:val="0"/>
      <w:marBottom w:val="0"/>
      <w:divBdr>
        <w:top w:val="none" w:sz="0" w:space="0" w:color="auto"/>
        <w:left w:val="none" w:sz="0" w:space="0" w:color="auto"/>
        <w:bottom w:val="none" w:sz="0" w:space="0" w:color="auto"/>
        <w:right w:val="none" w:sz="0" w:space="0" w:color="auto"/>
      </w:divBdr>
    </w:div>
    <w:div w:id="1535002715">
      <w:bodyDiv w:val="1"/>
      <w:marLeft w:val="0"/>
      <w:marRight w:val="0"/>
      <w:marTop w:val="0"/>
      <w:marBottom w:val="0"/>
      <w:divBdr>
        <w:top w:val="none" w:sz="0" w:space="0" w:color="auto"/>
        <w:left w:val="none" w:sz="0" w:space="0" w:color="auto"/>
        <w:bottom w:val="none" w:sz="0" w:space="0" w:color="auto"/>
        <w:right w:val="none" w:sz="0" w:space="0" w:color="auto"/>
      </w:divBdr>
    </w:div>
    <w:div w:id="1548878046">
      <w:bodyDiv w:val="1"/>
      <w:marLeft w:val="0"/>
      <w:marRight w:val="0"/>
      <w:marTop w:val="0"/>
      <w:marBottom w:val="0"/>
      <w:divBdr>
        <w:top w:val="none" w:sz="0" w:space="0" w:color="auto"/>
        <w:left w:val="none" w:sz="0" w:space="0" w:color="auto"/>
        <w:bottom w:val="none" w:sz="0" w:space="0" w:color="auto"/>
        <w:right w:val="none" w:sz="0" w:space="0" w:color="auto"/>
      </w:divBdr>
    </w:div>
    <w:div w:id="1557547657">
      <w:bodyDiv w:val="1"/>
      <w:marLeft w:val="0"/>
      <w:marRight w:val="0"/>
      <w:marTop w:val="0"/>
      <w:marBottom w:val="0"/>
      <w:divBdr>
        <w:top w:val="none" w:sz="0" w:space="0" w:color="auto"/>
        <w:left w:val="none" w:sz="0" w:space="0" w:color="auto"/>
        <w:bottom w:val="none" w:sz="0" w:space="0" w:color="auto"/>
        <w:right w:val="none" w:sz="0" w:space="0" w:color="auto"/>
      </w:divBdr>
    </w:div>
    <w:div w:id="1568153149">
      <w:bodyDiv w:val="1"/>
      <w:marLeft w:val="0"/>
      <w:marRight w:val="0"/>
      <w:marTop w:val="0"/>
      <w:marBottom w:val="0"/>
      <w:divBdr>
        <w:top w:val="none" w:sz="0" w:space="0" w:color="auto"/>
        <w:left w:val="none" w:sz="0" w:space="0" w:color="auto"/>
        <w:bottom w:val="none" w:sz="0" w:space="0" w:color="auto"/>
        <w:right w:val="none" w:sz="0" w:space="0" w:color="auto"/>
      </w:divBdr>
    </w:div>
    <w:div w:id="1581672162">
      <w:bodyDiv w:val="1"/>
      <w:marLeft w:val="0"/>
      <w:marRight w:val="0"/>
      <w:marTop w:val="0"/>
      <w:marBottom w:val="0"/>
      <w:divBdr>
        <w:top w:val="none" w:sz="0" w:space="0" w:color="auto"/>
        <w:left w:val="none" w:sz="0" w:space="0" w:color="auto"/>
        <w:bottom w:val="none" w:sz="0" w:space="0" w:color="auto"/>
        <w:right w:val="none" w:sz="0" w:space="0" w:color="auto"/>
      </w:divBdr>
    </w:div>
    <w:div w:id="1618444167">
      <w:bodyDiv w:val="1"/>
      <w:marLeft w:val="0"/>
      <w:marRight w:val="0"/>
      <w:marTop w:val="0"/>
      <w:marBottom w:val="0"/>
      <w:divBdr>
        <w:top w:val="none" w:sz="0" w:space="0" w:color="auto"/>
        <w:left w:val="none" w:sz="0" w:space="0" w:color="auto"/>
        <w:bottom w:val="none" w:sz="0" w:space="0" w:color="auto"/>
        <w:right w:val="none" w:sz="0" w:space="0" w:color="auto"/>
      </w:divBdr>
    </w:div>
    <w:div w:id="1645428561">
      <w:bodyDiv w:val="1"/>
      <w:marLeft w:val="0"/>
      <w:marRight w:val="0"/>
      <w:marTop w:val="0"/>
      <w:marBottom w:val="0"/>
      <w:divBdr>
        <w:top w:val="none" w:sz="0" w:space="0" w:color="auto"/>
        <w:left w:val="none" w:sz="0" w:space="0" w:color="auto"/>
        <w:bottom w:val="none" w:sz="0" w:space="0" w:color="auto"/>
        <w:right w:val="none" w:sz="0" w:space="0" w:color="auto"/>
      </w:divBdr>
    </w:div>
    <w:div w:id="1659075924">
      <w:bodyDiv w:val="1"/>
      <w:marLeft w:val="0"/>
      <w:marRight w:val="0"/>
      <w:marTop w:val="0"/>
      <w:marBottom w:val="0"/>
      <w:divBdr>
        <w:top w:val="none" w:sz="0" w:space="0" w:color="auto"/>
        <w:left w:val="none" w:sz="0" w:space="0" w:color="auto"/>
        <w:bottom w:val="none" w:sz="0" w:space="0" w:color="auto"/>
        <w:right w:val="none" w:sz="0" w:space="0" w:color="auto"/>
      </w:divBdr>
    </w:div>
    <w:div w:id="1663200459">
      <w:bodyDiv w:val="1"/>
      <w:marLeft w:val="0"/>
      <w:marRight w:val="0"/>
      <w:marTop w:val="0"/>
      <w:marBottom w:val="0"/>
      <w:divBdr>
        <w:top w:val="none" w:sz="0" w:space="0" w:color="auto"/>
        <w:left w:val="none" w:sz="0" w:space="0" w:color="auto"/>
        <w:bottom w:val="none" w:sz="0" w:space="0" w:color="auto"/>
        <w:right w:val="none" w:sz="0" w:space="0" w:color="auto"/>
      </w:divBdr>
    </w:div>
    <w:div w:id="1678573868">
      <w:bodyDiv w:val="1"/>
      <w:marLeft w:val="0"/>
      <w:marRight w:val="0"/>
      <w:marTop w:val="0"/>
      <w:marBottom w:val="0"/>
      <w:divBdr>
        <w:top w:val="none" w:sz="0" w:space="0" w:color="auto"/>
        <w:left w:val="none" w:sz="0" w:space="0" w:color="auto"/>
        <w:bottom w:val="none" w:sz="0" w:space="0" w:color="auto"/>
        <w:right w:val="none" w:sz="0" w:space="0" w:color="auto"/>
      </w:divBdr>
    </w:div>
    <w:div w:id="1678926494">
      <w:bodyDiv w:val="1"/>
      <w:marLeft w:val="0"/>
      <w:marRight w:val="0"/>
      <w:marTop w:val="0"/>
      <w:marBottom w:val="0"/>
      <w:divBdr>
        <w:top w:val="none" w:sz="0" w:space="0" w:color="auto"/>
        <w:left w:val="none" w:sz="0" w:space="0" w:color="auto"/>
        <w:bottom w:val="none" w:sz="0" w:space="0" w:color="auto"/>
        <w:right w:val="none" w:sz="0" w:space="0" w:color="auto"/>
      </w:divBdr>
    </w:div>
    <w:div w:id="1680544816">
      <w:bodyDiv w:val="1"/>
      <w:marLeft w:val="0"/>
      <w:marRight w:val="0"/>
      <w:marTop w:val="0"/>
      <w:marBottom w:val="0"/>
      <w:divBdr>
        <w:top w:val="none" w:sz="0" w:space="0" w:color="auto"/>
        <w:left w:val="none" w:sz="0" w:space="0" w:color="auto"/>
        <w:bottom w:val="none" w:sz="0" w:space="0" w:color="auto"/>
        <w:right w:val="none" w:sz="0" w:space="0" w:color="auto"/>
      </w:divBdr>
    </w:div>
    <w:div w:id="1705134128">
      <w:bodyDiv w:val="1"/>
      <w:marLeft w:val="0"/>
      <w:marRight w:val="0"/>
      <w:marTop w:val="0"/>
      <w:marBottom w:val="0"/>
      <w:divBdr>
        <w:top w:val="none" w:sz="0" w:space="0" w:color="auto"/>
        <w:left w:val="none" w:sz="0" w:space="0" w:color="auto"/>
        <w:bottom w:val="none" w:sz="0" w:space="0" w:color="auto"/>
        <w:right w:val="none" w:sz="0" w:space="0" w:color="auto"/>
      </w:divBdr>
    </w:div>
    <w:div w:id="1717006838">
      <w:bodyDiv w:val="1"/>
      <w:marLeft w:val="0"/>
      <w:marRight w:val="0"/>
      <w:marTop w:val="0"/>
      <w:marBottom w:val="0"/>
      <w:divBdr>
        <w:top w:val="none" w:sz="0" w:space="0" w:color="auto"/>
        <w:left w:val="none" w:sz="0" w:space="0" w:color="auto"/>
        <w:bottom w:val="none" w:sz="0" w:space="0" w:color="auto"/>
        <w:right w:val="none" w:sz="0" w:space="0" w:color="auto"/>
      </w:divBdr>
    </w:div>
    <w:div w:id="1718582878">
      <w:bodyDiv w:val="1"/>
      <w:marLeft w:val="0"/>
      <w:marRight w:val="0"/>
      <w:marTop w:val="0"/>
      <w:marBottom w:val="0"/>
      <w:divBdr>
        <w:top w:val="none" w:sz="0" w:space="0" w:color="auto"/>
        <w:left w:val="none" w:sz="0" w:space="0" w:color="auto"/>
        <w:bottom w:val="none" w:sz="0" w:space="0" w:color="auto"/>
        <w:right w:val="none" w:sz="0" w:space="0" w:color="auto"/>
      </w:divBdr>
    </w:div>
    <w:div w:id="1735203730">
      <w:bodyDiv w:val="1"/>
      <w:marLeft w:val="0"/>
      <w:marRight w:val="0"/>
      <w:marTop w:val="0"/>
      <w:marBottom w:val="0"/>
      <w:divBdr>
        <w:top w:val="none" w:sz="0" w:space="0" w:color="auto"/>
        <w:left w:val="none" w:sz="0" w:space="0" w:color="auto"/>
        <w:bottom w:val="none" w:sz="0" w:space="0" w:color="auto"/>
        <w:right w:val="none" w:sz="0" w:space="0" w:color="auto"/>
      </w:divBdr>
    </w:div>
    <w:div w:id="1737627136">
      <w:bodyDiv w:val="1"/>
      <w:marLeft w:val="0"/>
      <w:marRight w:val="0"/>
      <w:marTop w:val="0"/>
      <w:marBottom w:val="0"/>
      <w:divBdr>
        <w:top w:val="none" w:sz="0" w:space="0" w:color="auto"/>
        <w:left w:val="none" w:sz="0" w:space="0" w:color="auto"/>
        <w:bottom w:val="none" w:sz="0" w:space="0" w:color="auto"/>
        <w:right w:val="none" w:sz="0" w:space="0" w:color="auto"/>
      </w:divBdr>
    </w:div>
    <w:div w:id="1777022678">
      <w:bodyDiv w:val="1"/>
      <w:marLeft w:val="0"/>
      <w:marRight w:val="0"/>
      <w:marTop w:val="0"/>
      <w:marBottom w:val="0"/>
      <w:divBdr>
        <w:top w:val="none" w:sz="0" w:space="0" w:color="auto"/>
        <w:left w:val="none" w:sz="0" w:space="0" w:color="auto"/>
        <w:bottom w:val="none" w:sz="0" w:space="0" w:color="auto"/>
        <w:right w:val="none" w:sz="0" w:space="0" w:color="auto"/>
      </w:divBdr>
    </w:div>
    <w:div w:id="1822690153">
      <w:bodyDiv w:val="1"/>
      <w:marLeft w:val="0"/>
      <w:marRight w:val="0"/>
      <w:marTop w:val="0"/>
      <w:marBottom w:val="0"/>
      <w:divBdr>
        <w:top w:val="none" w:sz="0" w:space="0" w:color="auto"/>
        <w:left w:val="none" w:sz="0" w:space="0" w:color="auto"/>
        <w:bottom w:val="none" w:sz="0" w:space="0" w:color="auto"/>
        <w:right w:val="none" w:sz="0" w:space="0" w:color="auto"/>
      </w:divBdr>
    </w:div>
    <w:div w:id="1839811475">
      <w:bodyDiv w:val="1"/>
      <w:marLeft w:val="0"/>
      <w:marRight w:val="0"/>
      <w:marTop w:val="0"/>
      <w:marBottom w:val="0"/>
      <w:divBdr>
        <w:top w:val="none" w:sz="0" w:space="0" w:color="auto"/>
        <w:left w:val="none" w:sz="0" w:space="0" w:color="auto"/>
        <w:bottom w:val="none" w:sz="0" w:space="0" w:color="auto"/>
        <w:right w:val="none" w:sz="0" w:space="0" w:color="auto"/>
      </w:divBdr>
    </w:div>
    <w:div w:id="1849128491">
      <w:bodyDiv w:val="1"/>
      <w:marLeft w:val="0"/>
      <w:marRight w:val="0"/>
      <w:marTop w:val="0"/>
      <w:marBottom w:val="0"/>
      <w:divBdr>
        <w:top w:val="none" w:sz="0" w:space="0" w:color="auto"/>
        <w:left w:val="none" w:sz="0" w:space="0" w:color="auto"/>
        <w:bottom w:val="none" w:sz="0" w:space="0" w:color="auto"/>
        <w:right w:val="none" w:sz="0" w:space="0" w:color="auto"/>
      </w:divBdr>
    </w:div>
    <w:div w:id="1893688419">
      <w:bodyDiv w:val="1"/>
      <w:marLeft w:val="0"/>
      <w:marRight w:val="0"/>
      <w:marTop w:val="0"/>
      <w:marBottom w:val="0"/>
      <w:divBdr>
        <w:top w:val="none" w:sz="0" w:space="0" w:color="auto"/>
        <w:left w:val="none" w:sz="0" w:space="0" w:color="auto"/>
        <w:bottom w:val="none" w:sz="0" w:space="0" w:color="auto"/>
        <w:right w:val="none" w:sz="0" w:space="0" w:color="auto"/>
      </w:divBdr>
    </w:div>
    <w:div w:id="1917670590">
      <w:bodyDiv w:val="1"/>
      <w:marLeft w:val="0"/>
      <w:marRight w:val="0"/>
      <w:marTop w:val="0"/>
      <w:marBottom w:val="0"/>
      <w:divBdr>
        <w:top w:val="none" w:sz="0" w:space="0" w:color="auto"/>
        <w:left w:val="none" w:sz="0" w:space="0" w:color="auto"/>
        <w:bottom w:val="none" w:sz="0" w:space="0" w:color="auto"/>
        <w:right w:val="none" w:sz="0" w:space="0" w:color="auto"/>
      </w:divBdr>
    </w:div>
    <w:div w:id="1918632894">
      <w:bodyDiv w:val="1"/>
      <w:marLeft w:val="0"/>
      <w:marRight w:val="0"/>
      <w:marTop w:val="0"/>
      <w:marBottom w:val="0"/>
      <w:divBdr>
        <w:top w:val="none" w:sz="0" w:space="0" w:color="auto"/>
        <w:left w:val="none" w:sz="0" w:space="0" w:color="auto"/>
        <w:bottom w:val="none" w:sz="0" w:space="0" w:color="auto"/>
        <w:right w:val="none" w:sz="0" w:space="0" w:color="auto"/>
      </w:divBdr>
    </w:div>
    <w:div w:id="1928152737">
      <w:bodyDiv w:val="1"/>
      <w:marLeft w:val="0"/>
      <w:marRight w:val="0"/>
      <w:marTop w:val="0"/>
      <w:marBottom w:val="0"/>
      <w:divBdr>
        <w:top w:val="none" w:sz="0" w:space="0" w:color="auto"/>
        <w:left w:val="none" w:sz="0" w:space="0" w:color="auto"/>
        <w:bottom w:val="none" w:sz="0" w:space="0" w:color="auto"/>
        <w:right w:val="none" w:sz="0" w:space="0" w:color="auto"/>
      </w:divBdr>
    </w:div>
    <w:div w:id="1945842462">
      <w:bodyDiv w:val="1"/>
      <w:marLeft w:val="0"/>
      <w:marRight w:val="0"/>
      <w:marTop w:val="0"/>
      <w:marBottom w:val="0"/>
      <w:divBdr>
        <w:top w:val="none" w:sz="0" w:space="0" w:color="auto"/>
        <w:left w:val="none" w:sz="0" w:space="0" w:color="auto"/>
        <w:bottom w:val="none" w:sz="0" w:space="0" w:color="auto"/>
        <w:right w:val="none" w:sz="0" w:space="0" w:color="auto"/>
      </w:divBdr>
    </w:div>
    <w:div w:id="1969239022">
      <w:bodyDiv w:val="1"/>
      <w:marLeft w:val="0"/>
      <w:marRight w:val="0"/>
      <w:marTop w:val="0"/>
      <w:marBottom w:val="0"/>
      <w:divBdr>
        <w:top w:val="none" w:sz="0" w:space="0" w:color="auto"/>
        <w:left w:val="none" w:sz="0" w:space="0" w:color="auto"/>
        <w:bottom w:val="none" w:sz="0" w:space="0" w:color="auto"/>
        <w:right w:val="none" w:sz="0" w:space="0" w:color="auto"/>
      </w:divBdr>
    </w:div>
    <w:div w:id="1992099319">
      <w:bodyDiv w:val="1"/>
      <w:marLeft w:val="0"/>
      <w:marRight w:val="0"/>
      <w:marTop w:val="0"/>
      <w:marBottom w:val="0"/>
      <w:divBdr>
        <w:top w:val="none" w:sz="0" w:space="0" w:color="auto"/>
        <w:left w:val="none" w:sz="0" w:space="0" w:color="auto"/>
        <w:bottom w:val="none" w:sz="0" w:space="0" w:color="auto"/>
        <w:right w:val="none" w:sz="0" w:space="0" w:color="auto"/>
      </w:divBdr>
    </w:div>
    <w:div w:id="1999645784">
      <w:bodyDiv w:val="1"/>
      <w:marLeft w:val="0"/>
      <w:marRight w:val="0"/>
      <w:marTop w:val="0"/>
      <w:marBottom w:val="0"/>
      <w:divBdr>
        <w:top w:val="none" w:sz="0" w:space="0" w:color="auto"/>
        <w:left w:val="none" w:sz="0" w:space="0" w:color="auto"/>
        <w:bottom w:val="none" w:sz="0" w:space="0" w:color="auto"/>
        <w:right w:val="none" w:sz="0" w:space="0" w:color="auto"/>
      </w:divBdr>
    </w:div>
    <w:div w:id="2038384711">
      <w:bodyDiv w:val="1"/>
      <w:marLeft w:val="0"/>
      <w:marRight w:val="0"/>
      <w:marTop w:val="0"/>
      <w:marBottom w:val="0"/>
      <w:divBdr>
        <w:top w:val="none" w:sz="0" w:space="0" w:color="auto"/>
        <w:left w:val="none" w:sz="0" w:space="0" w:color="auto"/>
        <w:bottom w:val="none" w:sz="0" w:space="0" w:color="auto"/>
        <w:right w:val="none" w:sz="0" w:space="0" w:color="auto"/>
      </w:divBdr>
    </w:div>
    <w:div w:id="2070836195">
      <w:bodyDiv w:val="1"/>
      <w:marLeft w:val="0"/>
      <w:marRight w:val="0"/>
      <w:marTop w:val="0"/>
      <w:marBottom w:val="0"/>
      <w:divBdr>
        <w:top w:val="none" w:sz="0" w:space="0" w:color="auto"/>
        <w:left w:val="none" w:sz="0" w:space="0" w:color="auto"/>
        <w:bottom w:val="none" w:sz="0" w:space="0" w:color="auto"/>
        <w:right w:val="none" w:sz="0" w:space="0" w:color="auto"/>
      </w:divBdr>
    </w:div>
    <w:div w:id="2071417060">
      <w:bodyDiv w:val="1"/>
      <w:marLeft w:val="0"/>
      <w:marRight w:val="0"/>
      <w:marTop w:val="0"/>
      <w:marBottom w:val="0"/>
      <w:divBdr>
        <w:top w:val="none" w:sz="0" w:space="0" w:color="auto"/>
        <w:left w:val="none" w:sz="0" w:space="0" w:color="auto"/>
        <w:bottom w:val="none" w:sz="0" w:space="0" w:color="auto"/>
        <w:right w:val="none" w:sz="0" w:space="0" w:color="auto"/>
      </w:divBdr>
    </w:div>
    <w:div w:id="2080443259">
      <w:bodyDiv w:val="1"/>
      <w:marLeft w:val="0"/>
      <w:marRight w:val="0"/>
      <w:marTop w:val="0"/>
      <w:marBottom w:val="0"/>
      <w:divBdr>
        <w:top w:val="none" w:sz="0" w:space="0" w:color="auto"/>
        <w:left w:val="none" w:sz="0" w:space="0" w:color="auto"/>
        <w:bottom w:val="none" w:sz="0" w:space="0" w:color="auto"/>
        <w:right w:val="none" w:sz="0" w:space="0" w:color="auto"/>
      </w:divBdr>
    </w:div>
    <w:div w:id="2082438871">
      <w:bodyDiv w:val="1"/>
      <w:marLeft w:val="0"/>
      <w:marRight w:val="0"/>
      <w:marTop w:val="0"/>
      <w:marBottom w:val="0"/>
      <w:divBdr>
        <w:top w:val="none" w:sz="0" w:space="0" w:color="auto"/>
        <w:left w:val="none" w:sz="0" w:space="0" w:color="auto"/>
        <w:bottom w:val="none" w:sz="0" w:space="0" w:color="auto"/>
        <w:right w:val="none" w:sz="0" w:space="0" w:color="auto"/>
      </w:divBdr>
    </w:div>
    <w:div w:id="2100247294">
      <w:bodyDiv w:val="1"/>
      <w:marLeft w:val="0"/>
      <w:marRight w:val="0"/>
      <w:marTop w:val="0"/>
      <w:marBottom w:val="0"/>
      <w:divBdr>
        <w:top w:val="none" w:sz="0" w:space="0" w:color="auto"/>
        <w:left w:val="none" w:sz="0" w:space="0" w:color="auto"/>
        <w:bottom w:val="none" w:sz="0" w:space="0" w:color="auto"/>
        <w:right w:val="none" w:sz="0" w:space="0" w:color="auto"/>
      </w:divBdr>
    </w:div>
    <w:div w:id="2102413643">
      <w:bodyDiv w:val="1"/>
      <w:marLeft w:val="0"/>
      <w:marRight w:val="0"/>
      <w:marTop w:val="0"/>
      <w:marBottom w:val="0"/>
      <w:divBdr>
        <w:top w:val="none" w:sz="0" w:space="0" w:color="auto"/>
        <w:left w:val="none" w:sz="0" w:space="0" w:color="auto"/>
        <w:bottom w:val="none" w:sz="0" w:space="0" w:color="auto"/>
        <w:right w:val="none" w:sz="0" w:space="0" w:color="auto"/>
      </w:divBdr>
    </w:div>
    <w:div w:id="2111464308">
      <w:bodyDiv w:val="1"/>
      <w:marLeft w:val="0"/>
      <w:marRight w:val="0"/>
      <w:marTop w:val="0"/>
      <w:marBottom w:val="0"/>
      <w:divBdr>
        <w:top w:val="none" w:sz="0" w:space="0" w:color="auto"/>
        <w:left w:val="none" w:sz="0" w:space="0" w:color="auto"/>
        <w:bottom w:val="none" w:sz="0" w:space="0" w:color="auto"/>
        <w:right w:val="none" w:sz="0" w:space="0" w:color="auto"/>
      </w:divBdr>
    </w:div>
    <w:div w:id="2120177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488</Words>
  <Characters>2783</Characters>
  <Application>Microsoft Office Word</Application>
  <DocSecurity>4</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Giancarlo Arniella Vega</dc:creator>
  <cp:lastModifiedBy>Camyl Moreno Pantojas</cp:lastModifiedBy>
  <cp:revision>2</cp:revision>
  <cp:lastPrinted>2025-02-17T12:55:00Z</cp:lastPrinted>
  <dcterms:created xsi:type="dcterms:W3CDTF">2025-06-06T18:39:00Z</dcterms:created>
  <dcterms:modified xsi:type="dcterms:W3CDTF">2025-06-06T18:39:00Z</dcterms:modified>
</cp:coreProperties>
</file>