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8567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567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567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8567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8567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>20m</w:t>
      </w:r>
      <w:r w:rsidR="002670C1" w:rsidRPr="008567F9">
        <w:rPr>
          <w:rFonts w:ascii="Book Antiqua" w:hAnsi="Book Antiqua"/>
          <w:szCs w:val="24"/>
          <w:lang w:val="es-ES_tradnl"/>
        </w:rPr>
        <w:t>a. Asamblea</w:t>
      </w:r>
      <w:r w:rsidR="002670C1" w:rsidRPr="008567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567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</w:t>
      </w:r>
      <w:r w:rsidR="003D1498" w:rsidRPr="008567F9">
        <w:rPr>
          <w:rFonts w:ascii="Book Antiqua" w:hAnsi="Book Antiqua"/>
          <w:szCs w:val="24"/>
          <w:lang w:val="es-ES_tradnl"/>
        </w:rPr>
        <w:t>2d</w:t>
      </w:r>
      <w:r w:rsidR="002670C1" w:rsidRPr="008567F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8567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ab/>
        <w:t>Legislativa</w:t>
      </w:r>
      <w:r w:rsidRPr="008567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     </w:t>
      </w:r>
      <w:r w:rsidRPr="008567F9">
        <w:rPr>
          <w:rFonts w:ascii="Book Antiqua" w:hAnsi="Book Antiqua"/>
          <w:szCs w:val="24"/>
          <w:lang w:val="es-ES_tradnl"/>
        </w:rPr>
        <w:t xml:space="preserve">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</w:t>
      </w:r>
      <w:r w:rsidRPr="008567F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8567F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8567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567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C7F6645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567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5756A">
        <w:rPr>
          <w:rFonts w:ascii="Book Antiqua" w:hAnsi="Book Antiqua" w:cs="Tahoma"/>
          <w:b/>
          <w:sz w:val="52"/>
          <w:szCs w:val="52"/>
          <w:lang w:val="es-ES_tradnl"/>
        </w:rPr>
        <w:t>291</w:t>
      </w:r>
    </w:p>
    <w:p w14:paraId="2AB71EBC" w14:textId="77777777" w:rsidR="001A14B6" w:rsidRPr="008567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567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567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3E84EA7" w:rsidR="002670C1" w:rsidRPr="008567F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 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A5756A">
        <w:rPr>
          <w:rFonts w:ascii="Book Antiqua" w:hAnsi="Book Antiqua" w:cs="Tahoma"/>
          <w:lang w:val="es-ES_tradnl"/>
        </w:rPr>
        <w:t>2</w:t>
      </w:r>
      <w:r w:rsidR="002D1090">
        <w:rPr>
          <w:rFonts w:ascii="Book Antiqua" w:hAnsi="Book Antiqua" w:cs="Tahoma"/>
          <w:lang w:val="es-ES_tradnl"/>
        </w:rPr>
        <w:t>1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Pr="008567F9">
        <w:rPr>
          <w:rFonts w:ascii="Book Antiqua" w:hAnsi="Book Antiqua" w:cs="Tahoma"/>
          <w:lang w:val="es-ES_tradnl"/>
        </w:rPr>
        <w:t xml:space="preserve">de </w:t>
      </w:r>
      <w:r w:rsidR="0029076F" w:rsidRPr="008567F9">
        <w:rPr>
          <w:rFonts w:ascii="Book Antiqua" w:hAnsi="Book Antiqua" w:cs="Tahoma"/>
          <w:lang w:val="es-ES_tradnl"/>
        </w:rPr>
        <w:t>agosto</w:t>
      </w:r>
      <w:r w:rsidRPr="008567F9">
        <w:rPr>
          <w:rFonts w:ascii="Book Antiqua" w:hAnsi="Book Antiqua" w:cs="Tahoma"/>
          <w:lang w:val="es-ES_tradnl"/>
        </w:rPr>
        <w:t xml:space="preserve"> de </w:t>
      </w:r>
      <w:r w:rsidR="00333864" w:rsidRPr="008567F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8567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8567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8567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567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8567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1FD1B348" w:rsidR="00682883" w:rsidRPr="008567F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ab/>
      </w:r>
      <w:r w:rsidR="008A4022" w:rsidRPr="008567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567F9">
        <w:rPr>
          <w:rFonts w:ascii="Book Antiqua" w:hAnsi="Book Antiqua" w:cs="Tahoma"/>
          <w:lang w:val="es-ES_tradnl"/>
        </w:rPr>
        <w:t>sideración de la R. de la C.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A5756A">
        <w:rPr>
          <w:rFonts w:ascii="Book Antiqua" w:hAnsi="Book Antiqua" w:cs="Tahoma"/>
          <w:lang w:val="es-ES_tradnl"/>
        </w:rPr>
        <w:t>291</w:t>
      </w:r>
      <w:r w:rsidR="00FA5F29" w:rsidRPr="008567F9">
        <w:rPr>
          <w:rFonts w:ascii="Book Antiqua" w:hAnsi="Book Antiqua" w:cs="Tahoma"/>
          <w:lang w:val="es-ES_tradnl"/>
        </w:rPr>
        <w:t xml:space="preserve">, </w:t>
      </w:r>
      <w:r w:rsidR="00682883" w:rsidRPr="008567F9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A92EDB">
        <w:rPr>
          <w:rFonts w:ascii="Book Antiqua" w:hAnsi="Book Antiqua" w:cs="Tahoma"/>
          <w:lang w:val="es-ES_tradnl"/>
        </w:rPr>
        <w:t>,</w:t>
      </w:r>
      <w:r w:rsidR="00682883" w:rsidRPr="008567F9">
        <w:rPr>
          <w:rFonts w:ascii="Book Antiqua" w:hAnsi="Book Antiqua" w:cs="Tahoma"/>
          <w:lang w:val="es-ES_tradnl"/>
        </w:rPr>
        <w:t xml:space="preserve"> </w:t>
      </w:r>
      <w:r w:rsidR="002877CC">
        <w:rPr>
          <w:rFonts w:ascii="Book Antiqua" w:hAnsi="Book Antiqua" w:cs="Tahoma"/>
          <w:lang w:val="es-ES_tradnl"/>
        </w:rPr>
        <w:t>sin enmiendas</w:t>
      </w:r>
      <w:r w:rsidR="00682883" w:rsidRPr="008567F9">
        <w:rPr>
          <w:rFonts w:ascii="Book Antiqua" w:hAnsi="Book Antiqua" w:cs="Tahoma"/>
          <w:lang w:val="es-ES_tradnl"/>
        </w:rPr>
        <w:t>, cuyo título lee:</w:t>
      </w:r>
    </w:p>
    <w:p w14:paraId="31C593C5" w14:textId="77777777" w:rsidR="00BC1CB2" w:rsidRPr="008567F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4DB2915" w:rsidR="008D4A0A" w:rsidRPr="008567F9" w:rsidRDefault="00BC1CB2" w:rsidP="00B7217D">
      <w:pPr>
        <w:ind w:left="567" w:hanging="567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</w:t>
      </w:r>
      <w:r w:rsidR="00E86FF9" w:rsidRPr="008567F9">
        <w:rPr>
          <w:rFonts w:ascii="Book Antiqua" w:hAnsi="Book Antiqua" w:cs="Tahoma"/>
          <w:lang w:val="es-ES_tradnl"/>
        </w:rPr>
        <w:t>“</w:t>
      </w:r>
      <w:r w:rsidR="00E86FF9" w:rsidRPr="008567F9">
        <w:rPr>
          <w:rFonts w:ascii="Book Antiqua" w:hAnsi="Book Antiqua"/>
          <w:lang w:val="es-ES_tradnl"/>
        </w:rPr>
        <w:t>Para</w:t>
      </w:r>
      <w:r w:rsidR="00E86FF9" w:rsidRPr="008567F9">
        <w:rPr>
          <w:lang w:val="es-ES_tradnl"/>
        </w:rPr>
        <w:t xml:space="preserve"> </w:t>
      </w:r>
      <w:r w:rsidR="00A92EDB" w:rsidRPr="00BC1415">
        <w:rPr>
          <w:rFonts w:ascii="Book Antiqua" w:hAnsi="Book Antiqua"/>
          <w:lang w:val="es-ES_tradnl"/>
        </w:rPr>
        <w:t>ordenar a</w:t>
      </w:r>
      <w:r w:rsidR="00A92EDB" w:rsidRPr="00BC1415">
        <w:rPr>
          <w:rFonts w:ascii="Book Antiqua" w:hAnsi="Book Antiqua"/>
          <w:iCs/>
          <w:lang w:val="es-ES_tradnl"/>
        </w:rPr>
        <w:t xml:space="preserve"> la Comisión de </w:t>
      </w:r>
      <w:r w:rsidR="00A92EDB">
        <w:rPr>
          <w:rFonts w:ascii="Book Antiqua" w:hAnsi="Book Antiqua"/>
          <w:iCs/>
          <w:lang w:val="es-ES_tradnl"/>
        </w:rPr>
        <w:t xml:space="preserve">Desarrollo Económico de la Cámara de Representantes de Puerto Rico, </w:t>
      </w:r>
      <w:r w:rsidR="00A92EDB" w:rsidRPr="003F27E4">
        <w:rPr>
          <w:rFonts w:ascii="Book Antiqua" w:hAnsi="Book Antiqua"/>
          <w:lang w:val="es-ES_tradnl"/>
        </w:rPr>
        <w:t>realizar una investigación sobre</w:t>
      </w:r>
      <w:r w:rsidR="00A92EDB">
        <w:rPr>
          <w:rFonts w:ascii="Book Antiqua" w:hAnsi="Book Antiqua"/>
          <w:lang w:val="es-ES_tradnl"/>
        </w:rPr>
        <w:t xml:space="preserve"> el proceso para la otorgación de permisos para la construcción, establecimiento y operación de estaciones de gasolina; las leyes y la reglamentación aplicable</w:t>
      </w:r>
      <w:r w:rsidR="00A92EDB" w:rsidRPr="00BC1415">
        <w:rPr>
          <w:rFonts w:ascii="Book Antiqua" w:hAnsi="Book Antiqua" w:cs="Tahoma"/>
          <w:lang w:val="es-PR"/>
        </w:rPr>
        <w:t>; y para otros fines relacionados</w:t>
      </w:r>
      <w:r w:rsidR="008567F9" w:rsidRPr="008567F9">
        <w:rPr>
          <w:rFonts w:ascii="Book Antiqua" w:hAnsi="Book Antiqua"/>
          <w:lang w:val="es-ES_tradnl"/>
        </w:rPr>
        <w:t>.</w:t>
      </w:r>
      <w:r w:rsidR="00FA5F29" w:rsidRPr="008567F9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8567F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8567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567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8567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A452F51" w14:textId="276FFC0A" w:rsidR="008567F9" w:rsidRPr="008567F9" w:rsidRDefault="00DE02EB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>La</w:t>
      </w:r>
      <w:r w:rsidR="00194744" w:rsidRPr="008567F9">
        <w:rPr>
          <w:rFonts w:ascii="Book Antiqua" w:hAnsi="Book Antiqua"/>
          <w:lang w:val="es-ES_tradnl"/>
        </w:rPr>
        <w:t xml:space="preserve"> Resolución de la Cámara Núm.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A5756A">
        <w:rPr>
          <w:rFonts w:ascii="Book Antiqua" w:hAnsi="Book Antiqua"/>
          <w:lang w:val="es-ES_tradnl"/>
        </w:rPr>
        <w:t>291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DF3E6F" w:rsidRPr="008567F9">
        <w:rPr>
          <w:rFonts w:ascii="Book Antiqua" w:hAnsi="Book Antiqua"/>
          <w:lang w:val="es-ES_tradnl"/>
        </w:rPr>
        <w:t xml:space="preserve">tiene el propósito de </w:t>
      </w:r>
      <w:r w:rsidR="002877CC" w:rsidRPr="003F27E4">
        <w:rPr>
          <w:rFonts w:ascii="Book Antiqua" w:hAnsi="Book Antiqua"/>
          <w:lang w:val="es-ES_tradnl"/>
        </w:rPr>
        <w:t>realizar una investigación sobre</w:t>
      </w:r>
      <w:r w:rsidR="002877CC">
        <w:rPr>
          <w:rFonts w:ascii="Book Antiqua" w:hAnsi="Book Antiqua"/>
          <w:lang w:val="es-ES_tradnl"/>
        </w:rPr>
        <w:t xml:space="preserve"> el proceso para la otorgación de permisos para la construcción, establecimiento y operación de estaciones de gasolina; las leyes y la reglamentación aplicable</w:t>
      </w:r>
      <w:r w:rsidR="002877CC" w:rsidRPr="00BC1415">
        <w:rPr>
          <w:rFonts w:ascii="Book Antiqua" w:hAnsi="Book Antiqua" w:cs="Tahoma"/>
          <w:lang w:val="es-PR"/>
        </w:rPr>
        <w:t>; y para otros fines relacionados</w:t>
      </w:r>
      <w:r w:rsidR="008567F9" w:rsidRPr="008567F9">
        <w:rPr>
          <w:rFonts w:ascii="Book Antiqua" w:hAnsi="Book Antiqua"/>
          <w:lang w:val="es-ES_tradnl"/>
        </w:rPr>
        <w:t>.</w:t>
      </w:r>
    </w:p>
    <w:p w14:paraId="2C0587DC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4AE30F06" w14:textId="77777777" w:rsidR="00183C92" w:rsidRDefault="00183C92" w:rsidP="00183C92">
      <w:pPr>
        <w:suppressLineNumbers/>
        <w:ind w:firstLine="720"/>
        <w:jc w:val="both"/>
        <w:outlineLvl w:val="3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 xml:space="preserve">De la exposición de motivos de la medida se desprende que en virtud </w:t>
      </w:r>
      <w:r>
        <w:rPr>
          <w:rFonts w:ascii="Book Antiqua" w:hAnsi="Book Antiqua"/>
          <w:lang w:val="es-PR"/>
        </w:rPr>
        <w:t xml:space="preserve">de la Ley Núm. 73 de 23 de junio de 1978, según enmendada, se determinó que la construcción y establecimiento de estaciones de servicios de venta al detal de gasolina y/o combustibles especiales se lleve a cabo dentro de los estrictos criterios de planificación integral, de forma que se mantenga un adecuado balance que evite en todo momento su proliferación irrazonable en los distintos mercados geográficos.  </w:t>
      </w:r>
    </w:p>
    <w:p w14:paraId="0FCC6E42" w14:textId="77777777" w:rsidR="00183C92" w:rsidRDefault="00183C92" w:rsidP="00364EDD">
      <w:pPr>
        <w:ind w:firstLine="708"/>
        <w:jc w:val="both"/>
        <w:rPr>
          <w:rFonts w:ascii="Book Antiqua" w:hAnsi="Book Antiqua"/>
          <w:lang w:val="es-PR"/>
        </w:rPr>
      </w:pPr>
    </w:p>
    <w:p w14:paraId="0E51B554" w14:textId="09D512DA" w:rsidR="002E33A1" w:rsidRPr="00DF1799" w:rsidRDefault="00183C92" w:rsidP="00364EDD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Asimismo, se hace referencia a los procesos de permisos que reglamenta la O</w:t>
      </w:r>
      <w:r w:rsidR="001D1D9B">
        <w:rPr>
          <w:rFonts w:ascii="Book Antiqua" w:hAnsi="Book Antiqua"/>
          <w:lang w:val="es-PR"/>
        </w:rPr>
        <w:t>ficina de Gerencia de Permisos (OGPe)</w:t>
      </w:r>
      <w:r w:rsidR="00365873">
        <w:rPr>
          <w:rFonts w:ascii="Book Antiqua" w:hAnsi="Book Antiqua"/>
          <w:lang w:val="es-PR"/>
        </w:rPr>
        <w:t>; los cuales requieren</w:t>
      </w:r>
      <w:r w:rsidR="00144CBF">
        <w:rPr>
          <w:rFonts w:ascii="Book Antiqua" w:hAnsi="Book Antiqua"/>
          <w:lang w:val="es-PR"/>
        </w:rPr>
        <w:t xml:space="preserve"> que</w:t>
      </w:r>
      <w:r w:rsidR="00365873">
        <w:rPr>
          <w:rFonts w:ascii="Book Antiqua" w:hAnsi="Book Antiqua"/>
          <w:lang w:val="es-PR"/>
        </w:rPr>
        <w:t xml:space="preserve"> en toda consulta de ubicación o solicitud de permiso de construcción o de uso para el establecimiento de una estación de servicio de venta al detal de gasolina, venga acompañada de un estudio de viabilidad que demuestre la necesidad y conveniencia del establecimiento de la misma, independientemente de que esté envuelta un área zonificada o no zonificada o de la clasificación de zonificación que le pueda corresponder.</w:t>
      </w:r>
      <w:r w:rsidR="002D7769">
        <w:rPr>
          <w:rFonts w:ascii="Book Antiqua" w:hAnsi="Book Antiqua"/>
          <w:lang w:val="es-PR"/>
        </w:rPr>
        <w:t xml:space="preserve"> Incluso, el ordenamiento vigente exige la celebración de vistas públicas</w:t>
      </w:r>
      <w:r w:rsidR="00BA6BB5">
        <w:rPr>
          <w:rFonts w:ascii="Book Antiqua" w:hAnsi="Book Antiqua"/>
          <w:lang w:val="es-PR"/>
        </w:rPr>
        <w:t xml:space="preserve"> y que se contemple la separación entre otras estaciones de gasolina existentes.</w:t>
      </w:r>
    </w:p>
    <w:p w14:paraId="48609275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05E78832" w14:textId="56D1F259" w:rsidR="00DF3E6F" w:rsidRPr="008567F9" w:rsidRDefault="008567F9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Considerando </w:t>
      </w:r>
      <w:r w:rsidR="00364EDD">
        <w:rPr>
          <w:rFonts w:ascii="Book Antiqua" w:hAnsi="Book Antiqua"/>
          <w:lang w:val="es-ES_tradnl"/>
        </w:rPr>
        <w:t xml:space="preserve">lo anterior, </w:t>
      </w:r>
      <w:r w:rsidR="00BA6BB5">
        <w:rPr>
          <w:rFonts w:ascii="Book Antiqua" w:hAnsi="Book Antiqua"/>
          <w:lang w:val="es-ES_tradnl"/>
        </w:rPr>
        <w:t xml:space="preserve">se estima conveniente realizar una investigación </w:t>
      </w:r>
      <w:r w:rsidR="00B91B3D">
        <w:rPr>
          <w:rFonts w:ascii="Book Antiqua" w:hAnsi="Book Antiqua"/>
          <w:lang w:val="es-ES_tradnl"/>
        </w:rPr>
        <w:t xml:space="preserve">dirigida a evaluar el proceso que se lleva a cabo para la </w:t>
      </w:r>
      <w:r w:rsidR="00C7047F">
        <w:rPr>
          <w:rFonts w:ascii="Book Antiqua" w:hAnsi="Book Antiqua"/>
          <w:lang w:val="es-ES_tradnl"/>
        </w:rPr>
        <w:t>otorgación de permisos para la construcción, establecimiento y operación de estaciones de gasolina y</w:t>
      </w:r>
      <w:r w:rsidR="00C7047F" w:rsidRPr="00EB4289">
        <w:rPr>
          <w:rFonts w:ascii="Book Antiqua" w:hAnsi="Book Antiqua"/>
          <w:lang w:val="es-ES_tradnl"/>
        </w:rPr>
        <w:t xml:space="preserve"> </w:t>
      </w:r>
      <w:r w:rsidR="00C7047F">
        <w:rPr>
          <w:rFonts w:ascii="Book Antiqua" w:hAnsi="Book Antiqua"/>
          <w:lang w:val="es-ES_tradnl"/>
        </w:rPr>
        <w:t>las leyes y la reglamentación aplicable</w:t>
      </w:r>
      <w:r w:rsidRPr="008567F9">
        <w:rPr>
          <w:rFonts w:ascii="Book Antiqua" w:hAnsi="Book Antiqua"/>
          <w:lang w:val="es-ES_tradnl"/>
        </w:rPr>
        <w:t>.</w:t>
      </w:r>
    </w:p>
    <w:p w14:paraId="11B431CD" w14:textId="2F6DE5AF" w:rsidR="001A02E8" w:rsidRPr="008567F9" w:rsidRDefault="006150BB" w:rsidP="008567F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567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07820E62" w:rsidR="001A02E8" w:rsidRPr="008567F9" w:rsidRDefault="001A02E8" w:rsidP="00B96F2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567F9">
        <w:rPr>
          <w:rFonts w:ascii="Book Antiqua" w:hAnsi="Book Antiqua"/>
          <w:sz w:val="24"/>
          <w:szCs w:val="24"/>
          <w:lang w:val="es-ES_tradnl"/>
        </w:rPr>
        <w:br/>
      </w:r>
      <w:r w:rsidR="00DC53EC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8567F9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8567F9" w:rsidRPr="008567F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A5756A">
        <w:rPr>
          <w:rFonts w:ascii="Book Antiqua" w:hAnsi="Book Antiqua"/>
          <w:sz w:val="24"/>
          <w:szCs w:val="24"/>
          <w:lang w:val="es-ES_tradnl"/>
        </w:rPr>
        <w:t>291</w:t>
      </w:r>
      <w:r w:rsidRPr="008567F9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C7047F">
        <w:rPr>
          <w:rFonts w:ascii="Book Antiqua" w:hAnsi="Book Antiqua"/>
          <w:sz w:val="24"/>
          <w:szCs w:val="24"/>
          <w:lang w:val="es-ES_tradnl"/>
        </w:rPr>
        <w:t>sin enmiendas</w:t>
      </w:r>
      <w:r w:rsidRPr="008567F9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8567F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8567F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8567F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8567F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8567F9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8567F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567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567F9">
        <w:rPr>
          <w:rFonts w:ascii="Book Antiqua" w:hAnsi="Book Antiqua" w:cs="Tahoma"/>
          <w:lang w:val="es-ES_tradnl"/>
        </w:rPr>
        <w:br/>
        <w:t>Presidente</w:t>
      </w:r>
      <w:r w:rsidRPr="008567F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567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C2977" w14:textId="77777777" w:rsidR="00DF64F6" w:rsidRDefault="00DF64F6" w:rsidP="00614C2C">
      <w:r>
        <w:separator/>
      </w:r>
    </w:p>
  </w:endnote>
  <w:endnote w:type="continuationSeparator" w:id="0">
    <w:p w14:paraId="06B90D30" w14:textId="77777777" w:rsidR="00DF64F6" w:rsidRDefault="00DF64F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7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88F20" w14:textId="77777777" w:rsidR="00DF64F6" w:rsidRDefault="00DF64F6" w:rsidP="00614C2C">
      <w:r>
        <w:separator/>
      </w:r>
    </w:p>
  </w:footnote>
  <w:footnote w:type="continuationSeparator" w:id="0">
    <w:p w14:paraId="26E75B7D" w14:textId="77777777" w:rsidR="00DF64F6" w:rsidRDefault="00DF64F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4586821">
    <w:abstractNumId w:val="6"/>
  </w:num>
  <w:num w:numId="2" w16cid:durableId="2106917241">
    <w:abstractNumId w:val="12"/>
  </w:num>
  <w:num w:numId="3" w16cid:durableId="577786276">
    <w:abstractNumId w:val="3"/>
  </w:num>
  <w:num w:numId="4" w16cid:durableId="2039314267">
    <w:abstractNumId w:val="1"/>
  </w:num>
  <w:num w:numId="5" w16cid:durableId="2101563410">
    <w:abstractNumId w:val="7"/>
  </w:num>
  <w:num w:numId="6" w16cid:durableId="923999261">
    <w:abstractNumId w:val="4"/>
  </w:num>
  <w:num w:numId="7" w16cid:durableId="650255401">
    <w:abstractNumId w:val="5"/>
  </w:num>
  <w:num w:numId="8" w16cid:durableId="1665815632">
    <w:abstractNumId w:val="8"/>
  </w:num>
  <w:num w:numId="9" w16cid:durableId="487327081">
    <w:abstractNumId w:val="9"/>
  </w:num>
  <w:num w:numId="10" w16cid:durableId="362443931">
    <w:abstractNumId w:val="0"/>
  </w:num>
  <w:num w:numId="11" w16cid:durableId="2106798509">
    <w:abstractNumId w:val="2"/>
  </w:num>
  <w:num w:numId="12" w16cid:durableId="1294943438">
    <w:abstractNumId w:val="11"/>
  </w:num>
  <w:num w:numId="13" w16cid:durableId="1948486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34513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44CBF"/>
    <w:rsid w:val="00173884"/>
    <w:rsid w:val="001763F4"/>
    <w:rsid w:val="00181B70"/>
    <w:rsid w:val="00183C92"/>
    <w:rsid w:val="00194744"/>
    <w:rsid w:val="001A02E8"/>
    <w:rsid w:val="001A14B6"/>
    <w:rsid w:val="001A414C"/>
    <w:rsid w:val="001A7203"/>
    <w:rsid w:val="001B0D67"/>
    <w:rsid w:val="001D0B6F"/>
    <w:rsid w:val="001D1D9B"/>
    <w:rsid w:val="001D3E64"/>
    <w:rsid w:val="001E38DF"/>
    <w:rsid w:val="001E5575"/>
    <w:rsid w:val="00207B92"/>
    <w:rsid w:val="00220B04"/>
    <w:rsid w:val="00224DE4"/>
    <w:rsid w:val="002252A6"/>
    <w:rsid w:val="002345C3"/>
    <w:rsid w:val="0023528E"/>
    <w:rsid w:val="00243765"/>
    <w:rsid w:val="0024422A"/>
    <w:rsid w:val="00247790"/>
    <w:rsid w:val="00260969"/>
    <w:rsid w:val="00260A9B"/>
    <w:rsid w:val="002670C1"/>
    <w:rsid w:val="0027020A"/>
    <w:rsid w:val="00272823"/>
    <w:rsid w:val="0028725D"/>
    <w:rsid w:val="002877CC"/>
    <w:rsid w:val="00287E61"/>
    <w:rsid w:val="002905BE"/>
    <w:rsid w:val="0029076F"/>
    <w:rsid w:val="00295113"/>
    <w:rsid w:val="002954B6"/>
    <w:rsid w:val="002A5F77"/>
    <w:rsid w:val="002C39FD"/>
    <w:rsid w:val="002D1090"/>
    <w:rsid w:val="002D7769"/>
    <w:rsid w:val="002E2AED"/>
    <w:rsid w:val="002E33A1"/>
    <w:rsid w:val="002E3557"/>
    <w:rsid w:val="00307416"/>
    <w:rsid w:val="003139DC"/>
    <w:rsid w:val="00323444"/>
    <w:rsid w:val="00333864"/>
    <w:rsid w:val="00334D8A"/>
    <w:rsid w:val="003474D4"/>
    <w:rsid w:val="00350550"/>
    <w:rsid w:val="00364EDD"/>
    <w:rsid w:val="00365873"/>
    <w:rsid w:val="0037030F"/>
    <w:rsid w:val="00373892"/>
    <w:rsid w:val="00377037"/>
    <w:rsid w:val="00382273"/>
    <w:rsid w:val="0038556D"/>
    <w:rsid w:val="003976DE"/>
    <w:rsid w:val="003B03D6"/>
    <w:rsid w:val="003B426B"/>
    <w:rsid w:val="003D1498"/>
    <w:rsid w:val="003E29B3"/>
    <w:rsid w:val="003F3D8D"/>
    <w:rsid w:val="00410C54"/>
    <w:rsid w:val="00411994"/>
    <w:rsid w:val="004129D2"/>
    <w:rsid w:val="0043389C"/>
    <w:rsid w:val="00445CFE"/>
    <w:rsid w:val="004552A8"/>
    <w:rsid w:val="00455A9A"/>
    <w:rsid w:val="004761BE"/>
    <w:rsid w:val="00476691"/>
    <w:rsid w:val="00482488"/>
    <w:rsid w:val="004857A6"/>
    <w:rsid w:val="00494052"/>
    <w:rsid w:val="004C1BC6"/>
    <w:rsid w:val="004C217E"/>
    <w:rsid w:val="004C29A4"/>
    <w:rsid w:val="004C5BCE"/>
    <w:rsid w:val="004D42C2"/>
    <w:rsid w:val="004E3952"/>
    <w:rsid w:val="00506A54"/>
    <w:rsid w:val="00506C85"/>
    <w:rsid w:val="00525E8D"/>
    <w:rsid w:val="0053434B"/>
    <w:rsid w:val="00580E90"/>
    <w:rsid w:val="00582242"/>
    <w:rsid w:val="005930E2"/>
    <w:rsid w:val="005A52B3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04C2"/>
    <w:rsid w:val="00680F2A"/>
    <w:rsid w:val="00682883"/>
    <w:rsid w:val="006B0997"/>
    <w:rsid w:val="007106D1"/>
    <w:rsid w:val="00712D94"/>
    <w:rsid w:val="00713C5D"/>
    <w:rsid w:val="007156BD"/>
    <w:rsid w:val="0076703E"/>
    <w:rsid w:val="00774628"/>
    <w:rsid w:val="00776B6F"/>
    <w:rsid w:val="00780620"/>
    <w:rsid w:val="00781922"/>
    <w:rsid w:val="0079275C"/>
    <w:rsid w:val="007A24D0"/>
    <w:rsid w:val="007B31DC"/>
    <w:rsid w:val="007B6091"/>
    <w:rsid w:val="007C5A2C"/>
    <w:rsid w:val="007D4637"/>
    <w:rsid w:val="007D7209"/>
    <w:rsid w:val="007F0CFA"/>
    <w:rsid w:val="007F0E20"/>
    <w:rsid w:val="007F3B99"/>
    <w:rsid w:val="00812C0F"/>
    <w:rsid w:val="008171E8"/>
    <w:rsid w:val="00846B7C"/>
    <w:rsid w:val="00851127"/>
    <w:rsid w:val="008567F9"/>
    <w:rsid w:val="0087193B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17539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1EE7"/>
    <w:rsid w:val="009B382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3B2F"/>
    <w:rsid w:val="00A4759F"/>
    <w:rsid w:val="00A53279"/>
    <w:rsid w:val="00A55420"/>
    <w:rsid w:val="00A5756A"/>
    <w:rsid w:val="00A72B44"/>
    <w:rsid w:val="00A77C3C"/>
    <w:rsid w:val="00A84A3B"/>
    <w:rsid w:val="00A92EDB"/>
    <w:rsid w:val="00AB0555"/>
    <w:rsid w:val="00AB099D"/>
    <w:rsid w:val="00AB45A9"/>
    <w:rsid w:val="00AC06D5"/>
    <w:rsid w:val="00AC35C0"/>
    <w:rsid w:val="00AD4702"/>
    <w:rsid w:val="00AF186C"/>
    <w:rsid w:val="00B0402B"/>
    <w:rsid w:val="00B16CF6"/>
    <w:rsid w:val="00B2058B"/>
    <w:rsid w:val="00B22870"/>
    <w:rsid w:val="00B26882"/>
    <w:rsid w:val="00B30114"/>
    <w:rsid w:val="00B330A4"/>
    <w:rsid w:val="00B34E25"/>
    <w:rsid w:val="00B475D2"/>
    <w:rsid w:val="00B557DA"/>
    <w:rsid w:val="00B65C62"/>
    <w:rsid w:val="00B7217D"/>
    <w:rsid w:val="00B805AA"/>
    <w:rsid w:val="00B91B3D"/>
    <w:rsid w:val="00B9373D"/>
    <w:rsid w:val="00B95BFE"/>
    <w:rsid w:val="00B96F25"/>
    <w:rsid w:val="00BA0E34"/>
    <w:rsid w:val="00BA5BE6"/>
    <w:rsid w:val="00BA6BB5"/>
    <w:rsid w:val="00BB3B4F"/>
    <w:rsid w:val="00BB5CBB"/>
    <w:rsid w:val="00BB7D59"/>
    <w:rsid w:val="00BC0AB4"/>
    <w:rsid w:val="00BC1CB2"/>
    <w:rsid w:val="00BC1D0C"/>
    <w:rsid w:val="00BD2054"/>
    <w:rsid w:val="00BD5F6F"/>
    <w:rsid w:val="00BE6F7F"/>
    <w:rsid w:val="00BF384D"/>
    <w:rsid w:val="00C05FA6"/>
    <w:rsid w:val="00C167B2"/>
    <w:rsid w:val="00C20404"/>
    <w:rsid w:val="00C211F8"/>
    <w:rsid w:val="00C321E8"/>
    <w:rsid w:val="00C456AB"/>
    <w:rsid w:val="00C52FD2"/>
    <w:rsid w:val="00C7047F"/>
    <w:rsid w:val="00C83EB5"/>
    <w:rsid w:val="00CA370E"/>
    <w:rsid w:val="00CB0A0E"/>
    <w:rsid w:val="00CB1E5A"/>
    <w:rsid w:val="00CC4336"/>
    <w:rsid w:val="00CC5AB6"/>
    <w:rsid w:val="00CD5EE6"/>
    <w:rsid w:val="00CD69DB"/>
    <w:rsid w:val="00CF0BE3"/>
    <w:rsid w:val="00D20832"/>
    <w:rsid w:val="00D42962"/>
    <w:rsid w:val="00D455DF"/>
    <w:rsid w:val="00D73B0E"/>
    <w:rsid w:val="00D77659"/>
    <w:rsid w:val="00DA3200"/>
    <w:rsid w:val="00DB261B"/>
    <w:rsid w:val="00DC4718"/>
    <w:rsid w:val="00DC53EC"/>
    <w:rsid w:val="00DC5A63"/>
    <w:rsid w:val="00DD5285"/>
    <w:rsid w:val="00DD725F"/>
    <w:rsid w:val="00DE02EB"/>
    <w:rsid w:val="00DE16BB"/>
    <w:rsid w:val="00DE241A"/>
    <w:rsid w:val="00DE27F5"/>
    <w:rsid w:val="00DE7E07"/>
    <w:rsid w:val="00DF1799"/>
    <w:rsid w:val="00DF3E6F"/>
    <w:rsid w:val="00DF64F6"/>
    <w:rsid w:val="00E032DE"/>
    <w:rsid w:val="00E04853"/>
    <w:rsid w:val="00E13CC6"/>
    <w:rsid w:val="00E33303"/>
    <w:rsid w:val="00E7273B"/>
    <w:rsid w:val="00E8699D"/>
    <w:rsid w:val="00E86FF9"/>
    <w:rsid w:val="00E9175F"/>
    <w:rsid w:val="00EB0209"/>
    <w:rsid w:val="00EB3FFE"/>
    <w:rsid w:val="00EC4BF2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42393"/>
    <w:rsid w:val="00F533D4"/>
    <w:rsid w:val="00F8240A"/>
    <w:rsid w:val="00FA0364"/>
    <w:rsid w:val="00FA36D1"/>
    <w:rsid w:val="00FA5F29"/>
    <w:rsid w:val="00FC4A75"/>
    <w:rsid w:val="00FC543A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37F2912-67A5-4574-9CC9-8EC74094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2584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Jan E. Febo Cabrera</cp:lastModifiedBy>
  <cp:revision>2</cp:revision>
  <cp:lastPrinted>2025-08-13T15:14:00Z</cp:lastPrinted>
  <dcterms:created xsi:type="dcterms:W3CDTF">2025-08-21T16:02:00Z</dcterms:created>
  <dcterms:modified xsi:type="dcterms:W3CDTF">2025-08-21T16:02:00Z</dcterms:modified>
</cp:coreProperties>
</file>