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E2F3D" w14:textId="77777777" w:rsidR="006678DF" w:rsidRPr="006678DF" w:rsidRDefault="006678DF" w:rsidP="006678DF">
      <w:pPr>
        <w:suppressLineNumbers/>
        <w:jc w:val="center"/>
        <w:rPr>
          <w:rFonts w:ascii="Book Antiqua" w:hAnsi="Book Antiqua"/>
          <w:b/>
          <w:bCs/>
          <w:color w:val="000000" w:themeColor="text1"/>
          <w:szCs w:val="24"/>
          <w:lang w:val="es-PR"/>
        </w:rPr>
      </w:pPr>
      <w:bookmarkStart w:id="0" w:name="_Hlk138253982"/>
      <w:r w:rsidRPr="006678DF">
        <w:rPr>
          <w:rFonts w:ascii="Book Antiqua" w:hAnsi="Book Antiqua"/>
          <w:b/>
          <w:bCs/>
          <w:color w:val="000000" w:themeColor="text1"/>
          <w:szCs w:val="24"/>
          <w:lang w:val="es-PR"/>
        </w:rPr>
        <w:t>(TEXTO DE APROBACIÓN FINAL POR LA CÁMARA)</w:t>
      </w:r>
      <w:r w:rsidRPr="006678DF">
        <w:rPr>
          <w:rFonts w:ascii="Book Antiqua" w:hAnsi="Book Antiqua"/>
          <w:color w:val="000000" w:themeColor="text1"/>
          <w:szCs w:val="24"/>
          <w:lang w:val="es-ES"/>
        </w:rPr>
        <w:fldChar w:fldCharType="begin"/>
      </w:r>
      <w:r w:rsidRPr="006678DF">
        <w:rPr>
          <w:rFonts w:ascii="Book Antiqua" w:hAnsi="Book Antiqua"/>
          <w:b/>
          <w:bCs/>
          <w:color w:val="000000" w:themeColor="text1"/>
          <w:szCs w:val="24"/>
          <w:lang w:val="es-PR"/>
        </w:rPr>
        <w:instrText xml:space="preserve">PRIVATE </w:instrText>
      </w:r>
      <w:r w:rsidRPr="006678DF">
        <w:rPr>
          <w:rFonts w:ascii="Book Antiqua" w:hAnsi="Book Antiqua"/>
          <w:color w:val="000000" w:themeColor="text1"/>
          <w:szCs w:val="24"/>
          <w:lang w:val="es-ES"/>
        </w:rPr>
        <w:fldChar w:fldCharType="end"/>
      </w:r>
    </w:p>
    <w:p w14:paraId="3CC7053C" w14:textId="3E5C2447" w:rsidR="006678DF" w:rsidRPr="006678DF" w:rsidRDefault="006678DF" w:rsidP="006678DF">
      <w:pPr>
        <w:suppressLineNumbers/>
        <w:jc w:val="center"/>
        <w:rPr>
          <w:rFonts w:ascii="Book Antiqua" w:hAnsi="Book Antiqua"/>
          <w:b/>
          <w:bCs/>
          <w:color w:val="000000" w:themeColor="text1"/>
          <w:szCs w:val="24"/>
          <w:lang w:val="es-PR"/>
        </w:rPr>
      </w:pPr>
      <w:r w:rsidRPr="006678DF">
        <w:rPr>
          <w:rFonts w:ascii="Book Antiqua" w:hAnsi="Book Antiqua"/>
          <w:b/>
          <w:bCs/>
          <w:color w:val="000000" w:themeColor="text1"/>
          <w:szCs w:val="24"/>
          <w:lang w:val="es-PR"/>
        </w:rPr>
        <w:t>(23 DE JUNIO DE 2026)</w:t>
      </w:r>
    </w:p>
    <w:p w14:paraId="3A20B2FA" w14:textId="77777777" w:rsidR="006678DF" w:rsidRPr="006678DF" w:rsidRDefault="006678DF" w:rsidP="006678DF">
      <w:pPr>
        <w:suppressLineNumbers/>
        <w:jc w:val="center"/>
        <w:rPr>
          <w:rFonts w:ascii="Book Antiqua" w:hAnsi="Book Antiqua"/>
          <w:b/>
          <w:bCs/>
          <w:color w:val="000000" w:themeColor="text1"/>
          <w:szCs w:val="24"/>
          <w:lang w:val="es-ES_tradnl"/>
        </w:rPr>
      </w:pPr>
      <w:r w:rsidRPr="006678DF">
        <w:rPr>
          <w:rFonts w:ascii="Book Antiqua" w:hAnsi="Book Antiqua"/>
          <w:noProof/>
          <w:color w:val="000000" w:themeColor="text1"/>
          <w:szCs w:val="24"/>
          <w:lang w:val="es-ES"/>
        </w:rPr>
        <mc:AlternateContent>
          <mc:Choice Requires="wps">
            <w:drawing>
              <wp:anchor distT="0" distB="0" distL="114300" distR="114300" simplePos="0" relativeHeight="251659264" behindDoc="1" locked="0" layoutInCell="0" allowOverlap="1" wp14:anchorId="137EF50B" wp14:editId="088B60C5">
                <wp:simplePos x="0" y="0"/>
                <wp:positionH relativeFrom="margin">
                  <wp:posOffset>0</wp:posOffset>
                </wp:positionH>
                <wp:positionV relativeFrom="paragraph">
                  <wp:posOffset>0</wp:posOffset>
                </wp:positionV>
                <wp:extent cx="5943600" cy="22860"/>
                <wp:effectExtent l="0" t="0" r="0" b="0"/>
                <wp:wrapNone/>
                <wp:docPr id="1178166406"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5C84E6"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2ADD932" w14:textId="47B68A0D" w:rsidR="00FF6BD2" w:rsidRDefault="00C10981" w:rsidP="00C01308">
      <w:pPr>
        <w:suppressLineNumbers/>
        <w:jc w:val="center"/>
        <w:rPr>
          <w:rFonts w:ascii="Book Antiqua" w:hAnsi="Book Antiqua"/>
          <w:sz w:val="28"/>
          <w:lang w:val="es-ES_tradnl"/>
        </w:rPr>
      </w:pPr>
      <w:r>
        <w:rPr>
          <w:rFonts w:ascii="Book Antiqua" w:hAnsi="Book Antiqua"/>
          <w:sz w:val="28"/>
          <w:lang w:val="es-ES_tradnl"/>
        </w:rPr>
        <w:t>GOBIERNO</w:t>
      </w:r>
      <w:r w:rsidR="00F37FA3">
        <w:rPr>
          <w:rFonts w:ascii="Book Antiqua" w:hAnsi="Book Antiqua"/>
          <w:sz w:val="28"/>
          <w:lang w:val="es-ES_tradnl"/>
        </w:rPr>
        <w:t xml:space="preserve"> DE PUERTO RICO</w:t>
      </w:r>
    </w:p>
    <w:p w14:paraId="1E2A0FD1" w14:textId="77777777" w:rsidR="00F37FA3" w:rsidRPr="00463FA0" w:rsidRDefault="00F37FA3" w:rsidP="00C01308">
      <w:pPr>
        <w:suppressLineNumbers/>
        <w:jc w:val="center"/>
        <w:rPr>
          <w:rFonts w:ascii="Book Antiqua" w:hAnsi="Book Antiqua"/>
          <w:szCs w:val="24"/>
          <w:lang w:val="es-ES_tradnl"/>
        </w:rPr>
      </w:pPr>
    </w:p>
    <w:p w14:paraId="73E1CBB2" w14:textId="332B7C3F" w:rsidR="00F37FA3" w:rsidRPr="006678DF" w:rsidRDefault="00463FA0" w:rsidP="00284F23">
      <w:pPr>
        <w:pStyle w:val="Title2"/>
        <w:suppressLineNumbers/>
        <w:tabs>
          <w:tab w:val="clear" w:pos="648"/>
          <w:tab w:val="clear" w:pos="7776"/>
          <w:tab w:val="clear" w:pos="7848"/>
        </w:tabs>
        <w:rPr>
          <w:rFonts w:ascii="Book Antiqua" w:hAnsi="Book Antiqua"/>
          <w:lang w:val="it-IT"/>
        </w:rPr>
      </w:pPr>
      <w:r w:rsidRPr="006678DF">
        <w:rPr>
          <w:rFonts w:ascii="Book Antiqua" w:hAnsi="Book Antiqua"/>
          <w:lang w:val="it-IT"/>
        </w:rPr>
        <w:t>20ma.</w:t>
      </w:r>
      <w:r w:rsidR="00284F23" w:rsidRPr="006678DF">
        <w:rPr>
          <w:rFonts w:ascii="Book Antiqua" w:hAnsi="Book Antiqua"/>
          <w:lang w:val="it-IT"/>
        </w:rPr>
        <w:t xml:space="preserve"> </w:t>
      </w:r>
      <w:r w:rsidR="00F37FA3" w:rsidRPr="006678DF">
        <w:rPr>
          <w:rFonts w:ascii="Book Antiqua" w:hAnsi="Book Antiqua"/>
          <w:lang w:val="it-IT"/>
        </w:rPr>
        <w:t>Asamblea</w:t>
      </w:r>
      <w:r w:rsidR="00F37FA3" w:rsidRPr="006678DF">
        <w:rPr>
          <w:rFonts w:ascii="Book Antiqua" w:hAnsi="Book Antiqua"/>
          <w:lang w:val="it-IT"/>
        </w:rPr>
        <w:tab/>
      </w:r>
      <w:r w:rsidR="003B0E45" w:rsidRPr="006678DF">
        <w:rPr>
          <w:rFonts w:ascii="Book Antiqua" w:hAnsi="Book Antiqua"/>
          <w:lang w:val="it-IT"/>
        </w:rPr>
        <w:tab/>
      </w:r>
      <w:r w:rsidRPr="006678DF">
        <w:rPr>
          <w:rFonts w:ascii="Book Antiqua" w:hAnsi="Book Antiqua"/>
          <w:lang w:val="it-IT"/>
        </w:rPr>
        <w:tab/>
      </w:r>
      <w:r w:rsidRPr="006678DF">
        <w:rPr>
          <w:rFonts w:ascii="Book Antiqua" w:hAnsi="Book Antiqua"/>
          <w:lang w:val="it-IT"/>
        </w:rPr>
        <w:tab/>
      </w:r>
      <w:r w:rsidRPr="006678DF">
        <w:rPr>
          <w:rFonts w:ascii="Book Antiqua" w:hAnsi="Book Antiqua"/>
          <w:lang w:val="it-IT"/>
        </w:rPr>
        <w:tab/>
      </w:r>
      <w:r w:rsidRPr="006678DF">
        <w:rPr>
          <w:rFonts w:ascii="Book Antiqua" w:hAnsi="Book Antiqua"/>
          <w:lang w:val="it-IT"/>
        </w:rPr>
        <w:tab/>
      </w:r>
      <w:r w:rsidRPr="006678DF">
        <w:rPr>
          <w:rFonts w:ascii="Book Antiqua" w:hAnsi="Book Antiqua"/>
          <w:lang w:val="it-IT"/>
        </w:rPr>
        <w:tab/>
        <w:t xml:space="preserve">                       </w:t>
      </w:r>
      <w:r w:rsidR="00C10981" w:rsidRPr="006678DF">
        <w:rPr>
          <w:rFonts w:ascii="Book Antiqua" w:hAnsi="Book Antiqua"/>
          <w:lang w:val="it-IT"/>
        </w:rPr>
        <w:t>1r</w:t>
      </w:r>
      <w:r w:rsidR="00F37FA3" w:rsidRPr="006678DF">
        <w:rPr>
          <w:rFonts w:ascii="Book Antiqua" w:hAnsi="Book Antiqua"/>
          <w:lang w:val="it-IT"/>
        </w:rPr>
        <w:t>a</w:t>
      </w:r>
      <w:r w:rsidRPr="006678DF">
        <w:rPr>
          <w:rFonts w:ascii="Book Antiqua" w:hAnsi="Book Antiqua"/>
          <w:lang w:val="it-IT"/>
        </w:rPr>
        <w:t>.</w:t>
      </w:r>
      <w:r w:rsidR="00F37FA3" w:rsidRPr="006678DF">
        <w:rPr>
          <w:rFonts w:ascii="Book Antiqua" w:hAnsi="Book Antiqua"/>
          <w:lang w:val="it-IT"/>
        </w:rPr>
        <w:t xml:space="preserve"> Sesión</w:t>
      </w:r>
    </w:p>
    <w:p w14:paraId="4FDDC2A5" w14:textId="0BD15C0D" w:rsidR="00F37FA3" w:rsidRPr="006678DF" w:rsidRDefault="00463FA0" w:rsidP="00463FA0">
      <w:pPr>
        <w:pStyle w:val="Title2"/>
        <w:suppressLineNumbers/>
        <w:tabs>
          <w:tab w:val="clear" w:pos="648"/>
          <w:tab w:val="clear" w:pos="7776"/>
          <w:tab w:val="clear" w:pos="7848"/>
        </w:tabs>
        <w:rPr>
          <w:rFonts w:ascii="Book Antiqua" w:hAnsi="Book Antiqua"/>
          <w:lang w:val="it-IT"/>
        </w:rPr>
      </w:pPr>
      <w:r w:rsidRPr="006678DF">
        <w:rPr>
          <w:rFonts w:ascii="Book Antiqua" w:hAnsi="Book Antiqua"/>
          <w:lang w:val="it-IT"/>
        </w:rPr>
        <w:t xml:space="preserve">            </w:t>
      </w:r>
      <w:r w:rsidR="00F37FA3" w:rsidRPr="006678DF">
        <w:rPr>
          <w:rFonts w:ascii="Book Antiqua" w:hAnsi="Book Antiqua"/>
          <w:lang w:val="it-IT"/>
        </w:rPr>
        <w:t>Legislativa</w:t>
      </w:r>
      <w:r w:rsidR="00F37FA3" w:rsidRPr="006678DF">
        <w:rPr>
          <w:rFonts w:ascii="Book Antiqua" w:hAnsi="Book Antiqua"/>
          <w:lang w:val="it-IT"/>
        </w:rPr>
        <w:tab/>
      </w:r>
      <w:r w:rsidR="00F37FA3" w:rsidRPr="006678DF">
        <w:rPr>
          <w:rFonts w:ascii="Book Antiqua" w:hAnsi="Book Antiqua"/>
          <w:lang w:val="it-IT"/>
        </w:rPr>
        <w:tab/>
      </w:r>
      <w:r w:rsidRPr="006678DF">
        <w:rPr>
          <w:rFonts w:ascii="Book Antiqua" w:hAnsi="Book Antiqua"/>
          <w:lang w:val="it-IT"/>
        </w:rPr>
        <w:tab/>
      </w:r>
      <w:r w:rsidRPr="006678DF">
        <w:rPr>
          <w:rFonts w:ascii="Book Antiqua" w:hAnsi="Book Antiqua"/>
          <w:lang w:val="it-IT"/>
        </w:rPr>
        <w:tab/>
      </w:r>
      <w:r w:rsidRPr="006678DF">
        <w:rPr>
          <w:rFonts w:ascii="Book Antiqua" w:hAnsi="Book Antiqua"/>
          <w:lang w:val="it-IT"/>
        </w:rPr>
        <w:tab/>
      </w:r>
      <w:r w:rsidRPr="006678DF">
        <w:rPr>
          <w:rFonts w:ascii="Book Antiqua" w:hAnsi="Book Antiqua"/>
          <w:lang w:val="it-IT"/>
        </w:rPr>
        <w:tab/>
      </w:r>
      <w:r w:rsidRPr="006678DF">
        <w:rPr>
          <w:rFonts w:ascii="Book Antiqua" w:hAnsi="Book Antiqua"/>
          <w:lang w:val="it-IT"/>
        </w:rPr>
        <w:tab/>
      </w:r>
      <w:r w:rsidRPr="006678DF">
        <w:rPr>
          <w:rFonts w:ascii="Book Antiqua" w:hAnsi="Book Antiqua"/>
          <w:lang w:val="it-IT"/>
        </w:rPr>
        <w:tab/>
      </w:r>
      <w:r w:rsidRPr="006678DF">
        <w:rPr>
          <w:rFonts w:ascii="Book Antiqua" w:hAnsi="Book Antiqua"/>
          <w:lang w:val="it-IT"/>
        </w:rPr>
        <w:tab/>
        <w:t xml:space="preserve">      Ordinaria   </w:t>
      </w:r>
    </w:p>
    <w:p w14:paraId="396F010D" w14:textId="77777777" w:rsidR="00F37FA3" w:rsidRPr="006678DF" w:rsidRDefault="00F37FA3" w:rsidP="00C01308">
      <w:pPr>
        <w:suppressLineNumbers/>
        <w:rPr>
          <w:rFonts w:ascii="Book Antiqua" w:hAnsi="Book Antiqua"/>
          <w:lang w:val="it-IT"/>
        </w:rPr>
      </w:pPr>
    </w:p>
    <w:p w14:paraId="6D56037B" w14:textId="17D07C99" w:rsidR="00F37FA3" w:rsidRDefault="00F37FA3" w:rsidP="00463FA0">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2EA03C3C" w14:textId="77777777" w:rsidR="00463FA0" w:rsidRPr="00463FA0" w:rsidRDefault="00463FA0" w:rsidP="00463FA0">
      <w:pPr>
        <w:suppressLineNumbers/>
        <w:jc w:val="center"/>
        <w:rPr>
          <w:rFonts w:ascii="Book Antiqua" w:hAnsi="Book Antiqua"/>
          <w:b/>
          <w:szCs w:val="24"/>
          <w:lang w:val="es-ES_tradnl"/>
        </w:rPr>
      </w:pPr>
    </w:p>
    <w:p w14:paraId="3AB3F078" w14:textId="4E264E8C" w:rsidR="00F37FA3" w:rsidRDefault="00682185" w:rsidP="00463FA0">
      <w:pPr>
        <w:suppressLineNumbers/>
        <w:jc w:val="center"/>
        <w:rPr>
          <w:rFonts w:ascii="Book Antiqua" w:hAnsi="Book Antiqua"/>
          <w:b/>
          <w:sz w:val="52"/>
          <w:lang w:val="es-ES_tradnl"/>
        </w:rPr>
      </w:pPr>
      <w:r>
        <w:rPr>
          <w:rFonts w:ascii="Book Antiqua" w:hAnsi="Book Antiqua"/>
          <w:b/>
          <w:sz w:val="52"/>
          <w:lang w:val="es-ES_tradnl"/>
        </w:rPr>
        <w:t>R</w:t>
      </w:r>
      <w:r w:rsidR="002731F3">
        <w:rPr>
          <w:rFonts w:ascii="Book Antiqua" w:hAnsi="Book Antiqua"/>
          <w:b/>
          <w:sz w:val="52"/>
          <w:lang w:val="es-ES_tradnl"/>
        </w:rPr>
        <w:t>.</w:t>
      </w:r>
      <w:r w:rsidR="003324AF">
        <w:rPr>
          <w:rFonts w:ascii="Book Antiqua" w:hAnsi="Book Antiqua"/>
          <w:b/>
          <w:sz w:val="52"/>
          <w:lang w:val="es-ES_tradnl"/>
        </w:rPr>
        <w:t xml:space="preserve"> </w:t>
      </w:r>
      <w:r>
        <w:rPr>
          <w:rFonts w:ascii="Book Antiqua" w:hAnsi="Book Antiqua"/>
          <w:b/>
          <w:sz w:val="52"/>
          <w:lang w:val="es-ES_tradnl"/>
        </w:rPr>
        <w:t>C</w:t>
      </w:r>
      <w:r w:rsidR="00F37FA3">
        <w:rPr>
          <w:rFonts w:ascii="Book Antiqua" w:hAnsi="Book Antiqua"/>
          <w:b/>
          <w:sz w:val="52"/>
          <w:lang w:val="es-ES_tradnl"/>
        </w:rPr>
        <w:t xml:space="preserve">. de la C. </w:t>
      </w:r>
      <w:r w:rsidR="0079245C">
        <w:rPr>
          <w:rFonts w:ascii="Book Antiqua" w:hAnsi="Book Antiqua"/>
          <w:b/>
          <w:sz w:val="52"/>
          <w:lang w:val="es-ES_tradnl"/>
        </w:rPr>
        <w:t>113</w:t>
      </w:r>
    </w:p>
    <w:p w14:paraId="580604D5" w14:textId="77777777" w:rsidR="00463FA0" w:rsidRDefault="00463FA0" w:rsidP="00463FA0">
      <w:pPr>
        <w:suppressLineNumbers/>
        <w:jc w:val="center"/>
        <w:rPr>
          <w:rFonts w:ascii="Book Antiqua" w:hAnsi="Book Antiqua"/>
          <w:lang w:val="es-ES_tradnl"/>
        </w:rPr>
      </w:pPr>
    </w:p>
    <w:p w14:paraId="135933B8" w14:textId="54338870" w:rsidR="00F37FA3" w:rsidRDefault="00F37FA3" w:rsidP="00463FA0">
      <w:pPr>
        <w:suppressLineNumbers/>
        <w:jc w:val="center"/>
        <w:rPr>
          <w:rFonts w:ascii="Book Antiqua" w:hAnsi="Book Antiqua"/>
          <w:lang w:val="es-ES_tradnl"/>
        </w:rPr>
      </w:pPr>
      <w:r>
        <w:rPr>
          <w:rFonts w:ascii="Book Antiqua" w:hAnsi="Book Antiqua"/>
          <w:lang w:val="es-ES_tradnl"/>
        </w:rPr>
        <w:t xml:space="preserve"> </w:t>
      </w:r>
      <w:r w:rsidR="00B66CCD">
        <w:rPr>
          <w:rFonts w:ascii="Book Antiqua" w:hAnsi="Book Antiqua"/>
          <w:lang w:val="es-ES_tradnl"/>
        </w:rPr>
        <w:t xml:space="preserve"> </w:t>
      </w:r>
      <w:r w:rsidR="0079245C">
        <w:rPr>
          <w:rFonts w:ascii="Book Antiqua" w:hAnsi="Book Antiqua"/>
          <w:lang w:val="es-ES_tradnl"/>
        </w:rPr>
        <w:t xml:space="preserve">1 </w:t>
      </w:r>
      <w:r>
        <w:rPr>
          <w:rFonts w:ascii="Book Antiqua" w:hAnsi="Book Antiqua"/>
          <w:lang w:val="es-ES_tradnl"/>
        </w:rPr>
        <w:t xml:space="preserve">DE </w:t>
      </w:r>
      <w:r w:rsidR="00C13999">
        <w:rPr>
          <w:rFonts w:ascii="Book Antiqua" w:hAnsi="Book Antiqua"/>
          <w:lang w:val="es-ES_tradnl"/>
        </w:rPr>
        <w:t>MAYO</w:t>
      </w:r>
      <w:r>
        <w:rPr>
          <w:rFonts w:ascii="Book Antiqua" w:hAnsi="Book Antiqua"/>
          <w:lang w:val="es-ES_tradnl"/>
        </w:rPr>
        <w:t xml:space="preserve"> DE 202</w:t>
      </w:r>
      <w:r w:rsidR="00C10981">
        <w:rPr>
          <w:rFonts w:ascii="Book Antiqua" w:hAnsi="Book Antiqua"/>
          <w:lang w:val="es-ES_tradnl"/>
        </w:rPr>
        <w:t>5</w:t>
      </w:r>
    </w:p>
    <w:p w14:paraId="292A0C2E" w14:textId="77777777" w:rsidR="00463FA0" w:rsidRDefault="00463FA0" w:rsidP="00463FA0">
      <w:pPr>
        <w:suppressLineNumbers/>
        <w:jc w:val="center"/>
        <w:rPr>
          <w:rFonts w:ascii="Book Antiqua" w:hAnsi="Book Antiqua"/>
          <w:lang w:val="es-ES_tradnl"/>
        </w:rPr>
      </w:pPr>
    </w:p>
    <w:p w14:paraId="7B055DA7" w14:textId="0B9CCC6E" w:rsidR="00F37FA3" w:rsidRDefault="00F37FA3" w:rsidP="00463FA0">
      <w:pPr>
        <w:suppressLineNumbers/>
        <w:jc w:val="center"/>
        <w:rPr>
          <w:rFonts w:ascii="Book Antiqua" w:hAnsi="Book Antiqua"/>
          <w:lang w:val="es-ES_tradnl"/>
        </w:rPr>
      </w:pPr>
      <w:r>
        <w:rPr>
          <w:rFonts w:ascii="Book Antiqua" w:hAnsi="Book Antiqua"/>
          <w:lang w:val="es-ES_tradnl"/>
        </w:rPr>
        <w:t xml:space="preserve">Presentado por </w:t>
      </w:r>
      <w:r w:rsidR="00463FA0">
        <w:rPr>
          <w:rFonts w:ascii="Book Antiqua" w:hAnsi="Book Antiqua"/>
          <w:lang w:val="es-ES_tradnl"/>
        </w:rPr>
        <w:t>los</w:t>
      </w:r>
      <w:r>
        <w:rPr>
          <w:rFonts w:ascii="Book Antiqua" w:hAnsi="Book Antiqua"/>
          <w:lang w:val="es-ES_tradnl"/>
        </w:rPr>
        <w:t xml:space="preserve"> </w:t>
      </w:r>
      <w:r w:rsidRPr="00055122">
        <w:rPr>
          <w:rFonts w:ascii="Book Antiqua" w:hAnsi="Book Antiqua"/>
          <w:lang w:val="es-ES_tradnl"/>
        </w:rPr>
        <w:t>representante</w:t>
      </w:r>
      <w:r w:rsidR="00463FA0">
        <w:rPr>
          <w:rFonts w:ascii="Book Antiqua" w:hAnsi="Book Antiqua"/>
          <w:lang w:val="es-ES_tradnl"/>
        </w:rPr>
        <w:t>s</w:t>
      </w:r>
      <w:r w:rsidRPr="00055122">
        <w:rPr>
          <w:rFonts w:ascii="Book Antiqua" w:hAnsi="Book Antiqua"/>
          <w:lang w:val="es-ES_tradnl"/>
        </w:rPr>
        <w:t xml:space="preserve"> </w:t>
      </w:r>
      <w:r w:rsidR="00D24FC3">
        <w:rPr>
          <w:rFonts w:ascii="Book Antiqua" w:hAnsi="Book Antiqua"/>
          <w:i/>
          <w:iCs/>
          <w:lang w:val="es-ES_tradnl"/>
        </w:rPr>
        <w:t>Román López</w:t>
      </w:r>
      <w:r w:rsidR="00C13999">
        <w:rPr>
          <w:rFonts w:ascii="Book Antiqua" w:hAnsi="Book Antiqua"/>
          <w:i/>
          <w:iCs/>
          <w:lang w:val="es-ES_tradnl"/>
        </w:rPr>
        <w:t>, Torres Zamora</w:t>
      </w:r>
      <w:r w:rsidR="00463FA0">
        <w:rPr>
          <w:rFonts w:ascii="Book Antiqua" w:hAnsi="Book Antiqua"/>
          <w:i/>
          <w:iCs/>
          <w:lang w:val="es-ES_tradnl"/>
        </w:rPr>
        <w:t xml:space="preserve"> </w:t>
      </w:r>
      <w:r w:rsidR="00463FA0" w:rsidRPr="00284F23">
        <w:rPr>
          <w:rFonts w:ascii="Book Antiqua" w:hAnsi="Book Antiqua"/>
          <w:lang w:val="es-ES_tradnl"/>
        </w:rPr>
        <w:t>y</w:t>
      </w:r>
      <w:r w:rsidR="00C13999">
        <w:rPr>
          <w:rFonts w:ascii="Book Antiqua" w:hAnsi="Book Antiqua"/>
          <w:i/>
          <w:iCs/>
          <w:lang w:val="es-ES_tradnl"/>
        </w:rPr>
        <w:t xml:space="preserve"> Pérez Cordero</w:t>
      </w:r>
    </w:p>
    <w:p w14:paraId="302227BE" w14:textId="77777777" w:rsidR="00463FA0" w:rsidRDefault="00463FA0" w:rsidP="00463FA0">
      <w:pPr>
        <w:suppressLineNumbers/>
        <w:jc w:val="center"/>
        <w:rPr>
          <w:rFonts w:ascii="Book Antiqua" w:hAnsi="Book Antiqua"/>
          <w:lang w:val="es-ES_tradnl"/>
        </w:rPr>
      </w:pPr>
    </w:p>
    <w:p w14:paraId="3F4F30BE" w14:textId="77777777" w:rsidR="00284F23" w:rsidRDefault="00F37FA3" w:rsidP="00463FA0">
      <w:pPr>
        <w:suppressLineNumbers/>
        <w:jc w:val="center"/>
        <w:rPr>
          <w:rFonts w:ascii="Book Antiqua" w:hAnsi="Book Antiqua"/>
          <w:lang w:val="es-ES_tradnl"/>
        </w:rPr>
      </w:pPr>
      <w:r>
        <w:rPr>
          <w:rFonts w:ascii="Book Antiqua" w:hAnsi="Book Antiqua"/>
          <w:lang w:val="es-ES_tradnl"/>
        </w:rPr>
        <w:t xml:space="preserve">Referido a </w:t>
      </w:r>
      <w:r w:rsidR="00284F23">
        <w:rPr>
          <w:rFonts w:ascii="Book Antiqua" w:hAnsi="Book Antiqua"/>
          <w:lang w:val="es-ES_tradnl"/>
        </w:rPr>
        <w:t xml:space="preserve">las Comisiones de Transportación e Infraestructura; </w:t>
      </w:r>
    </w:p>
    <w:p w14:paraId="22FDE843" w14:textId="16D9DF10" w:rsidR="000D0AF3" w:rsidRPr="003B0E45" w:rsidRDefault="00284F23" w:rsidP="00463FA0">
      <w:pPr>
        <w:suppressLineNumbers/>
        <w:jc w:val="center"/>
        <w:rPr>
          <w:rFonts w:ascii="Book Antiqua" w:hAnsi="Book Antiqua"/>
          <w:color w:val="000000" w:themeColor="text1"/>
          <w:lang w:val="es-ES_tradnl"/>
        </w:rPr>
      </w:pPr>
      <w:r>
        <w:rPr>
          <w:rFonts w:ascii="Book Antiqua" w:hAnsi="Book Antiqua"/>
          <w:lang w:val="es-ES_tradnl"/>
        </w:rPr>
        <w:t>y de Recursos Naturales</w:t>
      </w:r>
    </w:p>
    <w:p w14:paraId="2852E4E0" w14:textId="77777777" w:rsidR="00F37FA3" w:rsidRDefault="00F37FA3" w:rsidP="00C01308">
      <w:pPr>
        <w:suppressLineNumbers/>
        <w:jc w:val="both"/>
        <w:rPr>
          <w:rFonts w:ascii="Book Antiqua" w:hAnsi="Book Antiqua"/>
          <w:lang w:val="es-ES_tradnl"/>
        </w:rPr>
      </w:pPr>
    </w:p>
    <w:p w14:paraId="564E31E0" w14:textId="10DC4568" w:rsidR="00F37FA3" w:rsidRDefault="00F37FA3" w:rsidP="00C01308">
      <w:pPr>
        <w:suppressLineNumbers/>
        <w:jc w:val="center"/>
        <w:rPr>
          <w:rFonts w:ascii="Book Antiqua" w:hAnsi="Book Antiqua"/>
          <w:b/>
          <w:sz w:val="28"/>
          <w:lang w:val="es-ES_tradnl"/>
        </w:rPr>
      </w:pPr>
      <w:r>
        <w:rPr>
          <w:rFonts w:ascii="Book Antiqua" w:hAnsi="Book Antiqua"/>
          <w:b/>
          <w:sz w:val="28"/>
          <w:lang w:val="es-ES_tradnl"/>
        </w:rPr>
        <w:t>LEY</w:t>
      </w:r>
    </w:p>
    <w:p w14:paraId="7CAF17D0" w14:textId="77777777" w:rsidR="00F37FA3" w:rsidRDefault="00F37FA3" w:rsidP="00C01308">
      <w:pPr>
        <w:suppressLineNumbers/>
        <w:jc w:val="both"/>
        <w:rPr>
          <w:rFonts w:ascii="Book Antiqua" w:hAnsi="Book Antiqua"/>
          <w:lang w:val="es-ES_tradnl"/>
        </w:rPr>
      </w:pPr>
    </w:p>
    <w:p w14:paraId="0C821763" w14:textId="581F216D" w:rsidR="007856E6" w:rsidRDefault="002731F3" w:rsidP="00463FA0">
      <w:pPr>
        <w:suppressLineNumbers/>
        <w:ind w:left="720" w:hanging="720"/>
        <w:jc w:val="both"/>
        <w:rPr>
          <w:rFonts w:ascii="Book Antiqua" w:hAnsi="Book Antiqua"/>
          <w:bCs/>
          <w:lang w:val="es-PR"/>
        </w:rPr>
      </w:pPr>
      <w:r w:rsidRPr="002731F3">
        <w:rPr>
          <w:rFonts w:ascii="Book Antiqua" w:hAnsi="Book Antiqua"/>
          <w:bCs/>
          <w:lang w:val="es-PR"/>
        </w:rPr>
        <w:t xml:space="preserve">Para ordenar al Departamento de Recursos Naturales y Ambientales (DRNA), a establecer un área designada para el estacionamiento de </w:t>
      </w:r>
      <w:r>
        <w:rPr>
          <w:rFonts w:ascii="Book Antiqua" w:hAnsi="Book Antiqua"/>
          <w:bCs/>
          <w:lang w:val="es-PR"/>
        </w:rPr>
        <w:t>remolques</w:t>
      </w:r>
      <w:r w:rsidRPr="002731F3">
        <w:rPr>
          <w:rFonts w:ascii="Book Antiqua" w:hAnsi="Book Antiqua"/>
          <w:bCs/>
          <w:lang w:val="es-PR"/>
        </w:rPr>
        <w:t xml:space="preserve"> pertenecientes a embarcaciones de pescadores debidamente autorizados para la pesca en el área del Rompeolas en Aguadilla; para establecer medidas que aseguren el acceso </w:t>
      </w:r>
      <w:r>
        <w:rPr>
          <w:rFonts w:ascii="Book Antiqua" w:hAnsi="Book Antiqua"/>
          <w:bCs/>
          <w:lang w:val="es-PR"/>
        </w:rPr>
        <w:t xml:space="preserve">seguro de los pescadores </w:t>
      </w:r>
      <w:r w:rsidRPr="002731F3">
        <w:rPr>
          <w:rFonts w:ascii="Book Antiqua" w:hAnsi="Book Antiqua"/>
          <w:bCs/>
          <w:lang w:val="es-PR"/>
        </w:rPr>
        <w:t>al canal de navegación.</w:t>
      </w:r>
    </w:p>
    <w:p w14:paraId="13A115EF" w14:textId="77777777" w:rsidR="00463FA0" w:rsidRPr="00276A72" w:rsidRDefault="00463FA0" w:rsidP="00463FA0">
      <w:pPr>
        <w:suppressLineNumbers/>
        <w:ind w:left="720" w:hanging="720"/>
        <w:jc w:val="both"/>
        <w:rPr>
          <w:rFonts w:ascii="Book Antiqua" w:hAnsi="Book Antiqua"/>
          <w:bCs/>
          <w:lang w:val="es-PR"/>
        </w:rPr>
      </w:pPr>
    </w:p>
    <w:p w14:paraId="1883C41B" w14:textId="27741EEB" w:rsidR="007856E6" w:rsidRDefault="00F37FA3" w:rsidP="00463FA0">
      <w:pPr>
        <w:suppressLineNumbers/>
        <w:ind w:firstLine="360"/>
        <w:jc w:val="center"/>
        <w:rPr>
          <w:rFonts w:ascii="Book Antiqua" w:hAnsi="Book Antiqua"/>
          <w:lang w:val="es-ES_tradnl"/>
        </w:rPr>
      </w:pPr>
      <w:r>
        <w:rPr>
          <w:rFonts w:ascii="Book Antiqua" w:hAnsi="Book Antiqua"/>
          <w:lang w:val="es-ES_tradnl"/>
        </w:rPr>
        <w:t>EXPOSICIÓN DE MOTIVOS</w:t>
      </w:r>
    </w:p>
    <w:p w14:paraId="308A09CD" w14:textId="77777777" w:rsidR="00463FA0" w:rsidRPr="00374E5B" w:rsidRDefault="00463FA0" w:rsidP="00463FA0">
      <w:pPr>
        <w:suppressLineNumbers/>
        <w:ind w:firstLine="360"/>
        <w:jc w:val="center"/>
        <w:rPr>
          <w:rFonts w:ascii="Book Antiqua" w:hAnsi="Book Antiqua"/>
          <w:lang w:val="es-ES_tradnl"/>
        </w:rPr>
      </w:pPr>
    </w:p>
    <w:p w14:paraId="4B11D05B" w14:textId="71AEFE70" w:rsidR="002731F3" w:rsidRPr="006678DF" w:rsidRDefault="002731F3" w:rsidP="00463FA0">
      <w:pPr>
        <w:suppressLineNumbers/>
        <w:ind w:firstLine="720"/>
        <w:jc w:val="both"/>
        <w:rPr>
          <w:rFonts w:ascii="Book Antiqua" w:hAnsi="Book Antiqua"/>
          <w:bCs/>
          <w:color w:val="000000" w:themeColor="text1"/>
          <w:lang w:val="es-ES"/>
        </w:rPr>
      </w:pPr>
      <w:r w:rsidRPr="006678DF">
        <w:rPr>
          <w:rFonts w:ascii="Book Antiqua" w:hAnsi="Book Antiqua"/>
          <w:bCs/>
          <w:color w:val="000000" w:themeColor="text1"/>
          <w:lang w:val="es-ES"/>
        </w:rPr>
        <w:t xml:space="preserve">El </w:t>
      </w:r>
      <w:r w:rsidR="0073699D" w:rsidRPr="006678DF">
        <w:rPr>
          <w:rFonts w:ascii="Book Antiqua" w:hAnsi="Book Antiqua"/>
          <w:bCs/>
          <w:color w:val="000000" w:themeColor="text1"/>
          <w:lang w:val="es-ES"/>
        </w:rPr>
        <w:t>M</w:t>
      </w:r>
      <w:r w:rsidRPr="006678DF">
        <w:rPr>
          <w:rFonts w:ascii="Book Antiqua" w:hAnsi="Book Antiqua"/>
          <w:bCs/>
          <w:color w:val="000000" w:themeColor="text1"/>
          <w:lang w:val="es-ES"/>
        </w:rPr>
        <w:t xml:space="preserve">unicipio de Aguadilla cuenta con una </w:t>
      </w:r>
      <w:r w:rsidR="0073699D" w:rsidRPr="006678DF">
        <w:rPr>
          <w:rFonts w:ascii="Book Antiqua" w:hAnsi="Book Antiqua"/>
          <w:bCs/>
          <w:color w:val="000000" w:themeColor="text1"/>
          <w:lang w:val="es-ES"/>
        </w:rPr>
        <w:t>valiosa</w:t>
      </w:r>
      <w:r w:rsidRPr="006678DF">
        <w:rPr>
          <w:rFonts w:ascii="Book Antiqua" w:hAnsi="Book Antiqua"/>
          <w:bCs/>
          <w:color w:val="000000" w:themeColor="text1"/>
          <w:lang w:val="es-ES"/>
        </w:rPr>
        <w:t xml:space="preserve"> tradición pesquera que ha sido pilar en su desarrollo económico, cultural y social. El área conocida como </w:t>
      </w:r>
      <w:r w:rsidR="009A6D9D" w:rsidRPr="006678DF">
        <w:rPr>
          <w:rFonts w:ascii="Book Antiqua" w:hAnsi="Book Antiqua"/>
          <w:bCs/>
          <w:color w:val="000000" w:themeColor="text1"/>
          <w:lang w:val="es-ES"/>
        </w:rPr>
        <w:t xml:space="preserve">la Playa </w:t>
      </w:r>
      <w:r w:rsidRPr="006678DF">
        <w:rPr>
          <w:rFonts w:ascii="Book Antiqua" w:hAnsi="Book Antiqua"/>
          <w:bCs/>
          <w:color w:val="000000" w:themeColor="text1"/>
          <w:lang w:val="es-ES"/>
        </w:rPr>
        <w:t xml:space="preserve">Rompeolas sirve como punto de acceso para muchas embarcaciones de pescadores locales debidamente autorizados. No obstante, estos pescadores enfrentan dificultades significativas por la falta de un área designada para estacionar sus </w:t>
      </w:r>
      <w:r w:rsidR="0073699D" w:rsidRPr="006678DF">
        <w:rPr>
          <w:rFonts w:ascii="Book Antiqua" w:hAnsi="Book Antiqua"/>
          <w:bCs/>
          <w:color w:val="000000" w:themeColor="text1"/>
          <w:lang w:val="es-ES"/>
        </w:rPr>
        <w:t>remolques</w:t>
      </w:r>
      <w:r w:rsidRPr="006678DF">
        <w:rPr>
          <w:rFonts w:ascii="Book Antiqua" w:hAnsi="Book Antiqua"/>
          <w:bCs/>
          <w:color w:val="000000" w:themeColor="text1"/>
          <w:lang w:val="es-ES"/>
        </w:rPr>
        <w:t xml:space="preserve">, lo que complica el transporte seguro y eficiente de sus embarcaciones y capturas. </w:t>
      </w:r>
      <w:r w:rsidR="009A6D9D" w:rsidRPr="006678DF">
        <w:rPr>
          <w:rFonts w:ascii="Book Antiqua" w:hAnsi="Book Antiqua"/>
          <w:bCs/>
          <w:color w:val="000000" w:themeColor="text1"/>
          <w:lang w:val="es-ES"/>
        </w:rPr>
        <w:t>Ante la falta de un área designada, les resta el estacionamiento de sus remolques en el área del paseo, exponiéndose a multas de tránsito.</w:t>
      </w:r>
    </w:p>
    <w:p w14:paraId="2B770291" w14:textId="77777777" w:rsidR="00463FA0" w:rsidRPr="006678DF" w:rsidRDefault="00463FA0" w:rsidP="00463FA0">
      <w:pPr>
        <w:suppressLineNumbers/>
        <w:ind w:firstLine="720"/>
        <w:jc w:val="both"/>
        <w:rPr>
          <w:rFonts w:ascii="Book Antiqua" w:hAnsi="Book Antiqua"/>
          <w:bCs/>
          <w:color w:val="000000" w:themeColor="text1"/>
          <w:lang w:val="es-ES"/>
        </w:rPr>
      </w:pPr>
    </w:p>
    <w:p w14:paraId="057316F1" w14:textId="76D3BD41" w:rsidR="002731F3" w:rsidRPr="006678DF" w:rsidRDefault="002731F3" w:rsidP="00463FA0">
      <w:pPr>
        <w:suppressLineNumbers/>
        <w:ind w:firstLine="720"/>
        <w:jc w:val="both"/>
        <w:rPr>
          <w:rFonts w:ascii="Book Antiqua" w:hAnsi="Book Antiqua"/>
          <w:bCs/>
          <w:color w:val="000000" w:themeColor="text1"/>
          <w:lang w:val="es-ES"/>
        </w:rPr>
      </w:pPr>
      <w:r w:rsidRPr="006678DF">
        <w:rPr>
          <w:rFonts w:ascii="Book Antiqua" w:hAnsi="Book Antiqua"/>
          <w:bCs/>
          <w:color w:val="000000" w:themeColor="text1"/>
          <w:lang w:val="es-ES"/>
        </w:rPr>
        <w:t xml:space="preserve">A esto se suma la obstrucción </w:t>
      </w:r>
      <w:r w:rsidR="009A6D9D" w:rsidRPr="006678DF">
        <w:rPr>
          <w:rFonts w:ascii="Book Antiqua" w:hAnsi="Book Antiqua"/>
          <w:bCs/>
          <w:color w:val="000000" w:themeColor="text1"/>
          <w:lang w:val="es-ES"/>
        </w:rPr>
        <w:t xml:space="preserve">frecuente </w:t>
      </w:r>
      <w:r w:rsidRPr="006678DF">
        <w:rPr>
          <w:rFonts w:ascii="Book Antiqua" w:hAnsi="Book Antiqua"/>
          <w:bCs/>
          <w:color w:val="000000" w:themeColor="text1"/>
          <w:lang w:val="es-ES"/>
        </w:rPr>
        <w:t xml:space="preserve">del canal de navegación </w:t>
      </w:r>
      <w:r w:rsidR="009A6D9D" w:rsidRPr="006678DF">
        <w:rPr>
          <w:rFonts w:ascii="Book Antiqua" w:hAnsi="Book Antiqua"/>
          <w:bCs/>
          <w:color w:val="000000" w:themeColor="text1"/>
          <w:lang w:val="es-ES"/>
        </w:rPr>
        <w:t>de</w:t>
      </w:r>
      <w:r w:rsidR="008C6625" w:rsidRPr="006678DF">
        <w:rPr>
          <w:rFonts w:ascii="Book Antiqua" w:hAnsi="Book Antiqua"/>
          <w:bCs/>
          <w:color w:val="000000" w:themeColor="text1"/>
          <w:lang w:val="es-ES"/>
        </w:rPr>
        <w:t>l</w:t>
      </w:r>
      <w:r w:rsidR="009A6D9D" w:rsidRPr="006678DF">
        <w:rPr>
          <w:rFonts w:ascii="Book Antiqua" w:hAnsi="Book Antiqua"/>
          <w:bCs/>
          <w:color w:val="000000" w:themeColor="text1"/>
          <w:lang w:val="es-ES"/>
        </w:rPr>
        <w:t xml:space="preserve"> Rompeolas </w:t>
      </w:r>
      <w:r w:rsidRPr="006678DF">
        <w:rPr>
          <w:rFonts w:ascii="Book Antiqua" w:hAnsi="Book Antiqua"/>
          <w:bCs/>
          <w:color w:val="000000" w:themeColor="text1"/>
          <w:lang w:val="es-ES"/>
        </w:rPr>
        <w:t>por parte de bañistas y operadores de</w:t>
      </w:r>
      <w:r w:rsidRPr="006678DF">
        <w:rPr>
          <w:rFonts w:ascii="Book Antiqua" w:hAnsi="Book Antiqua"/>
          <w:bCs/>
          <w:i/>
          <w:iCs/>
          <w:color w:val="000000" w:themeColor="text1"/>
          <w:lang w:val="es-ES"/>
        </w:rPr>
        <w:t xml:space="preserve"> </w:t>
      </w:r>
      <w:proofErr w:type="spellStart"/>
      <w:r w:rsidRPr="006678DF">
        <w:rPr>
          <w:rFonts w:ascii="Book Antiqua" w:hAnsi="Book Antiqua"/>
          <w:bCs/>
          <w:i/>
          <w:iCs/>
          <w:color w:val="000000" w:themeColor="text1"/>
          <w:lang w:val="es-ES"/>
        </w:rPr>
        <w:t>jetskis</w:t>
      </w:r>
      <w:proofErr w:type="spellEnd"/>
      <w:r w:rsidRPr="006678DF">
        <w:rPr>
          <w:rFonts w:ascii="Book Antiqua" w:hAnsi="Book Antiqua"/>
          <w:bCs/>
          <w:color w:val="000000" w:themeColor="text1"/>
          <w:lang w:val="es-ES"/>
        </w:rPr>
        <w:t xml:space="preserve"> que, al ocupar el canal o estacionarse en la arena adyacente, impiden el acceso seguro de las embarcaciones pesqueras. Esta situación no solo pone en riesgo la seguridad de los </w:t>
      </w:r>
      <w:r w:rsidR="0073699D" w:rsidRPr="006678DF">
        <w:rPr>
          <w:rFonts w:ascii="Book Antiqua" w:hAnsi="Book Antiqua"/>
          <w:bCs/>
          <w:color w:val="000000" w:themeColor="text1"/>
          <w:lang w:val="es-ES"/>
        </w:rPr>
        <w:t>bañistas</w:t>
      </w:r>
      <w:r w:rsidRPr="006678DF">
        <w:rPr>
          <w:rFonts w:ascii="Book Antiqua" w:hAnsi="Book Antiqua"/>
          <w:bCs/>
          <w:color w:val="000000" w:themeColor="text1"/>
          <w:lang w:val="es-ES"/>
        </w:rPr>
        <w:t xml:space="preserve"> del área, sino que también representa</w:t>
      </w:r>
      <w:r w:rsidRPr="002731F3">
        <w:rPr>
          <w:rFonts w:ascii="Book Antiqua" w:hAnsi="Book Antiqua"/>
          <w:bCs/>
          <w:color w:val="000000" w:themeColor="text1"/>
          <w:lang w:val="es-ES"/>
        </w:rPr>
        <w:t xml:space="preserve"> </w:t>
      </w:r>
      <w:r w:rsidRPr="006678DF">
        <w:rPr>
          <w:rFonts w:ascii="Book Antiqua" w:hAnsi="Book Antiqua"/>
          <w:bCs/>
          <w:color w:val="000000" w:themeColor="text1"/>
          <w:lang w:val="es-ES"/>
        </w:rPr>
        <w:lastRenderedPageBreak/>
        <w:t xml:space="preserve">un obstáculo a la actividad pesquera </w:t>
      </w:r>
      <w:r w:rsidR="0073699D" w:rsidRPr="006678DF">
        <w:rPr>
          <w:rFonts w:ascii="Book Antiqua" w:hAnsi="Book Antiqua"/>
          <w:bCs/>
          <w:color w:val="000000" w:themeColor="text1"/>
          <w:lang w:val="es-ES"/>
        </w:rPr>
        <w:t>que ta</w:t>
      </w:r>
      <w:r w:rsidR="009A6D9D" w:rsidRPr="006678DF">
        <w:rPr>
          <w:rFonts w:ascii="Book Antiqua" w:hAnsi="Book Antiqua"/>
          <w:bCs/>
          <w:color w:val="000000" w:themeColor="text1"/>
          <w:lang w:val="es-ES"/>
        </w:rPr>
        <w:t>n</w:t>
      </w:r>
      <w:r w:rsidR="0073699D" w:rsidRPr="006678DF">
        <w:rPr>
          <w:rFonts w:ascii="Book Antiqua" w:hAnsi="Book Antiqua"/>
          <w:bCs/>
          <w:color w:val="000000" w:themeColor="text1"/>
          <w:lang w:val="es-ES"/>
        </w:rPr>
        <w:t xml:space="preserve"> </w:t>
      </w:r>
      <w:r w:rsidRPr="006678DF">
        <w:rPr>
          <w:rFonts w:ascii="Book Antiqua" w:hAnsi="Book Antiqua"/>
          <w:bCs/>
          <w:color w:val="000000" w:themeColor="text1"/>
          <w:lang w:val="es-ES"/>
        </w:rPr>
        <w:t xml:space="preserve">esencial </w:t>
      </w:r>
      <w:r w:rsidR="0073699D" w:rsidRPr="006678DF">
        <w:rPr>
          <w:rFonts w:ascii="Book Antiqua" w:hAnsi="Book Antiqua"/>
          <w:bCs/>
          <w:color w:val="000000" w:themeColor="text1"/>
          <w:lang w:val="es-ES"/>
        </w:rPr>
        <w:t xml:space="preserve">es </w:t>
      </w:r>
      <w:r w:rsidRPr="006678DF">
        <w:rPr>
          <w:rFonts w:ascii="Book Antiqua" w:hAnsi="Book Antiqua"/>
          <w:bCs/>
          <w:color w:val="000000" w:themeColor="text1"/>
          <w:lang w:val="es-ES"/>
        </w:rPr>
        <w:t>para la economía local</w:t>
      </w:r>
      <w:r w:rsidR="009A6D9D" w:rsidRPr="006678DF">
        <w:rPr>
          <w:rFonts w:ascii="Book Antiqua" w:hAnsi="Book Antiqua"/>
          <w:bCs/>
          <w:color w:val="000000" w:themeColor="text1"/>
          <w:lang w:val="es-ES"/>
        </w:rPr>
        <w:t xml:space="preserve"> de Aguadilla.</w:t>
      </w:r>
    </w:p>
    <w:p w14:paraId="2B43D3E6" w14:textId="77777777" w:rsidR="002731F3" w:rsidRPr="006678DF" w:rsidRDefault="002731F3" w:rsidP="00463FA0">
      <w:pPr>
        <w:suppressLineNumbers/>
        <w:ind w:firstLine="360"/>
        <w:jc w:val="center"/>
        <w:rPr>
          <w:rFonts w:ascii="Book Antiqua" w:hAnsi="Book Antiqua"/>
          <w:bCs/>
          <w:color w:val="000000" w:themeColor="text1"/>
          <w:lang w:val="es-ES"/>
        </w:rPr>
      </w:pPr>
    </w:p>
    <w:p w14:paraId="1EA52108" w14:textId="448E74F1" w:rsidR="001E2EB4" w:rsidRPr="006678DF" w:rsidRDefault="00A91026" w:rsidP="00463FA0">
      <w:pPr>
        <w:suppressLineNumbers/>
        <w:ind w:firstLine="720"/>
        <w:jc w:val="both"/>
        <w:rPr>
          <w:rFonts w:ascii="Book Antiqua" w:hAnsi="Book Antiqua"/>
          <w:bCs/>
          <w:color w:val="FF0000"/>
          <w:lang w:val="es-ES"/>
        </w:rPr>
      </w:pPr>
      <w:r w:rsidRPr="006678DF">
        <w:rPr>
          <w:rFonts w:ascii="Book Antiqua" w:hAnsi="Book Antiqua"/>
          <w:bCs/>
          <w:lang w:val="es-ES"/>
        </w:rPr>
        <w:t xml:space="preserve">Los pescadores reconocen la necesidad de desarrollar nuevas estrategias para el mejor uso, manejo y conservación de los recursos pesqueros. En ese sentido, facilitarles el acceso a canales de </w:t>
      </w:r>
      <w:r w:rsidR="00752C6F" w:rsidRPr="006678DF">
        <w:rPr>
          <w:rFonts w:ascii="Book Antiqua" w:hAnsi="Book Antiqua"/>
          <w:bCs/>
          <w:lang w:val="es-ES"/>
        </w:rPr>
        <w:t xml:space="preserve">navegación para la </w:t>
      </w:r>
      <w:r w:rsidRPr="006678DF">
        <w:rPr>
          <w:rFonts w:ascii="Book Antiqua" w:hAnsi="Book Antiqua"/>
          <w:bCs/>
          <w:lang w:val="es-ES"/>
        </w:rPr>
        <w:t>pesca y establecer áreas designadas de estacionamiento de remolques establece una política efectiva</w:t>
      </w:r>
      <w:r w:rsidR="00833930" w:rsidRPr="006678DF">
        <w:rPr>
          <w:rFonts w:ascii="Book Antiqua" w:hAnsi="Book Antiqua"/>
          <w:bCs/>
          <w:lang w:val="es-ES"/>
        </w:rPr>
        <w:t>,</w:t>
      </w:r>
      <w:r w:rsidRPr="006678DF">
        <w:rPr>
          <w:rFonts w:ascii="Book Antiqua" w:hAnsi="Book Antiqua"/>
          <w:bCs/>
          <w:lang w:val="es-ES"/>
        </w:rPr>
        <w:t xml:space="preserve"> que asegure tanto la protección de estos recursos</w:t>
      </w:r>
      <w:r w:rsidR="00D52438" w:rsidRPr="006678DF">
        <w:rPr>
          <w:rFonts w:ascii="Book Antiqua" w:hAnsi="Book Antiqua"/>
          <w:bCs/>
          <w:i/>
          <w:iCs/>
          <w:lang w:val="es-ES"/>
        </w:rPr>
        <w:t>,</w:t>
      </w:r>
      <w:r w:rsidRPr="006678DF">
        <w:rPr>
          <w:rFonts w:ascii="Book Antiqua" w:hAnsi="Book Antiqua"/>
          <w:bCs/>
          <w:lang w:val="es-ES"/>
        </w:rPr>
        <w:t xml:space="preserve"> como la viabilidad económica de las comunidades pesqueras. </w:t>
      </w:r>
      <w:r w:rsidR="002731F3" w:rsidRPr="006678DF">
        <w:rPr>
          <w:rFonts w:ascii="Book Antiqua" w:hAnsi="Book Antiqua"/>
          <w:bCs/>
          <w:color w:val="000000" w:themeColor="text1"/>
          <w:lang w:val="es-ES"/>
        </w:rPr>
        <w:t xml:space="preserve">Por </w:t>
      </w:r>
      <w:r w:rsidR="0073699D" w:rsidRPr="006678DF">
        <w:rPr>
          <w:rFonts w:ascii="Book Antiqua" w:hAnsi="Book Antiqua"/>
          <w:bCs/>
          <w:color w:val="000000" w:themeColor="text1"/>
          <w:lang w:val="es-ES"/>
        </w:rPr>
        <w:t>todo ello</w:t>
      </w:r>
      <w:r w:rsidR="002731F3" w:rsidRPr="006678DF">
        <w:rPr>
          <w:rFonts w:ascii="Book Antiqua" w:hAnsi="Book Antiqua"/>
          <w:bCs/>
          <w:color w:val="000000" w:themeColor="text1"/>
          <w:lang w:val="es-ES"/>
        </w:rPr>
        <w:t xml:space="preserve">, es </w:t>
      </w:r>
      <w:r w:rsidR="0073699D" w:rsidRPr="006678DF">
        <w:rPr>
          <w:rFonts w:ascii="Book Antiqua" w:hAnsi="Book Antiqua"/>
          <w:bCs/>
          <w:color w:val="000000" w:themeColor="text1"/>
          <w:lang w:val="es-ES"/>
        </w:rPr>
        <w:t>menester</w:t>
      </w:r>
      <w:r w:rsidR="002731F3" w:rsidRPr="006678DF">
        <w:rPr>
          <w:rFonts w:ascii="Book Antiqua" w:hAnsi="Book Antiqua"/>
          <w:bCs/>
          <w:color w:val="000000" w:themeColor="text1"/>
          <w:lang w:val="es-ES"/>
        </w:rPr>
        <w:t xml:space="preserve"> que el Estado intervenga para ordenar </w:t>
      </w:r>
      <w:r w:rsidR="00B62C44" w:rsidRPr="006678DF">
        <w:rPr>
          <w:rFonts w:ascii="Book Antiqua" w:hAnsi="Book Antiqua"/>
          <w:bCs/>
          <w:color w:val="000000" w:themeColor="text1"/>
          <w:lang w:val="es-ES"/>
        </w:rPr>
        <w:t xml:space="preserve">al DRNA </w:t>
      </w:r>
      <w:r w:rsidR="002731F3" w:rsidRPr="006678DF">
        <w:rPr>
          <w:rFonts w:ascii="Book Antiqua" w:hAnsi="Book Antiqua"/>
          <w:bCs/>
          <w:color w:val="000000" w:themeColor="text1"/>
          <w:lang w:val="es-ES"/>
        </w:rPr>
        <w:t xml:space="preserve">a atender esta problemática, brindando soluciones que promuevan la convivencia entre </w:t>
      </w:r>
      <w:r w:rsidR="009A6D9D" w:rsidRPr="006678DF">
        <w:rPr>
          <w:rFonts w:ascii="Book Antiqua" w:hAnsi="Book Antiqua"/>
          <w:bCs/>
          <w:color w:val="000000" w:themeColor="text1"/>
          <w:lang w:val="es-ES"/>
        </w:rPr>
        <w:t>el disfrute recreacional de nuestras costas</w:t>
      </w:r>
      <w:r w:rsidR="00833930" w:rsidRPr="006678DF">
        <w:rPr>
          <w:rFonts w:ascii="Book Antiqua" w:hAnsi="Book Antiqua"/>
          <w:bCs/>
          <w:color w:val="000000" w:themeColor="text1"/>
          <w:lang w:val="es-ES"/>
        </w:rPr>
        <w:t>,</w:t>
      </w:r>
      <w:r w:rsidR="009A6D9D" w:rsidRPr="006678DF">
        <w:rPr>
          <w:rFonts w:ascii="Book Antiqua" w:hAnsi="Book Antiqua"/>
          <w:bCs/>
          <w:color w:val="000000" w:themeColor="text1"/>
          <w:lang w:val="es-ES"/>
        </w:rPr>
        <w:t xml:space="preserve"> </w:t>
      </w:r>
      <w:r w:rsidR="002731F3" w:rsidRPr="006678DF">
        <w:rPr>
          <w:rFonts w:ascii="Book Antiqua" w:hAnsi="Book Antiqua"/>
          <w:bCs/>
          <w:color w:val="000000" w:themeColor="text1"/>
          <w:lang w:val="es-ES"/>
        </w:rPr>
        <w:t>sin menoscabar los derechos de los pescadores</w:t>
      </w:r>
      <w:r w:rsidR="0073699D" w:rsidRPr="006678DF">
        <w:rPr>
          <w:rFonts w:ascii="Book Antiqua" w:hAnsi="Book Antiqua"/>
          <w:bCs/>
          <w:color w:val="000000" w:themeColor="text1"/>
          <w:lang w:val="es-ES"/>
        </w:rPr>
        <w:t>, y viceversa.</w:t>
      </w:r>
    </w:p>
    <w:p w14:paraId="303A164A" w14:textId="77777777" w:rsidR="00A91026" w:rsidRDefault="00A91026" w:rsidP="00463FA0">
      <w:pPr>
        <w:suppressLineNumbers/>
        <w:ind w:firstLine="720"/>
        <w:jc w:val="both"/>
        <w:rPr>
          <w:rFonts w:ascii="Book Antiqua" w:hAnsi="Book Antiqua"/>
          <w:bCs/>
          <w:color w:val="000000" w:themeColor="text1"/>
          <w:lang w:val="es-ES"/>
        </w:rPr>
      </w:pPr>
    </w:p>
    <w:p w14:paraId="0B0F5CAF" w14:textId="7BF2E04B" w:rsidR="00A91026" w:rsidRPr="006678DF" w:rsidRDefault="00541F38" w:rsidP="00463FA0">
      <w:pPr>
        <w:suppressLineNumbers/>
        <w:ind w:firstLine="720"/>
        <w:jc w:val="both"/>
        <w:rPr>
          <w:rFonts w:ascii="Book Antiqua" w:hAnsi="Book Antiqua"/>
          <w:bCs/>
          <w:lang w:val="es-PR"/>
        </w:rPr>
      </w:pPr>
      <w:r w:rsidRPr="006678DF">
        <w:rPr>
          <w:rFonts w:ascii="Book Antiqua" w:hAnsi="Book Antiqua"/>
          <w:bCs/>
          <w:lang w:val="es-PR"/>
        </w:rPr>
        <w:t xml:space="preserve">Por todo lo anterior, se </w:t>
      </w:r>
      <w:r w:rsidR="00A91026" w:rsidRPr="006678DF">
        <w:rPr>
          <w:rFonts w:ascii="Book Antiqua" w:hAnsi="Book Antiqua"/>
          <w:bCs/>
          <w:lang w:val="es-PR"/>
        </w:rPr>
        <w:t>promulga esta Resolución Conjunta para incentivar el uso adecuado de los recursos acuáticos y marinos de Puerto Rico</w:t>
      </w:r>
      <w:r w:rsidR="00421DC6" w:rsidRPr="006678DF">
        <w:rPr>
          <w:rFonts w:ascii="Book Antiqua" w:hAnsi="Book Antiqua"/>
          <w:bCs/>
          <w:lang w:val="es-PR"/>
        </w:rPr>
        <w:t xml:space="preserve"> en Aguadilla</w:t>
      </w:r>
      <w:r w:rsidR="00A91026" w:rsidRPr="006678DF">
        <w:rPr>
          <w:rFonts w:ascii="Book Antiqua" w:hAnsi="Book Antiqua"/>
          <w:bCs/>
          <w:lang w:val="es-PR"/>
        </w:rPr>
        <w:t xml:space="preserve">, a través de soluciones estructurales que permitan el desarrollo ordenado de la actividad pesquera y la recreación costera en armonía. </w:t>
      </w:r>
      <w:r w:rsidR="00392341" w:rsidRPr="006678DF">
        <w:rPr>
          <w:rFonts w:ascii="Book Antiqua" w:hAnsi="Book Antiqua"/>
          <w:bCs/>
          <w:lang w:val="es-PR"/>
        </w:rPr>
        <w:t xml:space="preserve">A esos efectos, se </w:t>
      </w:r>
      <w:r w:rsidR="00A91026" w:rsidRPr="006678DF">
        <w:rPr>
          <w:rFonts w:ascii="Book Antiqua" w:hAnsi="Book Antiqua"/>
          <w:bCs/>
          <w:lang w:val="es-PR"/>
        </w:rPr>
        <w:t xml:space="preserve">ordena al DRNA </w:t>
      </w:r>
      <w:r w:rsidR="00693EEB" w:rsidRPr="006678DF">
        <w:rPr>
          <w:rFonts w:ascii="Book Antiqua" w:hAnsi="Book Antiqua"/>
          <w:bCs/>
          <w:lang w:val="es-PR"/>
        </w:rPr>
        <w:t>a facilitar el acceso de los pescadores al canal de navegación de la Playa Rompeolas en el Municipio de Aguadilla</w:t>
      </w:r>
      <w:r w:rsidR="00AD4FD0" w:rsidRPr="006678DF">
        <w:rPr>
          <w:rFonts w:ascii="Book Antiqua" w:hAnsi="Book Antiqua"/>
          <w:bCs/>
          <w:lang w:val="es-PR"/>
        </w:rPr>
        <w:t xml:space="preserve">, </w:t>
      </w:r>
      <w:r w:rsidR="002F62C1" w:rsidRPr="006678DF">
        <w:rPr>
          <w:rFonts w:ascii="Book Antiqua" w:hAnsi="Book Antiqua"/>
          <w:lang w:val="es-ES"/>
        </w:rPr>
        <w:t xml:space="preserve">y a </w:t>
      </w:r>
      <w:r w:rsidR="00693EEB" w:rsidRPr="006678DF">
        <w:rPr>
          <w:rFonts w:ascii="Book Antiqua" w:hAnsi="Book Antiqua"/>
          <w:lang w:val="es-ES"/>
        </w:rPr>
        <w:t>establecer un área designada para el estacionamiento de remolques de embarcaciones en la Playa Rompeolas.</w:t>
      </w:r>
      <w:r w:rsidR="00E50A84" w:rsidRPr="006678DF">
        <w:rPr>
          <w:rFonts w:ascii="Book Antiqua" w:hAnsi="Book Antiqua"/>
          <w:lang w:val="es-ES"/>
        </w:rPr>
        <w:t xml:space="preserve"> </w:t>
      </w:r>
      <w:r w:rsidR="00CE50D9" w:rsidRPr="006678DF">
        <w:rPr>
          <w:rFonts w:ascii="Book Antiqua" w:hAnsi="Book Antiqua"/>
          <w:lang w:val="es-ES"/>
        </w:rPr>
        <w:t xml:space="preserve"> </w:t>
      </w:r>
    </w:p>
    <w:p w14:paraId="070A525F" w14:textId="2618F3BF" w:rsidR="00F16F9A" w:rsidRPr="001E2EB4" w:rsidRDefault="00F16F9A" w:rsidP="00A91026">
      <w:pPr>
        <w:suppressLineNumbers/>
        <w:ind w:firstLine="720"/>
        <w:jc w:val="both"/>
        <w:rPr>
          <w:rFonts w:ascii="Book Antiqua" w:hAnsi="Book Antiqua"/>
          <w:iCs/>
          <w:lang w:val="es-PR"/>
        </w:rPr>
      </w:pPr>
    </w:p>
    <w:p w14:paraId="1FF8D435" w14:textId="0B0AC05A" w:rsidR="00C01308" w:rsidRPr="00B3135F" w:rsidRDefault="007C46BE" w:rsidP="00C01308">
      <w:pPr>
        <w:suppressLineNumbers/>
        <w:spacing w:line="480" w:lineRule="auto"/>
        <w:rPr>
          <w:rFonts w:ascii="Book Antiqua" w:hAnsi="Book Antiqua"/>
          <w:i/>
          <w:lang w:val="es-ES"/>
        </w:rPr>
      </w:pPr>
      <w:r w:rsidRPr="006678DF">
        <w:rPr>
          <w:rFonts w:ascii="Book Antiqua" w:hAnsi="Book Antiqua"/>
          <w:i/>
          <w:lang w:val="es-ES"/>
        </w:rPr>
        <w:t>RESU</w:t>
      </w:r>
      <w:r w:rsidR="00FE292C" w:rsidRPr="006678DF">
        <w:rPr>
          <w:rFonts w:ascii="Book Antiqua" w:hAnsi="Book Antiqua"/>
          <w:i/>
          <w:lang w:val="es-ES"/>
        </w:rPr>
        <w:t>É</w:t>
      </w:r>
      <w:r w:rsidRPr="006678DF">
        <w:rPr>
          <w:rFonts w:ascii="Book Antiqua" w:hAnsi="Book Antiqua"/>
          <w:i/>
          <w:lang w:val="es-ES"/>
        </w:rPr>
        <w:t>LVESE</w:t>
      </w:r>
      <w:r>
        <w:rPr>
          <w:rFonts w:ascii="Book Antiqua" w:hAnsi="Book Antiqua"/>
          <w:iCs/>
          <w:lang w:val="es-ES"/>
        </w:rPr>
        <w:t xml:space="preserve"> </w:t>
      </w:r>
      <w:r w:rsidR="00F37FA3" w:rsidRPr="00A057F1">
        <w:rPr>
          <w:rFonts w:ascii="Book Antiqua" w:hAnsi="Book Antiqua"/>
          <w:i/>
          <w:lang w:val="es-ES"/>
        </w:rPr>
        <w:t>POR</w:t>
      </w:r>
      <w:r w:rsidR="00F37FA3" w:rsidRPr="00B3135F">
        <w:rPr>
          <w:rFonts w:ascii="Book Antiqua" w:hAnsi="Book Antiqua"/>
          <w:i/>
          <w:lang w:val="es-ES"/>
        </w:rPr>
        <w:t xml:space="preserve"> LA ASAMBLEA LEGISLATIVA DE PUERTO RICO:</w:t>
      </w:r>
    </w:p>
    <w:p w14:paraId="6E5E1C6A" w14:textId="231B8336" w:rsidR="0073699D" w:rsidRPr="006678DF" w:rsidRDefault="00727291" w:rsidP="002D4895">
      <w:pPr>
        <w:spacing w:line="480" w:lineRule="auto"/>
        <w:ind w:firstLine="720"/>
        <w:jc w:val="both"/>
        <w:rPr>
          <w:rFonts w:ascii="Book Antiqua" w:hAnsi="Book Antiqua"/>
          <w:iCs/>
          <w:lang w:val="es-ES"/>
        </w:rPr>
      </w:pPr>
      <w:r w:rsidRPr="006678DF">
        <w:rPr>
          <w:rFonts w:ascii="Book Antiqua" w:hAnsi="Book Antiqua"/>
          <w:iCs/>
          <w:lang w:val="es-ES"/>
        </w:rPr>
        <w:t xml:space="preserve">Sección 1.- </w:t>
      </w:r>
      <w:r w:rsidR="0073699D" w:rsidRPr="006678DF">
        <w:rPr>
          <w:rFonts w:ascii="Book Antiqua" w:hAnsi="Book Antiqua"/>
          <w:iCs/>
          <w:lang w:val="es-ES"/>
        </w:rPr>
        <w:t>Se ordena al Departamento de Recursos Naturales y Ambientales (DRNA) a establecer</w:t>
      </w:r>
      <w:r w:rsidR="009A6D9D" w:rsidRPr="006678DF">
        <w:rPr>
          <w:rFonts w:ascii="Book Antiqua" w:hAnsi="Book Antiqua"/>
          <w:iCs/>
          <w:lang w:val="es-ES"/>
        </w:rPr>
        <w:t xml:space="preserve"> </w:t>
      </w:r>
      <w:r w:rsidR="0073699D" w:rsidRPr="006678DF">
        <w:rPr>
          <w:rFonts w:ascii="Book Antiqua" w:hAnsi="Book Antiqua"/>
          <w:iCs/>
          <w:lang w:val="es-ES"/>
        </w:rPr>
        <w:t>un área designada y segura para el estacionamiento de</w:t>
      </w:r>
      <w:r w:rsidR="00707AB1" w:rsidRPr="006678DF">
        <w:rPr>
          <w:rFonts w:ascii="Book Antiqua" w:hAnsi="Book Antiqua"/>
          <w:iCs/>
          <w:lang w:val="es-ES"/>
        </w:rPr>
        <w:t xml:space="preserve"> los</w:t>
      </w:r>
      <w:r w:rsidR="0073699D" w:rsidRPr="006678DF">
        <w:rPr>
          <w:rFonts w:ascii="Book Antiqua" w:hAnsi="Book Antiqua"/>
          <w:iCs/>
          <w:lang w:val="es-ES"/>
        </w:rPr>
        <w:t xml:space="preserve"> remolques </w:t>
      </w:r>
      <w:r w:rsidR="009A6D9D" w:rsidRPr="006678DF">
        <w:rPr>
          <w:rFonts w:ascii="Book Antiqua" w:hAnsi="Book Antiqua"/>
          <w:iCs/>
          <w:lang w:val="es-ES"/>
        </w:rPr>
        <w:t xml:space="preserve">de embarcaciones </w:t>
      </w:r>
      <w:r w:rsidR="0073699D" w:rsidRPr="006678DF">
        <w:rPr>
          <w:rFonts w:ascii="Book Antiqua" w:hAnsi="Book Antiqua"/>
          <w:iCs/>
          <w:lang w:val="es-ES"/>
        </w:rPr>
        <w:t xml:space="preserve">utilizados </w:t>
      </w:r>
      <w:r w:rsidR="009A6D9D" w:rsidRPr="006678DF">
        <w:rPr>
          <w:rFonts w:ascii="Book Antiqua" w:hAnsi="Book Antiqua"/>
          <w:iCs/>
          <w:lang w:val="es-ES"/>
        </w:rPr>
        <w:t>por los</w:t>
      </w:r>
      <w:r w:rsidR="0073699D" w:rsidRPr="006678DF">
        <w:rPr>
          <w:rFonts w:ascii="Book Antiqua" w:hAnsi="Book Antiqua"/>
          <w:iCs/>
          <w:lang w:val="es-ES"/>
        </w:rPr>
        <w:t xml:space="preserve"> pescadores debidamente autorizados </w:t>
      </w:r>
      <w:r w:rsidR="009A6D9D" w:rsidRPr="006678DF">
        <w:rPr>
          <w:rFonts w:ascii="Book Antiqua" w:hAnsi="Book Antiqua"/>
          <w:iCs/>
          <w:lang w:val="es-ES"/>
        </w:rPr>
        <w:t>que practiquen la pesca en la Playa</w:t>
      </w:r>
      <w:r w:rsidR="0073699D" w:rsidRPr="006678DF">
        <w:rPr>
          <w:rFonts w:ascii="Book Antiqua" w:hAnsi="Book Antiqua"/>
          <w:iCs/>
          <w:lang w:val="es-ES"/>
        </w:rPr>
        <w:t xml:space="preserve"> Rompeolas</w:t>
      </w:r>
      <w:r w:rsidR="009A6D9D" w:rsidRPr="006678DF">
        <w:rPr>
          <w:rFonts w:ascii="Book Antiqua" w:hAnsi="Book Antiqua"/>
          <w:iCs/>
          <w:lang w:val="es-ES"/>
        </w:rPr>
        <w:t xml:space="preserve"> del Municipio de </w:t>
      </w:r>
      <w:r w:rsidR="0073699D" w:rsidRPr="006678DF">
        <w:rPr>
          <w:rFonts w:ascii="Book Antiqua" w:hAnsi="Book Antiqua"/>
          <w:iCs/>
          <w:lang w:val="es-ES"/>
        </w:rPr>
        <w:t>Aguadilla.</w:t>
      </w:r>
    </w:p>
    <w:p w14:paraId="0674D783" w14:textId="23266DE4" w:rsidR="0073699D" w:rsidRPr="006678DF" w:rsidRDefault="00707AB1" w:rsidP="006C447D">
      <w:pPr>
        <w:pStyle w:val="default"/>
        <w:spacing w:line="480" w:lineRule="auto"/>
        <w:ind w:firstLine="720"/>
        <w:jc w:val="both"/>
        <w:rPr>
          <w:rFonts w:ascii="Book Antiqua" w:hAnsi="Book Antiqua"/>
          <w:iCs/>
          <w:lang w:val="es-ES"/>
        </w:rPr>
      </w:pPr>
      <w:r w:rsidRPr="006678DF">
        <w:rPr>
          <w:rFonts w:ascii="Book Antiqua" w:hAnsi="Book Antiqua"/>
          <w:iCs/>
          <w:color w:val="auto"/>
          <w:lang w:val="es-ES"/>
        </w:rPr>
        <w:t xml:space="preserve">Sección 2.- </w:t>
      </w:r>
      <w:r w:rsidR="009C2AEB" w:rsidRPr="006678DF">
        <w:rPr>
          <w:rFonts w:ascii="Book Antiqua" w:hAnsi="Book Antiqua"/>
          <w:iCs/>
          <w:color w:val="auto"/>
          <w:lang w:val="es-ES"/>
        </w:rPr>
        <w:t xml:space="preserve">El </w:t>
      </w:r>
      <w:r w:rsidR="00693EEB" w:rsidRPr="006678DF">
        <w:rPr>
          <w:rFonts w:ascii="Book Antiqua" w:hAnsi="Book Antiqua"/>
          <w:iCs/>
          <w:color w:val="auto"/>
          <w:lang w:val="es-ES"/>
        </w:rPr>
        <w:t xml:space="preserve">Departamento de Recursos Naturales y Ambientales </w:t>
      </w:r>
      <w:r w:rsidR="009C2AEB" w:rsidRPr="006678DF">
        <w:rPr>
          <w:rFonts w:ascii="Book Antiqua" w:hAnsi="Book Antiqua"/>
          <w:iCs/>
          <w:lang w:val="es-ES"/>
        </w:rPr>
        <w:t xml:space="preserve">deberá </w:t>
      </w:r>
      <w:r w:rsidR="0073699D" w:rsidRPr="006678DF">
        <w:rPr>
          <w:rFonts w:ascii="Book Antiqua" w:hAnsi="Book Antiqua"/>
          <w:iCs/>
          <w:lang w:val="es-ES"/>
        </w:rPr>
        <w:t xml:space="preserve">implementar medidas de rotulación y vigilancia para garantizar que el canal de navegación en </w:t>
      </w:r>
      <w:r w:rsidR="009A6D9D" w:rsidRPr="006678DF">
        <w:rPr>
          <w:rFonts w:ascii="Book Antiqua" w:hAnsi="Book Antiqua"/>
          <w:iCs/>
          <w:lang w:val="es-ES"/>
        </w:rPr>
        <w:t>la Playa</w:t>
      </w:r>
      <w:r w:rsidR="0073699D" w:rsidRPr="006678DF">
        <w:rPr>
          <w:rFonts w:ascii="Book Antiqua" w:hAnsi="Book Antiqua"/>
          <w:iCs/>
          <w:lang w:val="es-ES"/>
        </w:rPr>
        <w:t xml:space="preserve"> Rompeolas</w:t>
      </w:r>
      <w:r w:rsidR="009C2AEB" w:rsidRPr="006678DF">
        <w:rPr>
          <w:rFonts w:ascii="Book Antiqua" w:hAnsi="Book Antiqua"/>
          <w:iCs/>
          <w:lang w:val="es-ES"/>
        </w:rPr>
        <w:t>, lo</w:t>
      </w:r>
      <w:r w:rsidR="006365FB" w:rsidRPr="006678DF">
        <w:rPr>
          <w:rFonts w:ascii="Book Antiqua" w:hAnsi="Book Antiqua"/>
          <w:iCs/>
          <w:lang w:val="es-ES"/>
        </w:rPr>
        <w:t>calizada en el Municipio de Aguadilla,</w:t>
      </w:r>
      <w:r w:rsidR="0073699D" w:rsidRPr="006678DF">
        <w:rPr>
          <w:rFonts w:ascii="Book Antiqua" w:hAnsi="Book Antiqua"/>
          <w:iCs/>
          <w:lang w:val="es-ES"/>
        </w:rPr>
        <w:t xml:space="preserve"> permanezca libre de obstrucciones entre las 6:00 a.m. y las 6:00 p.m., facilitando el paso seguro de</w:t>
      </w:r>
      <w:r w:rsidR="006365FB" w:rsidRPr="006678DF">
        <w:rPr>
          <w:rFonts w:ascii="Book Antiqua" w:hAnsi="Book Antiqua"/>
          <w:iCs/>
          <w:lang w:val="es-ES"/>
        </w:rPr>
        <w:t xml:space="preserve"> las</w:t>
      </w:r>
      <w:r w:rsidR="0073699D" w:rsidRPr="006678DF">
        <w:rPr>
          <w:rFonts w:ascii="Book Antiqua" w:hAnsi="Book Antiqua"/>
          <w:iCs/>
          <w:lang w:val="es-ES"/>
        </w:rPr>
        <w:t xml:space="preserve"> embarcaciones pesqueras.</w:t>
      </w:r>
      <w:r w:rsidR="0073699D" w:rsidRPr="006678DF" w:rsidDel="0073699D">
        <w:rPr>
          <w:rFonts w:ascii="Book Antiqua" w:hAnsi="Book Antiqua"/>
          <w:iCs/>
          <w:lang w:val="es-ES"/>
        </w:rPr>
        <w:t xml:space="preserve"> </w:t>
      </w:r>
    </w:p>
    <w:p w14:paraId="53A290A8" w14:textId="440E2936" w:rsidR="00F37FA3" w:rsidRPr="002243D7" w:rsidRDefault="0049347C" w:rsidP="006C447D">
      <w:pPr>
        <w:pStyle w:val="default"/>
        <w:spacing w:line="480" w:lineRule="auto"/>
        <w:ind w:firstLine="720"/>
        <w:jc w:val="both"/>
        <w:rPr>
          <w:rFonts w:ascii="Book Antiqua" w:hAnsi="Book Antiqua"/>
          <w:bCs/>
          <w:lang w:val="es-ES"/>
        </w:rPr>
      </w:pPr>
      <w:r w:rsidRPr="006678DF">
        <w:rPr>
          <w:rFonts w:ascii="Book Antiqua" w:hAnsi="Book Antiqua"/>
          <w:lang w:val="es-ES"/>
        </w:rPr>
        <w:t>Sección 3.-</w:t>
      </w:r>
      <w:r w:rsidRPr="0049347C">
        <w:rPr>
          <w:rFonts w:ascii="Book Antiqua" w:hAnsi="Book Antiqua"/>
          <w:lang w:val="es-ES"/>
        </w:rPr>
        <w:t xml:space="preserve"> </w:t>
      </w:r>
      <w:r w:rsidR="006C447D" w:rsidRPr="0088425F">
        <w:rPr>
          <w:rFonts w:ascii="Book Antiqua" w:hAnsi="Book Antiqua"/>
          <w:lang w:val="es-ES"/>
        </w:rPr>
        <w:t>Esta Resolución Conjunta comenzará a regir inmediatamente después de su aprobación</w:t>
      </w:r>
      <w:r w:rsidR="006C447D">
        <w:rPr>
          <w:rFonts w:ascii="Book Antiqua" w:hAnsi="Book Antiqua"/>
          <w:lang w:val="es-ES"/>
        </w:rPr>
        <w:t>.</w:t>
      </w:r>
      <w:r w:rsidR="006C447D" w:rsidRPr="00586007" w:rsidDel="006C447D">
        <w:rPr>
          <w:rFonts w:ascii="Book Antiqua" w:hAnsi="Book Antiqua"/>
          <w:bCs/>
          <w:lang w:val="es-ES"/>
        </w:rPr>
        <w:t xml:space="preserve"> </w:t>
      </w:r>
    </w:p>
    <w:sectPr w:rsidR="00F37FA3" w:rsidRPr="002243D7" w:rsidSect="00E724B8">
      <w:headerReference w:type="default" r:id="rId9"/>
      <w:pgSz w:w="12240" w:h="15840" w:code="1"/>
      <w:pgMar w:top="1296" w:right="1440" w:bottom="1296" w:left="1440" w:header="720" w:footer="23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C74D48" w14:textId="77777777" w:rsidR="00DD538F" w:rsidRDefault="00DD538F">
      <w:r>
        <w:separator/>
      </w:r>
    </w:p>
  </w:endnote>
  <w:endnote w:type="continuationSeparator" w:id="0">
    <w:p w14:paraId="0D8A0B47" w14:textId="77777777" w:rsidR="00DD538F" w:rsidRDefault="00DD538F">
      <w:r>
        <w:continuationSeparator/>
      </w:r>
    </w:p>
  </w:endnote>
  <w:endnote w:type="continuationNotice" w:id="1">
    <w:p w14:paraId="27F23E47" w14:textId="77777777" w:rsidR="00DD538F" w:rsidRDefault="00DD53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EF7588" w14:textId="77777777" w:rsidR="00DD538F" w:rsidRDefault="00DD538F">
      <w:r>
        <w:separator/>
      </w:r>
    </w:p>
  </w:footnote>
  <w:footnote w:type="continuationSeparator" w:id="0">
    <w:p w14:paraId="2AD55176" w14:textId="77777777" w:rsidR="00DD538F" w:rsidRDefault="00DD538F">
      <w:r>
        <w:continuationSeparator/>
      </w:r>
    </w:p>
  </w:footnote>
  <w:footnote w:type="continuationNotice" w:id="1">
    <w:p w14:paraId="09AD9E75" w14:textId="77777777" w:rsidR="00DD538F" w:rsidRDefault="00DD538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5970223"/>
      <w:docPartObj>
        <w:docPartGallery w:val="Page Numbers (Top of Page)"/>
        <w:docPartUnique/>
      </w:docPartObj>
    </w:sdtPr>
    <w:sdtEndPr>
      <w:rPr>
        <w:noProof/>
      </w:rPr>
    </w:sdtEndPr>
    <w:sdtContent>
      <w:p w14:paraId="1795D56E" w14:textId="5B6DFE21" w:rsidR="00E724B8" w:rsidRDefault="00E724B8">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703F51A" w14:textId="3C41F2C9" w:rsidR="00F042CB" w:rsidRDefault="00F042CB">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67356"/>
    <w:multiLevelType w:val="hybridMultilevel"/>
    <w:tmpl w:val="569ABF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AF646D"/>
    <w:multiLevelType w:val="hybridMultilevel"/>
    <w:tmpl w:val="F7E24E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B644C1"/>
    <w:multiLevelType w:val="hybridMultilevel"/>
    <w:tmpl w:val="C1BAB7F2"/>
    <w:lvl w:ilvl="0" w:tplc="5EF205A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6BA612A0"/>
    <w:multiLevelType w:val="hybridMultilevel"/>
    <w:tmpl w:val="5EEE4DCC"/>
    <w:lvl w:ilvl="0" w:tplc="DA9AEBE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A90460B"/>
    <w:multiLevelType w:val="hybridMultilevel"/>
    <w:tmpl w:val="07827590"/>
    <w:lvl w:ilvl="0" w:tplc="04090015">
      <w:start w:val="10"/>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79212742">
    <w:abstractNumId w:val="1"/>
  </w:num>
  <w:num w:numId="2" w16cid:durableId="1965505227">
    <w:abstractNumId w:val="0"/>
  </w:num>
  <w:num w:numId="3" w16cid:durableId="394205092">
    <w:abstractNumId w:val="2"/>
  </w:num>
  <w:num w:numId="4" w16cid:durableId="38096540">
    <w:abstractNumId w:val="3"/>
  </w:num>
  <w:num w:numId="5" w16cid:durableId="18759248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37FA3"/>
    <w:rsid w:val="00020BBB"/>
    <w:rsid w:val="00023B97"/>
    <w:rsid w:val="00033F4A"/>
    <w:rsid w:val="00041C67"/>
    <w:rsid w:val="00044369"/>
    <w:rsid w:val="00047805"/>
    <w:rsid w:val="00055122"/>
    <w:rsid w:val="00056024"/>
    <w:rsid w:val="00056151"/>
    <w:rsid w:val="000675BD"/>
    <w:rsid w:val="000701C7"/>
    <w:rsid w:val="000719A1"/>
    <w:rsid w:val="000859A8"/>
    <w:rsid w:val="00090E36"/>
    <w:rsid w:val="00092E04"/>
    <w:rsid w:val="00095AE1"/>
    <w:rsid w:val="000A2D4F"/>
    <w:rsid w:val="000A588F"/>
    <w:rsid w:val="000A6B6C"/>
    <w:rsid w:val="000B0DBB"/>
    <w:rsid w:val="000B3ACC"/>
    <w:rsid w:val="000D0AF3"/>
    <w:rsid w:val="000D5C62"/>
    <w:rsid w:val="000F11D0"/>
    <w:rsid w:val="00111E71"/>
    <w:rsid w:val="0011266A"/>
    <w:rsid w:val="00116CEA"/>
    <w:rsid w:val="00124D6C"/>
    <w:rsid w:val="00127C6A"/>
    <w:rsid w:val="001363FE"/>
    <w:rsid w:val="00142A28"/>
    <w:rsid w:val="00143C98"/>
    <w:rsid w:val="00160DE9"/>
    <w:rsid w:val="001614DC"/>
    <w:rsid w:val="0017132B"/>
    <w:rsid w:val="00172F98"/>
    <w:rsid w:val="0017503D"/>
    <w:rsid w:val="001751E9"/>
    <w:rsid w:val="00196F30"/>
    <w:rsid w:val="00197CF9"/>
    <w:rsid w:val="001A29A7"/>
    <w:rsid w:val="001D0C7D"/>
    <w:rsid w:val="001E2EB4"/>
    <w:rsid w:val="001F46C8"/>
    <w:rsid w:val="001F4CA3"/>
    <w:rsid w:val="001F612A"/>
    <w:rsid w:val="00206B97"/>
    <w:rsid w:val="00211396"/>
    <w:rsid w:val="002119D0"/>
    <w:rsid w:val="002243D7"/>
    <w:rsid w:val="00226AE6"/>
    <w:rsid w:val="00236D06"/>
    <w:rsid w:val="00245B34"/>
    <w:rsid w:val="00250433"/>
    <w:rsid w:val="002542DA"/>
    <w:rsid w:val="00263355"/>
    <w:rsid w:val="002642D4"/>
    <w:rsid w:val="002731F3"/>
    <w:rsid w:val="00273792"/>
    <w:rsid w:val="00276A72"/>
    <w:rsid w:val="00284F23"/>
    <w:rsid w:val="002862C4"/>
    <w:rsid w:val="002A26CF"/>
    <w:rsid w:val="002B0160"/>
    <w:rsid w:val="002D4895"/>
    <w:rsid w:val="002D4AC8"/>
    <w:rsid w:val="002F132D"/>
    <w:rsid w:val="002F62C1"/>
    <w:rsid w:val="00320D78"/>
    <w:rsid w:val="003324AF"/>
    <w:rsid w:val="00333D4B"/>
    <w:rsid w:val="0034419F"/>
    <w:rsid w:val="0037341F"/>
    <w:rsid w:val="00374E5B"/>
    <w:rsid w:val="00380FE5"/>
    <w:rsid w:val="00392341"/>
    <w:rsid w:val="003924DD"/>
    <w:rsid w:val="003942CB"/>
    <w:rsid w:val="00394FCB"/>
    <w:rsid w:val="003963F4"/>
    <w:rsid w:val="003B0E45"/>
    <w:rsid w:val="003B5254"/>
    <w:rsid w:val="003B75A6"/>
    <w:rsid w:val="003C6BCB"/>
    <w:rsid w:val="003F63D9"/>
    <w:rsid w:val="00401D3B"/>
    <w:rsid w:val="004061CA"/>
    <w:rsid w:val="00415689"/>
    <w:rsid w:val="00421DC6"/>
    <w:rsid w:val="004311FD"/>
    <w:rsid w:val="004440CB"/>
    <w:rsid w:val="00450B35"/>
    <w:rsid w:val="0045268B"/>
    <w:rsid w:val="00463FA0"/>
    <w:rsid w:val="004713D2"/>
    <w:rsid w:val="00475C18"/>
    <w:rsid w:val="00490994"/>
    <w:rsid w:val="0049347C"/>
    <w:rsid w:val="004934B6"/>
    <w:rsid w:val="004C596F"/>
    <w:rsid w:val="004D14F0"/>
    <w:rsid w:val="004E1347"/>
    <w:rsid w:val="004E6264"/>
    <w:rsid w:val="004E7F17"/>
    <w:rsid w:val="004F24B5"/>
    <w:rsid w:val="0050355A"/>
    <w:rsid w:val="00521639"/>
    <w:rsid w:val="00525FC9"/>
    <w:rsid w:val="00531E8C"/>
    <w:rsid w:val="00532BB7"/>
    <w:rsid w:val="005332E4"/>
    <w:rsid w:val="005335AB"/>
    <w:rsid w:val="0053461B"/>
    <w:rsid w:val="0053550C"/>
    <w:rsid w:val="00541F38"/>
    <w:rsid w:val="005470D3"/>
    <w:rsid w:val="00555018"/>
    <w:rsid w:val="005723DC"/>
    <w:rsid w:val="00580149"/>
    <w:rsid w:val="005951E9"/>
    <w:rsid w:val="005952C5"/>
    <w:rsid w:val="005A4DAD"/>
    <w:rsid w:val="005A7C87"/>
    <w:rsid w:val="005B5814"/>
    <w:rsid w:val="005D0FA4"/>
    <w:rsid w:val="005D3FB0"/>
    <w:rsid w:val="005E6347"/>
    <w:rsid w:val="00607819"/>
    <w:rsid w:val="006210DC"/>
    <w:rsid w:val="006365FB"/>
    <w:rsid w:val="00640F76"/>
    <w:rsid w:val="0064349D"/>
    <w:rsid w:val="00653EED"/>
    <w:rsid w:val="006678DF"/>
    <w:rsid w:val="00682185"/>
    <w:rsid w:val="00685549"/>
    <w:rsid w:val="00693EEB"/>
    <w:rsid w:val="006B7365"/>
    <w:rsid w:val="006C2D81"/>
    <w:rsid w:val="006C447D"/>
    <w:rsid w:val="006C7DF8"/>
    <w:rsid w:val="006F482E"/>
    <w:rsid w:val="00707AB1"/>
    <w:rsid w:val="007225E8"/>
    <w:rsid w:val="00727291"/>
    <w:rsid w:val="00732911"/>
    <w:rsid w:val="0073699D"/>
    <w:rsid w:val="007419E1"/>
    <w:rsid w:val="0074459C"/>
    <w:rsid w:val="007450F3"/>
    <w:rsid w:val="00750FC8"/>
    <w:rsid w:val="007520F4"/>
    <w:rsid w:val="00752C6F"/>
    <w:rsid w:val="007533D0"/>
    <w:rsid w:val="007534E3"/>
    <w:rsid w:val="00755069"/>
    <w:rsid w:val="00764FC1"/>
    <w:rsid w:val="007741FA"/>
    <w:rsid w:val="0078562E"/>
    <w:rsid w:val="007856E6"/>
    <w:rsid w:val="0079245C"/>
    <w:rsid w:val="007B0660"/>
    <w:rsid w:val="007B6CD5"/>
    <w:rsid w:val="007C3E7C"/>
    <w:rsid w:val="007C46BE"/>
    <w:rsid w:val="007D3903"/>
    <w:rsid w:val="007E3868"/>
    <w:rsid w:val="007F0717"/>
    <w:rsid w:val="00806DCA"/>
    <w:rsid w:val="00816A42"/>
    <w:rsid w:val="00820C41"/>
    <w:rsid w:val="00827A64"/>
    <w:rsid w:val="00830840"/>
    <w:rsid w:val="00833930"/>
    <w:rsid w:val="008368D5"/>
    <w:rsid w:val="00837498"/>
    <w:rsid w:val="00844C0B"/>
    <w:rsid w:val="00850256"/>
    <w:rsid w:val="00850F62"/>
    <w:rsid w:val="0088306C"/>
    <w:rsid w:val="008A7F7C"/>
    <w:rsid w:val="008B26FC"/>
    <w:rsid w:val="008C6625"/>
    <w:rsid w:val="008E070E"/>
    <w:rsid w:val="008E57E3"/>
    <w:rsid w:val="008E7C2B"/>
    <w:rsid w:val="009062A1"/>
    <w:rsid w:val="00933F58"/>
    <w:rsid w:val="0093686F"/>
    <w:rsid w:val="00937017"/>
    <w:rsid w:val="00942FD4"/>
    <w:rsid w:val="009447CC"/>
    <w:rsid w:val="00951997"/>
    <w:rsid w:val="00956B15"/>
    <w:rsid w:val="00966645"/>
    <w:rsid w:val="00972E49"/>
    <w:rsid w:val="0097600D"/>
    <w:rsid w:val="00977C9F"/>
    <w:rsid w:val="0098147E"/>
    <w:rsid w:val="009851E9"/>
    <w:rsid w:val="00985BFA"/>
    <w:rsid w:val="00990352"/>
    <w:rsid w:val="00994105"/>
    <w:rsid w:val="009A2CF1"/>
    <w:rsid w:val="009A6D9D"/>
    <w:rsid w:val="009B0D2E"/>
    <w:rsid w:val="009B14C7"/>
    <w:rsid w:val="009C2AEB"/>
    <w:rsid w:val="009D5253"/>
    <w:rsid w:val="009E1571"/>
    <w:rsid w:val="009F41F6"/>
    <w:rsid w:val="009F7E4F"/>
    <w:rsid w:val="00A00253"/>
    <w:rsid w:val="00A03405"/>
    <w:rsid w:val="00A057F1"/>
    <w:rsid w:val="00A079C3"/>
    <w:rsid w:val="00A1528A"/>
    <w:rsid w:val="00A33918"/>
    <w:rsid w:val="00A60B60"/>
    <w:rsid w:val="00A66994"/>
    <w:rsid w:val="00A752CE"/>
    <w:rsid w:val="00A7629F"/>
    <w:rsid w:val="00A76995"/>
    <w:rsid w:val="00A80F3F"/>
    <w:rsid w:val="00A867BD"/>
    <w:rsid w:val="00A90707"/>
    <w:rsid w:val="00A91026"/>
    <w:rsid w:val="00A91194"/>
    <w:rsid w:val="00AD2BD1"/>
    <w:rsid w:val="00AD3CCE"/>
    <w:rsid w:val="00AD4FD0"/>
    <w:rsid w:val="00AE3D98"/>
    <w:rsid w:val="00AE6935"/>
    <w:rsid w:val="00AF0CEE"/>
    <w:rsid w:val="00AF0F0D"/>
    <w:rsid w:val="00AF250A"/>
    <w:rsid w:val="00AF5A04"/>
    <w:rsid w:val="00AF601B"/>
    <w:rsid w:val="00B1330D"/>
    <w:rsid w:val="00B24632"/>
    <w:rsid w:val="00B27944"/>
    <w:rsid w:val="00B3135F"/>
    <w:rsid w:val="00B33936"/>
    <w:rsid w:val="00B358DC"/>
    <w:rsid w:val="00B4605B"/>
    <w:rsid w:val="00B476B6"/>
    <w:rsid w:val="00B62C44"/>
    <w:rsid w:val="00B667AD"/>
    <w:rsid w:val="00B66CCD"/>
    <w:rsid w:val="00B84C38"/>
    <w:rsid w:val="00B86548"/>
    <w:rsid w:val="00B86C00"/>
    <w:rsid w:val="00B910F5"/>
    <w:rsid w:val="00B947F6"/>
    <w:rsid w:val="00BD3E77"/>
    <w:rsid w:val="00BE1150"/>
    <w:rsid w:val="00BE3FED"/>
    <w:rsid w:val="00BF16AA"/>
    <w:rsid w:val="00C01308"/>
    <w:rsid w:val="00C0396A"/>
    <w:rsid w:val="00C10981"/>
    <w:rsid w:val="00C12252"/>
    <w:rsid w:val="00C13999"/>
    <w:rsid w:val="00C354B8"/>
    <w:rsid w:val="00C4477E"/>
    <w:rsid w:val="00C45A92"/>
    <w:rsid w:val="00C51836"/>
    <w:rsid w:val="00C52517"/>
    <w:rsid w:val="00C552A7"/>
    <w:rsid w:val="00C6090D"/>
    <w:rsid w:val="00C60921"/>
    <w:rsid w:val="00C62936"/>
    <w:rsid w:val="00C653F2"/>
    <w:rsid w:val="00C679E6"/>
    <w:rsid w:val="00C746D7"/>
    <w:rsid w:val="00C908F9"/>
    <w:rsid w:val="00C96B92"/>
    <w:rsid w:val="00C97F3E"/>
    <w:rsid w:val="00CA0917"/>
    <w:rsid w:val="00CA1099"/>
    <w:rsid w:val="00CB733A"/>
    <w:rsid w:val="00CC2963"/>
    <w:rsid w:val="00CE0950"/>
    <w:rsid w:val="00CE50D9"/>
    <w:rsid w:val="00CE72E3"/>
    <w:rsid w:val="00D05452"/>
    <w:rsid w:val="00D17592"/>
    <w:rsid w:val="00D24FC3"/>
    <w:rsid w:val="00D25477"/>
    <w:rsid w:val="00D417C2"/>
    <w:rsid w:val="00D52438"/>
    <w:rsid w:val="00D60877"/>
    <w:rsid w:val="00D60936"/>
    <w:rsid w:val="00D709EB"/>
    <w:rsid w:val="00D74714"/>
    <w:rsid w:val="00D82F3F"/>
    <w:rsid w:val="00D921C6"/>
    <w:rsid w:val="00D958C2"/>
    <w:rsid w:val="00DA463D"/>
    <w:rsid w:val="00DC51C9"/>
    <w:rsid w:val="00DD538F"/>
    <w:rsid w:val="00DD6D1E"/>
    <w:rsid w:val="00DE2F9D"/>
    <w:rsid w:val="00E04921"/>
    <w:rsid w:val="00E04AB5"/>
    <w:rsid w:val="00E17ADF"/>
    <w:rsid w:val="00E265E6"/>
    <w:rsid w:val="00E30E4B"/>
    <w:rsid w:val="00E33F72"/>
    <w:rsid w:val="00E34380"/>
    <w:rsid w:val="00E50A84"/>
    <w:rsid w:val="00E50EEA"/>
    <w:rsid w:val="00E52B47"/>
    <w:rsid w:val="00E52F58"/>
    <w:rsid w:val="00E66E91"/>
    <w:rsid w:val="00E724B8"/>
    <w:rsid w:val="00E761B3"/>
    <w:rsid w:val="00E90C1A"/>
    <w:rsid w:val="00E92C9B"/>
    <w:rsid w:val="00E95446"/>
    <w:rsid w:val="00EA0F88"/>
    <w:rsid w:val="00EB0B96"/>
    <w:rsid w:val="00EC26AA"/>
    <w:rsid w:val="00ED7A53"/>
    <w:rsid w:val="00ED7B14"/>
    <w:rsid w:val="00EE0865"/>
    <w:rsid w:val="00EE1EE8"/>
    <w:rsid w:val="00EE4273"/>
    <w:rsid w:val="00EE4DE9"/>
    <w:rsid w:val="00EF1630"/>
    <w:rsid w:val="00F00795"/>
    <w:rsid w:val="00F02004"/>
    <w:rsid w:val="00F042CB"/>
    <w:rsid w:val="00F12D6F"/>
    <w:rsid w:val="00F16F9A"/>
    <w:rsid w:val="00F37FA3"/>
    <w:rsid w:val="00F60A20"/>
    <w:rsid w:val="00F64F83"/>
    <w:rsid w:val="00F7213B"/>
    <w:rsid w:val="00F763FF"/>
    <w:rsid w:val="00F91B0B"/>
    <w:rsid w:val="00F97C3B"/>
    <w:rsid w:val="00FA1DA7"/>
    <w:rsid w:val="00FA45E8"/>
    <w:rsid w:val="00FC0A95"/>
    <w:rsid w:val="00FC2B3B"/>
    <w:rsid w:val="00FC3D9C"/>
    <w:rsid w:val="00FE0639"/>
    <w:rsid w:val="00FE292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DA61E"/>
  <w15:chartTrackingRefBased/>
  <w15:docId w15:val="{6F72E879-4A47-4F69-BC5C-A182B537A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character" w:customStyle="1" w:styleId="HeaderChar">
    <w:name w:val="Header Char"/>
    <w:basedOn w:val="DefaultParagraphFont"/>
    <w:link w:val="Header"/>
    <w:uiPriority w:val="99"/>
    <w:rsid w:val="00C01308"/>
    <w:rPr>
      <w:sz w:val="24"/>
    </w:rPr>
  </w:style>
  <w:style w:type="paragraph" w:styleId="FootnoteText">
    <w:name w:val="footnote text"/>
    <w:basedOn w:val="Normal"/>
    <w:link w:val="FootnoteTextChar"/>
    <w:uiPriority w:val="99"/>
    <w:semiHidden/>
    <w:unhideWhenUsed/>
    <w:rsid w:val="00C10981"/>
    <w:rPr>
      <w:sz w:val="20"/>
    </w:rPr>
  </w:style>
  <w:style w:type="character" w:customStyle="1" w:styleId="FootnoteTextChar">
    <w:name w:val="Footnote Text Char"/>
    <w:basedOn w:val="DefaultParagraphFont"/>
    <w:link w:val="FootnoteText"/>
    <w:uiPriority w:val="99"/>
    <w:semiHidden/>
    <w:rsid w:val="00C10981"/>
  </w:style>
  <w:style w:type="character" w:styleId="FootnoteReference">
    <w:name w:val="footnote reference"/>
    <w:basedOn w:val="DefaultParagraphFont"/>
    <w:uiPriority w:val="99"/>
    <w:semiHidden/>
    <w:unhideWhenUsed/>
    <w:rsid w:val="00C10981"/>
    <w:rPr>
      <w:vertAlign w:val="superscript"/>
    </w:rPr>
  </w:style>
  <w:style w:type="character" w:styleId="CommentReference">
    <w:name w:val="annotation reference"/>
    <w:basedOn w:val="DefaultParagraphFont"/>
    <w:uiPriority w:val="99"/>
    <w:semiHidden/>
    <w:unhideWhenUsed/>
    <w:rsid w:val="00A80F3F"/>
    <w:rPr>
      <w:sz w:val="16"/>
      <w:szCs w:val="16"/>
    </w:rPr>
  </w:style>
  <w:style w:type="paragraph" w:styleId="CommentText">
    <w:name w:val="annotation text"/>
    <w:basedOn w:val="Normal"/>
    <w:link w:val="CommentTextChar"/>
    <w:uiPriority w:val="99"/>
    <w:unhideWhenUsed/>
    <w:rsid w:val="00A80F3F"/>
    <w:rPr>
      <w:sz w:val="20"/>
    </w:rPr>
  </w:style>
  <w:style w:type="character" w:customStyle="1" w:styleId="CommentTextChar">
    <w:name w:val="Comment Text Char"/>
    <w:basedOn w:val="DefaultParagraphFont"/>
    <w:link w:val="CommentText"/>
    <w:uiPriority w:val="99"/>
    <w:rsid w:val="00A80F3F"/>
  </w:style>
  <w:style w:type="paragraph" w:styleId="CommentSubject">
    <w:name w:val="annotation subject"/>
    <w:basedOn w:val="CommentText"/>
    <w:next w:val="CommentText"/>
    <w:link w:val="CommentSubjectChar"/>
    <w:uiPriority w:val="99"/>
    <w:semiHidden/>
    <w:unhideWhenUsed/>
    <w:rsid w:val="00A80F3F"/>
    <w:rPr>
      <w:b/>
      <w:bCs/>
    </w:rPr>
  </w:style>
  <w:style w:type="character" w:customStyle="1" w:styleId="CommentSubjectChar">
    <w:name w:val="Comment Subject Char"/>
    <w:basedOn w:val="CommentTextChar"/>
    <w:link w:val="CommentSubject"/>
    <w:uiPriority w:val="99"/>
    <w:semiHidden/>
    <w:rsid w:val="00A80F3F"/>
    <w:rPr>
      <w:b/>
      <w:bCs/>
    </w:rPr>
  </w:style>
  <w:style w:type="paragraph" w:styleId="ListParagraph">
    <w:name w:val="List Paragraph"/>
    <w:basedOn w:val="Normal"/>
    <w:uiPriority w:val="34"/>
    <w:qFormat/>
    <w:rsid w:val="00F16F9A"/>
    <w:pPr>
      <w:ind w:left="720"/>
      <w:contextualSpacing/>
    </w:pPr>
  </w:style>
  <w:style w:type="paragraph" w:customStyle="1" w:styleId="default">
    <w:name w:val="default"/>
    <w:basedOn w:val="Normal"/>
    <w:rsid w:val="00B86548"/>
    <w:pPr>
      <w:autoSpaceDE w:val="0"/>
      <w:autoSpaceDN w:val="0"/>
    </w:pPr>
    <w:rPr>
      <w:rFonts w:ascii="DXANP N+ Serifa B T," w:hAnsi="DXANP N+ Serifa B T,"/>
      <w:color w:val="000000"/>
      <w:szCs w:val="24"/>
    </w:rPr>
  </w:style>
  <w:style w:type="paragraph" w:styleId="Revision">
    <w:name w:val="Revision"/>
    <w:hidden/>
    <w:uiPriority w:val="99"/>
    <w:semiHidden/>
    <w:rsid w:val="00AE3D9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859377">
      <w:bodyDiv w:val="1"/>
      <w:marLeft w:val="0"/>
      <w:marRight w:val="0"/>
      <w:marTop w:val="0"/>
      <w:marBottom w:val="0"/>
      <w:divBdr>
        <w:top w:val="none" w:sz="0" w:space="0" w:color="auto"/>
        <w:left w:val="none" w:sz="0" w:space="0" w:color="auto"/>
        <w:bottom w:val="none" w:sz="0" w:space="0" w:color="auto"/>
        <w:right w:val="none" w:sz="0" w:space="0" w:color="auto"/>
      </w:divBdr>
    </w:div>
    <w:div w:id="223105231">
      <w:bodyDiv w:val="1"/>
      <w:marLeft w:val="0"/>
      <w:marRight w:val="0"/>
      <w:marTop w:val="0"/>
      <w:marBottom w:val="0"/>
      <w:divBdr>
        <w:top w:val="none" w:sz="0" w:space="0" w:color="auto"/>
        <w:left w:val="none" w:sz="0" w:space="0" w:color="auto"/>
        <w:bottom w:val="none" w:sz="0" w:space="0" w:color="auto"/>
        <w:right w:val="none" w:sz="0" w:space="0" w:color="auto"/>
      </w:divBdr>
    </w:div>
    <w:div w:id="1085145612">
      <w:bodyDiv w:val="1"/>
      <w:marLeft w:val="0"/>
      <w:marRight w:val="0"/>
      <w:marTop w:val="0"/>
      <w:marBottom w:val="0"/>
      <w:divBdr>
        <w:top w:val="none" w:sz="0" w:space="0" w:color="auto"/>
        <w:left w:val="none" w:sz="0" w:space="0" w:color="auto"/>
        <w:bottom w:val="none" w:sz="0" w:space="0" w:color="auto"/>
        <w:right w:val="none" w:sz="0" w:space="0" w:color="auto"/>
      </w:divBdr>
    </w:div>
    <w:div w:id="1595474318">
      <w:bodyDiv w:val="1"/>
      <w:marLeft w:val="0"/>
      <w:marRight w:val="0"/>
      <w:marTop w:val="0"/>
      <w:marBottom w:val="0"/>
      <w:divBdr>
        <w:top w:val="none" w:sz="0" w:space="0" w:color="auto"/>
        <w:left w:val="none" w:sz="0" w:space="0" w:color="auto"/>
        <w:bottom w:val="none" w:sz="0" w:space="0" w:color="auto"/>
        <w:right w:val="none" w:sz="0" w:space="0" w:color="auto"/>
      </w:divBdr>
    </w:div>
    <w:div w:id="1752116869">
      <w:bodyDiv w:val="1"/>
      <w:marLeft w:val="0"/>
      <w:marRight w:val="0"/>
      <w:marTop w:val="0"/>
      <w:marBottom w:val="0"/>
      <w:divBdr>
        <w:top w:val="none" w:sz="0" w:space="0" w:color="auto"/>
        <w:left w:val="none" w:sz="0" w:space="0" w:color="auto"/>
        <w:bottom w:val="none" w:sz="0" w:space="0" w:color="auto"/>
        <w:right w:val="none" w:sz="0" w:space="0" w:color="auto"/>
      </w:divBdr>
    </w:div>
    <w:div w:id="1779136647">
      <w:bodyDiv w:val="1"/>
      <w:marLeft w:val="0"/>
      <w:marRight w:val="0"/>
      <w:marTop w:val="0"/>
      <w:marBottom w:val="0"/>
      <w:divBdr>
        <w:top w:val="none" w:sz="0" w:space="0" w:color="auto"/>
        <w:left w:val="none" w:sz="0" w:space="0" w:color="auto"/>
        <w:bottom w:val="none" w:sz="0" w:space="0" w:color="auto"/>
        <w:right w:val="none" w:sz="0" w:space="0" w:color="auto"/>
      </w:divBdr>
    </w:div>
    <w:div w:id="1873303053">
      <w:bodyDiv w:val="1"/>
      <w:marLeft w:val="0"/>
      <w:marRight w:val="0"/>
      <w:marTop w:val="0"/>
      <w:marBottom w:val="0"/>
      <w:divBdr>
        <w:top w:val="none" w:sz="0" w:space="0" w:color="auto"/>
        <w:left w:val="none" w:sz="0" w:space="0" w:color="auto"/>
        <w:bottom w:val="none" w:sz="0" w:space="0" w:color="auto"/>
        <w:right w:val="none" w:sz="0" w:space="0" w:color="auto"/>
      </w:divBdr>
    </w:div>
    <w:div w:id="2044211554">
      <w:bodyDiv w:val="1"/>
      <w:marLeft w:val="0"/>
      <w:marRight w:val="0"/>
      <w:marTop w:val="0"/>
      <w:marBottom w:val="0"/>
      <w:divBdr>
        <w:top w:val="none" w:sz="0" w:space="0" w:color="auto"/>
        <w:left w:val="none" w:sz="0" w:space="0" w:color="auto"/>
        <w:bottom w:val="none" w:sz="0" w:space="0" w:color="auto"/>
        <w:right w:val="none" w:sz="0" w:space="0" w:color="auto"/>
      </w:divBdr>
    </w:div>
    <w:div w:id="2048405314">
      <w:bodyDiv w:val="1"/>
      <w:marLeft w:val="0"/>
      <w:marRight w:val="0"/>
      <w:marTop w:val="0"/>
      <w:marBottom w:val="0"/>
      <w:divBdr>
        <w:top w:val="none" w:sz="0" w:space="0" w:color="auto"/>
        <w:left w:val="none" w:sz="0" w:space="0" w:color="auto"/>
        <w:bottom w:val="none" w:sz="0" w:space="0" w:color="auto"/>
        <w:right w:val="none" w:sz="0" w:space="0" w:color="auto"/>
      </w:divBdr>
    </w:div>
    <w:div w:id="2128312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olon\OneDrive%20-%20C&#225;mara%20de%20Representantes\Desktop\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DD98B78-F005-4117-BE0D-9788F337354B}">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0</TotalTime>
  <Pages>2</Pages>
  <Words>608</Words>
  <Characters>3348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3949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Gloria de Jesús Maldonado</cp:lastModifiedBy>
  <cp:revision>2</cp:revision>
  <cp:lastPrinted>2025-05-02T18:09:00Z</cp:lastPrinted>
  <dcterms:created xsi:type="dcterms:W3CDTF">2026-06-24T01:12:00Z</dcterms:created>
  <dcterms:modified xsi:type="dcterms:W3CDTF">2026-06-24T01:12:00Z</dcterms:modified>
</cp:coreProperties>
</file>