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03E1E469"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004BA5">
        <w:rPr>
          <w:rFonts w:ascii="Book Antiqua" w:eastAsia="Book Antiqua" w:hAnsi="Book Antiqua" w:cs="Book Antiqua"/>
          <w:b/>
          <w:sz w:val="52"/>
          <w:szCs w:val="52"/>
        </w:rPr>
        <w:t>1</w:t>
      </w:r>
      <w:r w:rsidR="00505653">
        <w:rPr>
          <w:rFonts w:ascii="Book Antiqua" w:eastAsia="Book Antiqua" w:hAnsi="Book Antiqua" w:cs="Book Antiqua"/>
          <w:b/>
          <w:sz w:val="52"/>
          <w:szCs w:val="52"/>
        </w:rPr>
        <w:t>14</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338A087F" w:rsidR="003867AC" w:rsidRPr="00700566" w:rsidRDefault="00A826CF">
      <w:pPr>
        <w:spacing w:line="360" w:lineRule="auto"/>
        <w:jc w:val="center"/>
        <w:rPr>
          <w:rFonts w:ascii="Book Antiqua" w:eastAsia="Book Antiqua" w:hAnsi="Book Antiqua" w:cs="Book Antiqua"/>
          <w:b/>
        </w:rPr>
      </w:pPr>
      <w:r>
        <w:rPr>
          <w:rFonts w:ascii="Book Antiqua" w:eastAsia="Book Antiqua" w:hAnsi="Book Antiqua" w:cs="Book Antiqua"/>
        </w:rPr>
        <w:t>18</w:t>
      </w:r>
      <w:r w:rsidR="0085373F" w:rsidRPr="00700566">
        <w:rPr>
          <w:rFonts w:ascii="Book Antiqua" w:eastAsia="Book Antiqua" w:hAnsi="Book Antiqua" w:cs="Book Antiqua"/>
        </w:rPr>
        <w:t xml:space="preserve"> de </w:t>
      </w:r>
      <w:r w:rsidR="0039352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781791EB"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R. C. de la C. </w:t>
      </w:r>
      <w:r w:rsidR="00C87206">
        <w:rPr>
          <w:rFonts w:ascii="Book Antiqua" w:eastAsia="Book Antiqua" w:hAnsi="Book Antiqua" w:cs="Book Antiqua"/>
        </w:rPr>
        <w:t xml:space="preserve">Núm. </w:t>
      </w:r>
      <w:r w:rsidR="00004BA5">
        <w:rPr>
          <w:rFonts w:ascii="Book Antiqua" w:eastAsia="Book Antiqua" w:hAnsi="Book Antiqua" w:cs="Book Antiqua"/>
        </w:rPr>
        <w:t>1</w:t>
      </w:r>
      <w:r w:rsidR="00505653">
        <w:rPr>
          <w:rFonts w:ascii="Book Antiqua" w:eastAsia="Book Antiqua" w:hAnsi="Book Antiqua" w:cs="Book Antiqua"/>
        </w:rPr>
        <w:t>14</w:t>
      </w:r>
      <w:r w:rsidRPr="00700566">
        <w:rPr>
          <w:rFonts w:ascii="Book Antiqua" w:eastAsia="Book Antiqua" w:hAnsi="Book Antiqua" w:cs="Book Antiqua"/>
        </w:rPr>
        <w:t>, tiene a bien recomendar a este Alto Cuerpo la aprobación</w:t>
      </w:r>
      <w:r w:rsidR="00CE3657">
        <w:rPr>
          <w:rFonts w:ascii="Book Antiqua" w:eastAsia="Book Antiqua" w:hAnsi="Book Antiqua" w:cs="Book Antiqua"/>
        </w:rPr>
        <w:t xml:space="preserve">, </w:t>
      </w:r>
      <w:r w:rsidR="00CE3657" w:rsidRPr="00CE3657">
        <w:rPr>
          <w:rFonts w:ascii="Book Antiqua" w:eastAsia="Book Antiqua" w:hAnsi="Book Antiqua" w:cs="Book Antiqua"/>
        </w:rPr>
        <w:t xml:space="preserve">con las enmiendas contenidas en el </w:t>
      </w:r>
      <w:proofErr w:type="spellStart"/>
      <w:r w:rsidR="00CE3657" w:rsidRPr="00CE3657">
        <w:rPr>
          <w:rFonts w:ascii="Book Antiqua" w:eastAsia="Book Antiqua" w:hAnsi="Book Antiqua" w:cs="Book Antiqua"/>
        </w:rPr>
        <w:t>entirillado</w:t>
      </w:r>
      <w:proofErr w:type="spellEnd"/>
      <w:r w:rsidR="0039352E">
        <w:rPr>
          <w:rFonts w:ascii="Book Antiqua" w:eastAsia="Book Antiqua" w:hAnsi="Book Antiqua" w:cs="Book Antiqua"/>
        </w:rPr>
        <w:t xml:space="preserve"> </w:t>
      </w:r>
      <w:r w:rsidR="00C87206">
        <w:rPr>
          <w:rFonts w:ascii="Book Antiqua" w:eastAsia="Book Antiqua" w:hAnsi="Book Antiqua" w:cs="Book Antiqua"/>
        </w:rPr>
        <w:t>electrónico</w:t>
      </w:r>
      <w:r w:rsidR="00CE3657"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00000011" w14:textId="14077EAC" w:rsidR="003867AC" w:rsidRPr="00700566" w:rsidRDefault="0085373F">
      <w:pPr>
        <w:ind w:firstLine="720"/>
        <w:jc w:val="both"/>
        <w:rPr>
          <w:rFonts w:ascii="Book Antiqua" w:eastAsia="Book Antiqua" w:hAnsi="Book Antiqua" w:cs="Book Antiqua"/>
          <w:szCs w:val="24"/>
        </w:rPr>
      </w:pPr>
      <w:bookmarkStart w:id="0" w:name="_heading=h.gjdgxs" w:colFirst="0" w:colLast="0"/>
      <w:bookmarkEnd w:id="0"/>
      <w:r w:rsidRPr="00700566">
        <w:rPr>
          <w:rFonts w:ascii="Book Antiqua" w:eastAsia="Book Antiqua" w:hAnsi="Book Antiqua" w:cs="Book Antiqua"/>
          <w:szCs w:val="24"/>
        </w:rPr>
        <w:t xml:space="preserve">La Resolución Conjunta de la Cámara </w:t>
      </w:r>
      <w:r w:rsidR="0091544D">
        <w:rPr>
          <w:rFonts w:ascii="Book Antiqua" w:eastAsia="Book Antiqua" w:hAnsi="Book Antiqua" w:cs="Book Antiqua"/>
          <w:szCs w:val="24"/>
        </w:rPr>
        <w:t>Núm.</w:t>
      </w:r>
      <w:r w:rsidR="00004BA5">
        <w:rPr>
          <w:rFonts w:ascii="Book Antiqua" w:eastAsia="Book Antiqua" w:hAnsi="Book Antiqua" w:cs="Book Antiqua"/>
          <w:szCs w:val="24"/>
        </w:rPr>
        <w:t xml:space="preserve"> </w:t>
      </w:r>
      <w:r w:rsidR="0091544D">
        <w:rPr>
          <w:rFonts w:ascii="Book Antiqua" w:eastAsia="Book Antiqua" w:hAnsi="Book Antiqua" w:cs="Book Antiqua"/>
          <w:szCs w:val="24"/>
        </w:rPr>
        <w:t>1</w:t>
      </w:r>
      <w:r w:rsidR="00505653">
        <w:rPr>
          <w:rFonts w:ascii="Book Antiqua" w:eastAsia="Book Antiqua" w:hAnsi="Book Antiqua" w:cs="Book Antiqua"/>
          <w:szCs w:val="24"/>
        </w:rPr>
        <w:t>14</w:t>
      </w:r>
      <w:r w:rsidRPr="00700566">
        <w:rPr>
          <w:rFonts w:ascii="Book Antiqua" w:eastAsia="Book Antiqua" w:hAnsi="Book Antiqua" w:cs="Book Antiqua"/>
          <w:szCs w:val="24"/>
        </w:rPr>
        <w:t xml:space="preserve"> propone</w:t>
      </w:r>
      <w:r w:rsidR="00431557">
        <w:rPr>
          <w:rFonts w:ascii="Book Antiqua" w:eastAsia="Book Antiqua" w:hAnsi="Book Antiqua" w:cs="Book Antiqua"/>
          <w:szCs w:val="24"/>
        </w:rPr>
        <w:t xml:space="preserve"> </w:t>
      </w:r>
      <w:r w:rsidR="00431557" w:rsidRPr="00431557">
        <w:rPr>
          <w:rFonts w:ascii="Book Antiqua" w:hAnsi="Book Antiqua"/>
          <w:szCs w:val="24"/>
          <w:lang w:val="es-PR"/>
        </w:rPr>
        <w:t xml:space="preserve">designar </w:t>
      </w:r>
      <w:r w:rsidR="00830D73" w:rsidRPr="00830D73">
        <w:rPr>
          <w:rFonts w:ascii="Book Antiqua" w:hAnsi="Book Antiqua"/>
          <w:szCs w:val="24"/>
        </w:rPr>
        <w:t>la carretera PR-906 en el municipio de Yabucoa con el nombre de “Luis ‘Buzo’ Cintrón Andino”, en honor a su destacada trayectoria deportiva y compromiso con la comunidad.</w:t>
      </w:r>
    </w:p>
    <w:p w14:paraId="00000012" w14:textId="77777777" w:rsidR="003867AC" w:rsidRPr="00700566" w:rsidRDefault="003867AC">
      <w:pPr>
        <w:ind w:firstLine="720"/>
        <w:jc w:val="both"/>
        <w:rPr>
          <w:rFonts w:ascii="Book Antiqua" w:eastAsia="Helvetica Neue" w:hAnsi="Book Antiqua" w:cs="Helvetica Neue"/>
          <w:color w:val="313131"/>
          <w:szCs w:val="24"/>
        </w:rPr>
      </w:pPr>
      <w:bookmarkStart w:id="1" w:name="_heading=h.e6qhsm21qw78" w:colFirst="0" w:colLast="0"/>
      <w:bookmarkEnd w:id="1"/>
    </w:p>
    <w:p w14:paraId="0FC1B770" w14:textId="4B2388F1" w:rsidR="002E6DD3" w:rsidRDefault="002E6DD3" w:rsidP="002E6DD3">
      <w:pPr>
        <w:ind w:firstLine="720"/>
        <w:jc w:val="both"/>
        <w:rPr>
          <w:rFonts w:ascii="Book Antiqua" w:eastAsia="Book Antiqua" w:hAnsi="Book Antiqua" w:cs="Book Antiqua"/>
          <w:szCs w:val="24"/>
          <w:lang w:val="es-PR"/>
        </w:rPr>
      </w:pPr>
      <w:bookmarkStart w:id="2" w:name="_heading=h.a8588rv6uhcj" w:colFirst="0" w:colLast="0"/>
      <w:bookmarkEnd w:id="2"/>
      <w:r w:rsidRPr="002E6DD3">
        <w:rPr>
          <w:rFonts w:ascii="Book Antiqua" w:eastAsia="Book Antiqua" w:hAnsi="Book Antiqua" w:cs="Book Antiqua"/>
          <w:szCs w:val="24"/>
          <w:lang w:val="es-PR"/>
        </w:rPr>
        <w:t xml:space="preserve">Según la exposición de motivos, </w:t>
      </w:r>
      <w:r w:rsidR="00156ED3" w:rsidRPr="00156ED3">
        <w:rPr>
          <w:rFonts w:ascii="Book Antiqua" w:eastAsia="Book Antiqua" w:hAnsi="Book Antiqua" w:cs="Book Antiqua"/>
          <w:szCs w:val="24"/>
        </w:rPr>
        <w:t>Luis “Buzo” Cintrón Andino fue un exjugador de béisbol Doble AA, pieza clave en los campeonatos nacionales logrados por los Azucareros de Yabucoa en los años 1994, 1995 y 1996. Su carrera comenzó en las ligas pequeñas de Yabucoa, participó en la Serie Mundial de la categoría Big League en 1987, y fue reconocido como uno de los mejores lanzadores de relevo en la historia de su equipo. Tras su retiro, continuó su labor como dirigente voluntario, llevando a equipos juveniles de Yabucoa a campeonatos nacionales y subcampeonatos internacionales. Además, se destacó por su dedicación al ciclismo y su compromiso constante con su comunidad.</w:t>
      </w:r>
    </w:p>
    <w:p w14:paraId="398ACD99" w14:textId="77777777" w:rsidR="002E6DD3" w:rsidRPr="002E6DD3" w:rsidRDefault="002E6DD3" w:rsidP="002E6DD3">
      <w:pPr>
        <w:ind w:firstLine="720"/>
        <w:jc w:val="both"/>
        <w:rPr>
          <w:rFonts w:ascii="Book Antiqua" w:eastAsia="Book Antiqua" w:hAnsi="Book Antiqua" w:cs="Book Antiqua"/>
          <w:szCs w:val="24"/>
          <w:lang w:val="es-PR"/>
        </w:rPr>
      </w:pPr>
    </w:p>
    <w:p w14:paraId="59353E54" w14:textId="1B8ED0FA" w:rsidR="000A0BC8" w:rsidRDefault="000A0BC8" w:rsidP="000A0BC8">
      <w:pPr>
        <w:ind w:firstLine="720"/>
        <w:jc w:val="both"/>
        <w:rPr>
          <w:rFonts w:ascii="Book Antiqua" w:eastAsia="Book Antiqua" w:hAnsi="Book Antiqua" w:cs="Book Antiqua"/>
          <w:szCs w:val="24"/>
          <w:lang w:val="es-PR"/>
        </w:rPr>
      </w:pPr>
      <w:r w:rsidRPr="000A0BC8">
        <w:rPr>
          <w:rFonts w:ascii="Book Antiqua" w:eastAsia="Book Antiqua" w:hAnsi="Book Antiqua" w:cs="Book Antiqua"/>
          <w:szCs w:val="24"/>
          <w:lang w:val="es-PR"/>
        </w:rPr>
        <w:t xml:space="preserve">La medida autoriza al Departamento de Transportación y Obras Públicas (DTOP) y a la Autoridad de Carreteras y Transportación, en conjunto con el municipio de Yabucoa, a llevar a cabo la rotulación de la carretera con el nuevo nombre. Estos organismos tendrán un plazo de 25 días naturales para cumplir con esta disposición y </w:t>
      </w:r>
      <w:r w:rsidRPr="000A0BC8">
        <w:rPr>
          <w:rFonts w:ascii="Book Antiqua" w:eastAsia="Book Antiqua" w:hAnsi="Book Antiqua" w:cs="Book Antiqua"/>
          <w:szCs w:val="24"/>
          <w:lang w:val="es-PR"/>
        </w:rPr>
        <w:lastRenderedPageBreak/>
        <w:t>deberán asegurarse de que la rotulación cumpla con las normas establecidas por el Manual de Dispositivos Uniformes para el Control de Tránsito en las Vías Públicas (MUTCD) y otras reglamentaciones pertinentes.</w:t>
      </w:r>
    </w:p>
    <w:p w14:paraId="13373559" w14:textId="77777777" w:rsidR="000A0BC8" w:rsidRPr="000A0BC8" w:rsidRDefault="000A0BC8" w:rsidP="000A0BC8">
      <w:pPr>
        <w:ind w:firstLine="720"/>
        <w:jc w:val="both"/>
        <w:rPr>
          <w:rFonts w:ascii="Book Antiqua" w:eastAsia="Book Antiqua" w:hAnsi="Book Antiqua" w:cs="Book Antiqua"/>
          <w:szCs w:val="24"/>
          <w:lang w:val="es-PR"/>
        </w:rPr>
      </w:pPr>
    </w:p>
    <w:p w14:paraId="6AA4F587" w14:textId="77777777" w:rsidR="000A0BC8" w:rsidRPr="000A0BC8" w:rsidRDefault="000A0BC8" w:rsidP="000A0BC8">
      <w:pPr>
        <w:ind w:firstLine="720"/>
        <w:jc w:val="both"/>
        <w:rPr>
          <w:rFonts w:ascii="Book Antiqua" w:eastAsia="Book Antiqua" w:hAnsi="Book Antiqua" w:cs="Book Antiqua"/>
          <w:szCs w:val="24"/>
          <w:lang w:val="es-PR"/>
        </w:rPr>
      </w:pPr>
      <w:r w:rsidRPr="000A0BC8">
        <w:rPr>
          <w:rFonts w:ascii="Book Antiqua" w:eastAsia="Book Antiqua" w:hAnsi="Book Antiqua" w:cs="Book Antiqua"/>
          <w:szCs w:val="24"/>
          <w:lang w:val="es-PR"/>
        </w:rPr>
        <w:t>Asimismo, la ley permite que tanto el DTOP como el municipio de Yabucoa gestionen y reciban fondos públicos o privados, incluyendo donativos y aportaciones federales, estatales o municipales, para financiar la rotulación. También se autoriza establecer acuerdos colaborativos con entidades interesadas en participar del proceso. Esta Ley entrará en vigor inmediatamente después de su aprobación.</w:t>
      </w:r>
    </w:p>
    <w:p w14:paraId="00000018" w14:textId="4A93B687" w:rsidR="003867AC" w:rsidRPr="002E6DD3" w:rsidRDefault="003867AC" w:rsidP="000A0BC8">
      <w:pPr>
        <w:jc w:val="both"/>
        <w:rPr>
          <w:rFonts w:ascii="Book Antiqua" w:eastAsia="Book Antiqua" w:hAnsi="Book Antiqua" w:cs="Book Antiqua"/>
          <w:szCs w:val="24"/>
          <w:lang w:val="es-PR"/>
        </w:rPr>
      </w:pPr>
    </w:p>
    <w:p w14:paraId="0000001A" w14:textId="77777777" w:rsidR="003867AC" w:rsidRPr="00700566" w:rsidRDefault="003867AC" w:rsidP="002E62AC">
      <w:pPr>
        <w:rPr>
          <w:rFonts w:ascii="Book Antiqua" w:eastAsia="Book Antiqua" w:hAnsi="Book Antiqua" w:cs="Book Antiqua"/>
          <w:b/>
        </w:rPr>
      </w:pPr>
    </w:p>
    <w:p w14:paraId="0000001B"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0000001C" w14:textId="77777777" w:rsidR="003867AC" w:rsidRPr="00700566" w:rsidRDefault="003867AC">
      <w:pPr>
        <w:jc w:val="both"/>
        <w:rPr>
          <w:rFonts w:ascii="Book Antiqua" w:eastAsia="Book Antiqua" w:hAnsi="Book Antiqua" w:cs="Book Antiqua"/>
        </w:rPr>
      </w:pPr>
    </w:p>
    <w:p w14:paraId="12564F69" w14:textId="15D90718" w:rsidR="001D424E" w:rsidRDefault="001E16CE" w:rsidP="00373E49">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sidR="00CA6335">
        <w:rPr>
          <w:rFonts w:ascii="Book Antiqua" w:eastAsia="Book Antiqua" w:hAnsi="Book Antiqua" w:cs="Book Antiqua"/>
        </w:rPr>
        <w:t>1</w:t>
      </w:r>
      <w:r w:rsidR="000A0BC8">
        <w:rPr>
          <w:rFonts w:ascii="Book Antiqua" w:eastAsia="Book Antiqua" w:hAnsi="Book Antiqua" w:cs="Book Antiqua"/>
        </w:rPr>
        <w:t>14</w:t>
      </w:r>
      <w:r w:rsidRPr="001E16CE">
        <w:rPr>
          <w:rFonts w:ascii="Book Antiqua" w:eastAsia="Book Antiqua" w:hAnsi="Book Antiqua" w:cs="Book Antiqua"/>
        </w:rPr>
        <w:t>, 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sidR="000A0BC8">
        <w:rPr>
          <w:rFonts w:ascii="Book Antiqua" w:eastAsia="Book Antiqua" w:hAnsi="Book Antiqua" w:cs="Book Antiqua"/>
        </w:rPr>
        <w:t>l Departamento de Transportación y Obras Públicas (DTOP)</w:t>
      </w:r>
      <w:r w:rsidRPr="001E16CE">
        <w:rPr>
          <w:rFonts w:ascii="Book Antiqua" w:eastAsia="Book Antiqua" w:hAnsi="Book Antiqua" w:cs="Book Antiqua"/>
        </w:rPr>
        <w:t>.</w:t>
      </w:r>
      <w:r w:rsidR="008355F8">
        <w:rPr>
          <w:rFonts w:ascii="Book Antiqua" w:eastAsia="Book Antiqua" w:hAnsi="Book Antiqua" w:cs="Book Antiqua"/>
        </w:rPr>
        <w:t xml:space="preserve"> </w:t>
      </w:r>
    </w:p>
    <w:p w14:paraId="3FB8C07F" w14:textId="77777777" w:rsidR="00BC7E43" w:rsidRDefault="00BC7E43" w:rsidP="00373E49">
      <w:pPr>
        <w:ind w:firstLine="720"/>
        <w:jc w:val="both"/>
        <w:rPr>
          <w:rFonts w:ascii="Book Antiqua" w:eastAsia="Book Antiqua" w:hAnsi="Book Antiqua" w:cs="Book Antiqua"/>
        </w:rPr>
      </w:pPr>
    </w:p>
    <w:p w14:paraId="07B1C1F6" w14:textId="77777777" w:rsidR="009821D1" w:rsidRDefault="009821D1" w:rsidP="00C944CF">
      <w:pPr>
        <w:jc w:val="both"/>
        <w:rPr>
          <w:rFonts w:ascii="Book Antiqua" w:eastAsia="Book Antiqua" w:hAnsi="Book Antiqua" w:cs="Book Antiqua"/>
        </w:rPr>
      </w:pPr>
    </w:p>
    <w:p w14:paraId="180B20A8" w14:textId="6DDF530D" w:rsidR="001E6E24" w:rsidRPr="001E16CE" w:rsidRDefault="00E776D5" w:rsidP="00E62D96">
      <w:pPr>
        <w:ind w:firstLine="720"/>
        <w:rPr>
          <w:rFonts w:ascii="Book Antiqua" w:eastAsia="Book Antiqua" w:hAnsi="Book Antiqua" w:cs="Book Antiqua"/>
        </w:rPr>
      </w:pPr>
      <w:bookmarkStart w:id="3" w:name="_Hlk196743090"/>
      <w:r>
        <w:rPr>
          <w:rFonts w:ascii="Book Antiqua" w:eastAsia="Book Antiqua" w:hAnsi="Book Antiqua" w:cs="Book Antiqua"/>
          <w:b/>
          <w:bCs/>
        </w:rPr>
        <w:t xml:space="preserve">             </w:t>
      </w:r>
      <w:bookmarkEnd w:id="3"/>
      <w:r w:rsidR="002E1FA6">
        <w:rPr>
          <w:rFonts w:ascii="Book Antiqua" w:eastAsia="Book Antiqua" w:hAnsi="Book Antiqua" w:cs="Book Antiqua"/>
          <w:b/>
          <w:bCs/>
        </w:rPr>
        <w:t xml:space="preserve"> </w:t>
      </w:r>
      <w:r w:rsidR="000A0BC8">
        <w:rPr>
          <w:rFonts w:ascii="Book Antiqua" w:eastAsia="Book Antiqua" w:hAnsi="Book Antiqua" w:cs="Book Antiqua"/>
          <w:b/>
          <w:bCs/>
          <w:u w:val="single"/>
        </w:rPr>
        <w:t>Departamento de Transportación y Obras Públicas (DTOP)</w:t>
      </w:r>
      <w:r w:rsidR="005A1843">
        <w:rPr>
          <w:rFonts w:ascii="Book Antiqua" w:eastAsia="Book Antiqua" w:hAnsi="Book Antiqua" w:cs="Book Antiqua"/>
          <w:b/>
          <w:bCs/>
          <w:u w:val="single"/>
        </w:rPr>
        <w:t xml:space="preserve"> </w:t>
      </w:r>
    </w:p>
    <w:p w14:paraId="1F15B8C2" w14:textId="77777777" w:rsidR="001E16CE" w:rsidRDefault="001E16CE">
      <w:pPr>
        <w:ind w:firstLine="720"/>
        <w:jc w:val="both"/>
        <w:rPr>
          <w:rFonts w:ascii="Book Antiqua" w:eastAsia="Book Antiqua" w:hAnsi="Book Antiqua" w:cs="Book Antiqua"/>
        </w:rPr>
      </w:pPr>
    </w:p>
    <w:p w14:paraId="72A7AAEC" w14:textId="77777777" w:rsidR="00EE495C" w:rsidRDefault="00FD0780" w:rsidP="00FD0780">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color w:val="313131"/>
          <w:lang w:val="es-PR"/>
        </w:rPr>
        <w:t xml:space="preserve">El Departamento de Transportación y Obras Públicas (DTOP) envió sus comentarios por conducto de su </w:t>
      </w:r>
      <w:proofErr w:type="gramStart"/>
      <w:r w:rsidRPr="009B27B5">
        <w:rPr>
          <w:rFonts w:ascii="Book Antiqua" w:eastAsia="Helvetica Neue" w:hAnsi="Book Antiqua" w:cs="Helvetica Neue"/>
          <w:color w:val="313131"/>
          <w:lang w:val="es-PR"/>
        </w:rPr>
        <w:t>Secretario</w:t>
      </w:r>
      <w:proofErr w:type="gramEnd"/>
      <w:r w:rsidRPr="009B27B5">
        <w:rPr>
          <w:rFonts w:ascii="Book Antiqua" w:eastAsia="Helvetica Neue" w:hAnsi="Book Antiqua" w:cs="Helvetica Neue"/>
          <w:color w:val="313131"/>
          <w:lang w:val="es-PR"/>
        </w:rPr>
        <w:t xml:space="preserve">, Ing. Edwin E. González Montalvo quien indicó que luego de conducir un estudio sobre el tramo propuesto en la Resolución, encuentran que este tramo no cuenta con un nombre previo con el cual conflija o asunto jurisdiccional alguno que se debe tomar en consideración para llevar a cabo el proyecto de rotulación. </w:t>
      </w:r>
    </w:p>
    <w:p w14:paraId="4E2FC681" w14:textId="77777777" w:rsidR="00EE495C" w:rsidRDefault="00EE495C" w:rsidP="00FD0780">
      <w:pPr>
        <w:ind w:firstLine="720"/>
        <w:jc w:val="both"/>
        <w:rPr>
          <w:rFonts w:ascii="Book Antiqua" w:eastAsia="Helvetica Neue" w:hAnsi="Book Antiqua" w:cs="Helvetica Neue"/>
          <w:color w:val="313131"/>
          <w:lang w:val="es-PR"/>
        </w:rPr>
      </w:pPr>
    </w:p>
    <w:p w14:paraId="5F0CC26B" w14:textId="25552316" w:rsidR="00FD0780" w:rsidRPr="009B27B5" w:rsidRDefault="00FD0780" w:rsidP="00FD0780">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b/>
          <w:bCs/>
          <w:color w:val="313131"/>
          <w:lang w:val="es-PR"/>
        </w:rPr>
        <w:t xml:space="preserve">Por lo anterior, favorecen que se apruebe la referida Resolución Conjunta de la Cámara </w:t>
      </w:r>
      <w:r>
        <w:rPr>
          <w:rFonts w:ascii="Book Antiqua" w:eastAsia="Helvetica Neue" w:hAnsi="Book Antiqua" w:cs="Helvetica Neue"/>
          <w:b/>
          <w:bCs/>
          <w:color w:val="313131"/>
          <w:lang w:val="es-PR"/>
        </w:rPr>
        <w:t>Núm. 114</w:t>
      </w:r>
      <w:r w:rsidRPr="009B27B5">
        <w:rPr>
          <w:rFonts w:ascii="Book Antiqua" w:eastAsia="Helvetica Neue" w:hAnsi="Book Antiqua" w:cs="Helvetica Neue"/>
          <w:b/>
          <w:bCs/>
          <w:color w:val="313131"/>
          <w:lang w:val="es-PR"/>
        </w:rPr>
        <w:t xml:space="preserve"> sin más trámites ulteriores.</w:t>
      </w:r>
    </w:p>
    <w:p w14:paraId="3E124807" w14:textId="77777777" w:rsidR="001D424E" w:rsidRPr="00FD0780" w:rsidRDefault="001D424E" w:rsidP="002E62AC">
      <w:pPr>
        <w:jc w:val="both"/>
        <w:rPr>
          <w:rFonts w:ascii="Book Antiqua" w:eastAsia="Helvetica Neue" w:hAnsi="Book Antiqua" w:cs="Helvetica Neue"/>
          <w:b/>
          <w:bCs/>
          <w:color w:val="313131"/>
          <w:lang w:val="es-PR"/>
        </w:rPr>
      </w:pPr>
    </w:p>
    <w:p w14:paraId="1D0D1780" w14:textId="60990B13" w:rsidR="00D82337" w:rsidRDefault="00642646" w:rsidP="00266B2F">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r w:rsidR="00266B2F">
        <w:rPr>
          <w:rFonts w:ascii="Book Antiqua" w:eastAsia="Helvetica Neue" w:hAnsi="Book Antiqua" w:cs="Helvetica Neue"/>
          <w:color w:val="313131"/>
        </w:rPr>
        <w:t xml:space="preserve">                                 </w:t>
      </w:r>
    </w:p>
    <w:p w14:paraId="09FB9926" w14:textId="7DB92C0C" w:rsidR="00266B2F" w:rsidRPr="00266B2F" w:rsidRDefault="00D82337" w:rsidP="00266B2F">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t xml:space="preserve">                                                          </w:t>
      </w:r>
      <w:r w:rsidR="004277D8">
        <w:rPr>
          <w:rFonts w:ascii="Book Antiqua" w:eastAsia="Helvetica Neue" w:hAnsi="Book Antiqua" w:cs="Helvetica Neue"/>
          <w:color w:val="313131"/>
        </w:rPr>
        <w:t xml:space="preserve">  </w:t>
      </w:r>
      <w:r>
        <w:rPr>
          <w:rFonts w:ascii="Book Antiqua" w:eastAsia="Helvetica Neue" w:hAnsi="Book Antiqua" w:cs="Helvetica Neue"/>
          <w:color w:val="313131"/>
        </w:rPr>
        <w:t xml:space="preserve"> </w:t>
      </w:r>
      <w:r w:rsidR="00266B2F" w:rsidRPr="00266B2F">
        <w:rPr>
          <w:rFonts w:ascii="Book Antiqua" w:eastAsia="Helvetica Neue" w:hAnsi="Book Antiqua" w:cs="Helvetica Neue"/>
          <w:b/>
          <w:bCs/>
          <w:color w:val="313131"/>
          <w:lang w:val="es-ES"/>
        </w:rPr>
        <w:t>IMPACTO FISCAL</w:t>
      </w:r>
    </w:p>
    <w:p w14:paraId="142F06DF" w14:textId="77777777" w:rsidR="00266B2F" w:rsidRPr="00266B2F" w:rsidRDefault="00266B2F" w:rsidP="00266B2F">
      <w:pPr>
        <w:jc w:val="both"/>
        <w:rPr>
          <w:rFonts w:ascii="Book Antiqua" w:eastAsia="Helvetica Neue" w:hAnsi="Book Antiqua" w:cs="Helvetica Neue"/>
          <w:b/>
          <w:color w:val="313131"/>
        </w:rPr>
      </w:pPr>
    </w:p>
    <w:p w14:paraId="3C02E504" w14:textId="25AA962D" w:rsidR="009821D1" w:rsidRDefault="00266B2F" w:rsidP="004277D8">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42347D60" w14:textId="77777777" w:rsidR="004277D8" w:rsidRPr="004277D8" w:rsidRDefault="004277D8" w:rsidP="004277D8">
      <w:pPr>
        <w:jc w:val="both"/>
        <w:rPr>
          <w:rFonts w:ascii="Book Antiqua" w:eastAsia="Helvetica Neue" w:hAnsi="Book Antiqua" w:cs="Helvetica Neue"/>
          <w:color w:val="313131"/>
        </w:rPr>
      </w:pPr>
    </w:p>
    <w:p w14:paraId="522ADF4C" w14:textId="77777777" w:rsidR="00266B2F" w:rsidRDefault="00266B2F">
      <w:pPr>
        <w:jc w:val="center"/>
        <w:rPr>
          <w:rFonts w:ascii="Book Antiqua" w:eastAsia="Book Antiqua" w:hAnsi="Book Antiqua" w:cs="Book Antiqua"/>
          <w:b/>
        </w:rPr>
      </w:pPr>
    </w:p>
    <w:p w14:paraId="00000021" w14:textId="28CCC193"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71019CEE" w14:textId="0FADB6CB" w:rsidR="00222393" w:rsidRPr="00222393" w:rsidRDefault="00191185" w:rsidP="008B1D55">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sidR="00222393">
        <w:rPr>
          <w:rFonts w:ascii="Book Antiqua" w:eastAsia="Book Antiqua" w:hAnsi="Book Antiqua" w:cs="Book Antiqua"/>
          <w:lang w:val="es-PR"/>
        </w:rPr>
        <w:t>l</w:t>
      </w:r>
      <w:r w:rsidR="00222393" w:rsidRPr="00222393">
        <w:rPr>
          <w:rFonts w:ascii="Book Antiqua" w:eastAsia="Book Antiqua" w:hAnsi="Book Antiqua" w:cs="Book Antiqua"/>
          <w:lang w:val="es-PR"/>
        </w:rPr>
        <w:t>uego de examinar el contenido y el propósito de la Resolución Conjunta de la Cámara Núm. 1</w:t>
      </w:r>
      <w:r w:rsidR="008B1D55">
        <w:rPr>
          <w:rFonts w:ascii="Book Antiqua" w:eastAsia="Book Antiqua" w:hAnsi="Book Antiqua" w:cs="Book Antiqua"/>
          <w:lang w:val="es-PR"/>
        </w:rPr>
        <w:t>14</w:t>
      </w:r>
      <w:r w:rsidR="00222393" w:rsidRPr="00222393">
        <w:rPr>
          <w:rFonts w:ascii="Book Antiqua" w:eastAsia="Book Antiqua" w:hAnsi="Book Antiqua" w:cs="Book Antiqua"/>
          <w:lang w:val="es-PR"/>
        </w:rPr>
        <w:t xml:space="preserve">, </w:t>
      </w:r>
      <w:r w:rsidR="008B1D55" w:rsidRPr="008B1D55">
        <w:rPr>
          <w:rFonts w:ascii="Book Antiqua" w:eastAsia="Book Antiqua" w:hAnsi="Book Antiqua" w:cs="Book Antiqua"/>
        </w:rPr>
        <w:t xml:space="preserve">concluye que la medida </w:t>
      </w:r>
      <w:r w:rsidR="008B1D55" w:rsidRPr="008B1D55">
        <w:rPr>
          <w:rFonts w:ascii="Book Antiqua" w:eastAsia="Book Antiqua" w:hAnsi="Book Antiqua" w:cs="Book Antiqua"/>
        </w:rPr>
        <w:lastRenderedPageBreak/>
        <w:t>es justa y meritoria. Luis “Buzo” Cintrón Andino dejó una huella significativa en el municipio de Yabucoa, no solo por su brillante carrera como lanzador de relevo en el béisbol Doble AA siendo pieza clave en los campeonatos nacionales de los Azucareros en 1994, 1995 y 1996</w:t>
      </w:r>
      <w:r w:rsidR="00677380">
        <w:rPr>
          <w:rFonts w:ascii="Book Antiqua" w:eastAsia="Book Antiqua" w:hAnsi="Book Antiqua" w:cs="Book Antiqua"/>
        </w:rPr>
        <w:t xml:space="preserve"> </w:t>
      </w:r>
      <w:r w:rsidR="008B1D55" w:rsidRPr="008B1D55">
        <w:rPr>
          <w:rFonts w:ascii="Book Antiqua" w:eastAsia="Book Antiqua" w:hAnsi="Book Antiqua" w:cs="Book Antiqua"/>
        </w:rPr>
        <w:t>sino también por su valiosa aportación como dirigente voluntario de equipos juveniles, con los que alcanzó campeonatos y subcampeonatos a nivel local e internacional.</w:t>
      </w:r>
      <w:r w:rsidR="00D44616">
        <w:rPr>
          <w:rFonts w:ascii="Book Antiqua" w:eastAsia="Book Antiqua" w:hAnsi="Book Antiqua" w:cs="Book Antiqua"/>
        </w:rPr>
        <w:t xml:space="preserve"> </w:t>
      </w:r>
    </w:p>
    <w:p w14:paraId="70E47FC5" w14:textId="48D06F4B" w:rsidR="00101FB4" w:rsidRPr="00700566" w:rsidRDefault="00101FB4" w:rsidP="00DB46A4">
      <w:pPr>
        <w:jc w:val="both"/>
        <w:rPr>
          <w:rFonts w:ascii="Book Antiqua" w:eastAsia="Book Antiqua" w:hAnsi="Book Antiqua" w:cs="Book Antiqua"/>
        </w:rPr>
      </w:pPr>
    </w:p>
    <w:p w14:paraId="2632D4AA" w14:textId="11951D4D" w:rsidR="00A11D0B" w:rsidRPr="00A11D0B" w:rsidRDefault="00A11D0B" w:rsidP="00A11D0B">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sidR="004277D8">
        <w:rPr>
          <w:rFonts w:ascii="Book Antiqua" w:eastAsia="Book Antiqua" w:hAnsi="Book Antiqua" w:cs="Book Antiqua"/>
        </w:rPr>
        <w:t xml:space="preserve"> de la R. C. de la C. Núm. 1</w:t>
      </w:r>
      <w:r w:rsidR="00790497">
        <w:rPr>
          <w:rFonts w:ascii="Book Antiqua" w:eastAsia="Book Antiqua" w:hAnsi="Book Antiqua" w:cs="Book Antiqua"/>
        </w:rPr>
        <w:t>14</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00000026" w14:textId="071553C7" w:rsidR="003867AC" w:rsidRPr="00700566" w:rsidRDefault="003867AC">
      <w:pPr>
        <w:jc w:val="both"/>
        <w:rPr>
          <w:rFonts w:ascii="Book Antiqua" w:eastAsia="Book Antiqua" w:hAnsi="Book Antiqua" w:cs="Book Antiqua"/>
        </w:rPr>
      </w:pPr>
    </w:p>
    <w:p w14:paraId="00000027" w14:textId="77777777" w:rsidR="003867AC" w:rsidRPr="00700566" w:rsidRDefault="003867A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4577F10A"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A11D0B">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F7FB3" w14:textId="77777777" w:rsidR="00DB02F9" w:rsidRDefault="00DB02F9">
      <w:r>
        <w:separator/>
      </w:r>
    </w:p>
  </w:endnote>
  <w:endnote w:type="continuationSeparator" w:id="0">
    <w:p w14:paraId="6D85E2C7" w14:textId="77777777" w:rsidR="00DB02F9" w:rsidRDefault="00DB0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EDC3080-FAF7-43F1-8E8D-5BE32E9D0623}"/>
  </w:font>
  <w:font w:name="Helvetica">
    <w:panose1 w:val="020B0604020202020204"/>
    <w:charset w:val="00"/>
    <w:family w:val="auto"/>
    <w:notTrueType/>
    <w:pitch w:val="variable"/>
    <w:sig w:usb0="E00002FF" w:usb1="5000785B" w:usb2="00000000" w:usb3="00000000" w:csb0="0000019F" w:csb1="00000000"/>
    <w:embedRegular r:id="rId2" w:fontKey="{079DAEFC-498F-4559-8630-A9CC9AC57ED7}"/>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3BB57BA4-208E-44FD-AAC2-02C3FBE7C061}"/>
  </w:font>
  <w:font w:name="Georgia">
    <w:panose1 w:val="02040502050405020303"/>
    <w:charset w:val="00"/>
    <w:family w:val="roman"/>
    <w:pitch w:val="variable"/>
    <w:sig w:usb0="00000287" w:usb1="00000000" w:usb2="00000000" w:usb3="00000000" w:csb0="0000009F" w:csb1="00000000"/>
    <w:embedRegular r:id="rId4" w:fontKey="{DA34ABD3-1328-47CC-B3C2-EBD113E62338}"/>
    <w:embedItalic r:id="rId5" w:fontKey="{FB0B08A7-12EA-412B-B06A-8274DEDB2888}"/>
  </w:font>
  <w:font w:name="Book Antiqua">
    <w:panose1 w:val="02040602050305030304"/>
    <w:charset w:val="00"/>
    <w:family w:val="roman"/>
    <w:pitch w:val="variable"/>
    <w:sig w:usb0="00000287" w:usb1="00000000" w:usb2="00000000" w:usb3="00000000" w:csb0="0000009F" w:csb1="00000000"/>
    <w:embedRegular r:id="rId6" w:fontKey="{09B49EB3-5EC5-47AC-B7E4-A10B6DF5C5ED}"/>
    <w:embedBold r:id="rId7" w:fontKey="{9CDEBF4B-5B03-4A4A-83A3-1B9EE5311CD1}"/>
  </w:font>
  <w:font w:name="Helvetica Neue">
    <w:charset w:val="00"/>
    <w:family w:val="auto"/>
    <w:pitch w:val="default"/>
    <w:embedRegular r:id="rId8" w:fontKey="{52B7BE41-FC8B-40F4-BBA3-557CF0E9915E}"/>
    <w:embedBold r:id="rId9" w:fontKey="{7BC74B02-656F-4FE6-B181-8B236C32CEA1}"/>
  </w:font>
  <w:font w:name="Lustria">
    <w:altName w:val="Calibri"/>
    <w:charset w:val="00"/>
    <w:family w:val="auto"/>
    <w:pitch w:val="default"/>
    <w:embedRegular r:id="rId10" w:fontKey="{247C7ACD-0B3A-4D03-A92B-C6F0C6EC34F9}"/>
    <w:embedBoldItalic r:id="rId11" w:fontKey="{148877F7-DC40-4F5A-9FD5-7EB5D0542E81}"/>
  </w:font>
  <w:font w:name="Cambria">
    <w:panose1 w:val="02040503050406030204"/>
    <w:charset w:val="00"/>
    <w:family w:val="roman"/>
    <w:pitch w:val="variable"/>
    <w:sig w:usb0="E00006FF" w:usb1="420024FF" w:usb2="02000000" w:usb3="00000000" w:csb0="0000019F" w:csb1="00000000"/>
    <w:embedRegular r:id="rId12" w:fontKey="{CFA482D4-6636-4E28-9D1A-5CE0550F092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0F836" w14:textId="77777777" w:rsidR="00DB02F9" w:rsidRDefault="00DB02F9">
      <w:r>
        <w:separator/>
      </w:r>
    </w:p>
  </w:footnote>
  <w:footnote w:type="continuationSeparator" w:id="0">
    <w:p w14:paraId="1A6E9BF5" w14:textId="77777777" w:rsidR="00DB02F9" w:rsidRDefault="00DB0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99F0630"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875CE7">
      <w:rPr>
        <w:rFonts w:ascii="Lustria" w:eastAsia="Lustria" w:hAnsi="Lustria" w:cs="Lustria"/>
        <w:b/>
        <w:i/>
        <w:sz w:val="22"/>
        <w:szCs w:val="22"/>
      </w:rPr>
      <w:t>1</w:t>
    </w:r>
    <w:r w:rsidR="00505653">
      <w:rPr>
        <w:rFonts w:ascii="Lustria" w:eastAsia="Lustria" w:hAnsi="Lustria" w:cs="Lustria"/>
        <w:b/>
        <w:i/>
        <w:sz w:val="22"/>
        <w:szCs w:val="22"/>
      </w:rPr>
      <w:t>14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A0BC8"/>
    <w:rsid w:val="000A752D"/>
    <w:rsid w:val="000C098A"/>
    <w:rsid w:val="000F7A24"/>
    <w:rsid w:val="00101FB4"/>
    <w:rsid w:val="0012417C"/>
    <w:rsid w:val="00147B7C"/>
    <w:rsid w:val="00156ED3"/>
    <w:rsid w:val="00160C1F"/>
    <w:rsid w:val="001619B2"/>
    <w:rsid w:val="001714C4"/>
    <w:rsid w:val="00191185"/>
    <w:rsid w:val="001A3E93"/>
    <w:rsid w:val="001D424E"/>
    <w:rsid w:val="001E16CE"/>
    <w:rsid w:val="001E2EB4"/>
    <w:rsid w:val="001E6E24"/>
    <w:rsid w:val="00202B9F"/>
    <w:rsid w:val="00204C67"/>
    <w:rsid w:val="00220975"/>
    <w:rsid w:val="00222393"/>
    <w:rsid w:val="00235829"/>
    <w:rsid w:val="00266B2F"/>
    <w:rsid w:val="00274850"/>
    <w:rsid w:val="002927A8"/>
    <w:rsid w:val="002D4DC3"/>
    <w:rsid w:val="002E1FA6"/>
    <w:rsid w:val="002E62AC"/>
    <w:rsid w:val="002E69C5"/>
    <w:rsid w:val="002E6DD3"/>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15B88"/>
    <w:rsid w:val="004277D8"/>
    <w:rsid w:val="00431557"/>
    <w:rsid w:val="004673DA"/>
    <w:rsid w:val="0047119B"/>
    <w:rsid w:val="004730E0"/>
    <w:rsid w:val="00473D39"/>
    <w:rsid w:val="00475814"/>
    <w:rsid w:val="0049326F"/>
    <w:rsid w:val="004A6565"/>
    <w:rsid w:val="004D3D36"/>
    <w:rsid w:val="004E28E4"/>
    <w:rsid w:val="00501798"/>
    <w:rsid w:val="00505653"/>
    <w:rsid w:val="005059B4"/>
    <w:rsid w:val="00506A3D"/>
    <w:rsid w:val="005227C0"/>
    <w:rsid w:val="005456F5"/>
    <w:rsid w:val="00550313"/>
    <w:rsid w:val="00557604"/>
    <w:rsid w:val="005858EA"/>
    <w:rsid w:val="00596F5B"/>
    <w:rsid w:val="005A1843"/>
    <w:rsid w:val="005E4A2F"/>
    <w:rsid w:val="00605CE1"/>
    <w:rsid w:val="0060692B"/>
    <w:rsid w:val="006354F3"/>
    <w:rsid w:val="00642646"/>
    <w:rsid w:val="00677380"/>
    <w:rsid w:val="006908FA"/>
    <w:rsid w:val="006A552A"/>
    <w:rsid w:val="006A7E5E"/>
    <w:rsid w:val="006D297F"/>
    <w:rsid w:val="006E029C"/>
    <w:rsid w:val="00700566"/>
    <w:rsid w:val="0071797E"/>
    <w:rsid w:val="00735C8F"/>
    <w:rsid w:val="00766B8B"/>
    <w:rsid w:val="00772095"/>
    <w:rsid w:val="00785FCE"/>
    <w:rsid w:val="0079045F"/>
    <w:rsid w:val="00790497"/>
    <w:rsid w:val="007923B1"/>
    <w:rsid w:val="00797E58"/>
    <w:rsid w:val="00797FCC"/>
    <w:rsid w:val="007C31AB"/>
    <w:rsid w:val="007C3C34"/>
    <w:rsid w:val="007C6404"/>
    <w:rsid w:val="007F0CDC"/>
    <w:rsid w:val="00817784"/>
    <w:rsid w:val="00830D73"/>
    <w:rsid w:val="0083404D"/>
    <w:rsid w:val="008355F8"/>
    <w:rsid w:val="00835F7B"/>
    <w:rsid w:val="00842EBD"/>
    <w:rsid w:val="0085373F"/>
    <w:rsid w:val="0085568D"/>
    <w:rsid w:val="00875CE7"/>
    <w:rsid w:val="008A65F0"/>
    <w:rsid w:val="008A7B90"/>
    <w:rsid w:val="008B1D55"/>
    <w:rsid w:val="008B5454"/>
    <w:rsid w:val="008C6705"/>
    <w:rsid w:val="008D3F5B"/>
    <w:rsid w:val="008E7719"/>
    <w:rsid w:val="008F30F0"/>
    <w:rsid w:val="009048A3"/>
    <w:rsid w:val="0091544D"/>
    <w:rsid w:val="00940A79"/>
    <w:rsid w:val="009742B0"/>
    <w:rsid w:val="009821D1"/>
    <w:rsid w:val="009E0BE7"/>
    <w:rsid w:val="009E7555"/>
    <w:rsid w:val="00A11D0B"/>
    <w:rsid w:val="00A24012"/>
    <w:rsid w:val="00A27CCB"/>
    <w:rsid w:val="00A43849"/>
    <w:rsid w:val="00A57E02"/>
    <w:rsid w:val="00A62FD8"/>
    <w:rsid w:val="00A826CF"/>
    <w:rsid w:val="00A95142"/>
    <w:rsid w:val="00AB45BB"/>
    <w:rsid w:val="00AC7FD7"/>
    <w:rsid w:val="00AD05EA"/>
    <w:rsid w:val="00AE1FD3"/>
    <w:rsid w:val="00AE44CF"/>
    <w:rsid w:val="00B43BBC"/>
    <w:rsid w:val="00B45C76"/>
    <w:rsid w:val="00B46ABC"/>
    <w:rsid w:val="00B52476"/>
    <w:rsid w:val="00B57A56"/>
    <w:rsid w:val="00BA4DF7"/>
    <w:rsid w:val="00BC7E43"/>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44616"/>
    <w:rsid w:val="00D5029F"/>
    <w:rsid w:val="00D60BBD"/>
    <w:rsid w:val="00D82337"/>
    <w:rsid w:val="00D83118"/>
    <w:rsid w:val="00DB02F9"/>
    <w:rsid w:val="00DB46A4"/>
    <w:rsid w:val="00DD6D1E"/>
    <w:rsid w:val="00DE6658"/>
    <w:rsid w:val="00E16D68"/>
    <w:rsid w:val="00E24AC1"/>
    <w:rsid w:val="00E3056E"/>
    <w:rsid w:val="00E374AE"/>
    <w:rsid w:val="00E62D96"/>
    <w:rsid w:val="00E776D5"/>
    <w:rsid w:val="00E8576C"/>
    <w:rsid w:val="00E94557"/>
    <w:rsid w:val="00EA26A1"/>
    <w:rsid w:val="00EB340F"/>
    <w:rsid w:val="00EE495C"/>
    <w:rsid w:val="00EE5B6A"/>
    <w:rsid w:val="00F01A45"/>
    <w:rsid w:val="00F01B4D"/>
    <w:rsid w:val="00F032FA"/>
    <w:rsid w:val="00F05EFF"/>
    <w:rsid w:val="00F104E1"/>
    <w:rsid w:val="00F26D5A"/>
    <w:rsid w:val="00F366B9"/>
    <w:rsid w:val="00F64D5F"/>
    <w:rsid w:val="00FA71C8"/>
    <w:rsid w:val="00FA747A"/>
    <w:rsid w:val="00FB1972"/>
    <w:rsid w:val="00FB2FCA"/>
    <w:rsid w:val="00FD0780"/>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708</Words>
  <Characters>4041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2025-06-18T20:21:00Z</dcterms:created>
  <dcterms:modified xsi:type="dcterms:W3CDTF">2025-06-18T20:21:00Z</dcterms:modified>
</cp:coreProperties>
</file>