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DD932" w14:textId="397386FC" w:rsidR="00FF6BD2" w:rsidRPr="00063661" w:rsidRDefault="00C10981" w:rsidP="00C01308">
      <w:pPr>
        <w:suppressLineNumbers/>
        <w:jc w:val="center"/>
        <w:rPr>
          <w:rFonts w:ascii="Book Antiqua" w:hAnsi="Book Antiqua"/>
          <w:sz w:val="28"/>
        </w:rPr>
      </w:pPr>
      <w:r w:rsidRPr="00063661">
        <w:rPr>
          <w:rFonts w:ascii="Book Antiqua" w:hAnsi="Book Antiqua"/>
          <w:sz w:val="28"/>
        </w:rPr>
        <w:t>GOBIERNO</w:t>
      </w:r>
      <w:r w:rsidR="00F37FA3" w:rsidRPr="00063661">
        <w:rPr>
          <w:rFonts w:ascii="Book Antiqua" w:hAnsi="Book Antiqua"/>
          <w:sz w:val="28"/>
        </w:rPr>
        <w:t xml:space="preserve"> DE PUERTO RICO</w:t>
      </w:r>
    </w:p>
    <w:p w14:paraId="1E2A0FD1" w14:textId="77777777" w:rsidR="00F37FA3" w:rsidRPr="00063661" w:rsidRDefault="00F37FA3" w:rsidP="00C01308">
      <w:pPr>
        <w:suppressLineNumbers/>
        <w:jc w:val="center"/>
        <w:rPr>
          <w:rFonts w:ascii="Book Antiqua" w:hAnsi="Book Antiqua"/>
          <w:sz w:val="28"/>
        </w:rPr>
      </w:pPr>
    </w:p>
    <w:p w14:paraId="73E1CBB2" w14:textId="329DD7B4" w:rsidR="00F37FA3" w:rsidRPr="00063661" w:rsidRDefault="00FF2361" w:rsidP="00FF2361">
      <w:pPr>
        <w:pStyle w:val="Title2"/>
        <w:suppressLineNumbers/>
        <w:tabs>
          <w:tab w:val="clear" w:pos="648"/>
          <w:tab w:val="clear" w:pos="7776"/>
          <w:tab w:val="clear" w:pos="7848"/>
        </w:tabs>
        <w:rPr>
          <w:rFonts w:ascii="Book Antiqua" w:hAnsi="Book Antiqua"/>
        </w:rPr>
      </w:pPr>
      <w:r>
        <w:rPr>
          <w:rFonts w:ascii="Book Antiqua" w:hAnsi="Book Antiqua"/>
        </w:rPr>
        <w:t>20ma.</w:t>
      </w:r>
      <w:r w:rsidR="00F37FA3" w:rsidRPr="00063661">
        <w:rPr>
          <w:rFonts w:ascii="Book Antiqua" w:hAnsi="Book Antiqua"/>
        </w:rPr>
        <w:t xml:space="preserve"> Asamblea</w:t>
      </w:r>
      <w:r w:rsidR="00F37FA3" w:rsidRPr="00063661">
        <w:rPr>
          <w:rFonts w:ascii="Book Antiqua" w:hAnsi="Book Antiqua"/>
        </w:rPr>
        <w:tab/>
      </w:r>
      <w:r w:rsidR="003B0E45" w:rsidRPr="00063661">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t xml:space="preserve">                       </w:t>
      </w:r>
      <w:r w:rsidR="00C10981" w:rsidRPr="00063661">
        <w:rPr>
          <w:rFonts w:ascii="Book Antiqua" w:hAnsi="Book Antiqua"/>
        </w:rPr>
        <w:t>1r</w:t>
      </w:r>
      <w:r w:rsidR="00F37FA3" w:rsidRPr="00063661">
        <w:rPr>
          <w:rFonts w:ascii="Book Antiqua" w:hAnsi="Book Antiqua"/>
        </w:rPr>
        <w:t>a</w:t>
      </w:r>
      <w:r>
        <w:rPr>
          <w:rFonts w:ascii="Book Antiqua" w:hAnsi="Book Antiqua"/>
        </w:rPr>
        <w:t>.</w:t>
      </w:r>
      <w:r w:rsidR="00F37FA3" w:rsidRPr="00063661">
        <w:rPr>
          <w:rFonts w:ascii="Book Antiqua" w:hAnsi="Book Antiqua"/>
        </w:rPr>
        <w:t xml:space="preserve"> Sesión</w:t>
      </w:r>
    </w:p>
    <w:p w14:paraId="4FDDC2A5" w14:textId="55C05645" w:rsidR="00F37FA3" w:rsidRPr="00063661" w:rsidRDefault="00FF2361" w:rsidP="00FF2361">
      <w:pPr>
        <w:pStyle w:val="Title2"/>
        <w:suppressLineNumbers/>
        <w:tabs>
          <w:tab w:val="clear" w:pos="648"/>
          <w:tab w:val="clear" w:pos="7776"/>
          <w:tab w:val="clear" w:pos="7848"/>
        </w:tabs>
        <w:rPr>
          <w:rFonts w:ascii="Book Antiqua" w:hAnsi="Book Antiqua"/>
        </w:rPr>
      </w:pPr>
      <w:r>
        <w:rPr>
          <w:rFonts w:ascii="Book Antiqua" w:hAnsi="Book Antiqua"/>
        </w:rPr>
        <w:t xml:space="preserve">            </w:t>
      </w:r>
      <w:r w:rsidR="00F37FA3" w:rsidRPr="00063661">
        <w:rPr>
          <w:rFonts w:ascii="Book Antiqua" w:hAnsi="Book Antiqua"/>
        </w:rPr>
        <w:t>Legislativa</w:t>
      </w:r>
      <w:r w:rsidR="00F37FA3" w:rsidRPr="00063661">
        <w:rPr>
          <w:rFonts w:ascii="Book Antiqua" w:hAnsi="Book Antiqua"/>
        </w:rPr>
        <w:tab/>
      </w:r>
      <w:r>
        <w:rPr>
          <w:rFonts w:ascii="Book Antiqua" w:hAnsi="Book Antiqua"/>
        </w:rPr>
        <w:tab/>
      </w:r>
      <w:r>
        <w:rPr>
          <w:rFonts w:ascii="Book Antiqua" w:hAnsi="Book Antiqua"/>
        </w:rPr>
        <w:tab/>
      </w:r>
      <w:r>
        <w:rPr>
          <w:rFonts w:ascii="Book Antiqua" w:hAnsi="Book Antiqua"/>
        </w:rPr>
        <w:tab/>
      </w:r>
      <w:r w:rsidR="00F37FA3" w:rsidRPr="00063661">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t xml:space="preserve">      </w:t>
      </w:r>
      <w:r w:rsidR="00F37FA3" w:rsidRPr="00063661">
        <w:rPr>
          <w:rFonts w:ascii="Book Antiqua" w:hAnsi="Book Antiqua"/>
        </w:rPr>
        <w:t>Ordinaria</w:t>
      </w:r>
    </w:p>
    <w:p w14:paraId="396F010D" w14:textId="77777777" w:rsidR="00F37FA3" w:rsidRPr="00063661" w:rsidRDefault="00F37FA3" w:rsidP="00C01308">
      <w:pPr>
        <w:suppressLineNumbers/>
      </w:pPr>
    </w:p>
    <w:p w14:paraId="6D56037B" w14:textId="17D07C99" w:rsidR="00F37FA3" w:rsidRPr="00063661" w:rsidRDefault="00F37FA3" w:rsidP="00FF2361">
      <w:pPr>
        <w:suppressLineNumbers/>
        <w:jc w:val="center"/>
        <w:rPr>
          <w:rFonts w:ascii="Book Antiqua" w:hAnsi="Book Antiqua"/>
          <w:b/>
          <w:sz w:val="36"/>
        </w:rPr>
      </w:pPr>
      <w:r w:rsidRPr="00063661">
        <w:rPr>
          <w:rFonts w:ascii="Book Antiqua" w:hAnsi="Book Antiqua"/>
          <w:b/>
          <w:sz w:val="36"/>
        </w:rPr>
        <w:t>CÁMARA DE REPRESENTANTES</w:t>
      </w:r>
    </w:p>
    <w:p w14:paraId="325D0618" w14:textId="77777777" w:rsidR="00FF2361" w:rsidRPr="00FF2361" w:rsidRDefault="00FF2361" w:rsidP="00FF2361">
      <w:pPr>
        <w:suppressLineNumbers/>
        <w:jc w:val="center"/>
        <w:rPr>
          <w:rFonts w:ascii="Book Antiqua" w:hAnsi="Book Antiqua"/>
          <w:b/>
          <w:szCs w:val="24"/>
        </w:rPr>
      </w:pPr>
    </w:p>
    <w:p w14:paraId="3AB3F078" w14:textId="3BCC942B" w:rsidR="00F37FA3" w:rsidRPr="00063661" w:rsidRDefault="00682185" w:rsidP="00FF2361">
      <w:pPr>
        <w:suppressLineNumbers/>
        <w:jc w:val="center"/>
        <w:rPr>
          <w:rFonts w:ascii="Book Antiqua" w:hAnsi="Book Antiqua"/>
          <w:b/>
          <w:sz w:val="52"/>
        </w:rPr>
      </w:pPr>
      <w:r w:rsidRPr="00063661">
        <w:rPr>
          <w:rFonts w:ascii="Book Antiqua" w:hAnsi="Book Antiqua"/>
          <w:b/>
          <w:sz w:val="52"/>
        </w:rPr>
        <w:t>R</w:t>
      </w:r>
      <w:r w:rsidR="00E67EA9">
        <w:rPr>
          <w:rFonts w:ascii="Book Antiqua" w:hAnsi="Book Antiqua"/>
          <w:b/>
          <w:sz w:val="52"/>
        </w:rPr>
        <w:t>.</w:t>
      </w:r>
      <w:r w:rsidR="003324AF" w:rsidRPr="00063661">
        <w:rPr>
          <w:rFonts w:ascii="Book Antiqua" w:hAnsi="Book Antiqua"/>
          <w:b/>
          <w:sz w:val="52"/>
        </w:rPr>
        <w:t xml:space="preserve"> </w:t>
      </w:r>
      <w:r w:rsidRPr="00063661">
        <w:rPr>
          <w:rFonts w:ascii="Book Antiqua" w:hAnsi="Book Antiqua"/>
          <w:b/>
          <w:sz w:val="52"/>
        </w:rPr>
        <w:t>C</w:t>
      </w:r>
      <w:r w:rsidR="00F37FA3" w:rsidRPr="00063661">
        <w:rPr>
          <w:rFonts w:ascii="Book Antiqua" w:hAnsi="Book Antiqua"/>
          <w:b/>
          <w:sz w:val="52"/>
        </w:rPr>
        <w:t>. de la C.</w:t>
      </w:r>
      <w:r w:rsidR="00A02987">
        <w:rPr>
          <w:rFonts w:ascii="Book Antiqua" w:hAnsi="Book Antiqua"/>
          <w:b/>
          <w:sz w:val="52"/>
        </w:rPr>
        <w:t xml:space="preserve"> 120</w:t>
      </w:r>
    </w:p>
    <w:p w14:paraId="491ECF3F" w14:textId="77777777" w:rsidR="00FF2361" w:rsidRDefault="00F37FA3" w:rsidP="00FF2361">
      <w:pPr>
        <w:suppressLineNumbers/>
        <w:jc w:val="center"/>
        <w:rPr>
          <w:rFonts w:ascii="Book Antiqua" w:hAnsi="Book Antiqua"/>
        </w:rPr>
      </w:pPr>
      <w:r w:rsidRPr="00063661">
        <w:rPr>
          <w:rFonts w:ascii="Book Antiqua" w:hAnsi="Book Antiqua"/>
        </w:rPr>
        <w:t xml:space="preserve"> </w:t>
      </w:r>
    </w:p>
    <w:p w14:paraId="135933B8" w14:textId="3F8AC11A" w:rsidR="00F37FA3" w:rsidRPr="00063661" w:rsidRDefault="00A02987" w:rsidP="00FF2361">
      <w:pPr>
        <w:suppressLineNumbers/>
        <w:jc w:val="center"/>
        <w:rPr>
          <w:rFonts w:ascii="Book Antiqua" w:hAnsi="Book Antiqua"/>
        </w:rPr>
      </w:pPr>
      <w:r>
        <w:rPr>
          <w:rFonts w:ascii="Book Antiqua" w:hAnsi="Book Antiqua"/>
        </w:rPr>
        <w:t>2</w:t>
      </w:r>
      <w:r w:rsidR="00B66CCD" w:rsidRPr="00063661">
        <w:rPr>
          <w:rFonts w:ascii="Book Antiqua" w:hAnsi="Book Antiqua"/>
        </w:rPr>
        <w:t xml:space="preserve"> </w:t>
      </w:r>
      <w:r w:rsidR="00F37FA3" w:rsidRPr="00063661">
        <w:rPr>
          <w:rFonts w:ascii="Book Antiqua" w:hAnsi="Book Antiqua"/>
        </w:rPr>
        <w:t xml:space="preserve">DE </w:t>
      </w:r>
      <w:r w:rsidR="001952FB">
        <w:rPr>
          <w:rFonts w:ascii="Book Antiqua" w:hAnsi="Book Antiqua"/>
        </w:rPr>
        <w:t>MAYO</w:t>
      </w:r>
      <w:r w:rsidR="00F37FA3" w:rsidRPr="00063661">
        <w:rPr>
          <w:rFonts w:ascii="Book Antiqua" w:hAnsi="Book Antiqua"/>
        </w:rPr>
        <w:t xml:space="preserve"> DE 202</w:t>
      </w:r>
      <w:r w:rsidR="00C10981" w:rsidRPr="00063661">
        <w:rPr>
          <w:rFonts w:ascii="Book Antiqua" w:hAnsi="Book Antiqua"/>
        </w:rPr>
        <w:t>5</w:t>
      </w:r>
    </w:p>
    <w:p w14:paraId="5B4C6E37" w14:textId="77777777" w:rsidR="00FF2361" w:rsidRDefault="00FF2361" w:rsidP="00FF2361">
      <w:pPr>
        <w:suppressLineNumbers/>
        <w:jc w:val="center"/>
        <w:rPr>
          <w:rFonts w:ascii="Book Antiqua" w:hAnsi="Book Antiqua"/>
        </w:rPr>
      </w:pPr>
    </w:p>
    <w:p w14:paraId="7B055DA7" w14:textId="58A4407F" w:rsidR="00F37FA3" w:rsidRPr="00063661" w:rsidRDefault="00F37FA3" w:rsidP="00FF2361">
      <w:pPr>
        <w:suppressLineNumbers/>
        <w:jc w:val="center"/>
        <w:rPr>
          <w:rFonts w:ascii="Book Antiqua" w:hAnsi="Book Antiqua"/>
        </w:rPr>
      </w:pPr>
      <w:r w:rsidRPr="00063661">
        <w:rPr>
          <w:rFonts w:ascii="Book Antiqua" w:hAnsi="Book Antiqua"/>
        </w:rPr>
        <w:t>Presentad</w:t>
      </w:r>
      <w:r w:rsidR="00FF2361">
        <w:rPr>
          <w:rFonts w:ascii="Book Antiqua" w:hAnsi="Book Antiqua"/>
        </w:rPr>
        <w:t>a</w:t>
      </w:r>
      <w:r w:rsidRPr="00063661">
        <w:rPr>
          <w:rFonts w:ascii="Book Antiqua" w:hAnsi="Book Antiqua"/>
        </w:rPr>
        <w:t xml:space="preserve"> por el representante </w:t>
      </w:r>
      <w:r w:rsidR="00D24FC3" w:rsidRPr="00063661">
        <w:rPr>
          <w:rFonts w:ascii="Book Antiqua" w:hAnsi="Book Antiqua"/>
          <w:i/>
          <w:iCs/>
        </w:rPr>
        <w:t>Román López</w:t>
      </w:r>
    </w:p>
    <w:p w14:paraId="41752317" w14:textId="77777777" w:rsidR="00FF2361" w:rsidRDefault="00FF2361" w:rsidP="00FF2361">
      <w:pPr>
        <w:suppressLineNumbers/>
        <w:jc w:val="center"/>
        <w:rPr>
          <w:rFonts w:ascii="Book Antiqua" w:hAnsi="Book Antiqua"/>
        </w:rPr>
      </w:pPr>
    </w:p>
    <w:p w14:paraId="22FDE843" w14:textId="00371829" w:rsidR="000D0AF3" w:rsidRPr="00063661" w:rsidRDefault="00F37FA3" w:rsidP="00FF2361">
      <w:pPr>
        <w:suppressLineNumbers/>
        <w:jc w:val="center"/>
        <w:rPr>
          <w:rFonts w:ascii="Book Antiqua" w:hAnsi="Book Antiqua"/>
          <w:color w:val="000000" w:themeColor="text1"/>
        </w:rPr>
      </w:pPr>
      <w:r w:rsidRPr="00063661">
        <w:rPr>
          <w:rFonts w:ascii="Book Antiqua" w:hAnsi="Book Antiqua"/>
        </w:rPr>
        <w:t>Referid</w:t>
      </w:r>
      <w:r w:rsidR="00FF2361">
        <w:rPr>
          <w:rFonts w:ascii="Book Antiqua" w:hAnsi="Book Antiqua"/>
        </w:rPr>
        <w:t>a</w:t>
      </w:r>
      <w:r w:rsidRPr="00063661">
        <w:rPr>
          <w:rFonts w:ascii="Book Antiqua" w:hAnsi="Book Antiqua"/>
        </w:rPr>
        <w:t xml:space="preserve"> a </w:t>
      </w:r>
      <w:r w:rsidR="000D0AF3" w:rsidRPr="00063661">
        <w:rPr>
          <w:rFonts w:ascii="Book Antiqua" w:hAnsi="Book Antiqua"/>
        </w:rPr>
        <w:t xml:space="preserve">la Comisión </w:t>
      </w:r>
      <w:r w:rsidR="000707CB">
        <w:rPr>
          <w:rFonts w:ascii="Book Antiqua" w:hAnsi="Book Antiqua"/>
        </w:rPr>
        <w:t xml:space="preserve">de </w:t>
      </w:r>
      <w:r w:rsidR="00C07E2A">
        <w:rPr>
          <w:rFonts w:ascii="Book Antiqua" w:hAnsi="Book Antiqua"/>
        </w:rPr>
        <w:t>Transportación e Infraestructura</w:t>
      </w:r>
    </w:p>
    <w:p w14:paraId="2852E4E0" w14:textId="77777777" w:rsidR="00F37FA3" w:rsidRPr="00063661" w:rsidRDefault="00F37FA3" w:rsidP="00FF2361">
      <w:pPr>
        <w:suppressLineNumbers/>
        <w:jc w:val="both"/>
        <w:rPr>
          <w:rFonts w:ascii="Book Antiqua" w:hAnsi="Book Antiqua"/>
        </w:rPr>
      </w:pPr>
    </w:p>
    <w:p w14:paraId="564E31E0" w14:textId="5B6C3DB4" w:rsidR="00F37FA3" w:rsidRPr="00063661" w:rsidRDefault="00063661" w:rsidP="00FF2361">
      <w:pPr>
        <w:suppressLineNumbers/>
        <w:jc w:val="center"/>
        <w:rPr>
          <w:rFonts w:ascii="Book Antiqua" w:hAnsi="Book Antiqua"/>
          <w:b/>
          <w:sz w:val="28"/>
        </w:rPr>
      </w:pPr>
      <w:r>
        <w:rPr>
          <w:rFonts w:ascii="Book Antiqua" w:hAnsi="Book Antiqua"/>
          <w:b/>
          <w:sz w:val="28"/>
        </w:rPr>
        <w:t>RESOLUCIÓN CONJUNTA</w:t>
      </w:r>
    </w:p>
    <w:p w14:paraId="7CAF17D0" w14:textId="77777777" w:rsidR="00F37FA3" w:rsidRPr="00063661" w:rsidRDefault="00F37FA3" w:rsidP="00FF2361">
      <w:pPr>
        <w:suppressLineNumbers/>
        <w:jc w:val="both"/>
        <w:rPr>
          <w:rFonts w:ascii="Book Antiqua" w:hAnsi="Book Antiqua"/>
        </w:rPr>
      </w:pPr>
    </w:p>
    <w:p w14:paraId="0C821763" w14:textId="7D4D1238" w:rsidR="007856E6" w:rsidRDefault="00F37FA3" w:rsidP="00FF2361">
      <w:pPr>
        <w:suppressLineNumbers/>
        <w:ind w:left="720" w:hanging="720"/>
        <w:jc w:val="both"/>
        <w:rPr>
          <w:rFonts w:ascii="Book Antiqua" w:hAnsi="Book Antiqua"/>
          <w:bCs/>
        </w:rPr>
      </w:pPr>
      <w:r w:rsidRPr="00063661">
        <w:rPr>
          <w:rFonts w:ascii="Book Antiqua" w:hAnsi="Book Antiqua"/>
        </w:rPr>
        <w:t xml:space="preserve">Para </w:t>
      </w:r>
      <w:r w:rsidR="00D24FC3" w:rsidRPr="00063661">
        <w:rPr>
          <w:rFonts w:ascii="Book Antiqua" w:hAnsi="Book Antiqua"/>
          <w:bCs/>
        </w:rPr>
        <w:t>ordenar al Departamento de Transportación y Obras Públicas</w:t>
      </w:r>
      <w:r w:rsidR="0088306C" w:rsidRPr="00063661">
        <w:rPr>
          <w:rFonts w:ascii="Book Antiqua" w:hAnsi="Book Antiqua"/>
          <w:bCs/>
        </w:rPr>
        <w:t>, la Autoridad de Carreteras y Transportación</w:t>
      </w:r>
      <w:r w:rsidR="00D24FC3" w:rsidRPr="00063661">
        <w:rPr>
          <w:rFonts w:ascii="Book Antiqua" w:hAnsi="Book Antiqua"/>
          <w:bCs/>
        </w:rPr>
        <w:t xml:space="preserve"> y </w:t>
      </w:r>
      <w:r w:rsidR="000707CB">
        <w:rPr>
          <w:rFonts w:ascii="Book Antiqua" w:hAnsi="Book Antiqua"/>
          <w:bCs/>
        </w:rPr>
        <w:t>a</w:t>
      </w:r>
      <w:r w:rsidR="007856E6" w:rsidRPr="00063661">
        <w:rPr>
          <w:rFonts w:ascii="Book Antiqua" w:hAnsi="Book Antiqua"/>
          <w:bCs/>
        </w:rPr>
        <w:t>l Municipio de Moca</w:t>
      </w:r>
      <w:r w:rsidR="00D24FC3" w:rsidRPr="00063661">
        <w:rPr>
          <w:rFonts w:ascii="Book Antiqua" w:hAnsi="Book Antiqua"/>
          <w:bCs/>
        </w:rPr>
        <w:t xml:space="preserve"> a que se proceda con </w:t>
      </w:r>
      <w:r w:rsidR="007856E6" w:rsidRPr="00063661">
        <w:rPr>
          <w:rFonts w:ascii="Book Antiqua" w:hAnsi="Book Antiqua"/>
          <w:bCs/>
        </w:rPr>
        <w:t xml:space="preserve">las medidas necesarias para la rotulación correspondiente para </w:t>
      </w:r>
      <w:r w:rsidR="00063661" w:rsidRPr="00063661">
        <w:rPr>
          <w:rFonts w:ascii="Book Antiqua" w:hAnsi="Book Antiqua"/>
          <w:bCs/>
        </w:rPr>
        <w:t>designar con</w:t>
      </w:r>
      <w:r w:rsidR="007856E6" w:rsidRPr="00063661">
        <w:rPr>
          <w:rFonts w:ascii="Book Antiqua" w:hAnsi="Book Antiqua"/>
          <w:bCs/>
        </w:rPr>
        <w:t xml:space="preserve"> el nombre de “Víctor Raúl Hernández Nieves” el tramo de la Carretera PR-420 que discurre por el barrio Voladoras del Municipio de Moca; </w:t>
      </w:r>
      <w:r w:rsidRPr="00063661">
        <w:rPr>
          <w:rFonts w:ascii="Book Antiqua" w:hAnsi="Book Antiqua"/>
          <w:bCs/>
        </w:rPr>
        <w:t>y para otros fines relacionados.</w:t>
      </w:r>
    </w:p>
    <w:p w14:paraId="33879A85" w14:textId="77777777" w:rsidR="00FF2361" w:rsidRPr="00063661" w:rsidRDefault="00FF2361" w:rsidP="00FF2361">
      <w:pPr>
        <w:suppressLineNumbers/>
        <w:ind w:left="360" w:hanging="360"/>
        <w:jc w:val="both"/>
        <w:rPr>
          <w:rFonts w:ascii="Book Antiqua" w:hAnsi="Book Antiqua"/>
          <w:bCs/>
        </w:rPr>
      </w:pPr>
    </w:p>
    <w:p w14:paraId="1883C41B" w14:textId="27741EEB" w:rsidR="007856E6" w:rsidRDefault="00F37FA3" w:rsidP="00FF2361">
      <w:pPr>
        <w:suppressLineNumbers/>
        <w:ind w:firstLine="360"/>
        <w:jc w:val="center"/>
        <w:rPr>
          <w:rFonts w:ascii="Book Antiqua" w:hAnsi="Book Antiqua"/>
        </w:rPr>
      </w:pPr>
      <w:r w:rsidRPr="00063661">
        <w:rPr>
          <w:rFonts w:ascii="Book Antiqua" w:hAnsi="Book Antiqua"/>
        </w:rPr>
        <w:t>EXPOSICIÓN DE MOTIVOS</w:t>
      </w:r>
    </w:p>
    <w:p w14:paraId="4B0F0B20" w14:textId="77777777" w:rsidR="00FF2361" w:rsidRPr="00063661" w:rsidRDefault="00FF2361" w:rsidP="00FF2361">
      <w:pPr>
        <w:suppressLineNumbers/>
        <w:ind w:firstLine="360"/>
        <w:jc w:val="center"/>
        <w:rPr>
          <w:rFonts w:ascii="Book Antiqua" w:hAnsi="Book Antiqua"/>
        </w:rPr>
      </w:pPr>
    </w:p>
    <w:p w14:paraId="463EDD6C" w14:textId="3018B246" w:rsidR="007856E6" w:rsidRPr="00063661" w:rsidRDefault="007856E6" w:rsidP="00FF2361">
      <w:pPr>
        <w:suppressLineNumbers/>
        <w:ind w:firstLine="720"/>
        <w:jc w:val="both"/>
        <w:rPr>
          <w:rFonts w:ascii="Book Antiqua" w:hAnsi="Book Antiqua"/>
          <w:bCs/>
        </w:rPr>
      </w:pPr>
      <w:r w:rsidRPr="00E67EA9">
        <w:rPr>
          <w:rFonts w:ascii="Book Antiqua" w:hAnsi="Book Antiqua"/>
          <w:bCs/>
          <w:color w:val="000000" w:themeColor="text1"/>
        </w:rPr>
        <w:t xml:space="preserve">El 8 de agosto de 2024, la Asamblea Legislativa aprobó la Resolución Conjunta 0072 para </w:t>
      </w:r>
      <w:r w:rsidRPr="00063661">
        <w:rPr>
          <w:rFonts w:ascii="Book Antiqua" w:hAnsi="Book Antiqua"/>
          <w:bCs/>
        </w:rPr>
        <w:t xml:space="preserve">para </w:t>
      </w:r>
      <w:r w:rsidR="00063661" w:rsidRPr="00063661">
        <w:rPr>
          <w:rFonts w:ascii="Book Antiqua" w:hAnsi="Book Antiqua"/>
          <w:bCs/>
        </w:rPr>
        <w:t>designar con</w:t>
      </w:r>
      <w:r w:rsidRPr="00063661">
        <w:rPr>
          <w:rFonts w:ascii="Book Antiqua" w:hAnsi="Book Antiqua"/>
          <w:bCs/>
        </w:rPr>
        <w:t xml:space="preserve"> el nombre de “Víctor Raúl Hernández Nieves” el tramo de la Carretera PR-420 que discurre por el barrio Voladoras del Municipio de Moca.</w:t>
      </w:r>
    </w:p>
    <w:p w14:paraId="335AE9A1" w14:textId="77777777" w:rsidR="001E2EB4" w:rsidRPr="00063661" w:rsidRDefault="001E2EB4" w:rsidP="00FF2361">
      <w:pPr>
        <w:suppressLineNumbers/>
        <w:ind w:firstLine="720"/>
        <w:jc w:val="both"/>
        <w:rPr>
          <w:rFonts w:ascii="Book Antiqua" w:hAnsi="Book Antiqua"/>
          <w:bCs/>
        </w:rPr>
      </w:pPr>
    </w:p>
    <w:p w14:paraId="68B20137" w14:textId="2E143E14" w:rsidR="007856E6" w:rsidRPr="00063661" w:rsidRDefault="00D24FC3" w:rsidP="00FF2361">
      <w:pPr>
        <w:suppressLineNumbers/>
        <w:ind w:firstLine="720"/>
        <w:jc w:val="both"/>
        <w:rPr>
          <w:rFonts w:ascii="Book Antiqua" w:hAnsi="Book Antiqua"/>
          <w:bCs/>
        </w:rPr>
      </w:pPr>
      <w:r w:rsidRPr="00063661">
        <w:rPr>
          <w:rFonts w:ascii="Book Antiqua" w:hAnsi="Book Antiqua"/>
          <w:bCs/>
        </w:rPr>
        <w:t>Es</w:t>
      </w:r>
      <w:r w:rsidR="007856E6" w:rsidRPr="00063661">
        <w:rPr>
          <w:rFonts w:ascii="Book Antiqua" w:hAnsi="Book Antiqua"/>
          <w:bCs/>
        </w:rPr>
        <w:t>ta Resolución Conjunta</w:t>
      </w:r>
      <w:r w:rsidR="001E2EB4" w:rsidRPr="00063661">
        <w:rPr>
          <w:rFonts w:ascii="Book Antiqua" w:hAnsi="Book Antiqua"/>
          <w:bCs/>
        </w:rPr>
        <w:t xml:space="preserve"> </w:t>
      </w:r>
      <w:r w:rsidR="00C51836" w:rsidRPr="00063661">
        <w:rPr>
          <w:rFonts w:ascii="Book Antiqua" w:hAnsi="Book Antiqua"/>
          <w:bCs/>
        </w:rPr>
        <w:t>se</w:t>
      </w:r>
      <w:r w:rsidR="006C447D" w:rsidRPr="00063661">
        <w:rPr>
          <w:rFonts w:ascii="Book Antiqua" w:hAnsi="Book Antiqua"/>
          <w:bCs/>
        </w:rPr>
        <w:t xml:space="preserve"> </w:t>
      </w:r>
      <w:r w:rsidR="001E2EB4" w:rsidRPr="00063661">
        <w:rPr>
          <w:rFonts w:ascii="Book Antiqua" w:hAnsi="Book Antiqua"/>
          <w:bCs/>
        </w:rPr>
        <w:t>promulgó co</w:t>
      </w:r>
      <w:r w:rsidR="00F7702A">
        <w:rPr>
          <w:rFonts w:ascii="Book Antiqua" w:hAnsi="Book Antiqua"/>
          <w:bCs/>
        </w:rPr>
        <w:t>n el propósito de</w:t>
      </w:r>
      <w:r w:rsidR="001E2EB4" w:rsidRPr="00063661">
        <w:rPr>
          <w:rFonts w:ascii="Book Antiqua" w:hAnsi="Book Antiqua"/>
          <w:bCs/>
        </w:rPr>
        <w:t xml:space="preserve"> reconoc</w:t>
      </w:r>
      <w:r w:rsidR="00F7702A">
        <w:rPr>
          <w:rFonts w:ascii="Book Antiqua" w:hAnsi="Book Antiqua"/>
          <w:bCs/>
        </w:rPr>
        <w:t>er</w:t>
      </w:r>
      <w:r w:rsidR="001E2EB4" w:rsidRPr="00063661">
        <w:rPr>
          <w:rFonts w:ascii="Book Antiqua" w:hAnsi="Book Antiqua"/>
          <w:bCs/>
        </w:rPr>
        <w:t xml:space="preserve"> </w:t>
      </w:r>
      <w:r w:rsidR="007856E6" w:rsidRPr="00063661">
        <w:rPr>
          <w:rFonts w:ascii="Book Antiqua" w:hAnsi="Book Antiqua"/>
          <w:bCs/>
        </w:rPr>
        <w:t xml:space="preserve">a Víctor Raúl Hernández Nieves, vecino del barrio Voladoras, donde vivió toda su vida. </w:t>
      </w:r>
      <w:r w:rsidR="004E1347" w:rsidRPr="00063661">
        <w:rPr>
          <w:rFonts w:ascii="Book Antiqua" w:hAnsi="Book Antiqua"/>
          <w:bCs/>
        </w:rPr>
        <w:t xml:space="preserve">Don Raúl, como era conocido </w:t>
      </w:r>
      <w:r w:rsidR="00F7702A">
        <w:rPr>
          <w:rFonts w:ascii="Book Antiqua" w:hAnsi="Book Antiqua"/>
          <w:bCs/>
        </w:rPr>
        <w:t>comúnmente</w:t>
      </w:r>
      <w:r w:rsidR="004E1347" w:rsidRPr="00063661">
        <w:rPr>
          <w:rFonts w:ascii="Book Antiqua" w:hAnsi="Book Antiqua"/>
          <w:bCs/>
        </w:rPr>
        <w:t xml:space="preserve">, se destacó en su comunidad por ser un reconocido maestro de </w:t>
      </w:r>
      <w:r w:rsidR="007C73BB" w:rsidRPr="007C73BB">
        <w:rPr>
          <w:rFonts w:ascii="Book Antiqua" w:hAnsi="Book Antiqua"/>
          <w:bCs/>
        </w:rPr>
        <w:t>matemáticas</w:t>
      </w:r>
      <w:r w:rsidR="004E1347" w:rsidRPr="00063661">
        <w:rPr>
          <w:rFonts w:ascii="Book Antiqua" w:hAnsi="Book Antiqua"/>
          <w:bCs/>
        </w:rPr>
        <w:t xml:space="preserve"> en el sistema público y catequista de la Parroquia Nuestra Señora de la Monserrate en Moca, en donde fungió como guía espiritual para muchos jóvenes católicos. Asimismo, se destaca su labor respetable en el Departamento de Recreación y Deportes del Municipio de Moca</w:t>
      </w:r>
      <w:r w:rsidR="00F7702A">
        <w:rPr>
          <w:rFonts w:ascii="Book Antiqua" w:hAnsi="Book Antiqua"/>
          <w:bCs/>
        </w:rPr>
        <w:t>, donde fue sumamente apreciado por sus compañeros</w:t>
      </w:r>
      <w:r w:rsidR="004E1347" w:rsidRPr="00063661">
        <w:rPr>
          <w:rFonts w:ascii="Book Antiqua" w:hAnsi="Book Antiqua"/>
          <w:bCs/>
        </w:rPr>
        <w:t>.</w:t>
      </w:r>
    </w:p>
    <w:p w14:paraId="6B887B42" w14:textId="77777777" w:rsidR="002243D7" w:rsidRPr="00063661" w:rsidRDefault="002243D7" w:rsidP="00FF2361">
      <w:pPr>
        <w:suppressLineNumbers/>
        <w:jc w:val="both"/>
        <w:rPr>
          <w:rFonts w:ascii="Book Antiqua" w:hAnsi="Book Antiqua"/>
          <w:bCs/>
        </w:rPr>
      </w:pPr>
    </w:p>
    <w:p w14:paraId="32854454" w14:textId="68F6083B" w:rsidR="00F16F9A" w:rsidRPr="00063661" w:rsidRDefault="004E1347" w:rsidP="00FF2361">
      <w:pPr>
        <w:suppressLineNumbers/>
        <w:ind w:firstLine="720"/>
        <w:jc w:val="both"/>
        <w:rPr>
          <w:rFonts w:ascii="Book Antiqua" w:hAnsi="Book Antiqua"/>
          <w:bCs/>
        </w:rPr>
      </w:pPr>
      <w:r w:rsidRPr="00063661">
        <w:rPr>
          <w:rFonts w:ascii="Book Antiqua" w:hAnsi="Book Antiqua"/>
          <w:bCs/>
        </w:rPr>
        <w:t>C</w:t>
      </w:r>
      <w:r w:rsidR="001E2EB4" w:rsidRPr="00063661">
        <w:rPr>
          <w:rFonts w:ascii="Book Antiqua" w:hAnsi="Book Antiqua"/>
          <w:bCs/>
        </w:rPr>
        <w:t>on est</w:t>
      </w:r>
      <w:r w:rsidRPr="00063661">
        <w:rPr>
          <w:rFonts w:ascii="Book Antiqua" w:hAnsi="Book Antiqua"/>
          <w:bCs/>
        </w:rPr>
        <w:t>a</w:t>
      </w:r>
      <w:r w:rsidR="001E2EB4" w:rsidRPr="00063661">
        <w:rPr>
          <w:rFonts w:ascii="Book Antiqua" w:hAnsi="Book Antiqua"/>
          <w:bCs/>
        </w:rPr>
        <w:t xml:space="preserve"> </w:t>
      </w:r>
      <w:r w:rsidRPr="00063661">
        <w:rPr>
          <w:rFonts w:ascii="Book Antiqua" w:hAnsi="Book Antiqua"/>
          <w:bCs/>
        </w:rPr>
        <w:t>designación en su nombre</w:t>
      </w:r>
      <w:r w:rsidR="001E2EB4" w:rsidRPr="00063661">
        <w:rPr>
          <w:rFonts w:ascii="Book Antiqua" w:hAnsi="Book Antiqua"/>
          <w:bCs/>
        </w:rPr>
        <w:t xml:space="preserve">, se </w:t>
      </w:r>
      <w:r w:rsidRPr="00063661">
        <w:rPr>
          <w:rFonts w:ascii="Book Antiqua" w:hAnsi="Book Antiqua"/>
          <w:bCs/>
        </w:rPr>
        <w:t xml:space="preserve">honra la vida de Don Raúl, quien cosechó frutos en la vida de muchos </w:t>
      </w:r>
      <w:r w:rsidR="007C73BB" w:rsidRPr="007C73BB">
        <w:rPr>
          <w:rFonts w:ascii="Book Antiqua" w:hAnsi="Book Antiqua"/>
          <w:bCs/>
        </w:rPr>
        <w:t>jóvenes</w:t>
      </w:r>
      <w:r w:rsidR="00F7702A">
        <w:rPr>
          <w:rFonts w:ascii="Book Antiqua" w:hAnsi="Book Antiqua"/>
          <w:bCs/>
        </w:rPr>
        <w:t xml:space="preserve">, </w:t>
      </w:r>
      <w:r w:rsidRPr="00063661">
        <w:rPr>
          <w:rFonts w:ascii="Book Antiqua" w:hAnsi="Book Antiqua"/>
          <w:bCs/>
        </w:rPr>
        <w:t>quien siempre estuvo dispuesto a ayudar a su comunidad</w:t>
      </w:r>
      <w:r w:rsidR="00F7702A">
        <w:rPr>
          <w:rFonts w:ascii="Book Antiqua" w:hAnsi="Book Antiqua"/>
          <w:bCs/>
        </w:rPr>
        <w:t>,</w:t>
      </w:r>
      <w:r w:rsidRPr="00063661">
        <w:rPr>
          <w:rFonts w:ascii="Book Antiqua" w:hAnsi="Book Antiqua"/>
          <w:bCs/>
        </w:rPr>
        <w:t xml:space="preserve"> </w:t>
      </w:r>
      <w:r w:rsidR="00F7702A">
        <w:rPr>
          <w:rFonts w:ascii="Book Antiqua" w:hAnsi="Book Antiqua"/>
          <w:bCs/>
        </w:rPr>
        <w:t>y quien siempre estuvo presente</w:t>
      </w:r>
      <w:r w:rsidRPr="00063661">
        <w:rPr>
          <w:rFonts w:ascii="Book Antiqua" w:hAnsi="Book Antiqua"/>
          <w:bCs/>
        </w:rPr>
        <w:t xml:space="preserve"> </w:t>
      </w:r>
      <w:r w:rsidR="00F7702A">
        <w:rPr>
          <w:rFonts w:ascii="Book Antiqua" w:hAnsi="Book Antiqua"/>
          <w:bCs/>
        </w:rPr>
        <w:t xml:space="preserve">para ayudar </w:t>
      </w:r>
      <w:r w:rsidRPr="00063661">
        <w:rPr>
          <w:rFonts w:ascii="Book Antiqua" w:hAnsi="Book Antiqua"/>
          <w:bCs/>
        </w:rPr>
        <w:t xml:space="preserve">en todos los eventos deportivos de su pueblo. Don Raúl </w:t>
      </w:r>
      <w:r w:rsidR="007C73BB">
        <w:rPr>
          <w:rFonts w:ascii="Book Antiqua" w:hAnsi="Book Antiqua"/>
          <w:bCs/>
        </w:rPr>
        <w:t xml:space="preserve">fue una persona muy querida en el barrio Voladoras </w:t>
      </w:r>
      <w:r w:rsidR="007C73BB">
        <w:rPr>
          <w:rFonts w:ascii="Book Antiqua" w:hAnsi="Book Antiqua"/>
          <w:bCs/>
        </w:rPr>
        <w:lastRenderedPageBreak/>
        <w:t xml:space="preserve">y otros pueblos limítrofes y es </w:t>
      </w:r>
      <w:r w:rsidRPr="00063661">
        <w:rPr>
          <w:rFonts w:ascii="Book Antiqua" w:hAnsi="Book Antiqua"/>
          <w:bCs/>
        </w:rPr>
        <w:t>más que merecedor de que se inmortalice su legado social y cívico</w:t>
      </w:r>
      <w:r w:rsidR="007C73BB">
        <w:rPr>
          <w:rFonts w:ascii="Book Antiqua" w:hAnsi="Book Antiqua"/>
          <w:bCs/>
        </w:rPr>
        <w:t>. E</w:t>
      </w:r>
      <w:r w:rsidR="0088306C" w:rsidRPr="00063661">
        <w:rPr>
          <w:rFonts w:ascii="Book Antiqua" w:hAnsi="Book Antiqua"/>
          <w:bCs/>
        </w:rPr>
        <w:t>s la responsabilidad de esta Asamblea Legislativa rendir dicha honra.</w:t>
      </w:r>
    </w:p>
    <w:p w14:paraId="6AD5CB56" w14:textId="77777777" w:rsidR="00B910F5" w:rsidRPr="00063661" w:rsidRDefault="00B910F5" w:rsidP="00FF2361">
      <w:pPr>
        <w:suppressLineNumbers/>
        <w:ind w:firstLine="720"/>
        <w:jc w:val="both"/>
        <w:rPr>
          <w:rFonts w:ascii="Book Antiqua" w:hAnsi="Book Antiqua"/>
          <w:bCs/>
        </w:rPr>
      </w:pPr>
    </w:p>
    <w:p w14:paraId="65344E5C" w14:textId="759A3112" w:rsidR="00B910F5" w:rsidRPr="00FF2361" w:rsidRDefault="00B910F5" w:rsidP="00FF2361">
      <w:pPr>
        <w:suppressLineNumbers/>
        <w:ind w:firstLine="720"/>
        <w:jc w:val="both"/>
        <w:rPr>
          <w:rFonts w:ascii="Book Antiqua" w:hAnsi="Book Antiqua"/>
          <w:bCs/>
        </w:rPr>
      </w:pPr>
      <w:proofErr w:type="gramStart"/>
      <w:r w:rsidRPr="00063661">
        <w:rPr>
          <w:rFonts w:ascii="Book Antiqua" w:hAnsi="Book Antiqua"/>
          <w:bCs/>
        </w:rPr>
        <w:t>Al día de hoy</w:t>
      </w:r>
      <w:proofErr w:type="gramEnd"/>
      <w:r w:rsidRPr="00063661">
        <w:rPr>
          <w:rFonts w:ascii="Book Antiqua" w:hAnsi="Book Antiqua"/>
          <w:bCs/>
        </w:rPr>
        <w:t xml:space="preserve">, no se aprecia rotulación que indique </w:t>
      </w:r>
      <w:r w:rsidR="00E67EA9" w:rsidRPr="00063661">
        <w:rPr>
          <w:rFonts w:ascii="Book Antiqua" w:hAnsi="Book Antiqua"/>
          <w:bCs/>
        </w:rPr>
        <w:t>la designación</w:t>
      </w:r>
      <w:r w:rsidRPr="00063661">
        <w:rPr>
          <w:rFonts w:ascii="Book Antiqua" w:hAnsi="Book Antiqua"/>
          <w:bCs/>
        </w:rPr>
        <w:t xml:space="preserve"> de este </w:t>
      </w:r>
      <w:r w:rsidR="00E67EA9" w:rsidRPr="00063661">
        <w:rPr>
          <w:rFonts w:ascii="Book Antiqua" w:hAnsi="Book Antiqua"/>
          <w:bCs/>
        </w:rPr>
        <w:t>tramo para honrar a Don Raúl</w:t>
      </w:r>
      <w:r w:rsidRPr="00063661">
        <w:rPr>
          <w:rFonts w:ascii="Book Antiqua" w:hAnsi="Book Antiqua"/>
          <w:bCs/>
        </w:rPr>
        <w:t xml:space="preserve">, por lo cual es la intención de la presente Resolución Conjunta hacer valer el cumplimiento </w:t>
      </w:r>
      <w:r w:rsidR="002243D7" w:rsidRPr="00063661">
        <w:rPr>
          <w:rFonts w:ascii="Book Antiqua" w:hAnsi="Book Antiqua"/>
          <w:bCs/>
        </w:rPr>
        <w:t>de</w:t>
      </w:r>
      <w:r w:rsidRPr="00063661">
        <w:rPr>
          <w:rFonts w:ascii="Book Antiqua" w:hAnsi="Book Antiqua"/>
          <w:bCs/>
        </w:rPr>
        <w:t xml:space="preserve"> la </w:t>
      </w:r>
      <w:r w:rsidR="00E67EA9" w:rsidRPr="00063661">
        <w:rPr>
          <w:rFonts w:ascii="Book Antiqua" w:hAnsi="Book Antiqua"/>
          <w:bCs/>
        </w:rPr>
        <w:t>Resolución Conjunta 0072</w:t>
      </w:r>
      <w:r w:rsidRPr="00063661">
        <w:rPr>
          <w:rFonts w:ascii="Book Antiqua" w:hAnsi="Book Antiqua"/>
          <w:bCs/>
        </w:rPr>
        <w:t>. Esta Asamblea Legislativa ordena al Departamento de Transportación y Obras Pública, así como la Autoridad de Carreteras y Transportación</w:t>
      </w:r>
      <w:r w:rsidR="00E67EA9" w:rsidRPr="00063661">
        <w:rPr>
          <w:rFonts w:ascii="Book Antiqua" w:hAnsi="Book Antiqua"/>
          <w:bCs/>
        </w:rPr>
        <w:t xml:space="preserve"> y el Municipio de Moca,</w:t>
      </w:r>
      <w:r w:rsidRPr="00063661">
        <w:rPr>
          <w:rFonts w:ascii="Book Antiqua" w:hAnsi="Book Antiqua"/>
          <w:bCs/>
        </w:rPr>
        <w:t xml:space="preserve"> a proceder con </w:t>
      </w:r>
      <w:r w:rsidR="00E67EA9" w:rsidRPr="00063661">
        <w:rPr>
          <w:rFonts w:ascii="Book Antiqua" w:hAnsi="Book Antiqua"/>
          <w:bCs/>
        </w:rPr>
        <w:t xml:space="preserve">las medidas necesarias para la rotulación correspondiente en honor </w:t>
      </w:r>
      <w:r w:rsidR="001D569B">
        <w:rPr>
          <w:rFonts w:ascii="Book Antiqua" w:hAnsi="Book Antiqua"/>
          <w:bCs/>
        </w:rPr>
        <w:t>a</w:t>
      </w:r>
      <w:r w:rsidR="00FF2361">
        <w:rPr>
          <w:rFonts w:ascii="Book Antiqua" w:hAnsi="Book Antiqua"/>
          <w:bCs/>
        </w:rPr>
        <w:t xml:space="preserve"> </w:t>
      </w:r>
      <w:r w:rsidR="00E67EA9" w:rsidRPr="00063661">
        <w:rPr>
          <w:rFonts w:ascii="Book Antiqua" w:hAnsi="Book Antiqua"/>
          <w:bCs/>
        </w:rPr>
        <w:t>Víctor Raúl Hernández Nieves.</w:t>
      </w:r>
    </w:p>
    <w:p w14:paraId="070A525F" w14:textId="77777777" w:rsidR="00F16F9A" w:rsidRPr="00063661" w:rsidRDefault="00F16F9A" w:rsidP="00F16F9A">
      <w:pPr>
        <w:suppressLineNumbers/>
        <w:rPr>
          <w:rFonts w:ascii="Book Antiqua" w:hAnsi="Book Antiqua"/>
          <w:iCs/>
        </w:rPr>
      </w:pPr>
    </w:p>
    <w:p w14:paraId="1FF8D435" w14:textId="1531D2ED" w:rsidR="00C01308" w:rsidRPr="00E67EA9" w:rsidRDefault="00FF2361" w:rsidP="00C01308">
      <w:pPr>
        <w:suppressLineNumbers/>
        <w:spacing w:line="480" w:lineRule="auto"/>
        <w:rPr>
          <w:rFonts w:ascii="Book Antiqua" w:hAnsi="Book Antiqua"/>
          <w:i/>
        </w:rPr>
      </w:pPr>
      <w:r>
        <w:rPr>
          <w:rFonts w:ascii="Book Antiqua" w:hAnsi="Book Antiqua"/>
          <w:i/>
        </w:rPr>
        <w:t>RESUÉLVESE</w:t>
      </w:r>
      <w:r w:rsidR="00F37FA3" w:rsidRPr="00E67EA9">
        <w:rPr>
          <w:rFonts w:ascii="Book Antiqua" w:hAnsi="Book Antiqua"/>
          <w:i/>
        </w:rPr>
        <w:t xml:space="preserve"> POR LA ASAMBLEA LEGISLATIVA DE PUERTO RICO:</w:t>
      </w:r>
    </w:p>
    <w:p w14:paraId="4AAB7AE9" w14:textId="40D2D53A" w:rsidR="0078562E" w:rsidRPr="00E67EA9" w:rsidRDefault="00F37FA3" w:rsidP="002D4895">
      <w:pPr>
        <w:spacing w:line="480" w:lineRule="auto"/>
        <w:ind w:firstLine="720"/>
        <w:jc w:val="both"/>
        <w:rPr>
          <w:rFonts w:ascii="Book Antiqua" w:hAnsi="Book Antiqua"/>
          <w:iCs/>
        </w:rPr>
      </w:pPr>
      <w:r w:rsidRPr="00E67EA9">
        <w:rPr>
          <w:rFonts w:ascii="Book Antiqua" w:hAnsi="Book Antiqua"/>
          <w:iCs/>
        </w:rPr>
        <w:t>Artículo 1</w:t>
      </w:r>
      <w:r w:rsidR="00A80F3F" w:rsidRPr="00E67EA9">
        <w:rPr>
          <w:rFonts w:ascii="Book Antiqua" w:hAnsi="Book Antiqua"/>
          <w:iCs/>
        </w:rPr>
        <w:t>.</w:t>
      </w:r>
      <w:r w:rsidR="00A80F3F" w:rsidRPr="00E67EA9">
        <w:rPr>
          <w:rFonts w:ascii="Book Antiqua" w:hAnsi="Book Antiqua"/>
          <w:i/>
        </w:rPr>
        <w:t xml:space="preserve"> </w:t>
      </w:r>
      <w:r w:rsidR="002D4895" w:rsidRPr="00E67EA9">
        <w:rPr>
          <w:rFonts w:ascii="Book Antiqua" w:hAnsi="Book Antiqua"/>
          <w:iCs/>
        </w:rPr>
        <w:t>Orden para designar</w:t>
      </w:r>
      <w:r w:rsidR="002D4895" w:rsidRPr="00063661">
        <w:rPr>
          <w:rFonts w:ascii="Book Antiqua" w:hAnsi="Book Antiqua"/>
          <w:bCs/>
        </w:rPr>
        <w:t>.</w:t>
      </w:r>
    </w:p>
    <w:p w14:paraId="28F1D8F2" w14:textId="10C0F00C" w:rsidR="002D4895" w:rsidRPr="00E67EA9" w:rsidRDefault="002D4895" w:rsidP="002D4895">
      <w:pPr>
        <w:spacing w:line="480" w:lineRule="auto"/>
        <w:ind w:firstLine="720"/>
        <w:jc w:val="both"/>
        <w:rPr>
          <w:rFonts w:ascii="Book Antiqua" w:hAnsi="Book Antiqua"/>
          <w:iCs/>
        </w:rPr>
      </w:pPr>
      <w:r w:rsidRPr="00E67EA9">
        <w:rPr>
          <w:rFonts w:ascii="Book Antiqua" w:hAnsi="Book Antiqua"/>
          <w:iCs/>
        </w:rPr>
        <w:t xml:space="preserve">Se ordena </w:t>
      </w:r>
      <w:r w:rsidRPr="00063661">
        <w:rPr>
          <w:rFonts w:ascii="Book Antiqua" w:hAnsi="Book Antiqua"/>
          <w:bCs/>
        </w:rPr>
        <w:t>al Departamento de Transportación y Obras Pública</w:t>
      </w:r>
      <w:r w:rsidR="0088306C" w:rsidRPr="00063661">
        <w:rPr>
          <w:rFonts w:ascii="Book Antiqua" w:hAnsi="Book Antiqua"/>
          <w:bCs/>
        </w:rPr>
        <w:t>s</w:t>
      </w:r>
      <w:r w:rsidRPr="00063661">
        <w:rPr>
          <w:rFonts w:ascii="Book Antiqua" w:hAnsi="Book Antiqua"/>
          <w:bCs/>
        </w:rPr>
        <w:t xml:space="preserve">, así como </w:t>
      </w:r>
      <w:r w:rsidR="00A76995" w:rsidRPr="00063661">
        <w:rPr>
          <w:rFonts w:ascii="Book Antiqua" w:hAnsi="Book Antiqua"/>
          <w:bCs/>
        </w:rPr>
        <w:t xml:space="preserve">a </w:t>
      </w:r>
      <w:r w:rsidRPr="00063661">
        <w:rPr>
          <w:rFonts w:ascii="Book Antiqua" w:hAnsi="Book Antiqua"/>
          <w:bCs/>
        </w:rPr>
        <w:t>la Autoridad de Carreteras y Transportación</w:t>
      </w:r>
      <w:r w:rsidR="0088306C" w:rsidRPr="00063661">
        <w:rPr>
          <w:rFonts w:ascii="Book Antiqua" w:hAnsi="Book Antiqua"/>
          <w:bCs/>
        </w:rPr>
        <w:t xml:space="preserve"> y </w:t>
      </w:r>
      <w:r w:rsidR="008E20FE">
        <w:rPr>
          <w:rFonts w:ascii="Book Antiqua" w:hAnsi="Book Antiqua"/>
          <w:bCs/>
        </w:rPr>
        <w:t>a</w:t>
      </w:r>
      <w:r w:rsidR="0088306C" w:rsidRPr="00063661">
        <w:rPr>
          <w:rFonts w:ascii="Book Antiqua" w:hAnsi="Book Antiqua"/>
          <w:bCs/>
        </w:rPr>
        <w:t>l Municipio de Moca</w:t>
      </w:r>
      <w:r w:rsidR="00A76995" w:rsidRPr="00063661">
        <w:rPr>
          <w:rFonts w:ascii="Book Antiqua" w:hAnsi="Book Antiqua"/>
          <w:bCs/>
        </w:rPr>
        <w:t>,</w:t>
      </w:r>
      <w:r w:rsidRPr="00063661">
        <w:rPr>
          <w:rFonts w:ascii="Book Antiqua" w:hAnsi="Book Antiqua"/>
          <w:bCs/>
        </w:rPr>
        <w:t xml:space="preserve"> </w:t>
      </w:r>
      <w:r w:rsidR="0088306C" w:rsidRPr="00063661">
        <w:rPr>
          <w:rFonts w:ascii="Book Antiqua" w:hAnsi="Book Antiqua"/>
          <w:bCs/>
        </w:rPr>
        <w:t>a que se proceda con las medidas necesarias para la rotulación correspondiente para designar con el nombre de “Víctor Raúl Hernández Nieves” el tramo de la Carretera PR-420 que discurre por el barrio Voladoras del Municipio de Moca</w:t>
      </w:r>
      <w:r w:rsidRPr="00063661">
        <w:rPr>
          <w:rFonts w:ascii="Book Antiqua" w:hAnsi="Book Antiqua"/>
          <w:bCs/>
        </w:rPr>
        <w:t>.</w:t>
      </w:r>
    </w:p>
    <w:p w14:paraId="57285E8F" w14:textId="41DAEC96" w:rsidR="006C447D" w:rsidRPr="00E67EA9" w:rsidRDefault="00B86548" w:rsidP="006C447D">
      <w:pPr>
        <w:pStyle w:val="default"/>
        <w:spacing w:line="480" w:lineRule="auto"/>
        <w:ind w:firstLine="720"/>
        <w:jc w:val="both"/>
        <w:rPr>
          <w:rFonts w:ascii="Book Antiqua" w:hAnsi="Book Antiqua"/>
          <w:bCs/>
        </w:rPr>
      </w:pPr>
      <w:r w:rsidRPr="00E67EA9">
        <w:rPr>
          <w:rFonts w:ascii="Book Antiqua" w:hAnsi="Book Antiqua"/>
          <w:bCs/>
        </w:rPr>
        <w:t>Artículo 2.-</w:t>
      </w:r>
      <w:r w:rsidR="006C447D" w:rsidRPr="00E67EA9">
        <w:rPr>
          <w:rFonts w:ascii="Book Antiqua" w:hAnsi="Book Antiqua"/>
          <w:bCs/>
        </w:rPr>
        <w:t>Vigencia.</w:t>
      </w:r>
    </w:p>
    <w:p w14:paraId="53A290A8" w14:textId="16A91F34" w:rsidR="00F37FA3" w:rsidRPr="00E67EA9" w:rsidRDefault="006C447D" w:rsidP="006C447D">
      <w:pPr>
        <w:pStyle w:val="default"/>
        <w:spacing w:line="480" w:lineRule="auto"/>
        <w:ind w:firstLine="720"/>
        <w:jc w:val="both"/>
        <w:rPr>
          <w:rFonts w:ascii="Book Antiqua" w:hAnsi="Book Antiqua"/>
          <w:bCs/>
        </w:rPr>
      </w:pPr>
      <w:r w:rsidRPr="00E67EA9">
        <w:rPr>
          <w:rFonts w:ascii="Book Antiqua" w:hAnsi="Book Antiqua"/>
        </w:rPr>
        <w:t>Esta Resolución Conjunta comenzará a regir inmediatamente después de su aprobación.</w:t>
      </w:r>
      <w:r w:rsidRPr="00E67EA9" w:rsidDel="006C447D">
        <w:rPr>
          <w:rFonts w:ascii="Book Antiqua" w:hAnsi="Book Antiqua"/>
          <w:bCs/>
        </w:rPr>
        <w:t xml:space="preserve"> </w:t>
      </w:r>
    </w:p>
    <w:sectPr w:rsidR="00F37FA3" w:rsidRPr="00E67EA9" w:rsidSect="00E724B8">
      <w:headerReference w:type="default" r:id="rId9"/>
      <w:pgSz w:w="12240" w:h="15840" w:code="1"/>
      <w:pgMar w:top="1296" w:right="1440" w:bottom="1296" w:left="1440" w:header="720" w:footer="23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8229A" w14:textId="77777777" w:rsidR="005025C4" w:rsidRDefault="005025C4">
      <w:r>
        <w:separator/>
      </w:r>
    </w:p>
  </w:endnote>
  <w:endnote w:type="continuationSeparator" w:id="0">
    <w:p w14:paraId="45E15B5C" w14:textId="77777777" w:rsidR="005025C4" w:rsidRDefault="005025C4">
      <w:r>
        <w:continuationSeparator/>
      </w:r>
    </w:p>
  </w:endnote>
  <w:endnote w:type="continuationNotice" w:id="1">
    <w:p w14:paraId="0BD8FD39" w14:textId="77777777" w:rsidR="005025C4" w:rsidRDefault="005025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5D42D" w14:textId="77777777" w:rsidR="005025C4" w:rsidRDefault="005025C4">
      <w:r>
        <w:separator/>
      </w:r>
    </w:p>
  </w:footnote>
  <w:footnote w:type="continuationSeparator" w:id="0">
    <w:p w14:paraId="0CB8760A" w14:textId="77777777" w:rsidR="005025C4" w:rsidRDefault="005025C4">
      <w:r>
        <w:continuationSeparator/>
      </w:r>
    </w:p>
  </w:footnote>
  <w:footnote w:type="continuationNotice" w:id="1">
    <w:p w14:paraId="42987B81" w14:textId="77777777" w:rsidR="005025C4" w:rsidRDefault="005025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970223"/>
      <w:docPartObj>
        <w:docPartGallery w:val="Page Numbers (Top of Page)"/>
        <w:docPartUnique/>
      </w:docPartObj>
    </w:sdtPr>
    <w:sdtEndPr>
      <w:rPr>
        <w:noProof/>
      </w:rPr>
    </w:sdtEndPr>
    <w:sdtContent>
      <w:p w14:paraId="1795D56E" w14:textId="5B6DFE21" w:rsidR="00E724B8" w:rsidRDefault="00E724B8">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7703F51A" w14:textId="3C41F2C9" w:rsidR="00F042CB" w:rsidRDefault="00F042C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7356"/>
    <w:multiLevelType w:val="hybridMultilevel"/>
    <w:tmpl w:val="569ABF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F646D"/>
    <w:multiLevelType w:val="hybridMultilevel"/>
    <w:tmpl w:val="F7E2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B644C1"/>
    <w:multiLevelType w:val="hybridMultilevel"/>
    <w:tmpl w:val="C1BAB7F2"/>
    <w:lvl w:ilvl="0" w:tplc="5EF205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6BA612A0"/>
    <w:multiLevelType w:val="hybridMultilevel"/>
    <w:tmpl w:val="5EEE4DCC"/>
    <w:lvl w:ilvl="0" w:tplc="DA9AEB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A90460B"/>
    <w:multiLevelType w:val="hybridMultilevel"/>
    <w:tmpl w:val="07827590"/>
    <w:lvl w:ilvl="0" w:tplc="04090015">
      <w:start w:val="10"/>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79212742">
    <w:abstractNumId w:val="1"/>
  </w:num>
  <w:num w:numId="2" w16cid:durableId="1965505227">
    <w:abstractNumId w:val="0"/>
  </w:num>
  <w:num w:numId="3" w16cid:durableId="394205092">
    <w:abstractNumId w:val="2"/>
  </w:num>
  <w:num w:numId="4" w16cid:durableId="38096540">
    <w:abstractNumId w:val="3"/>
  </w:num>
  <w:num w:numId="5" w16cid:durableId="18759248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37FA3"/>
    <w:rsid w:val="00020BBB"/>
    <w:rsid w:val="00044369"/>
    <w:rsid w:val="00055122"/>
    <w:rsid w:val="00056024"/>
    <w:rsid w:val="00063661"/>
    <w:rsid w:val="000675BD"/>
    <w:rsid w:val="000701C7"/>
    <w:rsid w:val="000707CB"/>
    <w:rsid w:val="000719A1"/>
    <w:rsid w:val="000859A8"/>
    <w:rsid w:val="00092E04"/>
    <w:rsid w:val="00095AE1"/>
    <w:rsid w:val="000A2D4F"/>
    <w:rsid w:val="000A6B6C"/>
    <w:rsid w:val="000B0DBB"/>
    <w:rsid w:val="000B3ACC"/>
    <w:rsid w:val="000D0AF3"/>
    <w:rsid w:val="000F11D0"/>
    <w:rsid w:val="00111E71"/>
    <w:rsid w:val="0011266A"/>
    <w:rsid w:val="00116CEA"/>
    <w:rsid w:val="00124D6C"/>
    <w:rsid w:val="00127C6A"/>
    <w:rsid w:val="001363FE"/>
    <w:rsid w:val="00142A28"/>
    <w:rsid w:val="00143C98"/>
    <w:rsid w:val="00151D72"/>
    <w:rsid w:val="001608B2"/>
    <w:rsid w:val="001614DC"/>
    <w:rsid w:val="0017132B"/>
    <w:rsid w:val="00172F98"/>
    <w:rsid w:val="001751E9"/>
    <w:rsid w:val="001952FB"/>
    <w:rsid w:val="00196F30"/>
    <w:rsid w:val="00197A1A"/>
    <w:rsid w:val="00197CF9"/>
    <w:rsid w:val="001A29A7"/>
    <w:rsid w:val="001D0C7D"/>
    <w:rsid w:val="001D569B"/>
    <w:rsid w:val="001E2EB4"/>
    <w:rsid w:val="001F46C8"/>
    <w:rsid w:val="001F4CA3"/>
    <w:rsid w:val="001F612A"/>
    <w:rsid w:val="00211396"/>
    <w:rsid w:val="002119D0"/>
    <w:rsid w:val="002243D7"/>
    <w:rsid w:val="00226AE6"/>
    <w:rsid w:val="00245B34"/>
    <w:rsid w:val="00250433"/>
    <w:rsid w:val="002542DA"/>
    <w:rsid w:val="00263355"/>
    <w:rsid w:val="00273792"/>
    <w:rsid w:val="00276A72"/>
    <w:rsid w:val="00282AFC"/>
    <w:rsid w:val="002862C4"/>
    <w:rsid w:val="002B0160"/>
    <w:rsid w:val="002D4895"/>
    <w:rsid w:val="002D4AC8"/>
    <w:rsid w:val="002F132D"/>
    <w:rsid w:val="00320D78"/>
    <w:rsid w:val="003324AF"/>
    <w:rsid w:val="00333D4B"/>
    <w:rsid w:val="0034419F"/>
    <w:rsid w:val="0037341F"/>
    <w:rsid w:val="00374E5B"/>
    <w:rsid w:val="00380FE5"/>
    <w:rsid w:val="003924DD"/>
    <w:rsid w:val="003942CB"/>
    <w:rsid w:val="00394FCB"/>
    <w:rsid w:val="003963F4"/>
    <w:rsid w:val="003B0E45"/>
    <w:rsid w:val="003B5254"/>
    <w:rsid w:val="003B75A6"/>
    <w:rsid w:val="003C6BCB"/>
    <w:rsid w:val="00401D3B"/>
    <w:rsid w:val="004061CA"/>
    <w:rsid w:val="00415689"/>
    <w:rsid w:val="004311FD"/>
    <w:rsid w:val="004440CB"/>
    <w:rsid w:val="004713D2"/>
    <w:rsid w:val="00475C18"/>
    <w:rsid w:val="00490994"/>
    <w:rsid w:val="004934B6"/>
    <w:rsid w:val="004C596F"/>
    <w:rsid w:val="004D14F0"/>
    <w:rsid w:val="004E1347"/>
    <w:rsid w:val="004E7F17"/>
    <w:rsid w:val="004F24B5"/>
    <w:rsid w:val="005025C4"/>
    <w:rsid w:val="0050355A"/>
    <w:rsid w:val="00521639"/>
    <w:rsid w:val="00525FC9"/>
    <w:rsid w:val="00531E8C"/>
    <w:rsid w:val="00532BB7"/>
    <w:rsid w:val="005332E4"/>
    <w:rsid w:val="005335AB"/>
    <w:rsid w:val="0053550C"/>
    <w:rsid w:val="005470D3"/>
    <w:rsid w:val="00555018"/>
    <w:rsid w:val="005723DC"/>
    <w:rsid w:val="00580149"/>
    <w:rsid w:val="005951E9"/>
    <w:rsid w:val="005952C5"/>
    <w:rsid w:val="005A7C87"/>
    <w:rsid w:val="005B5814"/>
    <w:rsid w:val="005D3FB0"/>
    <w:rsid w:val="005E6347"/>
    <w:rsid w:val="00607819"/>
    <w:rsid w:val="006210DC"/>
    <w:rsid w:val="00640F76"/>
    <w:rsid w:val="0064349D"/>
    <w:rsid w:val="00653EED"/>
    <w:rsid w:val="00682185"/>
    <w:rsid w:val="00685549"/>
    <w:rsid w:val="006B7365"/>
    <w:rsid w:val="006C2D81"/>
    <w:rsid w:val="006C447D"/>
    <w:rsid w:val="006C7DF8"/>
    <w:rsid w:val="006F482E"/>
    <w:rsid w:val="007225E8"/>
    <w:rsid w:val="00732911"/>
    <w:rsid w:val="00750FC8"/>
    <w:rsid w:val="007533D0"/>
    <w:rsid w:val="007534E3"/>
    <w:rsid w:val="00755069"/>
    <w:rsid w:val="00764FC1"/>
    <w:rsid w:val="007741FA"/>
    <w:rsid w:val="0078562E"/>
    <w:rsid w:val="007856E6"/>
    <w:rsid w:val="007B0660"/>
    <w:rsid w:val="007B6CD5"/>
    <w:rsid w:val="007C3E7C"/>
    <w:rsid w:val="007C73BB"/>
    <w:rsid w:val="007D3903"/>
    <w:rsid w:val="007E3868"/>
    <w:rsid w:val="007F0717"/>
    <w:rsid w:val="00803D78"/>
    <w:rsid w:val="00806DCA"/>
    <w:rsid w:val="00816A42"/>
    <w:rsid w:val="00820C41"/>
    <w:rsid w:val="00827A64"/>
    <w:rsid w:val="00830840"/>
    <w:rsid w:val="008368D5"/>
    <w:rsid w:val="00837498"/>
    <w:rsid w:val="00844C0B"/>
    <w:rsid w:val="00850256"/>
    <w:rsid w:val="00855601"/>
    <w:rsid w:val="0088306C"/>
    <w:rsid w:val="008B26FC"/>
    <w:rsid w:val="008E070E"/>
    <w:rsid w:val="008E20FE"/>
    <w:rsid w:val="008E57E3"/>
    <w:rsid w:val="008E7C2B"/>
    <w:rsid w:val="009062A1"/>
    <w:rsid w:val="00911957"/>
    <w:rsid w:val="00933F58"/>
    <w:rsid w:val="0093686F"/>
    <w:rsid w:val="00937017"/>
    <w:rsid w:val="00942FD4"/>
    <w:rsid w:val="00951997"/>
    <w:rsid w:val="00956B15"/>
    <w:rsid w:val="00966645"/>
    <w:rsid w:val="00972E49"/>
    <w:rsid w:val="0097600D"/>
    <w:rsid w:val="00977C9F"/>
    <w:rsid w:val="009851E9"/>
    <w:rsid w:val="00985BFA"/>
    <w:rsid w:val="00990352"/>
    <w:rsid w:val="00994105"/>
    <w:rsid w:val="00997A96"/>
    <w:rsid w:val="009B14C7"/>
    <w:rsid w:val="009F41F6"/>
    <w:rsid w:val="009F7E4F"/>
    <w:rsid w:val="00A02987"/>
    <w:rsid w:val="00A03405"/>
    <w:rsid w:val="00A079C3"/>
    <w:rsid w:val="00A1528A"/>
    <w:rsid w:val="00A33918"/>
    <w:rsid w:val="00A60B60"/>
    <w:rsid w:val="00A66994"/>
    <w:rsid w:val="00A752CE"/>
    <w:rsid w:val="00A7629F"/>
    <w:rsid w:val="00A76995"/>
    <w:rsid w:val="00A80F3F"/>
    <w:rsid w:val="00A867BD"/>
    <w:rsid w:val="00A90707"/>
    <w:rsid w:val="00AC180F"/>
    <w:rsid w:val="00AD2BD1"/>
    <w:rsid w:val="00AE3D98"/>
    <w:rsid w:val="00AE6935"/>
    <w:rsid w:val="00AF0CEE"/>
    <w:rsid w:val="00AF0F0D"/>
    <w:rsid w:val="00AF250A"/>
    <w:rsid w:val="00B1330D"/>
    <w:rsid w:val="00B24632"/>
    <w:rsid w:val="00B27944"/>
    <w:rsid w:val="00B3135F"/>
    <w:rsid w:val="00B33936"/>
    <w:rsid w:val="00B358DC"/>
    <w:rsid w:val="00B4605B"/>
    <w:rsid w:val="00B667AD"/>
    <w:rsid w:val="00B66CCD"/>
    <w:rsid w:val="00B84C38"/>
    <w:rsid w:val="00B86548"/>
    <w:rsid w:val="00B86C00"/>
    <w:rsid w:val="00B910F5"/>
    <w:rsid w:val="00B947F6"/>
    <w:rsid w:val="00BE1150"/>
    <w:rsid w:val="00BE3FED"/>
    <w:rsid w:val="00BF16AA"/>
    <w:rsid w:val="00C01308"/>
    <w:rsid w:val="00C0396A"/>
    <w:rsid w:val="00C07E2A"/>
    <w:rsid w:val="00C10981"/>
    <w:rsid w:val="00C354B8"/>
    <w:rsid w:val="00C4477E"/>
    <w:rsid w:val="00C45A92"/>
    <w:rsid w:val="00C51836"/>
    <w:rsid w:val="00C52517"/>
    <w:rsid w:val="00C552A7"/>
    <w:rsid w:val="00C6090D"/>
    <w:rsid w:val="00C60921"/>
    <w:rsid w:val="00C62936"/>
    <w:rsid w:val="00C653F2"/>
    <w:rsid w:val="00C679E6"/>
    <w:rsid w:val="00C746D7"/>
    <w:rsid w:val="00C908F9"/>
    <w:rsid w:val="00C96B92"/>
    <w:rsid w:val="00CA0917"/>
    <w:rsid w:val="00CA1099"/>
    <w:rsid w:val="00CB733A"/>
    <w:rsid w:val="00CC2963"/>
    <w:rsid w:val="00CE0950"/>
    <w:rsid w:val="00CE72E3"/>
    <w:rsid w:val="00D17592"/>
    <w:rsid w:val="00D24FC3"/>
    <w:rsid w:val="00D25477"/>
    <w:rsid w:val="00D35773"/>
    <w:rsid w:val="00D417C2"/>
    <w:rsid w:val="00D60936"/>
    <w:rsid w:val="00D709EB"/>
    <w:rsid w:val="00D74714"/>
    <w:rsid w:val="00D82F3F"/>
    <w:rsid w:val="00D921C6"/>
    <w:rsid w:val="00D958C2"/>
    <w:rsid w:val="00DA463D"/>
    <w:rsid w:val="00DC51C9"/>
    <w:rsid w:val="00E04921"/>
    <w:rsid w:val="00E04AB5"/>
    <w:rsid w:val="00E265E6"/>
    <w:rsid w:val="00E33F72"/>
    <w:rsid w:val="00E50EEA"/>
    <w:rsid w:val="00E52B47"/>
    <w:rsid w:val="00E52F58"/>
    <w:rsid w:val="00E66E91"/>
    <w:rsid w:val="00E67EA9"/>
    <w:rsid w:val="00E724B8"/>
    <w:rsid w:val="00E761B3"/>
    <w:rsid w:val="00E90C1A"/>
    <w:rsid w:val="00E92C9B"/>
    <w:rsid w:val="00EA0F88"/>
    <w:rsid w:val="00EC26AA"/>
    <w:rsid w:val="00ED7A53"/>
    <w:rsid w:val="00EE0865"/>
    <w:rsid w:val="00EE1EE8"/>
    <w:rsid w:val="00EE4273"/>
    <w:rsid w:val="00F00795"/>
    <w:rsid w:val="00F02004"/>
    <w:rsid w:val="00F042CB"/>
    <w:rsid w:val="00F12D6F"/>
    <w:rsid w:val="00F16F9A"/>
    <w:rsid w:val="00F37FA3"/>
    <w:rsid w:val="00F60A20"/>
    <w:rsid w:val="00F64F83"/>
    <w:rsid w:val="00F7213B"/>
    <w:rsid w:val="00F763FF"/>
    <w:rsid w:val="00F7702A"/>
    <w:rsid w:val="00F91B0B"/>
    <w:rsid w:val="00F97C3B"/>
    <w:rsid w:val="00FA1DA7"/>
    <w:rsid w:val="00FA45E8"/>
    <w:rsid w:val="00FC0A95"/>
    <w:rsid w:val="00FC2B3B"/>
    <w:rsid w:val="00FC3D9C"/>
    <w:rsid w:val="00FE0639"/>
    <w:rsid w:val="00FF0153"/>
    <w:rsid w:val="00FF2361"/>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A61E"/>
  <w15:chartTrackingRefBased/>
  <w15:docId w15:val="{6F72E879-4A47-4F69-BC5C-A182B537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E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character" w:customStyle="1" w:styleId="EncabezadoCar">
    <w:name w:val="Encabezado Car"/>
    <w:basedOn w:val="Fuentedeprrafopredeter"/>
    <w:link w:val="Encabezado"/>
    <w:uiPriority w:val="99"/>
    <w:rsid w:val="00C01308"/>
    <w:rPr>
      <w:sz w:val="24"/>
    </w:rPr>
  </w:style>
  <w:style w:type="paragraph" w:styleId="Textonotapie">
    <w:name w:val="footnote text"/>
    <w:basedOn w:val="Normal"/>
    <w:link w:val="TextonotapieCar"/>
    <w:uiPriority w:val="99"/>
    <w:semiHidden/>
    <w:unhideWhenUsed/>
    <w:rsid w:val="00C10981"/>
    <w:rPr>
      <w:sz w:val="20"/>
    </w:rPr>
  </w:style>
  <w:style w:type="character" w:customStyle="1" w:styleId="TextonotapieCar">
    <w:name w:val="Texto nota pie Car"/>
    <w:basedOn w:val="Fuentedeprrafopredeter"/>
    <w:link w:val="Textonotapie"/>
    <w:uiPriority w:val="99"/>
    <w:semiHidden/>
    <w:rsid w:val="00C10981"/>
  </w:style>
  <w:style w:type="character" w:styleId="Refdenotaalpie">
    <w:name w:val="footnote reference"/>
    <w:basedOn w:val="Fuentedeprrafopredeter"/>
    <w:uiPriority w:val="99"/>
    <w:semiHidden/>
    <w:unhideWhenUsed/>
    <w:rsid w:val="00C10981"/>
    <w:rPr>
      <w:vertAlign w:val="superscript"/>
    </w:rPr>
  </w:style>
  <w:style w:type="character" w:styleId="Refdecomentario">
    <w:name w:val="annotation reference"/>
    <w:basedOn w:val="Fuentedeprrafopredeter"/>
    <w:uiPriority w:val="99"/>
    <w:semiHidden/>
    <w:unhideWhenUsed/>
    <w:rsid w:val="00A80F3F"/>
    <w:rPr>
      <w:sz w:val="16"/>
      <w:szCs w:val="16"/>
    </w:rPr>
  </w:style>
  <w:style w:type="paragraph" w:styleId="Textocomentario">
    <w:name w:val="annotation text"/>
    <w:basedOn w:val="Normal"/>
    <w:link w:val="TextocomentarioCar"/>
    <w:uiPriority w:val="99"/>
    <w:unhideWhenUsed/>
    <w:rsid w:val="00A80F3F"/>
    <w:rPr>
      <w:sz w:val="20"/>
    </w:rPr>
  </w:style>
  <w:style w:type="character" w:customStyle="1" w:styleId="TextocomentarioCar">
    <w:name w:val="Texto comentario Car"/>
    <w:basedOn w:val="Fuentedeprrafopredeter"/>
    <w:link w:val="Textocomentario"/>
    <w:uiPriority w:val="99"/>
    <w:rsid w:val="00A80F3F"/>
  </w:style>
  <w:style w:type="paragraph" w:styleId="Asuntodelcomentario">
    <w:name w:val="annotation subject"/>
    <w:basedOn w:val="Textocomentario"/>
    <w:next w:val="Textocomentario"/>
    <w:link w:val="AsuntodelcomentarioCar"/>
    <w:uiPriority w:val="99"/>
    <w:semiHidden/>
    <w:unhideWhenUsed/>
    <w:rsid w:val="00A80F3F"/>
    <w:rPr>
      <w:b/>
      <w:bCs/>
    </w:rPr>
  </w:style>
  <w:style w:type="character" w:customStyle="1" w:styleId="AsuntodelcomentarioCar">
    <w:name w:val="Asunto del comentario Car"/>
    <w:basedOn w:val="TextocomentarioCar"/>
    <w:link w:val="Asuntodelcomentario"/>
    <w:uiPriority w:val="99"/>
    <w:semiHidden/>
    <w:rsid w:val="00A80F3F"/>
    <w:rPr>
      <w:b/>
      <w:bCs/>
    </w:rPr>
  </w:style>
  <w:style w:type="paragraph" w:styleId="Prrafodelista">
    <w:name w:val="List Paragraph"/>
    <w:basedOn w:val="Normal"/>
    <w:uiPriority w:val="34"/>
    <w:qFormat/>
    <w:rsid w:val="00F16F9A"/>
    <w:pPr>
      <w:ind w:left="720"/>
      <w:contextualSpacing/>
    </w:pPr>
  </w:style>
  <w:style w:type="paragraph" w:customStyle="1" w:styleId="default">
    <w:name w:val="default"/>
    <w:basedOn w:val="Normal"/>
    <w:rsid w:val="00B86548"/>
    <w:pPr>
      <w:autoSpaceDE w:val="0"/>
      <w:autoSpaceDN w:val="0"/>
    </w:pPr>
    <w:rPr>
      <w:rFonts w:ascii="DXANP N+ Serifa B T," w:hAnsi="DXANP N+ Serifa B T,"/>
      <w:color w:val="000000"/>
      <w:szCs w:val="24"/>
    </w:rPr>
  </w:style>
  <w:style w:type="paragraph" w:styleId="Revisin">
    <w:name w:val="Revision"/>
    <w:hidden/>
    <w:uiPriority w:val="99"/>
    <w:semiHidden/>
    <w:rsid w:val="00AE3D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59377">
      <w:bodyDiv w:val="1"/>
      <w:marLeft w:val="0"/>
      <w:marRight w:val="0"/>
      <w:marTop w:val="0"/>
      <w:marBottom w:val="0"/>
      <w:divBdr>
        <w:top w:val="none" w:sz="0" w:space="0" w:color="auto"/>
        <w:left w:val="none" w:sz="0" w:space="0" w:color="auto"/>
        <w:bottom w:val="none" w:sz="0" w:space="0" w:color="auto"/>
        <w:right w:val="none" w:sz="0" w:space="0" w:color="auto"/>
      </w:divBdr>
    </w:div>
    <w:div w:id="212831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6DD98B78-F005-4117-BE0D-9788F3373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3</TotalTime>
  <Pages>2</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Rocío Alayón Morell</cp:lastModifiedBy>
  <cp:revision>4</cp:revision>
  <cp:lastPrinted>2025-05-05T15:34:00Z</cp:lastPrinted>
  <dcterms:created xsi:type="dcterms:W3CDTF">2025-05-02T18:54:00Z</dcterms:created>
  <dcterms:modified xsi:type="dcterms:W3CDTF">2025-05-05T15:35:00Z</dcterms:modified>
</cp:coreProperties>
</file>