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08BF26E4"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B137A0">
        <w:rPr>
          <w:rFonts w:ascii="Book Antiqua" w:hAnsi="Book Antiqua"/>
          <w:b/>
          <w:sz w:val="52"/>
          <w:szCs w:val="52"/>
          <w:lang w:val="es-ES_tradnl"/>
        </w:rPr>
        <w:t>5</w:t>
      </w:r>
      <w:r w:rsidR="00865DED">
        <w:rPr>
          <w:rFonts w:ascii="Book Antiqua" w:hAnsi="Book Antiqua"/>
          <w:b/>
          <w:sz w:val="52"/>
          <w:szCs w:val="52"/>
          <w:lang w:val="es-ES_tradnl"/>
        </w:rPr>
        <w:t>91</w:t>
      </w:r>
    </w:p>
    <w:p w14:paraId="2F578C80" w14:textId="0C293C91"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687512">
        <w:rPr>
          <w:rFonts w:ascii="Book Antiqua" w:hAnsi="Book Antiqua"/>
          <w:b/>
          <w:bCs/>
          <w:sz w:val="28"/>
          <w:szCs w:val="22"/>
          <w:lang w:val="es-ES_tradnl"/>
        </w:rPr>
        <w:t>NEGATIVO</w:t>
      </w:r>
      <w:r w:rsidR="00DE2902" w:rsidRPr="00BC74F8">
        <w:rPr>
          <w:rFonts w:ascii="Book Antiqua" w:hAnsi="Book Antiqua"/>
          <w:b/>
          <w:bCs/>
          <w:sz w:val="28"/>
          <w:szCs w:val="22"/>
          <w:lang w:val="es-ES_tradnl"/>
        </w:rPr>
        <w:t xml:space="preserve"> </w:t>
      </w:r>
    </w:p>
    <w:p w14:paraId="77734161" w14:textId="238C7556" w:rsidR="000F6729" w:rsidRPr="007E538D" w:rsidRDefault="00BA3122" w:rsidP="007E538D">
      <w:pPr>
        <w:spacing w:line="360" w:lineRule="auto"/>
        <w:jc w:val="center"/>
        <w:rPr>
          <w:rFonts w:ascii="Book Antiqua" w:hAnsi="Book Antiqua"/>
          <w:i/>
          <w:szCs w:val="24"/>
          <w:lang w:val="es-419"/>
        </w:rPr>
      </w:pPr>
      <w:r>
        <w:rPr>
          <w:rFonts w:ascii="Book Antiqua" w:hAnsi="Book Antiqua"/>
          <w:lang w:val="es-ES_tradnl"/>
        </w:rPr>
        <w:t>26</w:t>
      </w:r>
      <w:r w:rsidR="00DE2902">
        <w:rPr>
          <w:rFonts w:ascii="Book Antiqua" w:hAnsi="Book Antiqua"/>
          <w:lang w:val="es-ES_tradnl"/>
        </w:rPr>
        <w:t xml:space="preserve"> </w:t>
      </w:r>
      <w:r w:rsidR="004957D1">
        <w:rPr>
          <w:rFonts w:ascii="Book Antiqua" w:hAnsi="Book Antiqua"/>
          <w:lang w:val="es-ES_tradnl"/>
        </w:rPr>
        <w:t xml:space="preserve"> </w:t>
      </w:r>
      <w:r w:rsidR="00DE2902">
        <w:rPr>
          <w:rFonts w:ascii="Book Antiqua" w:hAnsi="Book Antiqua"/>
          <w:lang w:val="es-ES_tradnl"/>
        </w:rPr>
        <w:t xml:space="preserve">de </w:t>
      </w:r>
      <w:r w:rsidR="001359B4">
        <w:rPr>
          <w:rFonts w:ascii="Book Antiqua" w:hAnsi="Book Antiqua"/>
          <w:lang w:val="es-ES_tradnl"/>
        </w:rPr>
        <w:t>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15EC108A" w14:textId="77638736" w:rsidR="00DE2902" w:rsidRDefault="00DE2902" w:rsidP="007E538D">
      <w:pPr>
        <w:ind w:firstLine="540"/>
        <w:jc w:val="both"/>
        <w:rPr>
          <w:rFonts w:ascii="Book Antiqua" w:hAnsi="Book Antiqua"/>
          <w:bCs/>
          <w:szCs w:val="24"/>
          <w:lang w:val="es-ES_tradnl"/>
        </w:rPr>
      </w:pPr>
      <w:r w:rsidRPr="00DE2902">
        <w:rPr>
          <w:rFonts w:ascii="Book Antiqua" w:hAnsi="Book Antiqua"/>
          <w:bCs/>
          <w:szCs w:val="24"/>
          <w:lang w:val="es-ES_tradnl"/>
        </w:rPr>
        <w:t>La Comisión</w:t>
      </w:r>
      <w:r w:rsidR="00687512">
        <w:rPr>
          <w:rFonts w:ascii="Book Antiqua" w:hAnsi="Book Antiqua"/>
          <w:bCs/>
          <w:szCs w:val="24"/>
          <w:lang w:val="es-ES_tradnl"/>
        </w:rPr>
        <w:t xml:space="preserve"> de</w:t>
      </w:r>
      <w:r w:rsidRPr="00DE2902">
        <w:rPr>
          <w:rFonts w:ascii="Book Antiqua" w:hAnsi="Book Antiqua"/>
          <w:bCs/>
          <w:szCs w:val="24"/>
          <w:lang w:val="es-ES_tradnl"/>
        </w:rPr>
        <w:t xml:space="preserve"> </w:t>
      </w:r>
      <w:r w:rsidR="002B1D69">
        <w:rPr>
          <w:rFonts w:ascii="Book Antiqua" w:hAnsi="Book Antiqua"/>
          <w:bCs/>
          <w:szCs w:val="24"/>
          <w:lang w:val="es-ES_tradnl"/>
        </w:rPr>
        <w:t xml:space="preserve">Juventud, Recreación y Deportes </w:t>
      </w:r>
      <w:r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E9401A">
        <w:rPr>
          <w:rFonts w:ascii="Book Antiqua" w:hAnsi="Book Antiqua"/>
          <w:bCs/>
          <w:szCs w:val="24"/>
          <w:lang w:val="es-ES_tradnl"/>
        </w:rPr>
        <w:t>591</w:t>
      </w:r>
      <w:r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w:t>
      </w:r>
      <w:r w:rsidR="00687512">
        <w:rPr>
          <w:rFonts w:ascii="Book Antiqua" w:hAnsi="Book Antiqua"/>
          <w:bCs/>
          <w:szCs w:val="24"/>
          <w:lang w:val="es-ES_tradnl"/>
        </w:rPr>
        <w:t>Negativo</w:t>
      </w:r>
      <w:r w:rsidR="006A6960">
        <w:rPr>
          <w:rFonts w:ascii="Book Antiqua" w:hAnsi="Book Antiqua"/>
          <w:bCs/>
          <w:szCs w:val="24"/>
          <w:lang w:val="es-ES_tradnl"/>
        </w:rPr>
        <w:t xml:space="preserve"> de la presente </w:t>
      </w:r>
      <w:r w:rsidR="006A6960" w:rsidRPr="00D70251">
        <w:rPr>
          <w:rFonts w:ascii="Book Antiqua" w:hAnsi="Book Antiqua"/>
          <w:bCs/>
          <w:szCs w:val="24"/>
          <w:lang w:val="es-ES_tradnl"/>
        </w:rPr>
        <w:t>medida</w:t>
      </w:r>
      <w:r w:rsidR="00BB2EDB" w:rsidRPr="00D70251">
        <w:rPr>
          <w:rFonts w:ascii="Book Antiqua" w:hAnsi="Book Antiqua"/>
          <w:bCs/>
          <w:szCs w:val="24"/>
          <w:lang w:val="es-ES_tradnl"/>
        </w:rPr>
        <w:t>.</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0B0E3849" w14:textId="5D72F92B" w:rsidR="00EC2208" w:rsidRPr="00480252" w:rsidRDefault="006A6960" w:rsidP="00687512">
      <w:pPr>
        <w:jc w:val="both"/>
        <w:rPr>
          <w:rFonts w:ascii="Book Antiqua" w:hAnsi="Book Antiqua"/>
          <w:bCs/>
          <w:szCs w:val="24"/>
          <w:lang w:val="es-ES_tradnl"/>
        </w:rPr>
      </w:pPr>
      <w:r w:rsidRPr="006A6960">
        <w:rPr>
          <w:rFonts w:ascii="Book Antiqua" w:hAnsi="Book Antiqua"/>
          <w:bCs/>
          <w:szCs w:val="24"/>
          <w:lang w:val="es-ES_tradnl"/>
        </w:rPr>
        <w:t xml:space="preserve">El Proyecto del Senado </w:t>
      </w:r>
      <w:r w:rsidR="00B137A0">
        <w:rPr>
          <w:rFonts w:ascii="Book Antiqua" w:hAnsi="Book Antiqua"/>
          <w:bCs/>
          <w:szCs w:val="24"/>
          <w:lang w:val="es-ES_tradnl"/>
        </w:rPr>
        <w:t>5</w:t>
      </w:r>
      <w:r w:rsidR="00E9401A">
        <w:rPr>
          <w:rFonts w:ascii="Book Antiqua" w:hAnsi="Book Antiqua"/>
          <w:bCs/>
          <w:szCs w:val="24"/>
          <w:lang w:val="es-ES_tradnl"/>
        </w:rPr>
        <w:t>91</w:t>
      </w:r>
      <w:r w:rsidRPr="006A6960">
        <w:rPr>
          <w:rFonts w:ascii="Book Antiqua" w:hAnsi="Book Antiqua"/>
          <w:bCs/>
          <w:szCs w:val="24"/>
          <w:lang w:val="es-ES_tradnl"/>
        </w:rPr>
        <w:t xml:space="preserve">, tiene </w:t>
      </w:r>
      <w:r w:rsidR="000B1DF3">
        <w:rPr>
          <w:rFonts w:ascii="Book Antiqua" w:hAnsi="Book Antiqua"/>
          <w:bCs/>
          <w:szCs w:val="24"/>
          <w:lang w:val="es-ES_tradnl"/>
        </w:rPr>
        <w:t xml:space="preserve">como objetivo </w:t>
      </w:r>
      <w:r w:rsidR="00E9401A" w:rsidRPr="00E9401A">
        <w:rPr>
          <w:rFonts w:ascii="Book Antiqua" w:hAnsi="Book Antiqua"/>
          <w:bCs/>
          <w:szCs w:val="24"/>
          <w:lang w:val="es-ES_tradnl"/>
        </w:rPr>
        <w:t>establecer la “Ley para la seguridad y el rendimiento saludable de niños y jóvenes atletas en deportes de conjunto y otras disciplinas deportivas relacionadas en Puerto Rico; establecer el número máximo de participación en competencias diarias; delinear las responsabilidades de los padres e instituciones educativas y privadas; y para otros fines relacionados.</w:t>
      </w: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623F54DF" w14:textId="78A1DBFF" w:rsidR="00D43527" w:rsidRDefault="00EC2208"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t>El</w:t>
      </w:r>
      <w:r w:rsidR="00B137A0">
        <w:rPr>
          <w:rFonts w:ascii="Book Antiqua" w:hAnsi="Book Antiqua"/>
          <w:spacing w:val="-3"/>
          <w:szCs w:val="24"/>
          <w:lang w:val="es-ES_tradnl"/>
        </w:rPr>
        <w:t xml:space="preserve"> deporte </w:t>
      </w:r>
      <w:r w:rsidR="00F13070">
        <w:rPr>
          <w:rFonts w:ascii="Book Antiqua" w:hAnsi="Book Antiqua"/>
          <w:spacing w:val="-3"/>
          <w:szCs w:val="24"/>
          <w:lang w:val="es-ES_tradnl"/>
        </w:rPr>
        <w:t xml:space="preserve">infantil y juvenil en Puerto </w:t>
      </w:r>
      <w:r w:rsidR="00C734BB">
        <w:rPr>
          <w:rFonts w:ascii="Book Antiqua" w:hAnsi="Book Antiqua"/>
          <w:spacing w:val="-3"/>
          <w:szCs w:val="24"/>
          <w:lang w:val="es-ES_tradnl"/>
        </w:rPr>
        <w:t>R</w:t>
      </w:r>
      <w:r w:rsidR="00F13070">
        <w:rPr>
          <w:rFonts w:ascii="Book Antiqua" w:hAnsi="Book Antiqua"/>
          <w:spacing w:val="-3"/>
          <w:szCs w:val="24"/>
          <w:lang w:val="es-ES_tradnl"/>
        </w:rPr>
        <w:t xml:space="preserve">ico se encuentra en una encrucijada. Por un lado, representa un espacio invaluable para el desarrollo físico, emocional y social de nuestros niños; por otro, la creciente presión por el rendimiento y la competencia desmedida han convertido lo que debería ser un juego en una fuente de estrés y posibles </w:t>
      </w:r>
      <w:r w:rsidR="00F13070" w:rsidRPr="00F13070">
        <w:rPr>
          <w:rFonts w:ascii="Book Antiqua" w:hAnsi="Book Antiqua"/>
          <w:spacing w:val="-3"/>
          <w:szCs w:val="24"/>
          <w:lang w:val="es-ES_tradnl"/>
        </w:rPr>
        <w:t>da</w:t>
      </w:r>
      <w:r w:rsidR="00F13070" w:rsidRPr="00F13070">
        <w:rPr>
          <w:rFonts w:ascii="Book Antiqua" w:hAnsi="Book Antiqua" w:cs="Calibri"/>
          <w:spacing w:val="-3"/>
          <w:szCs w:val="24"/>
          <w:lang w:val="es-ES_tradnl"/>
        </w:rPr>
        <w:t>ñ</w:t>
      </w:r>
      <w:r w:rsidR="00F13070" w:rsidRPr="00F13070">
        <w:rPr>
          <w:rFonts w:ascii="Book Antiqua" w:hAnsi="Book Antiqua"/>
          <w:spacing w:val="-3"/>
          <w:szCs w:val="24"/>
          <w:lang w:val="es-ES_tradnl"/>
        </w:rPr>
        <w:t>os</w:t>
      </w:r>
      <w:r w:rsidR="00F13070">
        <w:rPr>
          <w:rFonts w:ascii="Book Antiqua" w:hAnsi="Book Antiqua"/>
          <w:spacing w:val="-3"/>
          <w:szCs w:val="24"/>
          <w:lang w:val="es-ES_tradnl"/>
        </w:rPr>
        <w:t xml:space="preserve"> a la salud. El Proyecto del Senado 591 surge como respuesta necesaria para proteger a nuestros jóvenes atletas, asegurando que su participación deportiva sea segura, saludable y, sobre todo, disfrutable.</w:t>
      </w:r>
    </w:p>
    <w:p w14:paraId="2C918027" w14:textId="33065B73" w:rsidR="006B50AE" w:rsidRDefault="006C5F9B" w:rsidP="00EE059A">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F13070">
        <w:rPr>
          <w:rFonts w:ascii="Book Antiqua" w:hAnsi="Book Antiqua"/>
          <w:spacing w:val="-3"/>
          <w:szCs w:val="24"/>
          <w:lang w:val="es-ES_tradnl"/>
        </w:rPr>
        <w:t>Lamentablemente estamos siendo testigos de</w:t>
      </w:r>
      <w:r w:rsidR="00F13070" w:rsidRPr="00F13070">
        <w:rPr>
          <w:rFonts w:ascii="Book Antiqua" w:hAnsi="Book Antiqua"/>
          <w:spacing w:val="-3"/>
          <w:szCs w:val="24"/>
          <w:lang w:val="es-ES_tradnl"/>
        </w:rPr>
        <w:t xml:space="preserve"> c</w:t>
      </w:r>
      <w:r w:rsidR="00F13070" w:rsidRPr="00F13070">
        <w:rPr>
          <w:rFonts w:ascii="Book Antiqua" w:hAnsi="Book Antiqua" w:cs="Calibri"/>
          <w:spacing w:val="-3"/>
          <w:szCs w:val="24"/>
          <w:lang w:val="es-ES_tradnl"/>
        </w:rPr>
        <w:t>ó</w:t>
      </w:r>
      <w:r w:rsidR="00F13070" w:rsidRPr="00F13070">
        <w:rPr>
          <w:rFonts w:ascii="Book Antiqua" w:hAnsi="Book Antiqua"/>
          <w:spacing w:val="-3"/>
          <w:szCs w:val="24"/>
          <w:lang w:val="es-ES_tradnl"/>
        </w:rPr>
        <w:t>mo</w:t>
      </w:r>
      <w:r w:rsidR="00F13070">
        <w:rPr>
          <w:rFonts w:ascii="Book Antiqua" w:hAnsi="Book Antiqua"/>
          <w:spacing w:val="-3"/>
          <w:szCs w:val="24"/>
          <w:lang w:val="es-ES_tradnl"/>
        </w:rPr>
        <w:t xml:space="preserve"> el deporte organizado ha ido perdiendo su esencia formativa. Niños de apenas </w:t>
      </w:r>
      <w:r w:rsidR="00687512">
        <w:rPr>
          <w:rFonts w:ascii="Book Antiqua" w:hAnsi="Book Antiqua"/>
          <w:spacing w:val="-3"/>
          <w:szCs w:val="24"/>
          <w:lang w:val="es-ES_tradnl"/>
        </w:rPr>
        <w:t xml:space="preserve">de ocho (8) </w:t>
      </w:r>
      <w:r w:rsidR="00F13070">
        <w:rPr>
          <w:rFonts w:ascii="Book Antiqua" w:hAnsi="Book Antiqua"/>
          <w:spacing w:val="-3"/>
          <w:szCs w:val="24"/>
          <w:lang w:val="es-ES_tradnl"/>
        </w:rPr>
        <w:t>o</w:t>
      </w:r>
      <w:r w:rsidR="00687512">
        <w:rPr>
          <w:rFonts w:ascii="Book Antiqua" w:hAnsi="Book Antiqua"/>
          <w:spacing w:val="-3"/>
          <w:szCs w:val="24"/>
          <w:lang w:val="es-ES_tradnl"/>
        </w:rPr>
        <w:t xml:space="preserve"> nueve (</w:t>
      </w:r>
      <w:r w:rsidR="00F13070">
        <w:rPr>
          <w:rFonts w:ascii="Book Antiqua" w:hAnsi="Book Antiqua"/>
          <w:spacing w:val="-3"/>
          <w:szCs w:val="24"/>
          <w:lang w:val="es-ES_tradnl"/>
        </w:rPr>
        <w:t>9</w:t>
      </w:r>
      <w:r w:rsidR="00687512">
        <w:rPr>
          <w:rFonts w:ascii="Book Antiqua" w:hAnsi="Book Antiqua"/>
          <w:spacing w:val="-3"/>
          <w:szCs w:val="24"/>
          <w:lang w:val="es-ES_tradnl"/>
        </w:rPr>
        <w:t>)</w:t>
      </w:r>
      <w:r w:rsidR="00F13070" w:rsidRPr="00F13070">
        <w:rPr>
          <w:rFonts w:ascii="Book Antiqua" w:hAnsi="Book Antiqua"/>
          <w:spacing w:val="-3"/>
          <w:szCs w:val="24"/>
          <w:lang w:val="es-ES_tradnl"/>
        </w:rPr>
        <w:t xml:space="preserve"> a</w:t>
      </w:r>
      <w:r w:rsidR="00F13070" w:rsidRPr="00F13070">
        <w:rPr>
          <w:rFonts w:ascii="Book Antiqua" w:hAnsi="Book Antiqua" w:cs="Calibri"/>
          <w:spacing w:val="-3"/>
          <w:szCs w:val="24"/>
          <w:lang w:val="es-ES_tradnl"/>
        </w:rPr>
        <w:t>ñ</w:t>
      </w:r>
      <w:r w:rsidR="00F13070" w:rsidRPr="00F13070">
        <w:rPr>
          <w:rFonts w:ascii="Book Antiqua" w:hAnsi="Book Antiqua"/>
          <w:spacing w:val="-3"/>
          <w:szCs w:val="24"/>
          <w:lang w:val="es-ES_tradnl"/>
        </w:rPr>
        <w:t>os</w:t>
      </w:r>
      <w:r w:rsidR="00F13070">
        <w:rPr>
          <w:rFonts w:ascii="Book Antiqua" w:hAnsi="Book Antiqua"/>
          <w:spacing w:val="-3"/>
          <w:szCs w:val="24"/>
          <w:lang w:val="es-ES_tradnl"/>
        </w:rPr>
        <w:t xml:space="preserve"> sometidos a exhaustivos calendarios de competencias, jóvenes atletas con lesiones por sobreuso, padres que ven el deporte como inversión económica en lugar de desarrollo personal. </w:t>
      </w:r>
    </w:p>
    <w:p w14:paraId="51BBED2F" w14:textId="219B6C8A" w:rsidR="004E2192" w:rsidRPr="004E2192" w:rsidRDefault="006B50AE" w:rsidP="00BB2EDB">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lastRenderedPageBreak/>
        <w:tab/>
      </w:r>
      <w:r w:rsidR="00440815">
        <w:rPr>
          <w:rFonts w:ascii="Book Antiqua" w:hAnsi="Book Antiqua"/>
          <w:spacing w:val="-3"/>
          <w:szCs w:val="24"/>
          <w:lang w:val="es-ES_tradnl"/>
        </w:rPr>
        <w:t>Al presentar esta medida, asu</w:t>
      </w:r>
      <w:r w:rsidR="00EE059A">
        <w:rPr>
          <w:rFonts w:ascii="Book Antiqua" w:hAnsi="Book Antiqua"/>
          <w:spacing w:val="-3"/>
          <w:szCs w:val="24"/>
          <w:lang w:val="es-ES_tradnl"/>
        </w:rPr>
        <w:t>mimos</w:t>
      </w:r>
      <w:r w:rsidR="00440815">
        <w:rPr>
          <w:rFonts w:ascii="Book Antiqua" w:hAnsi="Book Antiqua"/>
          <w:spacing w:val="-3"/>
          <w:szCs w:val="24"/>
          <w:lang w:val="es-ES_tradnl"/>
        </w:rPr>
        <w:t xml:space="preserve"> el compromiso de construir un modelo deportivo que priorice el bienestar integral de nuestros jóvenes. Un modelo donde los valores del juego limpio, el compañerismo y la superación personal prevalezcan sobre los resultados inmediatos. </w:t>
      </w:r>
    </w:p>
    <w:p w14:paraId="52037E3D" w14:textId="77777777"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C36D479" w14:textId="20069253" w:rsidR="00F844A2" w:rsidRDefault="00391980" w:rsidP="007F46AC">
      <w:pPr>
        <w:ind w:firstLine="540"/>
        <w:jc w:val="both"/>
        <w:rPr>
          <w:rFonts w:ascii="Book Antiqua" w:hAnsi="Book Antiqua"/>
          <w:bCs/>
          <w:szCs w:val="24"/>
          <w:lang w:val="es-PR"/>
        </w:rPr>
      </w:pPr>
      <w:r>
        <w:rPr>
          <w:rFonts w:ascii="Book Antiqua" w:hAnsi="Book Antiqua"/>
          <w:b/>
          <w:bCs/>
          <w:szCs w:val="24"/>
          <w:lang w:val="es-ES"/>
        </w:rPr>
        <w:tab/>
      </w:r>
      <w:r w:rsidR="00532121" w:rsidRPr="000B1DF3">
        <w:rPr>
          <w:rFonts w:ascii="Book Antiqua" w:hAnsi="Book Antiqua"/>
          <w:bCs/>
          <w:szCs w:val="24"/>
          <w:lang w:val="es-PR"/>
        </w:rPr>
        <w:t xml:space="preserve">La </w:t>
      </w:r>
      <w:r w:rsidR="00532121">
        <w:rPr>
          <w:rFonts w:ascii="Book Antiqua" w:hAnsi="Book Antiqua"/>
          <w:bCs/>
          <w:szCs w:val="24"/>
          <w:lang w:val="es-PR"/>
        </w:rPr>
        <w:t xml:space="preserve">Comisión evaluó los propósitos y la intención legislativa del P. del S. </w:t>
      </w:r>
      <w:r w:rsidR="00607CC0">
        <w:rPr>
          <w:rFonts w:ascii="Book Antiqua" w:hAnsi="Book Antiqua"/>
          <w:bCs/>
          <w:szCs w:val="24"/>
          <w:lang w:val="es-PR"/>
        </w:rPr>
        <w:t>5</w:t>
      </w:r>
      <w:r w:rsidR="00900766">
        <w:rPr>
          <w:rFonts w:ascii="Book Antiqua" w:hAnsi="Book Antiqua"/>
          <w:bCs/>
          <w:szCs w:val="24"/>
          <w:lang w:val="es-PR"/>
        </w:rPr>
        <w:t>91</w:t>
      </w:r>
      <w:r w:rsidR="00532121">
        <w:rPr>
          <w:rFonts w:ascii="Book Antiqua" w:hAnsi="Book Antiqua"/>
          <w:bCs/>
          <w:szCs w:val="24"/>
          <w:lang w:val="es-PR"/>
        </w:rPr>
        <w:t>, considerando los memoriales explicativos del Departamento de Recreación y Deportes</w:t>
      </w:r>
      <w:r w:rsidR="007508D5">
        <w:rPr>
          <w:rFonts w:ascii="Book Antiqua" w:hAnsi="Book Antiqua"/>
          <w:bCs/>
          <w:szCs w:val="24"/>
          <w:lang w:val="es-PR"/>
        </w:rPr>
        <w:t xml:space="preserve"> (DRD)</w:t>
      </w:r>
      <w:r w:rsidR="00532121">
        <w:rPr>
          <w:rFonts w:ascii="Book Antiqua" w:hAnsi="Book Antiqua"/>
          <w:bCs/>
          <w:szCs w:val="24"/>
          <w:lang w:val="es-PR"/>
        </w:rPr>
        <w:t>,</w:t>
      </w:r>
      <w:bookmarkStart w:id="0" w:name="_Hlk198663199"/>
      <w:r w:rsidR="00900766">
        <w:rPr>
          <w:rFonts w:ascii="Book Antiqua" w:hAnsi="Book Antiqua"/>
          <w:bCs/>
          <w:szCs w:val="24"/>
          <w:lang w:val="es-PR"/>
        </w:rPr>
        <w:t xml:space="preserve"> </w:t>
      </w:r>
      <w:r w:rsidR="00532121">
        <w:rPr>
          <w:rFonts w:ascii="Book Antiqua" w:hAnsi="Book Antiqua"/>
          <w:bCs/>
          <w:szCs w:val="24"/>
          <w:lang w:val="es-PR"/>
        </w:rPr>
        <w:t>la Oficina de</w:t>
      </w:r>
      <w:r w:rsidR="005A2C46">
        <w:rPr>
          <w:rFonts w:ascii="Book Antiqua" w:hAnsi="Book Antiqua"/>
          <w:bCs/>
          <w:szCs w:val="24"/>
          <w:lang w:val="es-PR"/>
        </w:rPr>
        <w:t>l Procurador del Ciudadano</w:t>
      </w:r>
      <w:bookmarkEnd w:id="0"/>
      <w:r w:rsidR="005A2C46">
        <w:rPr>
          <w:rFonts w:ascii="Book Antiqua" w:hAnsi="Book Antiqua"/>
          <w:bCs/>
          <w:szCs w:val="24"/>
          <w:lang w:val="es-PR"/>
        </w:rPr>
        <w:t xml:space="preserve">, </w:t>
      </w:r>
      <w:bookmarkStart w:id="1" w:name="_Hlk198663240"/>
      <w:proofErr w:type="spellStart"/>
      <w:r w:rsidR="005A2C46">
        <w:rPr>
          <w:rFonts w:ascii="Book Antiqua" w:hAnsi="Book Antiqua"/>
          <w:bCs/>
          <w:szCs w:val="24"/>
          <w:lang w:val="es-PR"/>
        </w:rPr>
        <w:t>Buzzer</w:t>
      </w:r>
      <w:proofErr w:type="spellEnd"/>
      <w:r w:rsidR="005A2C46">
        <w:rPr>
          <w:rFonts w:ascii="Book Antiqua" w:hAnsi="Book Antiqua"/>
          <w:bCs/>
          <w:szCs w:val="24"/>
          <w:lang w:val="es-PR"/>
        </w:rPr>
        <w:t xml:space="preserve"> </w:t>
      </w:r>
      <w:proofErr w:type="spellStart"/>
      <w:r w:rsidR="005A2C46">
        <w:rPr>
          <w:rFonts w:ascii="Book Antiqua" w:hAnsi="Book Antiqua"/>
          <w:bCs/>
          <w:szCs w:val="24"/>
          <w:lang w:val="es-PR"/>
        </w:rPr>
        <w:t>Beater</w:t>
      </w:r>
      <w:bookmarkEnd w:id="1"/>
      <w:proofErr w:type="spellEnd"/>
      <w:r w:rsidR="005A2C46">
        <w:rPr>
          <w:rFonts w:ascii="Book Antiqua" w:hAnsi="Book Antiqua"/>
          <w:bCs/>
          <w:szCs w:val="24"/>
          <w:lang w:val="es-PR"/>
        </w:rPr>
        <w:t>, la Liga Atlética Interuniversitaria (LAI)</w:t>
      </w:r>
      <w:r w:rsidR="00130E95">
        <w:rPr>
          <w:rFonts w:ascii="Book Antiqua" w:hAnsi="Book Antiqua"/>
          <w:bCs/>
          <w:szCs w:val="24"/>
          <w:lang w:val="es-PR"/>
        </w:rPr>
        <w:t xml:space="preserve">, </w:t>
      </w:r>
      <w:r w:rsidR="00900766">
        <w:rPr>
          <w:rFonts w:ascii="Book Antiqua" w:hAnsi="Book Antiqua"/>
          <w:bCs/>
          <w:szCs w:val="24"/>
          <w:lang w:val="es-PR"/>
        </w:rPr>
        <w:t>el Dr.</w:t>
      </w:r>
      <w:r w:rsidR="00130E95">
        <w:rPr>
          <w:rFonts w:ascii="Book Antiqua" w:hAnsi="Book Antiqua"/>
          <w:bCs/>
          <w:szCs w:val="24"/>
          <w:lang w:val="es-PR"/>
        </w:rPr>
        <w:t xml:space="preserve"> </w:t>
      </w:r>
      <w:r w:rsidR="00130E95" w:rsidRPr="00130E95">
        <w:rPr>
          <w:rFonts w:ascii="Book Antiqua" w:hAnsi="Book Antiqua"/>
          <w:bCs/>
          <w:szCs w:val="24"/>
          <w:lang w:val="es-PR"/>
        </w:rPr>
        <w:t>Santiago Emanuel Quiles Guzmán</w:t>
      </w:r>
      <w:r w:rsidR="00130E95">
        <w:rPr>
          <w:rFonts w:ascii="Book Antiqua" w:hAnsi="Book Antiqua"/>
          <w:bCs/>
          <w:szCs w:val="24"/>
          <w:lang w:val="es-PR"/>
        </w:rPr>
        <w:t xml:space="preserve">, </w:t>
      </w:r>
      <w:r w:rsidR="00130E95" w:rsidRPr="00130E95">
        <w:rPr>
          <w:rFonts w:ascii="Book Antiqua" w:hAnsi="Book Antiqua"/>
          <w:bCs/>
          <w:szCs w:val="24"/>
          <w:lang w:val="es-PR"/>
        </w:rPr>
        <w:t>Dr. Joseph Fernández Cabrera</w:t>
      </w:r>
      <w:r w:rsidR="00130E95">
        <w:rPr>
          <w:rFonts w:ascii="Book Antiqua" w:hAnsi="Book Antiqua"/>
          <w:bCs/>
          <w:szCs w:val="24"/>
          <w:lang w:val="es-PR"/>
        </w:rPr>
        <w:t>,</w:t>
      </w:r>
      <w:r w:rsidR="00900766">
        <w:rPr>
          <w:rFonts w:ascii="Book Antiqua" w:hAnsi="Book Antiqua"/>
          <w:bCs/>
          <w:szCs w:val="24"/>
          <w:lang w:val="es-PR"/>
        </w:rPr>
        <w:t xml:space="preserve"> </w:t>
      </w:r>
      <w:r w:rsidR="00130E95">
        <w:rPr>
          <w:rFonts w:ascii="Book Antiqua" w:hAnsi="Book Antiqua"/>
          <w:bCs/>
          <w:szCs w:val="24"/>
          <w:lang w:val="es-PR"/>
        </w:rPr>
        <w:t xml:space="preserve">el Profesor </w:t>
      </w:r>
      <w:r w:rsidR="00130E95" w:rsidRPr="00130E95">
        <w:rPr>
          <w:rFonts w:ascii="Book Antiqua" w:hAnsi="Book Antiqua"/>
          <w:bCs/>
          <w:szCs w:val="24"/>
          <w:lang w:val="es-PR"/>
        </w:rPr>
        <w:t>Pablo A. Méndez Lázaro</w:t>
      </w:r>
      <w:r w:rsidR="00130E95">
        <w:rPr>
          <w:rFonts w:ascii="Book Antiqua" w:hAnsi="Book Antiqua"/>
          <w:bCs/>
          <w:szCs w:val="24"/>
          <w:lang w:val="es-PR"/>
        </w:rPr>
        <w:t>, el Departamento de Educación</w:t>
      </w:r>
      <w:r w:rsidR="00900766">
        <w:rPr>
          <w:rFonts w:ascii="Book Antiqua" w:hAnsi="Book Antiqua"/>
          <w:bCs/>
          <w:szCs w:val="24"/>
          <w:lang w:val="es-PR"/>
        </w:rPr>
        <w:t xml:space="preserve">. No entregaron sus memoriales explicativos </w:t>
      </w:r>
      <w:r w:rsidR="00130E95">
        <w:rPr>
          <w:rFonts w:ascii="Book Antiqua" w:hAnsi="Book Antiqua"/>
          <w:bCs/>
          <w:szCs w:val="24"/>
          <w:lang w:val="es-PR"/>
        </w:rPr>
        <w:t>el Departamento de Salud</w:t>
      </w:r>
      <w:r w:rsidR="00900766">
        <w:rPr>
          <w:rFonts w:ascii="Book Antiqua" w:hAnsi="Book Antiqua"/>
          <w:bCs/>
          <w:szCs w:val="24"/>
          <w:lang w:val="es-PR"/>
        </w:rPr>
        <w:t>,</w:t>
      </w:r>
      <w:r w:rsidR="00900766" w:rsidRPr="00900766">
        <w:rPr>
          <w:lang w:val="es-PR"/>
        </w:rPr>
        <w:t xml:space="preserve"> </w:t>
      </w:r>
      <w:r w:rsidR="00900766" w:rsidRPr="00900766">
        <w:rPr>
          <w:rFonts w:ascii="Book Antiqua" w:hAnsi="Book Antiqua"/>
          <w:bCs/>
          <w:szCs w:val="24"/>
          <w:lang w:val="es-PR"/>
        </w:rPr>
        <w:t>Ernesto Rodríguez, del Servicio Nacional de Meteorología</w:t>
      </w:r>
      <w:r w:rsidR="00900766">
        <w:rPr>
          <w:rFonts w:ascii="Book Antiqua" w:hAnsi="Book Antiqua"/>
          <w:bCs/>
          <w:szCs w:val="24"/>
          <w:lang w:val="es-PR"/>
        </w:rPr>
        <w:t xml:space="preserve">, </w:t>
      </w:r>
      <w:r w:rsidR="004A1552">
        <w:rPr>
          <w:rFonts w:ascii="Book Antiqua" w:hAnsi="Book Antiqua"/>
          <w:bCs/>
          <w:szCs w:val="24"/>
          <w:lang w:val="es-PR"/>
        </w:rPr>
        <w:t xml:space="preserve">la Comisión de atletas de alto rendimiento de Puerto Rico, </w:t>
      </w:r>
      <w:r w:rsidR="00900766" w:rsidRPr="00900766">
        <w:rPr>
          <w:rFonts w:ascii="Book Antiqua" w:hAnsi="Book Antiqua"/>
          <w:bCs/>
          <w:szCs w:val="24"/>
          <w:lang w:val="es-PR"/>
        </w:rPr>
        <w:t>Comité Olímpico (COPUR)</w:t>
      </w:r>
      <w:r w:rsidR="00900766">
        <w:rPr>
          <w:rFonts w:ascii="Book Antiqua" w:hAnsi="Book Antiqua"/>
          <w:bCs/>
          <w:szCs w:val="24"/>
          <w:lang w:val="es-PR"/>
        </w:rPr>
        <w:t>, y</w:t>
      </w:r>
      <w:r w:rsidR="00900766" w:rsidRPr="00900766">
        <w:rPr>
          <w:lang w:val="es-PR"/>
        </w:rPr>
        <w:t xml:space="preserve"> </w:t>
      </w:r>
      <w:r w:rsidR="00900766" w:rsidRPr="00900766">
        <w:rPr>
          <w:rFonts w:ascii="Book Antiqua" w:hAnsi="Book Antiqua"/>
          <w:bCs/>
          <w:szCs w:val="24"/>
          <w:lang w:val="es-PR"/>
        </w:rPr>
        <w:t xml:space="preserve">la Dra. </w:t>
      </w:r>
      <w:proofErr w:type="spellStart"/>
      <w:r w:rsidR="00900766" w:rsidRPr="00900766">
        <w:rPr>
          <w:rFonts w:ascii="Book Antiqua" w:hAnsi="Book Antiqua"/>
          <w:bCs/>
          <w:szCs w:val="24"/>
          <w:lang w:val="es-PR"/>
        </w:rPr>
        <w:t>Britgitte</w:t>
      </w:r>
      <w:proofErr w:type="spellEnd"/>
      <w:r w:rsidR="00900766" w:rsidRPr="00900766">
        <w:rPr>
          <w:rFonts w:ascii="Book Antiqua" w:hAnsi="Book Antiqua"/>
          <w:bCs/>
          <w:szCs w:val="24"/>
          <w:lang w:val="es-PR"/>
        </w:rPr>
        <w:t xml:space="preserve"> Merlano</w:t>
      </w:r>
      <w:r w:rsidR="00900766">
        <w:rPr>
          <w:rFonts w:ascii="Book Antiqua" w:hAnsi="Book Antiqua"/>
          <w:bCs/>
          <w:szCs w:val="24"/>
          <w:lang w:val="es-PR"/>
        </w:rPr>
        <w:t>.</w:t>
      </w:r>
      <w:r w:rsidR="00900766" w:rsidRPr="00900766">
        <w:rPr>
          <w:rFonts w:ascii="Book Antiqua" w:hAnsi="Book Antiqua"/>
          <w:bCs/>
          <w:szCs w:val="24"/>
          <w:lang w:val="es-PR"/>
        </w:rPr>
        <w:t xml:space="preserve"> </w:t>
      </w:r>
      <w:r w:rsidR="00532121">
        <w:rPr>
          <w:rFonts w:ascii="Book Antiqua" w:hAnsi="Book Antiqua"/>
          <w:bCs/>
          <w:szCs w:val="24"/>
          <w:lang w:val="es-PR"/>
        </w:rPr>
        <w:t xml:space="preserve">Este análisis integral asegura que la medida cumpla con los objetivos de </w:t>
      </w:r>
      <w:r w:rsidR="005A2C46">
        <w:rPr>
          <w:rFonts w:ascii="Book Antiqua" w:hAnsi="Book Antiqua"/>
          <w:bCs/>
          <w:szCs w:val="24"/>
          <w:lang w:val="es-PR"/>
        </w:rPr>
        <w:t>protección al menor</w:t>
      </w:r>
      <w:r w:rsidR="00130E95">
        <w:rPr>
          <w:rFonts w:ascii="Book Antiqua" w:hAnsi="Book Antiqua"/>
          <w:bCs/>
          <w:szCs w:val="24"/>
          <w:lang w:val="es-PR"/>
        </w:rPr>
        <w:t xml:space="preserve"> y el </w:t>
      </w:r>
      <w:r w:rsidR="005A2C46">
        <w:rPr>
          <w:rFonts w:ascii="Book Antiqua" w:hAnsi="Book Antiqua"/>
          <w:bCs/>
          <w:szCs w:val="24"/>
          <w:lang w:val="es-PR"/>
        </w:rPr>
        <w:t>desarrollo deportivo.</w:t>
      </w:r>
    </w:p>
    <w:p w14:paraId="48E848D2" w14:textId="77777777" w:rsidR="005E6C79" w:rsidRPr="005E6C79" w:rsidRDefault="005E6C79" w:rsidP="0068464D">
      <w:pPr>
        <w:jc w:val="both"/>
        <w:rPr>
          <w:rFonts w:ascii="Book Antiqua" w:hAnsi="Book Antiqua"/>
          <w:bCs/>
          <w:szCs w:val="24"/>
          <w:lang w:val="es-PR"/>
        </w:rPr>
      </w:pPr>
    </w:p>
    <w:p w14:paraId="3059C77C" w14:textId="30B12D3F" w:rsidR="00391980" w:rsidRPr="00286C08" w:rsidRDefault="006A6960" w:rsidP="002A0893">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 xml:space="preserve">DEPARTAMENTO DE </w:t>
      </w:r>
      <w:r w:rsidR="00532121">
        <w:rPr>
          <w:rFonts w:ascii="Book Antiqua" w:hAnsi="Book Antiqua"/>
          <w:b/>
          <w:bCs/>
          <w:szCs w:val="24"/>
          <w:lang w:val="es-ES"/>
        </w:rPr>
        <w:t xml:space="preserve">RECREACIÓN Y DEPORTES </w:t>
      </w:r>
      <w:r w:rsidR="002A0893" w:rsidRPr="00286C08">
        <w:rPr>
          <w:rFonts w:ascii="Book Antiqua" w:hAnsi="Book Antiqua"/>
          <w:b/>
          <w:bCs/>
          <w:szCs w:val="24"/>
          <w:lang w:val="es-ES"/>
        </w:rPr>
        <w:t xml:space="preserve"> </w:t>
      </w:r>
    </w:p>
    <w:p w14:paraId="0AD951B5" w14:textId="3C516ACD" w:rsidR="006252AD" w:rsidRDefault="002A0893" w:rsidP="00E8296D">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
        </w:rPr>
        <w:tab/>
      </w:r>
      <w:r w:rsidR="00EF7B8E">
        <w:rPr>
          <w:rFonts w:ascii="Book Antiqua" w:hAnsi="Book Antiqua"/>
          <w:szCs w:val="24"/>
          <w:lang w:val="es-ES"/>
        </w:rPr>
        <w:t xml:space="preserve"> </w:t>
      </w:r>
      <w:r w:rsidR="00FB2E20" w:rsidRPr="00FB2E20">
        <w:rPr>
          <w:rFonts w:ascii="Book Antiqua" w:hAnsi="Book Antiqua"/>
          <w:szCs w:val="24"/>
          <w:lang w:val="es-ES_tradnl"/>
        </w:rPr>
        <w:t>El</w:t>
      </w:r>
      <w:r w:rsidR="00532121">
        <w:rPr>
          <w:rFonts w:ascii="Book Antiqua" w:hAnsi="Book Antiqua"/>
          <w:szCs w:val="24"/>
          <w:lang w:val="es-ES_tradnl"/>
        </w:rPr>
        <w:t xml:space="preserve"> D</w:t>
      </w:r>
      <w:r w:rsidR="00A92557">
        <w:rPr>
          <w:rFonts w:ascii="Book Antiqua" w:hAnsi="Book Antiqua"/>
          <w:szCs w:val="24"/>
          <w:lang w:val="es-ES_tradnl"/>
        </w:rPr>
        <w:t xml:space="preserve">epartamento de Recreación y Deportes (DRD) </w:t>
      </w:r>
      <w:r w:rsidR="00E8296D">
        <w:rPr>
          <w:rFonts w:ascii="Book Antiqua" w:hAnsi="Book Antiqua"/>
          <w:szCs w:val="24"/>
          <w:lang w:val="es-ES_tradnl"/>
        </w:rPr>
        <w:t xml:space="preserve">se dirige al Senado de Puerto Rico para manifestar su posición respecto al Proyecto del Senado 591, el cual busca establecer parámetros para la participación deportiva segura de niños, niñas y jóvenes. El DRD destaca su rol como ente rector de la </w:t>
      </w:r>
      <w:r w:rsidR="00E8296D" w:rsidRPr="00E8296D">
        <w:rPr>
          <w:rFonts w:ascii="Book Antiqua" w:hAnsi="Book Antiqua"/>
          <w:szCs w:val="24"/>
          <w:lang w:val="es-ES_tradnl"/>
        </w:rPr>
        <w:t>política p</w:t>
      </w:r>
      <w:r w:rsidR="00E8296D" w:rsidRPr="00E8296D">
        <w:rPr>
          <w:rFonts w:ascii="Book Antiqua" w:hAnsi="Book Antiqua" w:cs="Calibri"/>
          <w:szCs w:val="24"/>
          <w:lang w:val="es-ES_tradnl"/>
        </w:rPr>
        <w:t>ú</w:t>
      </w:r>
      <w:r w:rsidR="00E8296D" w:rsidRPr="00E8296D">
        <w:rPr>
          <w:rFonts w:ascii="Book Antiqua" w:hAnsi="Book Antiqua"/>
          <w:szCs w:val="24"/>
          <w:lang w:val="es-ES_tradnl"/>
        </w:rPr>
        <w:t>blica</w:t>
      </w:r>
      <w:r w:rsidR="00E8296D">
        <w:rPr>
          <w:rFonts w:ascii="Book Antiqua" w:hAnsi="Book Antiqua"/>
          <w:szCs w:val="24"/>
          <w:lang w:val="es-ES_tradnl"/>
        </w:rPr>
        <w:t xml:space="preserve"> deportiva en Puerto Rico, conforme a la Ley Orgánica Núm. 8-2004, que le faculta para fomentar actividades físicas organizadas que prioricen el disfrute, los valores y el bienestar integral de los menores, sin sacrificar su dignidad e individualidad.</w:t>
      </w:r>
    </w:p>
    <w:p w14:paraId="413E69F9" w14:textId="66893B38" w:rsidR="00E8296D" w:rsidRDefault="00E8296D" w:rsidP="00E8296D">
      <w:pPr>
        <w:tabs>
          <w:tab w:val="left" w:pos="-720"/>
        </w:tabs>
        <w:suppressAutoHyphens/>
        <w:spacing w:before="120" w:after="120"/>
        <w:jc w:val="both"/>
        <w:rPr>
          <w:rFonts w:ascii="Book Antiqua" w:hAnsi="Book Antiqua" w:cs="Calibri"/>
          <w:szCs w:val="24"/>
          <w:lang w:val="es-ES_tradnl"/>
        </w:rPr>
      </w:pPr>
      <w:r>
        <w:rPr>
          <w:rFonts w:ascii="Book Antiqua" w:hAnsi="Book Antiqua"/>
          <w:szCs w:val="24"/>
          <w:lang w:val="es-ES_tradnl"/>
        </w:rPr>
        <w:tab/>
        <w:t xml:space="preserve">Como parte de sus responsabilidades, el DRD </w:t>
      </w:r>
      <w:r w:rsidRPr="00E8296D">
        <w:rPr>
          <w:rFonts w:ascii="Book Antiqua" w:hAnsi="Book Antiqua"/>
          <w:szCs w:val="24"/>
          <w:lang w:val="es-ES_tradnl"/>
        </w:rPr>
        <w:t>elabor</w:t>
      </w:r>
      <w:r w:rsidRPr="00E8296D">
        <w:rPr>
          <w:rFonts w:ascii="Book Antiqua" w:hAnsi="Book Antiqua" w:cs="Calibri"/>
          <w:szCs w:val="24"/>
          <w:lang w:val="es-ES_tradnl"/>
        </w:rPr>
        <w:t>ó</w:t>
      </w:r>
      <w:r>
        <w:rPr>
          <w:rFonts w:ascii="Book Antiqua" w:hAnsi="Book Antiqua" w:cs="Calibri"/>
          <w:szCs w:val="24"/>
          <w:lang w:val="es-ES_tradnl"/>
        </w:rPr>
        <w:t xml:space="preserve"> el Reglamento 9179 </w:t>
      </w:r>
      <w:r w:rsidR="0044580E" w:rsidRPr="002867D1">
        <w:rPr>
          <w:rFonts w:ascii="Book Antiqua" w:hAnsi="Book Antiqua" w:cs="Arial"/>
          <w:szCs w:val="24"/>
          <w:shd w:val="clear" w:color="auto" w:fill="FFFFFF"/>
          <w:lang w:val="es-PR"/>
        </w:rPr>
        <w:t>"</w:t>
      </w:r>
      <w:r w:rsidR="0044580E" w:rsidRPr="002867D1">
        <w:rPr>
          <w:rFonts w:ascii="Book Antiqua" w:hAnsi="Book Antiqua" w:cstheme="minorHAnsi"/>
          <w:szCs w:val="24"/>
          <w:shd w:val="clear" w:color="auto" w:fill="FFFFFF"/>
          <w:lang w:val="es-PR"/>
        </w:rPr>
        <w:t>Reglamento para la Protección de los Menores en el Deporte: Principios para la Participación Deportiva en las Categorías Menores</w:t>
      </w:r>
      <w:r w:rsidR="0044580E" w:rsidRPr="002867D1">
        <w:rPr>
          <w:rFonts w:ascii="Book Antiqua" w:hAnsi="Book Antiqua" w:cs="Arial"/>
          <w:szCs w:val="24"/>
          <w:shd w:val="clear" w:color="auto" w:fill="FFFFFF"/>
          <w:lang w:val="es-PR"/>
        </w:rPr>
        <w:t>"</w:t>
      </w:r>
      <w:r w:rsidR="0044580E" w:rsidRPr="002867D1">
        <w:rPr>
          <w:rFonts w:ascii="Book Antiqua" w:hAnsi="Book Antiqua" w:cs="Calibri"/>
          <w:szCs w:val="24"/>
          <w:lang w:val="es-ES_tradnl"/>
        </w:rPr>
        <w:t xml:space="preserve"> </w:t>
      </w:r>
      <w:r>
        <w:rPr>
          <w:rFonts w:ascii="Book Antiqua" w:hAnsi="Book Antiqua" w:cs="Calibri"/>
          <w:szCs w:val="24"/>
          <w:lang w:val="es-ES_tradnl"/>
        </w:rPr>
        <w:t xml:space="preserve">(2020), en consulta con expertos en medicina, psicología y educación física. Este reglamento </w:t>
      </w:r>
      <w:r w:rsidRPr="00E8296D">
        <w:rPr>
          <w:rFonts w:ascii="Book Antiqua" w:hAnsi="Book Antiqua" w:cs="Calibri"/>
          <w:szCs w:val="24"/>
          <w:lang w:val="es-ES_tradnl"/>
        </w:rPr>
        <w:t>establece límites</w:t>
      </w:r>
      <w:r>
        <w:rPr>
          <w:rFonts w:ascii="Book Antiqua" w:hAnsi="Book Antiqua" w:cs="Calibri"/>
          <w:szCs w:val="24"/>
          <w:lang w:val="es-ES_tradnl"/>
        </w:rPr>
        <w:t xml:space="preserve"> claros para la participación deportiva de menores, segmentados por edades y disciplinas. Por ejemplo, en baloncesto, se regulan aspectos como la duración de entrenamientos (1 hora diaria para menores de 9 años), el número máximo de sesiones semanales (4 para la etapa introductoria), y la prohibición de competencias en edades tempranas, asegurando igualdad de participación para todos.</w:t>
      </w:r>
    </w:p>
    <w:p w14:paraId="39FE0700" w14:textId="39B1B25B" w:rsidR="00E8296D" w:rsidRDefault="00E8296D" w:rsidP="00E8296D">
      <w:pPr>
        <w:tabs>
          <w:tab w:val="left" w:pos="-720"/>
        </w:tabs>
        <w:suppressAutoHyphens/>
        <w:spacing w:before="120" w:after="120"/>
        <w:jc w:val="both"/>
        <w:rPr>
          <w:rFonts w:ascii="Book Antiqua" w:hAnsi="Book Antiqua" w:cs="Calibri"/>
          <w:szCs w:val="24"/>
          <w:lang w:val="es-ES_tradnl"/>
        </w:rPr>
      </w:pPr>
      <w:r>
        <w:rPr>
          <w:rFonts w:ascii="Book Antiqua" w:hAnsi="Book Antiqua" w:cs="Calibri"/>
          <w:szCs w:val="24"/>
          <w:lang w:val="es-ES_tradnl"/>
        </w:rPr>
        <w:tab/>
        <w:t xml:space="preserve">El DRD explica que, aunque comparte el objetivo del P. del S. 591 de proteger a los jóvenes atletas, considera que el Reglamento 9179 ya cubre aspectos de manera exhaustiva. Advierte que, de aprobarse tanto el P. del S. 512 como el P. del S. 591, podrían surgir conflictos normativos al coexistir dos marcos regulatorios similares. Por ello, </w:t>
      </w:r>
      <w:r>
        <w:rPr>
          <w:rFonts w:ascii="Book Antiqua" w:hAnsi="Book Antiqua" w:cs="Calibri"/>
          <w:szCs w:val="24"/>
          <w:lang w:val="es-ES_tradnl"/>
        </w:rPr>
        <w:lastRenderedPageBreak/>
        <w:t>sugiere que, si no se aprueba el P. del S. 512, el Reglamento 9179</w:t>
      </w:r>
      <w:r w:rsidR="002867D1" w:rsidRPr="002867D1">
        <w:rPr>
          <w:rFonts w:ascii="Arial" w:hAnsi="Arial" w:cs="Arial"/>
          <w:color w:val="001D35"/>
          <w:sz w:val="27"/>
          <w:szCs w:val="27"/>
          <w:shd w:val="clear" w:color="auto" w:fill="FFFFFF"/>
          <w:lang w:val="es-PR"/>
        </w:rPr>
        <w:t xml:space="preserve"> </w:t>
      </w:r>
      <w:r w:rsidRPr="002867D1">
        <w:rPr>
          <w:rFonts w:ascii="Book Antiqua" w:hAnsi="Book Antiqua" w:cs="Calibri"/>
          <w:szCs w:val="24"/>
          <w:lang w:val="es-ES_tradnl"/>
        </w:rPr>
        <w:t>es suficiente para garantizar el bienestar de los menores.</w:t>
      </w:r>
    </w:p>
    <w:p w14:paraId="73FD8734" w14:textId="74DD159A" w:rsidR="000856D8" w:rsidRPr="002867D1" w:rsidRDefault="00E8296D" w:rsidP="002867D1">
      <w:pPr>
        <w:tabs>
          <w:tab w:val="left" w:pos="-720"/>
        </w:tabs>
        <w:suppressAutoHyphens/>
        <w:spacing w:before="120" w:after="120"/>
        <w:jc w:val="both"/>
        <w:rPr>
          <w:rFonts w:ascii="Book Antiqua" w:hAnsi="Book Antiqua" w:cs="Calibri"/>
          <w:szCs w:val="24"/>
          <w:lang w:val="es-ES_tradnl"/>
        </w:rPr>
      </w:pPr>
      <w:r>
        <w:rPr>
          <w:rFonts w:ascii="Book Antiqua" w:hAnsi="Book Antiqua" w:cs="Calibri"/>
          <w:szCs w:val="24"/>
          <w:lang w:val="es-ES_tradnl"/>
        </w:rPr>
        <w:tab/>
        <w:t xml:space="preserve">Finalmente, el DRD reitera su compromiso de colaborar con el Senado para fortalecer la legislación deportiva, siempre velando por el interés superior de los niños, niñas y jóvenes. El memorial enfatiza la importancia de evitar duplicidades y consolidar un marco jurídico claro que armonice las políticas </w:t>
      </w:r>
      <w:r w:rsidR="000856D8">
        <w:rPr>
          <w:rFonts w:ascii="Book Antiqua" w:hAnsi="Book Antiqua" w:cs="Calibri"/>
          <w:szCs w:val="24"/>
          <w:lang w:val="es-ES_tradnl"/>
        </w:rPr>
        <w:t>públicas</w:t>
      </w:r>
      <w:r>
        <w:rPr>
          <w:rFonts w:ascii="Book Antiqua" w:hAnsi="Book Antiqua" w:cs="Calibri"/>
          <w:szCs w:val="24"/>
          <w:lang w:val="es-ES_tradnl"/>
        </w:rPr>
        <w:t xml:space="preserve"> existentes con las nuevas iniciativas legislativas.</w:t>
      </w:r>
    </w:p>
    <w:p w14:paraId="5B7AAD9F" w14:textId="2B6D2FB7" w:rsidR="00371871" w:rsidRPr="00371871" w:rsidRDefault="00A92557" w:rsidP="007E3246">
      <w:pPr>
        <w:tabs>
          <w:tab w:val="left" w:pos="-720"/>
        </w:tabs>
        <w:suppressAutoHyphens/>
        <w:jc w:val="center"/>
        <w:rPr>
          <w:rFonts w:ascii="Book Antiqua" w:hAnsi="Book Antiqua"/>
          <w:b/>
          <w:bCs/>
          <w:szCs w:val="24"/>
          <w:lang w:val="es-ES_tradnl"/>
        </w:rPr>
      </w:pPr>
      <w:r w:rsidRPr="00A92557">
        <w:rPr>
          <w:rFonts w:ascii="Book Antiqua" w:hAnsi="Book Antiqua"/>
          <w:b/>
          <w:bCs/>
          <w:szCs w:val="24"/>
          <w:lang w:val="es-ES"/>
        </w:rPr>
        <w:t>OFICINA DEL PROCURADOR DEL CIUDADANO</w:t>
      </w:r>
    </w:p>
    <w:p w14:paraId="7979DFA7" w14:textId="4BF71D68" w:rsidR="009A6377" w:rsidRDefault="007905A9" w:rsidP="009A6377">
      <w:pPr>
        <w:tabs>
          <w:tab w:val="left" w:pos="-720"/>
        </w:tabs>
        <w:suppressAutoHyphens/>
        <w:spacing w:before="120" w:after="120"/>
        <w:jc w:val="both"/>
        <w:rPr>
          <w:rFonts w:ascii="Book Antiqua" w:hAnsi="Book Antiqua"/>
          <w:szCs w:val="24"/>
          <w:lang w:val="es-ES"/>
        </w:rPr>
      </w:pPr>
      <w:r>
        <w:rPr>
          <w:rFonts w:ascii="Book Antiqua" w:hAnsi="Book Antiqua"/>
          <w:szCs w:val="24"/>
          <w:lang w:val="es-ES_tradnl"/>
        </w:rPr>
        <w:tab/>
      </w:r>
      <w:r w:rsidRPr="007905A9">
        <w:rPr>
          <w:rFonts w:ascii="Book Antiqua" w:hAnsi="Book Antiqua"/>
          <w:szCs w:val="24"/>
          <w:lang w:val="es-ES"/>
        </w:rPr>
        <w:t xml:space="preserve">La Oficina del Procurador del Ciudadano </w:t>
      </w:r>
      <w:r w:rsidR="009A6377">
        <w:rPr>
          <w:rFonts w:ascii="Book Antiqua" w:hAnsi="Book Antiqua"/>
          <w:szCs w:val="24"/>
          <w:lang w:val="es-ES"/>
        </w:rPr>
        <w:t>se pronuncia sobre el Proyecto del Senado 591, destacando su importancia para proteger la salud física, emocional y académica de los jóvenes atletas en Puerto Rico. El documento enfatiza que la medida representa un avance significativo al priorizar el desarrollo integral del menor sobre intereses competitivos o comerciales, estableciendo un marco normativo estructurado por rangos de edad que responde a las necesidades e</w:t>
      </w:r>
      <w:r w:rsidR="009A6377" w:rsidRPr="009A6377">
        <w:rPr>
          <w:rFonts w:ascii="Book Antiqua" w:hAnsi="Book Antiqua"/>
          <w:szCs w:val="24"/>
          <w:lang w:val="es-ES"/>
        </w:rPr>
        <w:t>spec</w:t>
      </w:r>
      <w:r w:rsidR="009A6377" w:rsidRPr="009A6377">
        <w:rPr>
          <w:rFonts w:ascii="Book Antiqua" w:hAnsi="Book Antiqua" w:cs="Calibri"/>
          <w:szCs w:val="24"/>
          <w:lang w:val="es-ES"/>
        </w:rPr>
        <w:t>í</w:t>
      </w:r>
      <w:r w:rsidR="009A6377" w:rsidRPr="009A6377">
        <w:rPr>
          <w:rFonts w:ascii="Book Antiqua" w:hAnsi="Book Antiqua"/>
          <w:szCs w:val="24"/>
          <w:lang w:val="es-ES"/>
        </w:rPr>
        <w:t xml:space="preserve">ficas </w:t>
      </w:r>
      <w:r w:rsidR="009A6377">
        <w:rPr>
          <w:rFonts w:ascii="Book Antiqua" w:hAnsi="Book Antiqua"/>
          <w:szCs w:val="24"/>
          <w:lang w:val="es-ES"/>
        </w:rPr>
        <w:t>de cada etapa de crecimiento.</w:t>
      </w:r>
    </w:p>
    <w:p w14:paraId="637073CE" w14:textId="06203159" w:rsidR="009A6377" w:rsidRDefault="009A6377" w:rsidP="009A6377">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 xml:space="preserve">El memorial </w:t>
      </w:r>
      <w:r w:rsidRPr="009A6377">
        <w:rPr>
          <w:rFonts w:ascii="Book Antiqua" w:hAnsi="Book Antiqua"/>
          <w:szCs w:val="24"/>
          <w:lang w:val="es-ES"/>
        </w:rPr>
        <w:t>resalta c</w:t>
      </w:r>
      <w:r w:rsidRPr="009A6377">
        <w:rPr>
          <w:rFonts w:ascii="Book Antiqua" w:hAnsi="Book Antiqua" w:cs="Calibri"/>
          <w:szCs w:val="24"/>
          <w:lang w:val="es-ES"/>
        </w:rPr>
        <w:t>ó</w:t>
      </w:r>
      <w:r w:rsidRPr="009A6377">
        <w:rPr>
          <w:rFonts w:ascii="Book Antiqua" w:hAnsi="Book Antiqua"/>
          <w:szCs w:val="24"/>
          <w:lang w:val="es-ES"/>
        </w:rPr>
        <w:t>mo</w:t>
      </w:r>
      <w:r>
        <w:rPr>
          <w:rFonts w:ascii="Book Antiqua" w:hAnsi="Book Antiqua"/>
          <w:szCs w:val="24"/>
          <w:lang w:val="es-ES"/>
        </w:rPr>
        <w:t xml:space="preserve"> el P. del S. 591 promueve un equilibrio entre la supervisión deportiva y el bienestar juvenil, otorgando al Departamento de Recreación y Deportes (DRD) herramientas para fiscalizar el cumplimiento de la ley, imponer sanciones y garantizar un debido proceso. Esta estructura, según Ombudsman, previene la impunidad institucional y asegura que las políticas </w:t>
      </w:r>
      <w:r w:rsidRPr="009A6377">
        <w:rPr>
          <w:rFonts w:ascii="Book Antiqua" w:hAnsi="Book Antiqua"/>
          <w:szCs w:val="24"/>
          <w:lang w:val="es-ES"/>
        </w:rPr>
        <w:t>p</w:t>
      </w:r>
      <w:r w:rsidRPr="009A6377">
        <w:rPr>
          <w:rFonts w:ascii="Book Antiqua" w:hAnsi="Book Antiqua" w:cs="Calibri"/>
          <w:szCs w:val="24"/>
          <w:lang w:val="es-ES"/>
        </w:rPr>
        <w:t>ú</w:t>
      </w:r>
      <w:r w:rsidRPr="009A6377">
        <w:rPr>
          <w:rFonts w:ascii="Book Antiqua" w:hAnsi="Book Antiqua"/>
          <w:szCs w:val="24"/>
          <w:lang w:val="es-ES"/>
        </w:rPr>
        <w:t>blicas</w:t>
      </w:r>
      <w:r>
        <w:rPr>
          <w:rFonts w:ascii="Book Antiqua" w:hAnsi="Book Antiqua"/>
          <w:szCs w:val="24"/>
          <w:lang w:val="es-ES"/>
        </w:rPr>
        <w:t xml:space="preserve"> se traduzcan en acciones concretas, </w:t>
      </w:r>
      <w:r w:rsidRPr="009A6377">
        <w:rPr>
          <w:rFonts w:ascii="Book Antiqua" w:hAnsi="Book Antiqua"/>
          <w:szCs w:val="24"/>
          <w:lang w:val="es-ES"/>
        </w:rPr>
        <w:t>combatiendo pr</w:t>
      </w:r>
      <w:r w:rsidRPr="009A6377">
        <w:rPr>
          <w:rFonts w:ascii="Book Antiqua" w:hAnsi="Book Antiqua" w:cs="Calibri"/>
          <w:szCs w:val="24"/>
          <w:lang w:val="es-ES"/>
        </w:rPr>
        <w:t>á</w:t>
      </w:r>
      <w:r w:rsidRPr="009A6377">
        <w:rPr>
          <w:rFonts w:ascii="Book Antiqua" w:hAnsi="Book Antiqua"/>
          <w:szCs w:val="24"/>
          <w:lang w:val="es-ES"/>
        </w:rPr>
        <w:t>cticas</w:t>
      </w:r>
      <w:r>
        <w:rPr>
          <w:rFonts w:ascii="Book Antiqua" w:hAnsi="Book Antiqua"/>
          <w:szCs w:val="24"/>
          <w:lang w:val="es-ES"/>
        </w:rPr>
        <w:t xml:space="preserve"> como entrenamientos excesivos y el abandono deportivo por agotamiento.</w:t>
      </w:r>
    </w:p>
    <w:p w14:paraId="7281BF58" w14:textId="37A6C2FF" w:rsidR="009A6377" w:rsidRDefault="009A6377" w:rsidP="009A6377">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No obstante, la Oficina propone tres recomendaciones clave para fortalecer la legislación: 1. Implementar módulos educativos obligatorios sobre salud deportiva para entrenadores, padres y atletas, 2. Crear una plataforma digital anónima para reportar violacio</w:t>
      </w:r>
      <w:r w:rsidR="00F2736D">
        <w:rPr>
          <w:rFonts w:ascii="Book Antiqua" w:hAnsi="Book Antiqua"/>
          <w:szCs w:val="24"/>
          <w:lang w:val="es-ES"/>
        </w:rPr>
        <w:t>nes a la ley; y 3. Integrar programas de salud mental en las actividades deportivas, con el fin de abordar problemas como ansiedad o presión competitiva. Estas sugerencias buscan ampliar la protección más allá del ámbito físico.</w:t>
      </w:r>
    </w:p>
    <w:p w14:paraId="302C1993" w14:textId="02329C06" w:rsidR="00A92557" w:rsidRPr="001C765A" w:rsidRDefault="00F2736D" w:rsidP="00C33F7B">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 xml:space="preserve">Finalmente, el ombudsman manifiesta su apoyo formal al P. del S. 591, subrayando su coherencia con los principios de justicia social y desarrollo humano. Reitera su compromiso de colaborar en la implementación de la medida y exhorta al Senado a evaluarla con urgencia, dada su relevancia para garantizar que los jóvenes practiquen deportes en entornos seguros y formativos. </w:t>
      </w:r>
    </w:p>
    <w:p w14:paraId="37218871" w14:textId="77777777" w:rsidR="007905A9" w:rsidRDefault="00A92557" w:rsidP="007905A9">
      <w:pPr>
        <w:tabs>
          <w:tab w:val="left" w:pos="-720"/>
          <w:tab w:val="left" w:pos="4032"/>
        </w:tabs>
        <w:suppressAutoHyphens/>
        <w:spacing w:before="120" w:after="120"/>
        <w:jc w:val="center"/>
        <w:rPr>
          <w:rFonts w:ascii="Book Antiqua" w:hAnsi="Book Antiqua"/>
          <w:b/>
          <w:bCs/>
          <w:szCs w:val="24"/>
          <w:lang w:val="es-ES_tradnl"/>
        </w:rPr>
      </w:pPr>
      <w:r w:rsidRPr="00A92557">
        <w:rPr>
          <w:rFonts w:ascii="Book Antiqua" w:hAnsi="Book Antiqua"/>
          <w:b/>
          <w:bCs/>
          <w:szCs w:val="24"/>
          <w:lang w:val="es-ES_tradnl"/>
        </w:rPr>
        <w:t>BUZZER BEATER</w:t>
      </w:r>
    </w:p>
    <w:p w14:paraId="566239F8" w14:textId="47EBF42B" w:rsidR="007905A9" w:rsidRDefault="007905A9" w:rsidP="00E03634">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proofErr w:type="spellStart"/>
      <w:r w:rsidRPr="007905A9">
        <w:rPr>
          <w:rFonts w:ascii="Book Antiqua" w:hAnsi="Book Antiqua"/>
          <w:szCs w:val="24"/>
          <w:lang w:val="es-ES_tradnl"/>
        </w:rPr>
        <w:t>Buzzer</w:t>
      </w:r>
      <w:proofErr w:type="spellEnd"/>
      <w:r w:rsidRPr="007905A9">
        <w:rPr>
          <w:rFonts w:ascii="Book Antiqua" w:hAnsi="Book Antiqua"/>
          <w:szCs w:val="24"/>
          <w:lang w:val="es-ES_tradnl"/>
        </w:rPr>
        <w:t xml:space="preserve"> </w:t>
      </w:r>
      <w:proofErr w:type="spellStart"/>
      <w:r w:rsidRPr="007905A9">
        <w:rPr>
          <w:rFonts w:ascii="Book Antiqua" w:hAnsi="Book Antiqua"/>
          <w:szCs w:val="24"/>
          <w:lang w:val="es-ES_tradnl"/>
        </w:rPr>
        <w:t>Beater</w:t>
      </w:r>
      <w:proofErr w:type="spellEnd"/>
      <w:r w:rsidRPr="007905A9">
        <w:rPr>
          <w:rFonts w:ascii="Book Antiqua" w:hAnsi="Book Antiqua"/>
          <w:szCs w:val="24"/>
          <w:lang w:val="es-ES_tradnl"/>
        </w:rPr>
        <w:t xml:space="preserve"> LLC, </w:t>
      </w:r>
      <w:r w:rsidR="00F2736D">
        <w:rPr>
          <w:rFonts w:ascii="Book Antiqua" w:hAnsi="Book Antiqua"/>
          <w:szCs w:val="24"/>
          <w:lang w:val="es-ES_tradnl"/>
        </w:rPr>
        <w:t xml:space="preserve">organización dedicada a promover el deporte escolar en Puerto Rico, expresa su posición respecto al Proyecto del Senado 591, el cual busca establecer parámetros para la seguridad y rendimiento saludable de jóvenes atletas. La </w:t>
      </w:r>
      <w:r w:rsidR="00F2736D">
        <w:rPr>
          <w:rFonts w:ascii="Book Antiqua" w:hAnsi="Book Antiqua"/>
          <w:szCs w:val="24"/>
          <w:lang w:val="es-ES_tradnl"/>
        </w:rPr>
        <w:lastRenderedPageBreak/>
        <w:t>empresa reconoce que la Ley 28-2019 (Carta de Derechos de los niños, niñas y jóvenes deportistas) ya ha generado cambios significativos en la organización de torneos escolares, como la regulación de la cantidad de juegos y la calendarización de competencias, lo que ha mejorado la conciencia sobre el bienestar de los participantes.</w:t>
      </w:r>
    </w:p>
    <w:p w14:paraId="0010DC33" w14:textId="4593E09E" w:rsidR="00F2736D" w:rsidRDefault="00F2736D" w:rsidP="00E03634">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 xml:space="preserve">Si bien </w:t>
      </w:r>
      <w:proofErr w:type="spellStart"/>
      <w:r>
        <w:rPr>
          <w:rFonts w:ascii="Book Antiqua" w:hAnsi="Book Antiqua"/>
          <w:szCs w:val="24"/>
          <w:lang w:val="es-ES_tradnl"/>
        </w:rPr>
        <w:t>Buzzer</w:t>
      </w:r>
      <w:proofErr w:type="spellEnd"/>
      <w:r>
        <w:rPr>
          <w:rFonts w:ascii="Book Antiqua" w:hAnsi="Book Antiqua"/>
          <w:szCs w:val="24"/>
          <w:lang w:val="es-ES_tradnl"/>
        </w:rPr>
        <w:t xml:space="preserve"> </w:t>
      </w:r>
      <w:proofErr w:type="spellStart"/>
      <w:r>
        <w:rPr>
          <w:rFonts w:ascii="Book Antiqua" w:hAnsi="Book Antiqua"/>
          <w:szCs w:val="24"/>
          <w:lang w:val="es-ES_tradnl"/>
        </w:rPr>
        <w:t>Beater</w:t>
      </w:r>
      <w:proofErr w:type="spellEnd"/>
      <w:r>
        <w:rPr>
          <w:rFonts w:ascii="Book Antiqua" w:hAnsi="Book Antiqua"/>
          <w:szCs w:val="24"/>
          <w:lang w:val="es-ES_tradnl"/>
        </w:rPr>
        <w:t xml:space="preserve"> valora los objetivos del P. del S. 591, señala que muchos de los aspectos abordados en el proyecto ya están cubiertos por la política </w:t>
      </w:r>
      <w:r w:rsidR="00734E33">
        <w:rPr>
          <w:rFonts w:ascii="Book Antiqua" w:hAnsi="Book Antiqua"/>
          <w:szCs w:val="24"/>
          <w:lang w:val="es-ES_tradnl"/>
        </w:rPr>
        <w:t>pública</w:t>
      </w:r>
      <w:r>
        <w:rPr>
          <w:rFonts w:ascii="Book Antiqua" w:hAnsi="Book Antiqua"/>
          <w:szCs w:val="24"/>
          <w:lang w:val="es-ES_tradnl"/>
        </w:rPr>
        <w:t xml:space="preserve"> vigente. Sin embargo, destaca como positivo el enfoque en delimitar responsabilidades de los padres y encargados, un tema que considera pendiente en la legislación actual. La organización advierte</w:t>
      </w:r>
      <w:r w:rsidR="002D1828">
        <w:rPr>
          <w:rFonts w:ascii="Book Antiqua" w:hAnsi="Book Antiqua"/>
          <w:szCs w:val="24"/>
          <w:lang w:val="es-ES_tradnl"/>
        </w:rPr>
        <w:t xml:space="preserve"> sobre la necesidad de analizar situaciones donde los adultos, de manera inconsciente, someten a los niños a agendas deportivas sobrecargadas, un problema que requiere </w:t>
      </w:r>
      <w:r w:rsidR="002D1828" w:rsidRPr="002D1828">
        <w:rPr>
          <w:rFonts w:ascii="Book Antiqua" w:hAnsi="Book Antiqua"/>
          <w:szCs w:val="24"/>
          <w:lang w:val="es-ES_tradnl"/>
        </w:rPr>
        <w:t>atención espec</w:t>
      </w:r>
      <w:r w:rsidR="002D1828" w:rsidRPr="002D1828">
        <w:rPr>
          <w:rFonts w:ascii="Book Antiqua" w:hAnsi="Book Antiqua" w:cs="Calibri"/>
          <w:szCs w:val="24"/>
          <w:lang w:val="es-ES_tradnl"/>
        </w:rPr>
        <w:t>í</w:t>
      </w:r>
      <w:r w:rsidR="002D1828" w:rsidRPr="002D1828">
        <w:rPr>
          <w:rFonts w:ascii="Book Antiqua" w:hAnsi="Book Antiqua"/>
          <w:szCs w:val="24"/>
          <w:lang w:val="es-ES_tradnl"/>
        </w:rPr>
        <w:t>fica.</w:t>
      </w:r>
    </w:p>
    <w:p w14:paraId="537D02B4" w14:textId="5010EA25" w:rsidR="002D1828" w:rsidRDefault="002D1828" w:rsidP="00E03634">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 xml:space="preserve">El memorial cuestiona la falta de disposiciones claras en el proyecto sobre </w:t>
      </w:r>
      <w:r w:rsidRPr="002D1828">
        <w:rPr>
          <w:rFonts w:ascii="Book Antiqua" w:hAnsi="Book Antiqua"/>
          <w:szCs w:val="24"/>
          <w:lang w:val="es-ES_tradnl"/>
        </w:rPr>
        <w:t>c</w:t>
      </w:r>
      <w:r w:rsidRPr="002D1828">
        <w:rPr>
          <w:rFonts w:ascii="Book Antiqua" w:hAnsi="Book Antiqua" w:cs="Calibri"/>
          <w:szCs w:val="24"/>
          <w:lang w:val="es-ES_tradnl"/>
        </w:rPr>
        <w:t>ó</w:t>
      </w:r>
      <w:r w:rsidRPr="002D1828">
        <w:rPr>
          <w:rFonts w:ascii="Book Antiqua" w:hAnsi="Book Antiqua"/>
          <w:szCs w:val="24"/>
          <w:lang w:val="es-ES_tradnl"/>
        </w:rPr>
        <w:t>mo</w:t>
      </w:r>
      <w:r>
        <w:rPr>
          <w:rFonts w:ascii="Book Antiqua" w:hAnsi="Book Antiqua"/>
          <w:szCs w:val="24"/>
          <w:lang w:val="es-ES_tradnl"/>
        </w:rPr>
        <w:t xml:space="preserve"> se imp</w:t>
      </w:r>
      <w:r w:rsidRPr="002D1828">
        <w:rPr>
          <w:rFonts w:ascii="Book Antiqua" w:hAnsi="Book Antiqua"/>
          <w:szCs w:val="24"/>
          <w:lang w:val="es-ES_tradnl"/>
        </w:rPr>
        <w:t>lementar</w:t>
      </w:r>
      <w:r w:rsidRPr="002D1828">
        <w:rPr>
          <w:rFonts w:ascii="Book Antiqua" w:hAnsi="Book Antiqua" w:cs="Calibri"/>
          <w:szCs w:val="24"/>
          <w:lang w:val="es-ES_tradnl"/>
        </w:rPr>
        <w:t>á</w:t>
      </w:r>
      <w:r w:rsidRPr="002D1828">
        <w:rPr>
          <w:rFonts w:ascii="Book Antiqua" w:hAnsi="Book Antiqua"/>
          <w:szCs w:val="24"/>
          <w:lang w:val="es-ES_tradnl"/>
        </w:rPr>
        <w:t>n</w:t>
      </w:r>
      <w:r>
        <w:rPr>
          <w:rFonts w:ascii="Book Antiqua" w:hAnsi="Book Antiqua"/>
          <w:szCs w:val="24"/>
          <w:lang w:val="es-ES_tradnl"/>
        </w:rPr>
        <w:t xml:space="preserve"> las responsabilidades parentales. </w:t>
      </w:r>
      <w:proofErr w:type="spellStart"/>
      <w:r>
        <w:rPr>
          <w:rFonts w:ascii="Book Antiqua" w:hAnsi="Book Antiqua"/>
          <w:szCs w:val="24"/>
          <w:lang w:val="es-ES_tradnl"/>
        </w:rPr>
        <w:t>Buzzer</w:t>
      </w:r>
      <w:proofErr w:type="spellEnd"/>
      <w:r>
        <w:rPr>
          <w:rFonts w:ascii="Book Antiqua" w:hAnsi="Book Antiqua"/>
          <w:szCs w:val="24"/>
          <w:lang w:val="es-ES_tradnl"/>
        </w:rPr>
        <w:t xml:space="preserve"> </w:t>
      </w:r>
      <w:proofErr w:type="spellStart"/>
      <w:r>
        <w:rPr>
          <w:rFonts w:ascii="Book Antiqua" w:hAnsi="Book Antiqua"/>
          <w:szCs w:val="24"/>
          <w:lang w:val="es-ES_tradnl"/>
        </w:rPr>
        <w:t>Beater</w:t>
      </w:r>
      <w:proofErr w:type="spellEnd"/>
      <w:r>
        <w:rPr>
          <w:rFonts w:ascii="Book Antiqua" w:hAnsi="Book Antiqua"/>
          <w:szCs w:val="24"/>
          <w:lang w:val="es-ES_tradnl"/>
        </w:rPr>
        <w:t xml:space="preserve"> subraya que, aunque las organizaciones deportivas cumplen con regulaciones, es crucial abordar el rol de los padres en la posible explotación de los jóvenes atletas mediante participaciones excesivas en eventos competitivos. Este aspecto, según la empresa, merece un desarrollo </w:t>
      </w:r>
      <w:r w:rsidR="00734E33">
        <w:rPr>
          <w:rFonts w:ascii="Book Antiqua" w:hAnsi="Book Antiqua"/>
          <w:szCs w:val="24"/>
          <w:lang w:val="es-ES_tradnl"/>
        </w:rPr>
        <w:t>más</w:t>
      </w:r>
      <w:r>
        <w:rPr>
          <w:rFonts w:ascii="Book Antiqua" w:hAnsi="Book Antiqua"/>
          <w:szCs w:val="24"/>
          <w:lang w:val="es-ES_tradnl"/>
        </w:rPr>
        <w:t xml:space="preserve"> profundo en la medida legislativa.</w:t>
      </w:r>
    </w:p>
    <w:p w14:paraId="3FA40AA6" w14:textId="637A55CD" w:rsidR="007905A9" w:rsidRPr="004840E6" w:rsidRDefault="002D1828" w:rsidP="004840E6">
      <w:pPr>
        <w:tabs>
          <w:tab w:val="left" w:pos="-720"/>
          <w:tab w:val="left" w:pos="720"/>
        </w:tabs>
        <w:suppressAutoHyphens/>
        <w:spacing w:before="120" w:after="120"/>
        <w:jc w:val="both"/>
        <w:rPr>
          <w:rFonts w:ascii="Book Antiqua" w:hAnsi="Book Antiqua"/>
          <w:b/>
          <w:bCs/>
          <w:szCs w:val="24"/>
          <w:lang w:val="es-ES_tradnl"/>
        </w:rPr>
      </w:pPr>
      <w:r>
        <w:rPr>
          <w:rFonts w:ascii="Book Antiqua" w:hAnsi="Book Antiqua"/>
          <w:szCs w:val="24"/>
          <w:lang w:val="es-ES_tradnl"/>
        </w:rPr>
        <w:tab/>
        <w:t xml:space="preserve">Finalmente, </w:t>
      </w:r>
      <w:proofErr w:type="spellStart"/>
      <w:r>
        <w:rPr>
          <w:rFonts w:ascii="Book Antiqua" w:hAnsi="Book Antiqua"/>
          <w:szCs w:val="24"/>
          <w:lang w:val="es-ES_tradnl"/>
        </w:rPr>
        <w:t>Buzzer</w:t>
      </w:r>
      <w:proofErr w:type="spellEnd"/>
      <w:r>
        <w:rPr>
          <w:rFonts w:ascii="Book Antiqua" w:hAnsi="Book Antiqua"/>
          <w:szCs w:val="24"/>
          <w:lang w:val="es-ES_tradnl"/>
        </w:rPr>
        <w:t xml:space="preserve"> </w:t>
      </w:r>
      <w:proofErr w:type="spellStart"/>
      <w:r>
        <w:rPr>
          <w:rFonts w:ascii="Book Antiqua" w:hAnsi="Book Antiqua"/>
          <w:szCs w:val="24"/>
          <w:lang w:val="es-ES_tradnl"/>
        </w:rPr>
        <w:t>Beater</w:t>
      </w:r>
      <w:proofErr w:type="spellEnd"/>
      <w:r>
        <w:rPr>
          <w:rFonts w:ascii="Book Antiqua" w:hAnsi="Book Antiqua"/>
          <w:szCs w:val="24"/>
          <w:lang w:val="es-ES_tradnl"/>
        </w:rPr>
        <w:t xml:space="preserve"> LLC reitera su disposición para colaborar con el Senado en la mejora de la legislación deportiva juvenil. La organización insta a fortalecer la comunicación con todos los actores del deporte escolar y a continuar educando a la comunidad sobre estos temas, asegurando que las políticas públicas prioricen el desarrollo integral de los jóvenes atletas puertorriqueños.</w:t>
      </w:r>
    </w:p>
    <w:p w14:paraId="6984E73E" w14:textId="3532750E" w:rsidR="002D1828" w:rsidRDefault="002D1828" w:rsidP="002D1828">
      <w:pPr>
        <w:tabs>
          <w:tab w:val="left" w:pos="-720"/>
          <w:tab w:val="left" w:pos="4032"/>
        </w:tabs>
        <w:suppressAutoHyphens/>
        <w:spacing w:before="120" w:after="120"/>
        <w:jc w:val="center"/>
        <w:rPr>
          <w:rFonts w:ascii="Book Antiqua" w:hAnsi="Book Antiqua"/>
          <w:b/>
          <w:bCs/>
          <w:szCs w:val="24"/>
          <w:lang w:val="es-ES_tradnl"/>
        </w:rPr>
      </w:pPr>
      <w:r>
        <w:rPr>
          <w:rFonts w:ascii="Book Antiqua" w:hAnsi="Book Antiqua"/>
          <w:b/>
          <w:bCs/>
          <w:szCs w:val="24"/>
          <w:lang w:val="es-ES_tradnl"/>
        </w:rPr>
        <w:t>DEPARTAMENTO DE EDUCACI</w:t>
      </w:r>
      <w:r w:rsidR="004840E6">
        <w:rPr>
          <w:rFonts w:ascii="Book Antiqua" w:hAnsi="Book Antiqua"/>
          <w:b/>
          <w:bCs/>
          <w:szCs w:val="24"/>
          <w:lang w:val="es-ES_tradnl"/>
        </w:rPr>
        <w:t>Ó</w:t>
      </w:r>
      <w:r>
        <w:rPr>
          <w:rFonts w:ascii="Book Antiqua" w:hAnsi="Book Antiqua"/>
          <w:b/>
          <w:bCs/>
          <w:szCs w:val="24"/>
          <w:lang w:val="es-ES_tradnl"/>
        </w:rPr>
        <w:t xml:space="preserve">N </w:t>
      </w:r>
    </w:p>
    <w:p w14:paraId="72FC3117" w14:textId="450A1C18" w:rsidR="002D1828" w:rsidRDefault="007C3A24" w:rsidP="007C3A24">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 xml:space="preserve">El Departamento de Educación de Puerto Rico (DE) responde a la solicitud de la Comisión Senatorial analizando el Proyecto del Senado 591, que busca regular la participación deportiva segura de jóvenes atletas. El documento destaca el marco legal que rige al D.E., incluyendo la Constitución de Puerto Rico y la Ley 85-2018 (Reforma Educativa), que garantizan el derecho a una educación integral y el desarrollo de ciudadanos productivos. Subraya que su Programa de Educación Física ya incorpora tres fases estructuradas (académica, intramural e </w:t>
      </w:r>
      <w:proofErr w:type="spellStart"/>
      <w:r>
        <w:rPr>
          <w:rFonts w:ascii="Book Antiqua" w:hAnsi="Book Antiqua"/>
          <w:szCs w:val="24"/>
          <w:lang w:val="es-ES_tradnl"/>
        </w:rPr>
        <w:t>interescolar</w:t>
      </w:r>
      <w:proofErr w:type="spellEnd"/>
      <w:r>
        <w:rPr>
          <w:rFonts w:ascii="Book Antiqua" w:hAnsi="Book Antiqua"/>
          <w:szCs w:val="24"/>
          <w:lang w:val="es-ES_tradnl"/>
        </w:rPr>
        <w:t>) diseñadas para promover actividad física segura, valores deportivos y bienestar estudiantil sin sobrecargas.</w:t>
      </w:r>
    </w:p>
    <w:p w14:paraId="4A3FD7BC" w14:textId="015E5E74" w:rsidR="00742E81" w:rsidRDefault="007C3A24" w:rsidP="007C3A24">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El D.E. analiza que el P. del S. 591 surge ante la preocupación por sobrecarga competitiva en jóvenes, evidenciando casos donde atletas escolares participan en múltiples juegos diarios o semanales, poniendo en riesgo su salud física. La medi</w:t>
      </w:r>
      <w:r w:rsidR="004840E6">
        <w:rPr>
          <w:rFonts w:ascii="Book Antiqua" w:hAnsi="Book Antiqua"/>
          <w:szCs w:val="24"/>
          <w:lang w:val="es-ES_tradnl"/>
        </w:rPr>
        <w:t>da</w:t>
      </w:r>
      <w:r>
        <w:rPr>
          <w:rFonts w:ascii="Book Antiqua" w:hAnsi="Book Antiqua"/>
          <w:szCs w:val="24"/>
          <w:lang w:val="es-ES_tradnl"/>
        </w:rPr>
        <w:t xml:space="preserve"> propone </w:t>
      </w:r>
      <w:r w:rsidRPr="007C3A24">
        <w:rPr>
          <w:rFonts w:ascii="Book Antiqua" w:hAnsi="Book Antiqua"/>
          <w:szCs w:val="24"/>
          <w:lang w:val="es-ES_tradnl"/>
        </w:rPr>
        <w:t>l</w:t>
      </w:r>
      <w:r w:rsidRPr="007C3A24">
        <w:rPr>
          <w:rFonts w:ascii="Book Antiqua" w:hAnsi="Book Antiqua" w:cs="Calibri"/>
          <w:szCs w:val="24"/>
          <w:lang w:val="es-ES_tradnl"/>
        </w:rPr>
        <w:t>í</w:t>
      </w:r>
      <w:r w:rsidRPr="007C3A24">
        <w:rPr>
          <w:rFonts w:ascii="Book Antiqua" w:hAnsi="Book Antiqua"/>
          <w:szCs w:val="24"/>
          <w:lang w:val="es-ES_tradnl"/>
        </w:rPr>
        <w:t>mites</w:t>
      </w:r>
      <w:r>
        <w:rPr>
          <w:rFonts w:ascii="Book Antiqua" w:hAnsi="Book Antiqua"/>
          <w:szCs w:val="24"/>
          <w:lang w:val="es-ES_tradnl"/>
        </w:rPr>
        <w:t xml:space="preserve"> a las participaciones y periodos de descanso obligatorios, alineándose con la política </w:t>
      </w:r>
      <w:r w:rsidR="004840E6">
        <w:rPr>
          <w:rFonts w:ascii="Book Antiqua" w:hAnsi="Book Antiqua"/>
          <w:szCs w:val="24"/>
          <w:lang w:val="es-ES_tradnl"/>
        </w:rPr>
        <w:t>pública</w:t>
      </w:r>
      <w:r>
        <w:rPr>
          <w:rFonts w:ascii="Book Antiqua" w:hAnsi="Book Antiqua"/>
          <w:szCs w:val="24"/>
          <w:lang w:val="es-ES_tradnl"/>
        </w:rPr>
        <w:t xml:space="preserve"> de proteger el desarrollo integral de los menores. No obstante, el D.E. aclara que sus programas deportivos, regulados por cartas circulares y la Ley 85-</w:t>
      </w:r>
      <w:r>
        <w:rPr>
          <w:rFonts w:ascii="Book Antiqua" w:hAnsi="Book Antiqua"/>
          <w:szCs w:val="24"/>
          <w:lang w:val="es-ES_tradnl"/>
        </w:rPr>
        <w:lastRenderedPageBreak/>
        <w:t>2018, ya evitan excesos al realizarse exclusivamente dentro del horario lectivo, sin entrenamientos externos ni enfoque competitivos intensivos.</w:t>
      </w:r>
    </w:p>
    <w:p w14:paraId="70FFA17B" w14:textId="4C6AA41C" w:rsidR="007C3A24" w:rsidRDefault="00742E81" w:rsidP="007C3A24">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El memorial especifica que las fases del Programa de Educación Física del D.E. priorizan objetivos educativos sobre rendimiento atlético: la fase académica desarrolla habilidades motoras y salud;</w:t>
      </w:r>
      <w:r w:rsidR="007C3A24">
        <w:rPr>
          <w:rFonts w:ascii="Book Antiqua" w:hAnsi="Book Antiqua"/>
          <w:szCs w:val="24"/>
          <w:lang w:val="es-ES_tradnl"/>
        </w:rPr>
        <w:t xml:space="preserve"> </w:t>
      </w:r>
      <w:r>
        <w:rPr>
          <w:rFonts w:ascii="Book Antiqua" w:hAnsi="Book Antiqua"/>
          <w:szCs w:val="24"/>
          <w:lang w:val="es-ES_tradnl"/>
        </w:rPr>
        <w:t xml:space="preserve">la intramural fomenta inclusión y recreación; y la </w:t>
      </w:r>
      <w:r w:rsidR="000008E4">
        <w:rPr>
          <w:rFonts w:ascii="Book Antiqua" w:hAnsi="Book Antiqua"/>
          <w:szCs w:val="24"/>
          <w:lang w:val="es-ES_tradnl"/>
        </w:rPr>
        <w:t>Inter escolar</w:t>
      </w:r>
      <w:r>
        <w:rPr>
          <w:rFonts w:ascii="Book Antiqua" w:hAnsi="Book Antiqua"/>
          <w:szCs w:val="24"/>
          <w:lang w:val="es-ES_tradnl"/>
        </w:rPr>
        <w:t xml:space="preserve"> limita competencias a destrezas adquiridas en clases regulares. Esta estructura, según el D.E., difiere de escuelas especializadas en deportes, donde el proyecto tendría mayor aplicabilidad. Reitera que sus protocolos actuales garantizan equilibrio entre actividad física y seguridad estudiantil.</w:t>
      </w:r>
    </w:p>
    <w:p w14:paraId="46E7DAA9" w14:textId="3F22E5C5" w:rsidR="007905A9" w:rsidRPr="000008E4" w:rsidRDefault="00742E81" w:rsidP="00E03634">
      <w:pPr>
        <w:tabs>
          <w:tab w:val="left" w:pos="-720"/>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 xml:space="preserve">Finalmente, el D.E. manifiesta no tener objeciones con P. del S. 591, pero invita a considerar sus observaciones sobre la operación existente de los programas deportivos escolares. Ofrece colaboración en la implementación de la medida, reafirmando su compromiso con políticas </w:t>
      </w:r>
      <w:r w:rsidR="000008E4">
        <w:rPr>
          <w:rFonts w:ascii="Book Antiqua" w:hAnsi="Book Antiqua"/>
          <w:szCs w:val="24"/>
          <w:lang w:val="es-ES_tradnl"/>
        </w:rPr>
        <w:t>públicas</w:t>
      </w:r>
      <w:r>
        <w:rPr>
          <w:rFonts w:ascii="Book Antiqua" w:hAnsi="Book Antiqua"/>
          <w:szCs w:val="24"/>
          <w:lang w:val="es-ES_tradnl"/>
        </w:rPr>
        <w:t xml:space="preserve"> que armonicen desarrollo deportivo y protección juvenil, en cumplimiento de su mandato constitucional y legal. El documento cierra destacando la disponibilidad del D.E. para ampliar información requerida por la Comisión.</w:t>
      </w:r>
    </w:p>
    <w:p w14:paraId="380F7590" w14:textId="668A67EA" w:rsidR="00E03634" w:rsidRPr="00E03634" w:rsidRDefault="00A92557" w:rsidP="00E03634">
      <w:pPr>
        <w:tabs>
          <w:tab w:val="left" w:pos="-720"/>
          <w:tab w:val="left" w:pos="4032"/>
        </w:tabs>
        <w:suppressAutoHyphens/>
        <w:spacing w:before="120" w:after="120"/>
        <w:jc w:val="center"/>
        <w:rPr>
          <w:rFonts w:ascii="Book Antiqua" w:hAnsi="Book Antiqua"/>
          <w:b/>
          <w:bCs/>
          <w:szCs w:val="24"/>
          <w:lang w:val="es-ES_tradnl"/>
        </w:rPr>
      </w:pPr>
      <w:r w:rsidRPr="00A92557">
        <w:rPr>
          <w:rFonts w:ascii="Book Antiqua" w:hAnsi="Book Antiqua"/>
          <w:b/>
          <w:bCs/>
          <w:szCs w:val="24"/>
          <w:lang w:val="es-ES_tradnl"/>
        </w:rPr>
        <w:t>LIGA ATLÉTICA INTERUNIVERSITARIA (LAI)</w:t>
      </w:r>
    </w:p>
    <w:p w14:paraId="63646463" w14:textId="7E5C287F" w:rsidR="00982CF5" w:rsidRPr="00982CF5" w:rsidRDefault="00E03634" w:rsidP="00982CF5">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E03634">
        <w:rPr>
          <w:rFonts w:ascii="Book Antiqua" w:hAnsi="Book Antiqua"/>
          <w:szCs w:val="24"/>
          <w:lang w:val="es-ES"/>
        </w:rPr>
        <w:t xml:space="preserve">La Liga Atlética Interuniversitaria (LAI), </w:t>
      </w:r>
      <w:r w:rsidR="00982CF5" w:rsidRPr="00982CF5">
        <w:rPr>
          <w:rFonts w:ascii="Book Antiqua" w:hAnsi="Book Antiqua"/>
          <w:szCs w:val="24"/>
          <w:lang w:val="es-ES"/>
        </w:rPr>
        <w:t xml:space="preserve">La Liga Atlética Interuniversitaria de Puerto Rico (LAI), fundada en 1929, es una entidad sin fines de lucro que organiza competencias deportivas entre estudiantes universitarios, con el objetivo de complementar la educación y fortalecer valores a través del deporte. Actualmente, la LAI cuenta con 17 universidades afiliadas, que representan una población estimada de 103,640 estudiantes. Su estructura de gobernanza incluye una Junta de Gobierno compuesta por rectores y presidentes de las instituciones miembros, así como un Consejo Administrativo con directores atléticos, decanos y representantes estudiantiles, quienes asesoran al Comisionado en la toma de decisiones.  </w:t>
      </w:r>
    </w:p>
    <w:p w14:paraId="540025D3" w14:textId="308A895F" w:rsidR="00982CF5" w:rsidRPr="00982CF5" w:rsidRDefault="00982CF5" w:rsidP="00982CF5">
      <w:pPr>
        <w:tabs>
          <w:tab w:val="left" w:pos="-720"/>
        </w:tabs>
        <w:suppressAutoHyphens/>
        <w:spacing w:before="120" w:after="120"/>
        <w:jc w:val="both"/>
        <w:rPr>
          <w:rFonts w:ascii="Book Antiqua" w:hAnsi="Book Antiqua"/>
          <w:szCs w:val="24"/>
          <w:lang w:val="es-ES"/>
        </w:rPr>
      </w:pPr>
      <w:r w:rsidRPr="00982CF5">
        <w:rPr>
          <w:rFonts w:ascii="Book Antiqua" w:hAnsi="Book Antiqua"/>
          <w:szCs w:val="24"/>
          <w:lang w:val="es-ES"/>
        </w:rPr>
        <w:t xml:space="preserve">La LAI lleva a cabo una amplia programación deportiva dividida en dos semestres, con 20 deportes que incluyen voleibol, baloncesto, fútbol, atletismo y más. En el año académico 2024-2025, participaron 3,426 estudiantes atletas, con una distribución detallada por género y deporte. Además, la organización cuenta con una Comisión de Salud y Seguridad que establece protocolos médicos, organiza talleres de prevención de lesiones y supervisa la seguridad durante los eventos. Esta comisión colabora con instituciones como el Albergue Olímpico de Salinas y el Recinto de Ciencias Médicas de la UPR para garantizar un ambiente deportivo seguro.  </w:t>
      </w:r>
    </w:p>
    <w:p w14:paraId="41EC5142" w14:textId="4DC4D774" w:rsidR="00982CF5" w:rsidRPr="00982CF5" w:rsidRDefault="00982CF5" w:rsidP="00982CF5">
      <w:pPr>
        <w:tabs>
          <w:tab w:val="left" w:pos="-720"/>
        </w:tabs>
        <w:suppressAutoHyphens/>
        <w:spacing w:before="120" w:after="120"/>
        <w:jc w:val="both"/>
        <w:rPr>
          <w:rFonts w:ascii="Book Antiqua" w:hAnsi="Book Antiqua"/>
          <w:szCs w:val="24"/>
          <w:lang w:val="es-ES"/>
        </w:rPr>
      </w:pPr>
      <w:r w:rsidRPr="00982CF5">
        <w:rPr>
          <w:rFonts w:ascii="Book Antiqua" w:hAnsi="Book Antiqua"/>
          <w:szCs w:val="24"/>
          <w:lang w:val="es-ES"/>
        </w:rPr>
        <w:t xml:space="preserve">Uno de los eventos destacados de la LAI es el Festival Deportivo, un encuentro de 10 días que reúne a los mejores talentos universitarios. Para el año 2026, el festival se llevará a cabo en Mayagüez e incluirá competencias como voleibol de playa, natación, baloncesto </w:t>
      </w:r>
      <w:r w:rsidRPr="00982CF5">
        <w:rPr>
          <w:rFonts w:ascii="Book Antiqua" w:hAnsi="Book Antiqua"/>
          <w:szCs w:val="24"/>
          <w:lang w:val="es-ES"/>
        </w:rPr>
        <w:lastRenderedPageBreak/>
        <w:t xml:space="preserve">y atletismo. La LAI también destaca la participación de estudiantes atletas que forman parte de selecciones nacionales, evidenciando el alto nivel competitivo de la liga.  </w:t>
      </w:r>
    </w:p>
    <w:p w14:paraId="26884F5E" w14:textId="60F424E6" w:rsidR="00E03634" w:rsidRPr="004A1552" w:rsidRDefault="00982CF5" w:rsidP="004A1552">
      <w:pPr>
        <w:tabs>
          <w:tab w:val="left" w:pos="-720"/>
        </w:tabs>
        <w:suppressAutoHyphens/>
        <w:spacing w:before="120" w:after="120"/>
        <w:jc w:val="both"/>
        <w:rPr>
          <w:rFonts w:ascii="Book Antiqua" w:hAnsi="Book Antiqua"/>
          <w:szCs w:val="24"/>
          <w:lang w:val="es-ES"/>
        </w:rPr>
      </w:pPr>
      <w:r w:rsidRPr="00982CF5">
        <w:rPr>
          <w:rFonts w:ascii="Book Antiqua" w:hAnsi="Book Antiqua"/>
          <w:szCs w:val="24"/>
          <w:lang w:val="es-ES"/>
        </w:rPr>
        <w:t xml:space="preserve">Finalmente, la LAI presenta sus comentarios sobre el Proyecto del Senado 591, solicitando que se excluya al deporte universitario de su alcance, dado que ya está altamente regulado y supervisado. La organización argumenta que, al igual que el Reglamento </w:t>
      </w:r>
      <w:proofErr w:type="gramStart"/>
      <w:r w:rsidRPr="00982CF5">
        <w:rPr>
          <w:rFonts w:ascii="Book Antiqua" w:hAnsi="Book Antiqua"/>
          <w:szCs w:val="24"/>
          <w:lang w:val="es-ES"/>
        </w:rPr>
        <w:t>9179</w:t>
      </w:r>
      <w:r w:rsidR="00525F9A">
        <w:rPr>
          <w:rFonts w:ascii="Book Antiqua" w:hAnsi="Book Antiqua"/>
          <w:szCs w:val="24"/>
          <w:lang w:val="es-ES"/>
        </w:rPr>
        <w:t>,</w:t>
      </w:r>
      <w:r w:rsidR="00525F9A" w:rsidRPr="00525F9A">
        <w:rPr>
          <w:rFonts w:ascii="Book Antiqua" w:hAnsi="Book Antiqua"/>
          <w:i/>
          <w:iCs/>
          <w:szCs w:val="24"/>
          <w:lang w:val="es-ES"/>
        </w:rPr>
        <w:t>supra</w:t>
      </w:r>
      <w:proofErr w:type="gramEnd"/>
      <w:r w:rsidR="00525F9A" w:rsidRPr="00525F9A">
        <w:rPr>
          <w:rFonts w:ascii="Book Antiqua" w:hAnsi="Book Antiqua"/>
          <w:i/>
          <w:iCs/>
          <w:szCs w:val="24"/>
          <w:lang w:val="es-ES"/>
        </w:rPr>
        <w:t>,</w:t>
      </w:r>
      <w:r w:rsidRPr="00982CF5">
        <w:rPr>
          <w:rFonts w:ascii="Book Antiqua" w:hAnsi="Book Antiqua"/>
          <w:szCs w:val="24"/>
          <w:lang w:val="es-ES"/>
        </w:rPr>
        <w:t xml:space="preserve"> del Departamento de Recreación y Deportes, el deporte universitario debe ser tratado como una categoría aparte debido a su naturaleza educativa y competitiva única. </w:t>
      </w:r>
    </w:p>
    <w:p w14:paraId="6BA40EC4" w14:textId="23D32BCA" w:rsidR="00D861C6" w:rsidRPr="00D861C6" w:rsidRDefault="00E03634" w:rsidP="00D861C6">
      <w:pPr>
        <w:tabs>
          <w:tab w:val="left" w:pos="-720"/>
        </w:tabs>
        <w:suppressAutoHyphens/>
        <w:spacing w:before="120" w:after="120" w:line="360" w:lineRule="auto"/>
        <w:jc w:val="center"/>
        <w:rPr>
          <w:rFonts w:ascii="Book Antiqua" w:hAnsi="Book Antiqua"/>
          <w:b/>
          <w:bCs/>
          <w:sz w:val="28"/>
          <w:szCs w:val="28"/>
          <w:lang w:val="es-ES"/>
        </w:rPr>
      </w:pPr>
      <w:r w:rsidRPr="00E03634">
        <w:rPr>
          <w:rFonts w:ascii="Book Antiqua" w:hAnsi="Book Antiqua"/>
          <w:b/>
          <w:bCs/>
          <w:sz w:val="28"/>
          <w:szCs w:val="28"/>
          <w:lang w:val="es-ES"/>
        </w:rPr>
        <w:t>Doctor Santiago E</w:t>
      </w:r>
      <w:r>
        <w:rPr>
          <w:rFonts w:ascii="Book Antiqua" w:hAnsi="Book Antiqua"/>
          <w:b/>
          <w:bCs/>
          <w:sz w:val="28"/>
          <w:szCs w:val="28"/>
          <w:lang w:val="es-ES"/>
        </w:rPr>
        <w:t>.</w:t>
      </w:r>
      <w:r w:rsidRPr="00E03634">
        <w:rPr>
          <w:rFonts w:ascii="Book Antiqua" w:hAnsi="Book Antiqua"/>
          <w:b/>
          <w:bCs/>
          <w:sz w:val="28"/>
          <w:szCs w:val="28"/>
          <w:lang w:val="es-ES"/>
        </w:rPr>
        <w:t xml:space="preserve"> Quiles Guzmán</w:t>
      </w:r>
    </w:p>
    <w:p w14:paraId="56783745" w14:textId="294EAD13" w:rsidR="00D861C6" w:rsidRPr="00D861C6" w:rsidRDefault="00D861C6" w:rsidP="00D861C6">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D861C6">
        <w:rPr>
          <w:rFonts w:ascii="Book Antiqua" w:hAnsi="Book Antiqua"/>
          <w:szCs w:val="24"/>
          <w:lang w:val="es-ES"/>
        </w:rPr>
        <w:t xml:space="preserve">El Dr. Santiago Quiles Guzmán, pediatra especializado en salud deportiva infantil y fundador de Q </w:t>
      </w:r>
      <w:proofErr w:type="spellStart"/>
      <w:r w:rsidRPr="00D861C6">
        <w:rPr>
          <w:rFonts w:ascii="Book Antiqua" w:hAnsi="Book Antiqua"/>
          <w:szCs w:val="24"/>
          <w:lang w:val="es-ES"/>
        </w:rPr>
        <w:t>Pediatrics</w:t>
      </w:r>
      <w:proofErr w:type="spellEnd"/>
      <w:r w:rsidRPr="00D861C6">
        <w:rPr>
          <w:rFonts w:ascii="Book Antiqua" w:hAnsi="Book Antiqua"/>
          <w:szCs w:val="24"/>
          <w:lang w:val="es-ES"/>
        </w:rPr>
        <w:t xml:space="preserve"> PR, presenta una ponencia fundamentada en evidencia médica y experiencia personal como exatleta. Destaca que los niños no son "adultos pequeños" y que su participación deportiva debe adaptarse a etapas de desarrollo</w:t>
      </w:r>
      <w:r>
        <w:rPr>
          <w:rFonts w:ascii="Book Antiqua" w:hAnsi="Book Antiqua"/>
          <w:szCs w:val="24"/>
          <w:lang w:val="es-ES"/>
        </w:rPr>
        <w:t>,</w:t>
      </w:r>
      <w:r w:rsidRPr="00D861C6">
        <w:rPr>
          <w:rFonts w:ascii="Book Antiqua" w:hAnsi="Book Antiqua"/>
          <w:szCs w:val="24"/>
          <w:lang w:val="es-ES"/>
        </w:rPr>
        <w:t xml:space="preserve"> puramente recreativa hasta los 7-9 años, competitiva sin especialización hasta los 14, y con periodos de descanso intercalados (8 meses de práctica principal, 4 meses en otros deportes). Cita guías de la Academia Americana de Pediatría y estudios locales, como su investigación con el Dr. Micheo sobre lesiones por sobrecarga en voleibol, que demuestran cómo el exceso de competitividad temprana lleva al abandono deportivo.</w:t>
      </w:r>
    </w:p>
    <w:p w14:paraId="5CED3BDD" w14:textId="57D58C85" w:rsidR="00D861C6" w:rsidRPr="00D861C6" w:rsidRDefault="00D861C6" w:rsidP="0081228A">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D861C6">
        <w:rPr>
          <w:rFonts w:ascii="Book Antiqua" w:hAnsi="Book Antiqua"/>
          <w:szCs w:val="24"/>
          <w:lang w:val="es-ES"/>
        </w:rPr>
        <w:t xml:space="preserve">El memorial propone cuatro acciones concretas: 1) Fomentar investigaciones locales sobre participación infantil en deportes, considerando factores únicos de Puerto Rico (clima, geografía y condiciones médicas prevalentes); 2) Crear un banco de datos centralizado para registrar tiempos de práctica, lesiones y desempeño de jóvenes atletas, evitando sobrecarga y exclusión de talentos por razones económicas; 3) Certificar entrenadores y árbitros para ingresar datos en tiempo real; 4) Establecer evaluaciones médicas obligatorias para atletas desde los 14 años que compitan a nivel nacional/internacional, previniendo riesgos de salud y dopaje. Reconoce </w:t>
      </w:r>
      <w:r w:rsidR="0081228A" w:rsidRPr="0081228A">
        <w:rPr>
          <w:rFonts w:ascii="Book Antiqua" w:hAnsi="Book Antiqua"/>
          <w:szCs w:val="24"/>
          <w:lang w:val="es-ES"/>
        </w:rPr>
        <w:t>que debe haber un portal universal, pero la implementación de este en todas las</w:t>
      </w:r>
      <w:r w:rsidR="0081228A">
        <w:rPr>
          <w:rFonts w:ascii="Book Antiqua" w:hAnsi="Book Antiqua"/>
          <w:szCs w:val="24"/>
          <w:lang w:val="es-ES"/>
        </w:rPr>
        <w:t xml:space="preserve"> </w:t>
      </w:r>
      <w:r w:rsidR="0081228A" w:rsidRPr="0081228A">
        <w:rPr>
          <w:rFonts w:ascii="Book Antiqua" w:hAnsi="Book Antiqua"/>
          <w:szCs w:val="24"/>
          <w:lang w:val="es-ES"/>
        </w:rPr>
        <w:t xml:space="preserve">disciplinas deportivas en nuestro país es muy complicada. Por tal motivo, </w:t>
      </w:r>
      <w:r w:rsidR="0081228A">
        <w:rPr>
          <w:rFonts w:ascii="Book Antiqua" w:hAnsi="Book Antiqua"/>
          <w:szCs w:val="24"/>
          <w:lang w:val="es-ES"/>
        </w:rPr>
        <w:t>el Doctor entiende que</w:t>
      </w:r>
      <w:r w:rsidR="0081228A" w:rsidRPr="0081228A">
        <w:rPr>
          <w:rFonts w:ascii="Book Antiqua" w:hAnsi="Book Antiqua"/>
          <w:szCs w:val="24"/>
          <w:lang w:val="es-ES"/>
        </w:rPr>
        <w:t xml:space="preserve"> tiene que ser uno de</w:t>
      </w:r>
      <w:r w:rsidR="0081228A">
        <w:rPr>
          <w:rFonts w:ascii="Book Antiqua" w:hAnsi="Book Antiqua"/>
          <w:szCs w:val="24"/>
          <w:lang w:val="es-ES"/>
        </w:rPr>
        <w:t xml:space="preserve"> </w:t>
      </w:r>
      <w:r w:rsidR="0081228A" w:rsidRPr="0081228A">
        <w:rPr>
          <w:rFonts w:ascii="Book Antiqua" w:hAnsi="Book Antiqua"/>
          <w:szCs w:val="24"/>
          <w:lang w:val="es-ES"/>
        </w:rPr>
        <w:t xml:space="preserve">manera escalonada. Por lo tanto, </w:t>
      </w:r>
      <w:r w:rsidR="0081228A">
        <w:rPr>
          <w:rFonts w:ascii="Book Antiqua" w:hAnsi="Book Antiqua"/>
          <w:szCs w:val="24"/>
          <w:lang w:val="es-ES"/>
        </w:rPr>
        <w:t xml:space="preserve">expresa que no debemos </w:t>
      </w:r>
      <w:r w:rsidR="0081228A" w:rsidRPr="0081228A">
        <w:rPr>
          <w:rFonts w:ascii="Book Antiqua" w:hAnsi="Book Antiqua"/>
          <w:szCs w:val="24"/>
          <w:lang w:val="es-ES"/>
        </w:rPr>
        <w:t xml:space="preserve">esperar éxito a corto plazo. </w:t>
      </w:r>
      <w:r w:rsidR="0081228A">
        <w:rPr>
          <w:rFonts w:ascii="Book Antiqua" w:hAnsi="Book Antiqua"/>
          <w:szCs w:val="24"/>
          <w:lang w:val="es-ES"/>
        </w:rPr>
        <w:t xml:space="preserve">Destaca que </w:t>
      </w:r>
      <w:r w:rsidR="0081228A" w:rsidRPr="0081228A">
        <w:rPr>
          <w:rFonts w:ascii="Book Antiqua" w:hAnsi="Book Antiqua"/>
          <w:szCs w:val="24"/>
          <w:lang w:val="es-ES"/>
        </w:rPr>
        <w:t>tomará unos</w:t>
      </w:r>
      <w:r w:rsidR="0081228A">
        <w:rPr>
          <w:rFonts w:ascii="Book Antiqua" w:hAnsi="Book Antiqua"/>
          <w:szCs w:val="24"/>
          <w:lang w:val="es-ES"/>
        </w:rPr>
        <w:t xml:space="preserve"> </w:t>
      </w:r>
      <w:r w:rsidR="0081228A" w:rsidRPr="0081228A">
        <w:rPr>
          <w:rFonts w:ascii="Book Antiqua" w:hAnsi="Book Antiqua"/>
          <w:szCs w:val="24"/>
          <w:lang w:val="es-ES"/>
        </w:rPr>
        <w:t>15 a 20 años para que tengamos un sistema funcional y hábil para cosechar éxitos.</w:t>
      </w:r>
    </w:p>
    <w:p w14:paraId="3FD31252" w14:textId="722F6B8E" w:rsidR="00D861C6" w:rsidRPr="00D861C6" w:rsidRDefault="00D861C6" w:rsidP="00D861C6">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Pr="00D861C6">
        <w:rPr>
          <w:rFonts w:ascii="Book Antiqua" w:hAnsi="Book Antiqua"/>
          <w:szCs w:val="24"/>
          <w:lang w:val="es-ES"/>
        </w:rPr>
        <w:t>Como solución inmediata, el Dr. Quiles recomienda formar un grupo multidisciplinario (médicos, psicólogos, entrenadores y federaciones) para diseñar políticas basadas en evidencia. Critica la falta de datos locales que adapten modelos extranjeros (como los de la NBA o MLB) a la realidad puertorriqueña, donde factores como el calor extremo y la disponibilidad de instalaciones requieren enfoques diferenciados. Subraya la urgencia de actuar, citando su experiencia clínica con lesiones prevenibles en jóvenes sometidos a calendarios competitivos excesivos.</w:t>
      </w:r>
    </w:p>
    <w:p w14:paraId="76EC5EE5" w14:textId="4A90E4AF" w:rsidR="004A1552" w:rsidRPr="004A1552" w:rsidRDefault="00D861C6" w:rsidP="004A1552">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lastRenderedPageBreak/>
        <w:tab/>
      </w:r>
      <w:r w:rsidRPr="00D861C6">
        <w:rPr>
          <w:rFonts w:ascii="Book Antiqua" w:hAnsi="Book Antiqua"/>
          <w:szCs w:val="24"/>
          <w:lang w:val="es-ES"/>
        </w:rPr>
        <w:t>Finalmente, el médico</w:t>
      </w:r>
      <w:r w:rsidR="0081228A">
        <w:rPr>
          <w:rFonts w:ascii="Book Antiqua" w:hAnsi="Book Antiqua"/>
          <w:szCs w:val="24"/>
          <w:lang w:val="es-ES"/>
        </w:rPr>
        <w:t xml:space="preserve"> </w:t>
      </w:r>
      <w:r w:rsidRPr="00D861C6">
        <w:rPr>
          <w:rFonts w:ascii="Book Antiqua" w:hAnsi="Book Antiqua"/>
          <w:szCs w:val="24"/>
          <w:lang w:val="es-ES"/>
        </w:rPr>
        <w:t>enfatiz</w:t>
      </w:r>
      <w:r w:rsidR="0081228A">
        <w:rPr>
          <w:rFonts w:ascii="Book Antiqua" w:hAnsi="Book Antiqua"/>
          <w:szCs w:val="24"/>
          <w:lang w:val="es-ES"/>
        </w:rPr>
        <w:t>a</w:t>
      </w:r>
      <w:r w:rsidRPr="00D861C6">
        <w:rPr>
          <w:rFonts w:ascii="Book Antiqua" w:hAnsi="Book Antiqua"/>
          <w:szCs w:val="24"/>
          <w:lang w:val="es-ES"/>
        </w:rPr>
        <w:t xml:space="preserve"> que el deporte infantil debe priorizar salud sobre resultados. Su propuesta busca equilibrar el desarrollo de talentos con protección integral, evitando el "burnout" y creando oportunidades equitativas. El memorial cierra con un llamado a invertir en investigación científica como base para políticas públicas sostenibles en deporte juvenil.</w:t>
      </w:r>
    </w:p>
    <w:p w14:paraId="7300B9D6" w14:textId="086DCEEC" w:rsidR="00E03634" w:rsidRDefault="00A60175" w:rsidP="007F30C2">
      <w:pPr>
        <w:tabs>
          <w:tab w:val="left" w:pos="-720"/>
        </w:tabs>
        <w:suppressAutoHyphens/>
        <w:spacing w:before="120" w:after="120" w:line="360" w:lineRule="auto"/>
        <w:jc w:val="center"/>
        <w:rPr>
          <w:rFonts w:ascii="Book Antiqua" w:hAnsi="Book Antiqua"/>
          <w:b/>
          <w:bCs/>
          <w:szCs w:val="24"/>
          <w:lang w:val="es-ES"/>
        </w:rPr>
      </w:pPr>
      <w:r w:rsidRPr="00A60175">
        <w:rPr>
          <w:rFonts w:ascii="Book Antiqua" w:hAnsi="Book Antiqua"/>
          <w:b/>
          <w:bCs/>
          <w:szCs w:val="24"/>
          <w:lang w:val="es-ES"/>
        </w:rPr>
        <w:t>DR. JOSEPH FERNÁNDEZ CABRERA</w:t>
      </w:r>
    </w:p>
    <w:p w14:paraId="66A3AF31" w14:textId="0971A1C6" w:rsidR="00A60175" w:rsidRDefault="00AD2991" w:rsidP="00AD2991">
      <w:pPr>
        <w:tabs>
          <w:tab w:val="left" w:pos="-720"/>
        </w:tabs>
        <w:suppressAutoHyphens/>
        <w:spacing w:before="120" w:after="120"/>
        <w:jc w:val="both"/>
        <w:rPr>
          <w:rFonts w:ascii="Book Antiqua" w:hAnsi="Book Antiqua" w:cs="Calibri"/>
          <w:szCs w:val="24"/>
          <w:lang w:val="es-ES"/>
        </w:rPr>
      </w:pPr>
      <w:r>
        <w:rPr>
          <w:rFonts w:ascii="Book Antiqua" w:hAnsi="Book Antiqua"/>
          <w:szCs w:val="24"/>
          <w:lang w:val="es-ES"/>
        </w:rPr>
        <w:tab/>
      </w:r>
      <w:r w:rsidR="00A60175">
        <w:rPr>
          <w:rFonts w:ascii="Book Antiqua" w:hAnsi="Book Antiqua"/>
          <w:szCs w:val="24"/>
          <w:lang w:val="es-ES"/>
        </w:rPr>
        <w:t>El Dr. Joseph Fernández Cabrera, pediatra y especialista en Medicina Deportiva, respalda el Proyecto del Senado 5</w:t>
      </w:r>
      <w:r w:rsidR="00446BAE">
        <w:rPr>
          <w:rFonts w:ascii="Book Antiqua" w:hAnsi="Book Antiqua"/>
          <w:szCs w:val="24"/>
          <w:lang w:val="es-ES"/>
        </w:rPr>
        <w:t>91</w:t>
      </w:r>
      <w:r w:rsidR="00A60175">
        <w:rPr>
          <w:rFonts w:ascii="Book Antiqua" w:hAnsi="Book Antiqua"/>
          <w:szCs w:val="24"/>
          <w:lang w:val="es-ES"/>
        </w:rPr>
        <w:t xml:space="preserve"> pero propone enmiendas basadas en evidencia científica. Destaca como avances positivos los</w:t>
      </w:r>
      <w:r w:rsidR="00A60175" w:rsidRPr="00A60175">
        <w:rPr>
          <w:rFonts w:ascii="Book Antiqua" w:hAnsi="Book Antiqua"/>
          <w:szCs w:val="24"/>
          <w:lang w:val="es-ES"/>
        </w:rPr>
        <w:t xml:space="preserve"> l</w:t>
      </w:r>
      <w:r w:rsidR="00A60175" w:rsidRPr="00A60175">
        <w:rPr>
          <w:rFonts w:ascii="Book Antiqua" w:hAnsi="Book Antiqua" w:cs="Calibri"/>
          <w:szCs w:val="24"/>
          <w:lang w:val="es-ES"/>
        </w:rPr>
        <w:t>í</w:t>
      </w:r>
      <w:r w:rsidR="00A60175" w:rsidRPr="00A60175">
        <w:rPr>
          <w:rFonts w:ascii="Book Antiqua" w:hAnsi="Book Antiqua"/>
          <w:szCs w:val="24"/>
          <w:lang w:val="es-ES"/>
        </w:rPr>
        <w:t>mites</w:t>
      </w:r>
      <w:r w:rsidR="00A60175">
        <w:rPr>
          <w:rFonts w:ascii="Book Antiqua" w:hAnsi="Book Antiqua"/>
          <w:szCs w:val="24"/>
          <w:lang w:val="es-ES"/>
        </w:rPr>
        <w:t xml:space="preserve"> a días de p</w:t>
      </w:r>
      <w:r w:rsidR="00A60175" w:rsidRPr="00A60175">
        <w:rPr>
          <w:rFonts w:ascii="Book Antiqua" w:hAnsi="Book Antiqua"/>
          <w:szCs w:val="24"/>
          <w:lang w:val="es-ES"/>
        </w:rPr>
        <w:t>r</w:t>
      </w:r>
      <w:r w:rsidR="00A60175" w:rsidRPr="00A60175">
        <w:rPr>
          <w:rFonts w:ascii="Book Antiqua" w:hAnsi="Book Antiqua" w:cs="Calibri"/>
          <w:szCs w:val="24"/>
          <w:lang w:val="es-ES"/>
        </w:rPr>
        <w:t>á</w:t>
      </w:r>
      <w:r w:rsidR="00A60175" w:rsidRPr="00A60175">
        <w:rPr>
          <w:rFonts w:ascii="Book Antiqua" w:hAnsi="Book Antiqua"/>
          <w:szCs w:val="24"/>
          <w:lang w:val="es-ES"/>
        </w:rPr>
        <w:t>ctica</w:t>
      </w:r>
      <w:r w:rsidR="00A60175">
        <w:rPr>
          <w:rFonts w:ascii="Book Antiqua" w:hAnsi="Book Antiqua"/>
          <w:szCs w:val="24"/>
          <w:lang w:val="es-ES"/>
        </w:rPr>
        <w:t xml:space="preserve">, la valoración del descanso y las regulaciones ambientales, alineadas parcialmente con estándares de la NBA y </w:t>
      </w:r>
      <w:r w:rsidR="00A60175" w:rsidRPr="00A60175">
        <w:rPr>
          <w:rFonts w:ascii="Book Antiqua" w:hAnsi="Book Antiqua"/>
          <w:szCs w:val="24"/>
          <w:lang w:val="es-ES"/>
        </w:rPr>
        <w:t xml:space="preserve">American </w:t>
      </w:r>
      <w:proofErr w:type="spellStart"/>
      <w:r w:rsidR="00A60175" w:rsidRPr="00A60175">
        <w:rPr>
          <w:rFonts w:ascii="Book Antiqua" w:hAnsi="Book Antiqua"/>
          <w:szCs w:val="24"/>
          <w:lang w:val="es-ES"/>
        </w:rPr>
        <w:t>Academy</w:t>
      </w:r>
      <w:proofErr w:type="spellEnd"/>
      <w:r w:rsidR="00A60175" w:rsidRPr="00A60175">
        <w:rPr>
          <w:rFonts w:ascii="Book Antiqua" w:hAnsi="Book Antiqua"/>
          <w:szCs w:val="24"/>
          <w:lang w:val="es-ES"/>
        </w:rPr>
        <w:t xml:space="preserve"> </w:t>
      </w:r>
      <w:proofErr w:type="spellStart"/>
      <w:r w:rsidR="00A60175" w:rsidRPr="00A60175">
        <w:rPr>
          <w:rFonts w:ascii="Book Antiqua" w:hAnsi="Book Antiqua"/>
          <w:szCs w:val="24"/>
          <w:lang w:val="es-ES"/>
        </w:rPr>
        <w:t>of</w:t>
      </w:r>
      <w:proofErr w:type="spellEnd"/>
      <w:r w:rsidR="00A60175">
        <w:rPr>
          <w:rFonts w:ascii="Book Antiqua" w:hAnsi="Book Antiqua"/>
          <w:szCs w:val="24"/>
          <w:lang w:val="es-ES"/>
        </w:rPr>
        <w:t xml:space="preserve"> </w:t>
      </w:r>
      <w:proofErr w:type="spellStart"/>
      <w:r w:rsidR="00A60175" w:rsidRPr="00A60175">
        <w:rPr>
          <w:rFonts w:ascii="Book Antiqua" w:hAnsi="Book Antiqua"/>
          <w:szCs w:val="24"/>
          <w:lang w:val="es-ES"/>
        </w:rPr>
        <w:t>Pediatrics</w:t>
      </w:r>
      <w:proofErr w:type="spellEnd"/>
      <w:r w:rsidR="00A60175" w:rsidRPr="00A60175">
        <w:rPr>
          <w:rFonts w:ascii="Book Antiqua" w:hAnsi="Book Antiqua"/>
          <w:szCs w:val="24"/>
          <w:lang w:val="es-ES"/>
        </w:rPr>
        <w:t xml:space="preserve"> </w:t>
      </w:r>
      <w:r w:rsidR="00A60175">
        <w:rPr>
          <w:rFonts w:ascii="Book Antiqua" w:hAnsi="Book Antiqua"/>
          <w:szCs w:val="24"/>
          <w:lang w:val="es-ES"/>
        </w:rPr>
        <w:t>(AAP). Sin embargo, advierte que limitar solo la frecuencia de p</w:t>
      </w:r>
      <w:r w:rsidR="00A60175" w:rsidRPr="00A60175">
        <w:rPr>
          <w:rFonts w:ascii="Book Antiqua" w:hAnsi="Book Antiqua"/>
          <w:szCs w:val="24"/>
          <w:lang w:val="es-ES"/>
        </w:rPr>
        <w:t>r</w:t>
      </w:r>
      <w:r w:rsidR="00A60175" w:rsidRPr="00A60175">
        <w:rPr>
          <w:rFonts w:ascii="Book Antiqua" w:hAnsi="Book Antiqua" w:cs="Calibri"/>
          <w:szCs w:val="24"/>
          <w:lang w:val="es-ES"/>
        </w:rPr>
        <w:t>á</w:t>
      </w:r>
      <w:r w:rsidR="00A60175">
        <w:rPr>
          <w:rFonts w:ascii="Book Antiqua" w:hAnsi="Book Antiqua" w:cs="Calibri"/>
          <w:szCs w:val="24"/>
          <w:lang w:val="es-ES"/>
        </w:rPr>
        <w:t xml:space="preserve">cticas no es suficiente, citando estudios como los de </w:t>
      </w:r>
      <w:proofErr w:type="spellStart"/>
      <w:r w:rsidR="00A60175" w:rsidRPr="00AD2991">
        <w:rPr>
          <w:rFonts w:ascii="Book Antiqua" w:hAnsi="Book Antiqua" w:cs="Calibri"/>
          <w:i/>
          <w:iCs/>
          <w:szCs w:val="24"/>
          <w:lang w:val="es-ES"/>
        </w:rPr>
        <w:t>Jayanthi</w:t>
      </w:r>
      <w:proofErr w:type="spellEnd"/>
      <w:r w:rsidR="00A60175" w:rsidRPr="00AD2991">
        <w:rPr>
          <w:rFonts w:ascii="Book Antiqua" w:hAnsi="Book Antiqua" w:cs="Calibri"/>
          <w:i/>
          <w:iCs/>
          <w:szCs w:val="24"/>
          <w:lang w:val="es-ES"/>
        </w:rPr>
        <w:t xml:space="preserve"> et al</w:t>
      </w:r>
      <w:r w:rsidR="00A60175">
        <w:rPr>
          <w:rFonts w:ascii="Book Antiqua" w:hAnsi="Book Antiqua" w:cs="Calibri"/>
          <w:szCs w:val="24"/>
          <w:lang w:val="es-ES"/>
        </w:rPr>
        <w:t xml:space="preserve">. (2015) que identifican la falta de fuerza </w:t>
      </w:r>
      <w:r>
        <w:rPr>
          <w:rFonts w:ascii="Book Antiqua" w:hAnsi="Book Antiqua" w:cs="Calibri"/>
          <w:szCs w:val="24"/>
          <w:lang w:val="es-ES"/>
        </w:rPr>
        <w:t>neuromuscular como principal factor de riesgo de lesiones en jóvenes atletas.</w:t>
      </w:r>
      <w:r w:rsidR="00A60175">
        <w:rPr>
          <w:rFonts w:ascii="Book Antiqua" w:hAnsi="Book Antiqua" w:cs="Calibri"/>
          <w:szCs w:val="24"/>
          <w:lang w:val="es-ES"/>
        </w:rPr>
        <w:t xml:space="preserve"> </w:t>
      </w:r>
    </w:p>
    <w:p w14:paraId="29D73202" w14:textId="3E199463" w:rsidR="00AD2991" w:rsidRDefault="00AD2991" w:rsidP="00AD2991">
      <w:pPr>
        <w:tabs>
          <w:tab w:val="left" w:pos="-720"/>
        </w:tabs>
        <w:suppressAutoHyphens/>
        <w:spacing w:before="120" w:after="120"/>
        <w:jc w:val="both"/>
        <w:rPr>
          <w:rFonts w:ascii="Book Antiqua" w:hAnsi="Book Antiqua" w:cs="Calibri"/>
          <w:szCs w:val="24"/>
          <w:lang w:val="es-ES"/>
        </w:rPr>
      </w:pPr>
      <w:r>
        <w:rPr>
          <w:rFonts w:ascii="Book Antiqua" w:hAnsi="Book Antiqua" w:cs="Calibri"/>
          <w:szCs w:val="24"/>
          <w:lang w:val="es-ES"/>
        </w:rPr>
        <w:tab/>
        <w:t>El memorial presenta recomendaciones técnicas clave: 1) Incluir un día semanal obligatorio de fortalecimiento físico y técnica (no contabilizado como pr</w:t>
      </w:r>
      <w:r w:rsidRPr="00AD2991">
        <w:rPr>
          <w:rFonts w:ascii="Book Antiqua" w:hAnsi="Book Antiqua" w:cs="Calibri"/>
          <w:szCs w:val="24"/>
          <w:lang w:val="es-ES"/>
        </w:rPr>
        <w:t>áctic</w:t>
      </w:r>
      <w:r>
        <w:rPr>
          <w:rFonts w:ascii="Book Antiqua" w:hAnsi="Book Antiqua" w:cs="Calibri"/>
          <w:szCs w:val="24"/>
          <w:lang w:val="es-ES"/>
        </w:rPr>
        <w:t xml:space="preserve">a), respaldado por un metaanálisis del </w:t>
      </w:r>
      <w:r w:rsidRPr="00AD2991">
        <w:rPr>
          <w:rFonts w:ascii="Book Antiqua" w:hAnsi="Book Antiqua" w:cs="Calibri"/>
          <w:i/>
          <w:iCs/>
          <w:szCs w:val="24"/>
          <w:lang w:val="es-ES"/>
        </w:rPr>
        <w:t xml:space="preserve">British </w:t>
      </w:r>
      <w:proofErr w:type="spellStart"/>
      <w:r w:rsidRPr="00AD2991">
        <w:rPr>
          <w:rFonts w:ascii="Book Antiqua" w:hAnsi="Book Antiqua" w:cs="Calibri"/>
          <w:i/>
          <w:iCs/>
          <w:szCs w:val="24"/>
          <w:lang w:val="es-ES"/>
        </w:rPr>
        <w:t>Journal</w:t>
      </w:r>
      <w:proofErr w:type="spellEnd"/>
      <w:r w:rsidRPr="00AD2991">
        <w:rPr>
          <w:rFonts w:ascii="Book Antiqua" w:hAnsi="Book Antiqua" w:cs="Calibri"/>
          <w:i/>
          <w:iCs/>
          <w:szCs w:val="24"/>
          <w:lang w:val="es-ES"/>
        </w:rPr>
        <w:t xml:space="preserve"> </w:t>
      </w:r>
      <w:proofErr w:type="spellStart"/>
      <w:r w:rsidRPr="00AD2991">
        <w:rPr>
          <w:rFonts w:ascii="Book Antiqua" w:hAnsi="Book Antiqua" w:cs="Calibri"/>
          <w:i/>
          <w:iCs/>
          <w:szCs w:val="24"/>
          <w:lang w:val="es-ES"/>
        </w:rPr>
        <w:t>of</w:t>
      </w:r>
      <w:proofErr w:type="spellEnd"/>
      <w:r w:rsidRPr="00AD2991">
        <w:rPr>
          <w:rFonts w:ascii="Book Antiqua" w:hAnsi="Book Antiqua" w:cs="Calibri"/>
          <w:i/>
          <w:iCs/>
          <w:szCs w:val="24"/>
          <w:lang w:val="es-ES"/>
        </w:rPr>
        <w:t xml:space="preserve"> </w:t>
      </w:r>
      <w:proofErr w:type="spellStart"/>
      <w:r w:rsidRPr="00AD2991">
        <w:rPr>
          <w:rFonts w:ascii="Book Antiqua" w:hAnsi="Book Antiqua" w:cs="Calibri"/>
          <w:i/>
          <w:iCs/>
          <w:szCs w:val="24"/>
          <w:lang w:val="es-ES"/>
        </w:rPr>
        <w:t>Sports</w:t>
      </w:r>
      <w:proofErr w:type="spellEnd"/>
      <w:r w:rsidRPr="00AD2991">
        <w:rPr>
          <w:rFonts w:ascii="Book Antiqua" w:hAnsi="Book Antiqua" w:cs="Calibri"/>
          <w:i/>
          <w:iCs/>
          <w:szCs w:val="24"/>
          <w:lang w:val="es-ES"/>
        </w:rPr>
        <w:t xml:space="preserve"> Medicine</w:t>
      </w:r>
      <w:r>
        <w:rPr>
          <w:rFonts w:ascii="Book Antiqua" w:hAnsi="Book Antiqua" w:cs="Calibri"/>
          <w:szCs w:val="24"/>
          <w:lang w:val="es-ES"/>
        </w:rPr>
        <w:t xml:space="preserve"> (2018) que muestra reducción del 66% en lesiones por sobreuso; 2) Implementar exámenes físicos </w:t>
      </w:r>
      <w:proofErr w:type="spellStart"/>
      <w:r>
        <w:rPr>
          <w:rFonts w:ascii="Book Antiqua" w:hAnsi="Book Antiqua" w:cs="Calibri"/>
          <w:szCs w:val="24"/>
          <w:lang w:val="es-ES"/>
        </w:rPr>
        <w:t>preparticipativos</w:t>
      </w:r>
      <w:proofErr w:type="spellEnd"/>
      <w:r>
        <w:rPr>
          <w:rFonts w:ascii="Book Antiqua" w:hAnsi="Book Antiqua" w:cs="Calibri"/>
          <w:szCs w:val="24"/>
          <w:lang w:val="es-ES"/>
        </w:rPr>
        <w:t xml:space="preserve"> anuales y exigir “</w:t>
      </w:r>
      <w:proofErr w:type="spellStart"/>
      <w:r>
        <w:rPr>
          <w:rFonts w:ascii="Book Antiqua" w:hAnsi="Book Antiqua" w:cs="Calibri"/>
          <w:szCs w:val="24"/>
          <w:lang w:val="es-ES"/>
        </w:rPr>
        <w:t>athletic</w:t>
      </w:r>
      <w:proofErr w:type="spellEnd"/>
      <w:r>
        <w:rPr>
          <w:rFonts w:ascii="Book Antiqua" w:hAnsi="Book Antiqua" w:cs="Calibri"/>
          <w:szCs w:val="24"/>
          <w:lang w:val="es-ES"/>
        </w:rPr>
        <w:t xml:space="preserve"> </w:t>
      </w:r>
      <w:proofErr w:type="spellStart"/>
      <w:r>
        <w:rPr>
          <w:rFonts w:ascii="Book Antiqua" w:hAnsi="Book Antiqua" w:cs="Calibri"/>
          <w:szCs w:val="24"/>
          <w:lang w:val="es-ES"/>
        </w:rPr>
        <w:t>trainers</w:t>
      </w:r>
      <w:proofErr w:type="spellEnd"/>
      <w:r>
        <w:rPr>
          <w:rFonts w:ascii="Book Antiqua" w:hAnsi="Book Antiqua" w:cs="Calibri"/>
          <w:szCs w:val="24"/>
          <w:lang w:val="es-ES"/>
        </w:rPr>
        <w:t xml:space="preserve">” certificados en todas las instituciones deportivas, medida que en Texas redujo emergencias en un 35%; 3) Adaptar cargas de entrenamiento por edad ( Ej. 7 horas semanales máximo para niños de 7 años) y fomentar la </w:t>
      </w:r>
      <w:proofErr w:type="spellStart"/>
      <w:r>
        <w:rPr>
          <w:rFonts w:ascii="Book Antiqua" w:hAnsi="Book Antiqua" w:cs="Calibri"/>
          <w:szCs w:val="24"/>
          <w:lang w:val="es-ES"/>
        </w:rPr>
        <w:t>multip</w:t>
      </w:r>
      <w:r w:rsidRPr="00AD2991">
        <w:rPr>
          <w:rFonts w:ascii="Book Antiqua" w:hAnsi="Book Antiqua" w:cs="Calibri"/>
          <w:szCs w:val="24"/>
          <w:lang w:val="es-ES"/>
        </w:rPr>
        <w:t>articipación</w:t>
      </w:r>
      <w:proofErr w:type="spellEnd"/>
      <w:r>
        <w:rPr>
          <w:rFonts w:ascii="Book Antiqua" w:hAnsi="Book Antiqua" w:cs="Calibri"/>
          <w:szCs w:val="24"/>
          <w:lang w:val="es-ES"/>
        </w:rPr>
        <w:t xml:space="preserve"> deportiva antes de los 14-16 </w:t>
      </w:r>
      <w:r w:rsidRPr="00AD2991">
        <w:rPr>
          <w:rFonts w:ascii="Book Antiqua" w:hAnsi="Book Antiqua" w:cs="Calibri"/>
          <w:szCs w:val="24"/>
          <w:lang w:val="es-ES"/>
        </w:rPr>
        <w:t>años</w:t>
      </w:r>
      <w:r>
        <w:rPr>
          <w:rFonts w:ascii="Book Antiqua" w:hAnsi="Book Antiqua" w:cs="Calibri"/>
          <w:szCs w:val="24"/>
          <w:lang w:val="es-ES"/>
        </w:rPr>
        <w:t xml:space="preserve"> para prevenir burnout.</w:t>
      </w:r>
    </w:p>
    <w:p w14:paraId="57F4D399" w14:textId="499F7340" w:rsidR="00AD2991" w:rsidRDefault="00AD2991" w:rsidP="00AD2991">
      <w:pPr>
        <w:tabs>
          <w:tab w:val="left" w:pos="-720"/>
        </w:tabs>
        <w:suppressAutoHyphens/>
        <w:spacing w:before="120" w:after="120"/>
        <w:jc w:val="both"/>
        <w:rPr>
          <w:rFonts w:ascii="Book Antiqua" w:hAnsi="Book Antiqua" w:cs="Calibri"/>
          <w:szCs w:val="24"/>
          <w:lang w:val="es-ES"/>
        </w:rPr>
      </w:pPr>
      <w:r>
        <w:rPr>
          <w:rFonts w:ascii="Book Antiqua" w:hAnsi="Book Antiqua" w:cs="Calibri"/>
          <w:szCs w:val="24"/>
          <w:lang w:val="es-ES"/>
        </w:rPr>
        <w:tab/>
        <w:t>Como políticas complementarias, sugiere: 1) Ca</w:t>
      </w:r>
      <w:r w:rsidRPr="00AD2991">
        <w:rPr>
          <w:rFonts w:ascii="Book Antiqua" w:hAnsi="Book Antiqua" w:cs="Calibri"/>
          <w:szCs w:val="24"/>
          <w:lang w:val="es-ES"/>
        </w:rPr>
        <w:t>mpañas</w:t>
      </w:r>
      <w:r>
        <w:rPr>
          <w:rFonts w:ascii="Book Antiqua" w:hAnsi="Book Antiqua" w:cs="Calibri"/>
          <w:szCs w:val="24"/>
          <w:lang w:val="es-ES"/>
        </w:rPr>
        <w:t xml:space="preserve"> educativas para padres y entrenadores, 2) Equipos multidisciplinarios (psicólogos, nutricionistas, pediatras) en federaciones deportivas; y 3) uso de índices WBGT para regular exposición al calor. Propone flexibilidad en los parámetros según cada disciplina, previa validación del DRD, reconociendo diferencias entre deportes como baloncesto y natación. </w:t>
      </w:r>
      <w:r w:rsidR="007138A8">
        <w:rPr>
          <w:rFonts w:ascii="Book Antiqua" w:hAnsi="Book Antiqua" w:cs="Calibri"/>
          <w:szCs w:val="24"/>
          <w:lang w:val="es-ES"/>
        </w:rPr>
        <w:t xml:space="preserve">Incluye datos locales preocupantes como </w:t>
      </w:r>
      <w:proofErr w:type="spellStart"/>
      <w:r w:rsidR="007138A8">
        <w:rPr>
          <w:rFonts w:ascii="Book Antiqua" w:hAnsi="Book Antiqua" w:cs="Calibri"/>
          <w:szCs w:val="24"/>
          <w:lang w:val="es-ES"/>
        </w:rPr>
        <w:t>el</w:t>
      </w:r>
      <w:proofErr w:type="spellEnd"/>
      <w:r w:rsidR="007138A8">
        <w:rPr>
          <w:rFonts w:ascii="Book Antiqua" w:hAnsi="Book Antiqua" w:cs="Calibri"/>
          <w:szCs w:val="24"/>
          <w:lang w:val="es-ES"/>
        </w:rPr>
        <w:t xml:space="preserve"> es estudio del Hospital Pediátrico (2021) reveló que el 90% de lesiones juveniles ocurren sin supervisión m</w:t>
      </w:r>
      <w:r w:rsidR="007138A8">
        <w:rPr>
          <w:rFonts w:ascii="Calibri" w:hAnsi="Calibri" w:cs="Calibri"/>
          <w:szCs w:val="24"/>
          <w:lang w:val="es-ES"/>
        </w:rPr>
        <w:t>é</w:t>
      </w:r>
      <w:r w:rsidR="007138A8">
        <w:rPr>
          <w:rFonts w:ascii="Book Antiqua" w:hAnsi="Book Antiqua" w:cs="Calibri"/>
          <w:szCs w:val="24"/>
          <w:lang w:val="es-ES"/>
        </w:rPr>
        <w:t xml:space="preserve">dica inmediata. </w:t>
      </w:r>
    </w:p>
    <w:p w14:paraId="67038A7C" w14:textId="61B2DA4F" w:rsidR="002F2B4B" w:rsidRDefault="007138A8" w:rsidP="00AD2991">
      <w:pPr>
        <w:tabs>
          <w:tab w:val="left" w:pos="-720"/>
        </w:tabs>
        <w:suppressAutoHyphens/>
        <w:spacing w:before="120" w:after="120"/>
        <w:jc w:val="both"/>
        <w:rPr>
          <w:rFonts w:ascii="Book Antiqua" w:hAnsi="Book Antiqua" w:cs="Calibri"/>
          <w:szCs w:val="24"/>
          <w:lang w:val="es-ES"/>
        </w:rPr>
      </w:pPr>
      <w:r>
        <w:rPr>
          <w:rFonts w:ascii="Book Antiqua" w:hAnsi="Book Antiqua" w:cs="Calibri"/>
          <w:szCs w:val="24"/>
          <w:lang w:val="es-ES"/>
        </w:rPr>
        <w:tab/>
        <w:t>Concluye que los proyectos deben trascender lo restrictivo para incorporar educación, ciencia del entrenamiento y acompañamiento profesional. Anexa evidencia visual, como la Figura #1 que muestra la eficacia de programas de fortalecimiento (reducción del 66% de lesiones) y la Figura #2 sobre el impacto de “</w:t>
      </w:r>
      <w:proofErr w:type="spellStart"/>
      <w:r>
        <w:rPr>
          <w:rFonts w:ascii="Book Antiqua" w:hAnsi="Book Antiqua" w:cs="Calibri"/>
          <w:szCs w:val="24"/>
          <w:lang w:val="es-ES"/>
        </w:rPr>
        <w:t>athletic</w:t>
      </w:r>
      <w:proofErr w:type="spellEnd"/>
      <w:r>
        <w:rPr>
          <w:rFonts w:ascii="Book Antiqua" w:hAnsi="Book Antiqua" w:cs="Calibri"/>
          <w:szCs w:val="24"/>
          <w:lang w:val="es-ES"/>
        </w:rPr>
        <w:t xml:space="preserve"> </w:t>
      </w:r>
      <w:proofErr w:type="spellStart"/>
      <w:r>
        <w:rPr>
          <w:rFonts w:ascii="Book Antiqua" w:hAnsi="Book Antiqua" w:cs="Calibri"/>
          <w:szCs w:val="24"/>
          <w:lang w:val="es-ES"/>
        </w:rPr>
        <w:t>trainers</w:t>
      </w:r>
      <w:proofErr w:type="spellEnd"/>
      <w:r>
        <w:rPr>
          <w:rFonts w:ascii="Book Antiqua" w:hAnsi="Book Antiqua" w:cs="Calibri"/>
          <w:szCs w:val="24"/>
          <w:lang w:val="es-ES"/>
        </w:rPr>
        <w:t xml:space="preserve">” </w:t>
      </w:r>
      <w:proofErr w:type="gramStart"/>
      <w:r>
        <w:rPr>
          <w:rFonts w:ascii="Book Antiqua" w:hAnsi="Book Antiqua" w:cs="Calibri"/>
          <w:szCs w:val="24"/>
          <w:lang w:val="es-ES"/>
        </w:rPr>
        <w:t>( 40</w:t>
      </w:r>
      <w:proofErr w:type="gramEnd"/>
      <w:r>
        <w:rPr>
          <w:rFonts w:ascii="Book Antiqua" w:hAnsi="Book Antiqua" w:cs="Calibri"/>
          <w:szCs w:val="24"/>
          <w:lang w:val="es-ES"/>
        </w:rPr>
        <w:t>% menos incidentes). El Dr. Fernández enfatiza que esta medida, aunque requieren inversión inicial, son escalables y esenciales para proteger el desarrollo integral de los jóvenes atletas en Puerto Rico.</w:t>
      </w:r>
    </w:p>
    <w:p w14:paraId="208F4018" w14:textId="77777777" w:rsidR="00D417D1" w:rsidRDefault="00D417D1" w:rsidP="00AD2991">
      <w:pPr>
        <w:tabs>
          <w:tab w:val="left" w:pos="-720"/>
        </w:tabs>
        <w:suppressAutoHyphens/>
        <w:spacing w:before="120" w:after="120"/>
        <w:jc w:val="both"/>
        <w:rPr>
          <w:rFonts w:ascii="Book Antiqua" w:hAnsi="Book Antiqua" w:cs="Calibri"/>
          <w:szCs w:val="24"/>
          <w:lang w:val="es-ES"/>
        </w:rPr>
      </w:pPr>
    </w:p>
    <w:p w14:paraId="66B36DA1" w14:textId="0B5DA2F0" w:rsidR="001D3846" w:rsidRDefault="001D3846" w:rsidP="001D3846">
      <w:pPr>
        <w:tabs>
          <w:tab w:val="left" w:pos="-720"/>
          <w:tab w:val="left" w:pos="720"/>
        </w:tabs>
        <w:suppressAutoHyphens/>
        <w:spacing w:before="120" w:after="120"/>
        <w:jc w:val="center"/>
        <w:rPr>
          <w:rFonts w:ascii="Book Antiqua" w:hAnsi="Book Antiqua"/>
          <w:b/>
          <w:bCs/>
          <w:szCs w:val="24"/>
          <w:lang w:val="es-PR"/>
        </w:rPr>
      </w:pPr>
      <w:r w:rsidRPr="001D3846">
        <w:rPr>
          <w:rFonts w:ascii="Book Antiqua" w:hAnsi="Book Antiqua"/>
          <w:b/>
          <w:bCs/>
          <w:szCs w:val="24"/>
          <w:lang w:val="es-PR"/>
        </w:rPr>
        <w:lastRenderedPageBreak/>
        <w:t>DR. PABLO A. MÉNDEZ LÁZARO</w:t>
      </w:r>
    </w:p>
    <w:p w14:paraId="6934E3DF" w14:textId="57C33B3B" w:rsidR="001D3846" w:rsidRDefault="001D3846" w:rsidP="00147A4C">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147A4C">
        <w:rPr>
          <w:rFonts w:ascii="Book Antiqua" w:hAnsi="Book Antiqua"/>
          <w:szCs w:val="24"/>
          <w:lang w:val="es-PR"/>
        </w:rPr>
        <w:t xml:space="preserve">El Profesor Pablo Méndez Lázaro, experto en clima y salud ambiental de la UPR, presenta evidencia contundente sobre los riesgos del calor extremo para jóvenes atletas en Puerto </w:t>
      </w:r>
      <w:r w:rsidR="00393756">
        <w:rPr>
          <w:rFonts w:ascii="Book Antiqua" w:hAnsi="Book Antiqua"/>
          <w:szCs w:val="24"/>
          <w:lang w:val="es-PR"/>
        </w:rPr>
        <w:t>R</w:t>
      </w:r>
      <w:r w:rsidR="00147A4C">
        <w:rPr>
          <w:rFonts w:ascii="Book Antiqua" w:hAnsi="Book Antiqua"/>
          <w:szCs w:val="24"/>
          <w:lang w:val="es-PR"/>
        </w:rPr>
        <w:t xml:space="preserve">ico. Basado en estudios locales (2012-2024), demuestra que las temperaturas en la isla han batido récords históricos, con episodios que superan los 39.9 C (103.8 F), agravados por la humedad tropical. Destaca que estos eventos causan desde deshidratación y golpes de calor hasta complicaciones cardiovasculares y renales, especialmente en poblaciones vulnerables como niños y adolescentes. Datos del Departamento de Salud (2024) revelan 28,400 visitas a salas de emergencia por enfermedades relacionadas al calor, aunque el 85% correspondió a mayores de 50 años. </w:t>
      </w:r>
    </w:p>
    <w:p w14:paraId="7F83A254" w14:textId="2E70C0B4" w:rsidR="00147A4C" w:rsidRDefault="00147A4C" w:rsidP="00147A4C">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t>El memorial identifica deportes de alto riesgo como futbol, atletismo y ciclismo, donde las enfermedades por calor son 11.4 veces</w:t>
      </w:r>
      <w:r w:rsidRPr="00147A4C">
        <w:rPr>
          <w:rFonts w:ascii="Book Antiqua" w:hAnsi="Book Antiqua"/>
          <w:szCs w:val="24"/>
          <w:lang w:val="es-PR"/>
        </w:rPr>
        <w:t xml:space="preserve"> m</w:t>
      </w:r>
      <w:r w:rsidRPr="00147A4C">
        <w:rPr>
          <w:rFonts w:ascii="Book Antiqua" w:hAnsi="Book Antiqua" w:cs="Calibri"/>
          <w:szCs w:val="24"/>
          <w:lang w:val="es-PR"/>
        </w:rPr>
        <w:t>á</w:t>
      </w:r>
      <w:r w:rsidRPr="00147A4C">
        <w:rPr>
          <w:rFonts w:ascii="Book Antiqua" w:hAnsi="Book Antiqua"/>
          <w:szCs w:val="24"/>
          <w:lang w:val="es-PR"/>
        </w:rPr>
        <w:t>s</w:t>
      </w:r>
      <w:r>
        <w:rPr>
          <w:rFonts w:ascii="Book Antiqua" w:hAnsi="Book Antiqua"/>
          <w:szCs w:val="24"/>
          <w:lang w:val="es-PR"/>
        </w:rPr>
        <w:t xml:space="preserve"> frecuentes que en otros. Contrasta con deportes acuáticos (vela) o en interiores climatizados, que ofrecen mayor seguridad térmica. Incluye testimonios impactantes de escuelas donde estudiantes y personal sufrieron mareos, </w:t>
      </w:r>
      <w:r w:rsidR="00990D94">
        <w:rPr>
          <w:rFonts w:ascii="Book Antiqua" w:hAnsi="Book Antiqua"/>
          <w:szCs w:val="24"/>
          <w:lang w:val="es-PR"/>
        </w:rPr>
        <w:t>desmayos y taquicardias durante olas de calor, evidenciando la urgencia de protocolos adaptados. Un estudio en colaboración con el NWS muestra que zonas urbanas como San Juan y Ponce son municipios de calor extremo con temperaturas muy elevadas.</w:t>
      </w:r>
    </w:p>
    <w:p w14:paraId="5188A542" w14:textId="47052254" w:rsidR="00990D94" w:rsidRDefault="00990D94" w:rsidP="00147A4C">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t>Entre las recomendaciones clave, propone: 1) Identificar deportes de alto riesgo mediante análisis de vulnerabilidad; 2) Implementar medidas diferenciadas (hidratación obligatoria, sombra y ajuste de horarios) según cada disciplina; 3) Capacitar a entrenadores en el uso del Índice de Calor del NWS para suspender actividades cuando supere los 112 F; 4) Priorizar la reforestación en instalaciones deportivas para mitigar el efecto del calor. Destaca que, tras huracanes como María, se registraron hasta 11 días consecutivos de calor extremo, combinando peligros climáticos.</w:t>
      </w:r>
    </w:p>
    <w:p w14:paraId="4543303A" w14:textId="4CA396D0" w:rsidR="00990D94" w:rsidRDefault="00990D94" w:rsidP="007A13C9">
      <w:pPr>
        <w:tabs>
          <w:tab w:val="left" w:pos="-720"/>
          <w:tab w:val="left" w:pos="720"/>
        </w:tabs>
        <w:suppressAutoHyphens/>
        <w:spacing w:before="120" w:after="120"/>
        <w:jc w:val="both"/>
        <w:rPr>
          <w:rFonts w:ascii="Book Antiqua" w:hAnsi="Book Antiqua"/>
          <w:szCs w:val="24"/>
          <w:lang w:val="es-PR"/>
        </w:rPr>
      </w:pPr>
      <w:r>
        <w:rPr>
          <w:rFonts w:ascii="Book Antiqua" w:hAnsi="Book Antiqua"/>
          <w:szCs w:val="24"/>
          <w:lang w:val="es-PR"/>
        </w:rPr>
        <w:tab/>
        <w:t>El Dr. Méndez Lázaro concluye que el P. del S. 5</w:t>
      </w:r>
      <w:r w:rsidR="00F35D1C">
        <w:rPr>
          <w:rFonts w:ascii="Book Antiqua" w:hAnsi="Book Antiqua"/>
          <w:szCs w:val="24"/>
          <w:lang w:val="es-PR"/>
        </w:rPr>
        <w:t>91</w:t>
      </w:r>
      <w:r>
        <w:rPr>
          <w:rFonts w:ascii="Book Antiqua" w:hAnsi="Book Antiqua"/>
          <w:szCs w:val="24"/>
          <w:lang w:val="es-PR"/>
        </w:rPr>
        <w:t xml:space="preserve"> debe integrar un enfoque científico y adaptativo, considerando las proyecciones del </w:t>
      </w:r>
      <w:r w:rsidRPr="00990D94">
        <w:rPr>
          <w:rFonts w:ascii="Book Antiqua" w:hAnsi="Book Antiqua"/>
          <w:i/>
          <w:iCs/>
          <w:szCs w:val="24"/>
          <w:lang w:val="es-PR"/>
        </w:rPr>
        <w:t xml:space="preserve">Lancet </w:t>
      </w:r>
      <w:proofErr w:type="spellStart"/>
      <w:r w:rsidRPr="00990D94">
        <w:rPr>
          <w:rFonts w:ascii="Book Antiqua" w:hAnsi="Book Antiqua"/>
          <w:i/>
          <w:iCs/>
          <w:szCs w:val="24"/>
          <w:lang w:val="es-PR"/>
        </w:rPr>
        <w:t>Countdown</w:t>
      </w:r>
      <w:proofErr w:type="spellEnd"/>
      <w:r>
        <w:rPr>
          <w:rFonts w:ascii="Book Antiqua" w:hAnsi="Book Antiqua"/>
          <w:szCs w:val="24"/>
          <w:lang w:val="es-PR"/>
        </w:rPr>
        <w:t xml:space="preserve">: el Caribe perdió 10,000 vidas por calor entre 2013-2022, con un aumento del 103% en mortalidad en adultos mayores. </w:t>
      </w:r>
      <w:r w:rsidR="007A13C9">
        <w:rPr>
          <w:rFonts w:ascii="Book Antiqua" w:hAnsi="Book Antiqua"/>
          <w:szCs w:val="24"/>
          <w:lang w:val="es-PR"/>
        </w:rPr>
        <w:t>Destaca que l</w:t>
      </w:r>
      <w:r w:rsidR="007A13C9" w:rsidRPr="007A13C9">
        <w:rPr>
          <w:rFonts w:ascii="Book Antiqua" w:hAnsi="Book Antiqua"/>
          <w:szCs w:val="24"/>
          <w:lang w:val="es-PR"/>
        </w:rPr>
        <w:t>a evidencia científica sugiere que los deportes acuáticos o deportes interiores con</w:t>
      </w:r>
      <w:r w:rsidR="007A13C9">
        <w:rPr>
          <w:rFonts w:ascii="Book Antiqua" w:hAnsi="Book Antiqua"/>
          <w:szCs w:val="24"/>
          <w:lang w:val="es-PR"/>
        </w:rPr>
        <w:t xml:space="preserve"> </w:t>
      </w:r>
      <w:r w:rsidR="007A13C9" w:rsidRPr="007A13C9">
        <w:rPr>
          <w:rFonts w:ascii="Book Antiqua" w:hAnsi="Book Antiqua"/>
          <w:szCs w:val="24"/>
          <w:lang w:val="es-PR"/>
        </w:rPr>
        <w:t>ambiente climatizado son considerados de menor riesgo al Calor Extremo. Si</w:t>
      </w:r>
      <w:r w:rsidR="007A13C9">
        <w:rPr>
          <w:rFonts w:ascii="Book Antiqua" w:hAnsi="Book Antiqua"/>
          <w:szCs w:val="24"/>
          <w:lang w:val="es-PR"/>
        </w:rPr>
        <w:t xml:space="preserve">n </w:t>
      </w:r>
      <w:r w:rsidR="007A13C9" w:rsidRPr="007A13C9">
        <w:rPr>
          <w:rFonts w:ascii="Book Antiqua" w:hAnsi="Book Antiqua"/>
          <w:szCs w:val="24"/>
          <w:lang w:val="es-PR"/>
        </w:rPr>
        <w:t>embargo, en el caso del deporte de vela, por ejemplo, los niños, los voluntarios, y</w:t>
      </w:r>
      <w:r w:rsidR="007A13C9">
        <w:rPr>
          <w:rFonts w:ascii="Book Antiqua" w:hAnsi="Book Antiqua"/>
          <w:szCs w:val="24"/>
          <w:lang w:val="es-PR"/>
        </w:rPr>
        <w:t xml:space="preserve"> </w:t>
      </w:r>
      <w:r w:rsidR="007A13C9" w:rsidRPr="007A13C9">
        <w:rPr>
          <w:rFonts w:ascii="Book Antiqua" w:hAnsi="Book Antiqua"/>
          <w:szCs w:val="24"/>
          <w:lang w:val="es-PR"/>
        </w:rPr>
        <w:t>los oficiales del Deporte pueden estar horas en el “</w:t>
      </w:r>
      <w:proofErr w:type="spellStart"/>
      <w:r w:rsidR="007A13C9" w:rsidRPr="007A13C9">
        <w:rPr>
          <w:rFonts w:ascii="Book Antiqua" w:hAnsi="Book Antiqua"/>
          <w:szCs w:val="24"/>
          <w:lang w:val="es-PR"/>
        </w:rPr>
        <w:t>BoatPark</w:t>
      </w:r>
      <w:proofErr w:type="spellEnd"/>
      <w:r w:rsidR="007A13C9" w:rsidRPr="007A13C9">
        <w:rPr>
          <w:rFonts w:ascii="Book Antiqua" w:hAnsi="Book Antiqua"/>
          <w:szCs w:val="24"/>
          <w:lang w:val="es-PR"/>
        </w:rPr>
        <w:t>” y en el “</w:t>
      </w:r>
      <w:proofErr w:type="spellStart"/>
      <w:r w:rsidR="007A13C9" w:rsidRPr="007A13C9">
        <w:rPr>
          <w:rFonts w:ascii="Book Antiqua" w:hAnsi="Book Antiqua"/>
          <w:szCs w:val="24"/>
          <w:lang w:val="es-PR"/>
        </w:rPr>
        <w:t>Launching</w:t>
      </w:r>
      <w:proofErr w:type="spellEnd"/>
      <w:r w:rsidR="007A13C9">
        <w:rPr>
          <w:rFonts w:ascii="Book Antiqua" w:hAnsi="Book Antiqua"/>
          <w:szCs w:val="24"/>
          <w:lang w:val="es-PR"/>
        </w:rPr>
        <w:t xml:space="preserve"> </w:t>
      </w:r>
      <w:proofErr w:type="spellStart"/>
      <w:r w:rsidR="007A13C9" w:rsidRPr="007A13C9">
        <w:rPr>
          <w:rFonts w:ascii="Book Antiqua" w:hAnsi="Book Antiqua"/>
          <w:szCs w:val="24"/>
          <w:lang w:val="es-PR"/>
        </w:rPr>
        <w:t>Area</w:t>
      </w:r>
      <w:proofErr w:type="spellEnd"/>
      <w:r w:rsidR="007A13C9" w:rsidRPr="007A13C9">
        <w:rPr>
          <w:rFonts w:ascii="Book Antiqua" w:hAnsi="Book Antiqua"/>
          <w:szCs w:val="24"/>
          <w:lang w:val="es-PR"/>
        </w:rPr>
        <w:t>” expuestos a altas temperaturas. Una vez inicie la competencia, los niños</w:t>
      </w:r>
      <w:r w:rsidR="007A13C9">
        <w:rPr>
          <w:rFonts w:ascii="Book Antiqua" w:hAnsi="Book Antiqua"/>
          <w:szCs w:val="24"/>
          <w:lang w:val="es-PR"/>
        </w:rPr>
        <w:t xml:space="preserve"> </w:t>
      </w:r>
      <w:r w:rsidR="007A13C9" w:rsidRPr="007A13C9">
        <w:rPr>
          <w:rFonts w:ascii="Book Antiqua" w:hAnsi="Book Antiqua"/>
          <w:szCs w:val="24"/>
          <w:lang w:val="es-PR"/>
        </w:rPr>
        <w:t>están en el agua y el océano son termorreguladores, que ayudan a reducir la</w:t>
      </w:r>
      <w:r w:rsidR="007A13C9">
        <w:rPr>
          <w:rFonts w:ascii="Book Antiqua" w:hAnsi="Book Antiqua"/>
          <w:szCs w:val="24"/>
          <w:lang w:val="es-PR"/>
        </w:rPr>
        <w:t xml:space="preserve"> </w:t>
      </w:r>
      <w:r w:rsidR="007A13C9" w:rsidRPr="007A13C9">
        <w:rPr>
          <w:rFonts w:ascii="Book Antiqua" w:hAnsi="Book Antiqua"/>
          <w:szCs w:val="24"/>
          <w:lang w:val="es-PR"/>
        </w:rPr>
        <w:t>temperatura atmosférica y la temperatura corporal de los organismos.</w:t>
      </w:r>
    </w:p>
    <w:p w14:paraId="3F7B5FD5" w14:textId="77777777"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t xml:space="preserve">CONCLUSIÓN </w:t>
      </w:r>
    </w:p>
    <w:p w14:paraId="5CC8B403" w14:textId="77DB5A52" w:rsidR="00A252E9" w:rsidRPr="00A252E9" w:rsidRDefault="007F30C2" w:rsidP="00A252E9">
      <w:pPr>
        <w:jc w:val="both"/>
        <w:rPr>
          <w:rFonts w:ascii="Book Antiqua" w:hAnsi="Book Antiqua"/>
          <w:szCs w:val="24"/>
          <w:lang w:val="es-PR"/>
        </w:rPr>
      </w:pPr>
      <w:r>
        <w:rPr>
          <w:rFonts w:ascii="Book Antiqua" w:hAnsi="Book Antiqua"/>
          <w:szCs w:val="24"/>
          <w:lang w:val="es-PR"/>
        </w:rPr>
        <w:tab/>
      </w:r>
      <w:r w:rsidRPr="00283054">
        <w:rPr>
          <w:rFonts w:ascii="Book Antiqua" w:hAnsi="Book Antiqua"/>
          <w:szCs w:val="24"/>
          <w:lang w:val="es-PR"/>
        </w:rPr>
        <w:t xml:space="preserve"> </w:t>
      </w:r>
      <w:r w:rsidR="00283054" w:rsidRPr="00A252E9">
        <w:rPr>
          <w:rFonts w:ascii="Book Antiqua" w:hAnsi="Book Antiqua"/>
          <w:szCs w:val="24"/>
          <w:lang w:val="es-ES_tradnl"/>
        </w:rPr>
        <w:t>El</w:t>
      </w:r>
      <w:r w:rsidR="00256015" w:rsidRPr="00A252E9">
        <w:rPr>
          <w:rFonts w:ascii="Book Antiqua" w:hAnsi="Book Antiqua"/>
          <w:szCs w:val="24"/>
          <w:lang w:val="es-ES_tradnl"/>
        </w:rPr>
        <w:t xml:space="preserve"> Proyecto del Senado </w:t>
      </w:r>
      <w:r w:rsidR="009005D1">
        <w:rPr>
          <w:rFonts w:ascii="Book Antiqua" w:hAnsi="Book Antiqua"/>
          <w:szCs w:val="24"/>
          <w:lang w:val="es-ES_tradnl"/>
        </w:rPr>
        <w:t>591 co</w:t>
      </w:r>
      <w:r w:rsidR="00603E9C">
        <w:rPr>
          <w:rFonts w:ascii="Book Antiqua" w:hAnsi="Book Antiqua"/>
          <w:szCs w:val="24"/>
          <w:lang w:val="es-ES_tradnl"/>
        </w:rPr>
        <w:t xml:space="preserve">incide con </w:t>
      </w:r>
      <w:r w:rsidR="009005D1">
        <w:rPr>
          <w:rFonts w:ascii="Book Antiqua" w:hAnsi="Book Antiqua"/>
          <w:szCs w:val="24"/>
          <w:lang w:val="es-ES_tradnl"/>
        </w:rPr>
        <w:t xml:space="preserve">los mismos </w:t>
      </w:r>
      <w:r w:rsidR="00A252E9" w:rsidRPr="00A252E9">
        <w:rPr>
          <w:rFonts w:ascii="Book Antiqua" w:hAnsi="Book Antiqua"/>
          <w:szCs w:val="24"/>
          <w:lang w:val="es-PR"/>
        </w:rPr>
        <w:t xml:space="preserve">propósitos y disposiciones </w:t>
      </w:r>
      <w:r w:rsidR="00603E9C">
        <w:rPr>
          <w:rFonts w:ascii="Book Antiqua" w:hAnsi="Book Antiqua"/>
          <w:szCs w:val="24"/>
          <w:lang w:val="es-PR"/>
        </w:rPr>
        <w:t xml:space="preserve">de </w:t>
      </w:r>
      <w:r w:rsidR="001A4606">
        <w:rPr>
          <w:rFonts w:ascii="Book Antiqua" w:hAnsi="Book Antiqua"/>
          <w:szCs w:val="24"/>
          <w:lang w:val="es-PR"/>
        </w:rPr>
        <w:t>del Proyecto del Senado 512</w:t>
      </w:r>
      <w:r w:rsidR="00EE5D0C">
        <w:rPr>
          <w:rFonts w:ascii="Book Antiqua" w:hAnsi="Book Antiqua"/>
          <w:szCs w:val="24"/>
          <w:lang w:val="es-PR"/>
        </w:rPr>
        <w:t>. Esta</w:t>
      </w:r>
      <w:r w:rsidR="00A252E9" w:rsidRPr="00A252E9">
        <w:rPr>
          <w:rFonts w:ascii="Book Antiqua" w:hAnsi="Book Antiqua"/>
          <w:szCs w:val="24"/>
          <w:lang w:val="es-PR"/>
        </w:rPr>
        <w:t xml:space="preserve"> medida legislativa actualmente se encuentra en etapa </w:t>
      </w:r>
      <w:r w:rsidR="00A252E9" w:rsidRPr="00A252E9">
        <w:rPr>
          <w:rFonts w:ascii="Book Antiqua" w:hAnsi="Book Antiqua"/>
          <w:szCs w:val="24"/>
          <w:lang w:val="es-PR"/>
        </w:rPr>
        <w:lastRenderedPageBreak/>
        <w:t>avanzada de análisis y discusión</w:t>
      </w:r>
      <w:r w:rsidR="00603E9C">
        <w:rPr>
          <w:rFonts w:ascii="Book Antiqua" w:hAnsi="Book Antiqua"/>
          <w:szCs w:val="24"/>
          <w:lang w:val="es-PR"/>
        </w:rPr>
        <w:t xml:space="preserve">. Esta medida </w:t>
      </w:r>
      <w:r w:rsidR="00A252E9" w:rsidRPr="00A252E9">
        <w:rPr>
          <w:rFonts w:ascii="Book Antiqua" w:hAnsi="Book Antiqua"/>
          <w:szCs w:val="24"/>
          <w:lang w:val="es-PR"/>
        </w:rPr>
        <w:t>que persigue regular el deporte juvenil, incluyendo los horarios de práctica y celebración de juegos.</w:t>
      </w:r>
    </w:p>
    <w:p w14:paraId="1AAEAD09" w14:textId="77777777" w:rsidR="00A252E9" w:rsidRPr="00A252E9" w:rsidRDefault="00A252E9" w:rsidP="00A252E9">
      <w:pPr>
        <w:jc w:val="both"/>
        <w:rPr>
          <w:rFonts w:ascii="Book Antiqua" w:hAnsi="Book Antiqua"/>
          <w:szCs w:val="24"/>
          <w:lang w:val="es-PR"/>
        </w:rPr>
      </w:pPr>
    </w:p>
    <w:p w14:paraId="02E1AB6E" w14:textId="5778E894" w:rsidR="00A252E9" w:rsidRDefault="00603E9C" w:rsidP="00836913">
      <w:pPr>
        <w:ind w:firstLine="720"/>
        <w:jc w:val="both"/>
        <w:rPr>
          <w:rFonts w:ascii="Book Antiqua" w:hAnsi="Book Antiqua"/>
          <w:szCs w:val="24"/>
          <w:lang w:val="es-PR"/>
        </w:rPr>
      </w:pPr>
      <w:r>
        <w:rPr>
          <w:rFonts w:ascii="Book Antiqua" w:hAnsi="Book Antiqua"/>
          <w:szCs w:val="24"/>
          <w:lang w:val="es-PR"/>
        </w:rPr>
        <w:t xml:space="preserve">La aprobación de la presente medida legislativa </w:t>
      </w:r>
      <w:r w:rsidR="00A252E9" w:rsidRPr="00A252E9">
        <w:rPr>
          <w:rFonts w:ascii="Book Antiqua" w:hAnsi="Book Antiqua"/>
          <w:szCs w:val="24"/>
          <w:lang w:val="es-PR"/>
        </w:rPr>
        <w:t>en paralelo representaría una duplicidad de esfuerzos legislativos</w:t>
      </w:r>
      <w:r>
        <w:rPr>
          <w:rFonts w:ascii="Book Antiqua" w:hAnsi="Book Antiqua"/>
          <w:szCs w:val="24"/>
          <w:lang w:val="es-PR"/>
        </w:rPr>
        <w:t xml:space="preserve">, </w:t>
      </w:r>
      <w:r w:rsidR="00A252E9" w:rsidRPr="00A252E9">
        <w:rPr>
          <w:rFonts w:ascii="Book Antiqua" w:hAnsi="Book Antiqua"/>
          <w:szCs w:val="24"/>
          <w:lang w:val="es-PR"/>
        </w:rPr>
        <w:t xml:space="preserve">lo cual podría generar confusión normativa, redundancia regulatoria y una posible dispersión de recursos administrativos al momento de su implementación. Además, al existir otro proyecto con alcance similar, pero más completo en cuanto a estructura y viabilidad, lo más </w:t>
      </w:r>
      <w:r>
        <w:rPr>
          <w:rFonts w:ascii="Book Antiqua" w:hAnsi="Book Antiqua"/>
          <w:szCs w:val="24"/>
          <w:lang w:val="es-PR"/>
        </w:rPr>
        <w:t xml:space="preserve">razonable </w:t>
      </w:r>
      <w:r w:rsidR="00A252E9" w:rsidRPr="00A252E9">
        <w:rPr>
          <w:rFonts w:ascii="Book Antiqua" w:hAnsi="Book Antiqua"/>
          <w:szCs w:val="24"/>
          <w:lang w:val="es-PR"/>
        </w:rPr>
        <w:t xml:space="preserve">es concentrar los esfuerzos legislativos en fortalecer y perfeccionar esa medida </w:t>
      </w:r>
      <w:r>
        <w:rPr>
          <w:rFonts w:ascii="Book Antiqua" w:hAnsi="Book Antiqua"/>
          <w:szCs w:val="24"/>
          <w:lang w:val="es-PR"/>
        </w:rPr>
        <w:t xml:space="preserve">presentada por la administración. </w:t>
      </w:r>
    </w:p>
    <w:p w14:paraId="34EF6A08" w14:textId="77777777" w:rsidR="00836913" w:rsidRPr="00A252E9" w:rsidRDefault="00836913" w:rsidP="00836913">
      <w:pPr>
        <w:ind w:firstLine="720"/>
        <w:jc w:val="both"/>
        <w:rPr>
          <w:rFonts w:ascii="Book Antiqua" w:hAnsi="Book Antiqua"/>
          <w:szCs w:val="24"/>
          <w:lang w:val="es-PR"/>
        </w:rPr>
      </w:pPr>
    </w:p>
    <w:p w14:paraId="267A55B5" w14:textId="2813153C" w:rsidR="00A252E9" w:rsidRPr="00A252E9" w:rsidRDefault="00A252E9" w:rsidP="00603E9C">
      <w:pPr>
        <w:ind w:firstLine="720"/>
        <w:jc w:val="both"/>
        <w:rPr>
          <w:rFonts w:ascii="Book Antiqua" w:hAnsi="Book Antiqua"/>
          <w:szCs w:val="24"/>
          <w:lang w:val="es-PR"/>
        </w:rPr>
      </w:pPr>
      <w:r w:rsidRPr="00A252E9">
        <w:rPr>
          <w:rFonts w:ascii="Book Antiqua" w:hAnsi="Book Antiqua"/>
          <w:szCs w:val="24"/>
          <w:lang w:val="es-PR"/>
        </w:rPr>
        <w:t xml:space="preserve">Por tanto, </w:t>
      </w:r>
      <w:r w:rsidR="001E70CF">
        <w:rPr>
          <w:rFonts w:ascii="Book Antiqua" w:hAnsi="Book Antiqua"/>
          <w:szCs w:val="24"/>
          <w:lang w:val="es-PR"/>
        </w:rPr>
        <w:t>la Comisión evaluará incluir</w:t>
      </w:r>
      <w:r w:rsidRPr="00A252E9">
        <w:rPr>
          <w:rFonts w:ascii="Book Antiqua" w:hAnsi="Book Antiqua"/>
          <w:szCs w:val="24"/>
          <w:lang w:val="es-PR"/>
        </w:rPr>
        <w:t xml:space="preserve"> cualquier aportación o enmienda que surja del proyecto aquí evaluado a través del otro proyecto </w:t>
      </w:r>
      <w:r w:rsidR="00816D95">
        <w:rPr>
          <w:rFonts w:ascii="Book Antiqua" w:hAnsi="Book Antiqua"/>
          <w:szCs w:val="24"/>
          <w:lang w:val="es-PR"/>
        </w:rPr>
        <w:t>ante nuestra</w:t>
      </w:r>
      <w:r w:rsidRPr="00A252E9">
        <w:rPr>
          <w:rFonts w:ascii="Book Antiqua" w:hAnsi="Book Antiqua"/>
          <w:szCs w:val="24"/>
          <w:lang w:val="es-PR"/>
        </w:rPr>
        <w:t xml:space="preserve"> consideración, </w:t>
      </w:r>
      <w:r w:rsidR="00816D95">
        <w:rPr>
          <w:rFonts w:ascii="Book Antiqua" w:hAnsi="Book Antiqua"/>
          <w:szCs w:val="24"/>
          <w:lang w:val="es-PR"/>
        </w:rPr>
        <w:t xml:space="preserve">con el </w:t>
      </w:r>
      <w:r w:rsidR="00816D95" w:rsidRPr="00A252E9">
        <w:rPr>
          <w:rFonts w:ascii="Book Antiqua" w:hAnsi="Book Antiqua"/>
          <w:szCs w:val="24"/>
          <w:lang w:val="es-PR"/>
        </w:rPr>
        <w:t>fin</w:t>
      </w:r>
      <w:r w:rsidRPr="00A252E9">
        <w:rPr>
          <w:rFonts w:ascii="Book Antiqua" w:hAnsi="Book Antiqua"/>
          <w:szCs w:val="24"/>
          <w:lang w:val="es-PR"/>
        </w:rPr>
        <w:t xml:space="preserve"> de lograr una legislación coherente, efectiva y alineada con las necesidades del deporte juvenil en Puerto Rico.</w:t>
      </w:r>
    </w:p>
    <w:p w14:paraId="5F299F88" w14:textId="3E36C3D1" w:rsidR="005B0B84" w:rsidRPr="00A252E9" w:rsidRDefault="005B0B84" w:rsidP="00A252E9">
      <w:pPr>
        <w:jc w:val="both"/>
        <w:rPr>
          <w:rFonts w:ascii="Book Antiqua" w:hAnsi="Book Antiqua"/>
          <w:szCs w:val="24"/>
          <w:lang w:val="es-PR"/>
        </w:rPr>
      </w:pPr>
    </w:p>
    <w:p w14:paraId="5348E12B" w14:textId="6A43937D" w:rsidR="00DF0059" w:rsidRDefault="003D462D" w:rsidP="0033664E">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t xml:space="preserve">Por todo lo anterior, la Comisión </w:t>
      </w:r>
      <w:r w:rsidR="00836913">
        <w:rPr>
          <w:rFonts w:ascii="Book Antiqua" w:hAnsi="Book Antiqua"/>
          <w:szCs w:val="24"/>
          <w:lang w:val="es-PR"/>
        </w:rPr>
        <w:t xml:space="preserve">de Juventud, Recreación y Deportes </w:t>
      </w:r>
      <w:r>
        <w:rPr>
          <w:rFonts w:ascii="Book Antiqua" w:hAnsi="Book Antiqua"/>
          <w:szCs w:val="24"/>
          <w:lang w:val="es-PR"/>
        </w:rPr>
        <w:t xml:space="preserve">recomienda </w:t>
      </w:r>
      <w:r w:rsidR="002F2B4B">
        <w:rPr>
          <w:rFonts w:ascii="Book Antiqua" w:hAnsi="Book Antiqua"/>
          <w:szCs w:val="24"/>
          <w:lang w:val="es-PR"/>
        </w:rPr>
        <w:t xml:space="preserve">no aprobar </w:t>
      </w:r>
      <w:r w:rsidR="000C0D79">
        <w:rPr>
          <w:rFonts w:ascii="Book Antiqua" w:hAnsi="Book Antiqua"/>
          <w:szCs w:val="24"/>
          <w:lang w:val="es-PR"/>
        </w:rPr>
        <w:t>el</w:t>
      </w:r>
      <w:r>
        <w:rPr>
          <w:rFonts w:ascii="Book Antiqua" w:hAnsi="Book Antiqua"/>
          <w:szCs w:val="24"/>
          <w:lang w:val="es-PR"/>
        </w:rPr>
        <w:t xml:space="preserve"> P. del S. 5</w:t>
      </w:r>
      <w:r w:rsidR="00E9401A">
        <w:rPr>
          <w:rFonts w:ascii="Book Antiqua" w:hAnsi="Book Antiqua"/>
          <w:szCs w:val="24"/>
          <w:lang w:val="es-PR"/>
        </w:rPr>
        <w:t>91</w:t>
      </w:r>
      <w:r w:rsidR="000C0D79">
        <w:rPr>
          <w:rFonts w:ascii="Book Antiqua" w:hAnsi="Book Antiqua"/>
          <w:szCs w:val="24"/>
          <w:lang w:val="es-PR"/>
        </w:rPr>
        <w:t xml:space="preserve">. </w:t>
      </w:r>
    </w:p>
    <w:p w14:paraId="46AF9CD3" w14:textId="19A4687A"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1630A706"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3A3672">
        <w:rPr>
          <w:rFonts w:ascii="Book Antiqua" w:hAnsi="Book Antiqua"/>
          <w:szCs w:val="24"/>
          <w:lang w:val="es-ES"/>
        </w:rPr>
        <w:t>Rafael “</w:t>
      </w:r>
      <w:proofErr w:type="spellStart"/>
      <w:r w:rsidR="003A3672">
        <w:rPr>
          <w:rFonts w:ascii="Book Antiqua" w:hAnsi="Book Antiqua"/>
          <w:szCs w:val="24"/>
          <w:lang w:val="es-ES"/>
        </w:rPr>
        <w:t>Rafy</w:t>
      </w:r>
      <w:proofErr w:type="spellEnd"/>
      <w:r w:rsidR="003A3672">
        <w:rPr>
          <w:rFonts w:ascii="Book Antiqua" w:hAnsi="Book Antiqua"/>
          <w:szCs w:val="24"/>
          <w:lang w:val="es-ES"/>
        </w:rPr>
        <w:t>” Santos Ortiz</w:t>
      </w:r>
    </w:p>
    <w:p w14:paraId="7AFB2230" w14:textId="1A0D2F2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President</w:t>
      </w:r>
      <w:r w:rsidR="003A3672">
        <w:rPr>
          <w:rFonts w:ascii="Book Antiqua" w:hAnsi="Book Antiqua"/>
          <w:szCs w:val="24"/>
          <w:lang w:val="es-ES"/>
        </w:rPr>
        <w:t>e</w:t>
      </w:r>
    </w:p>
    <w:p w14:paraId="435931B3" w14:textId="42F25AE1"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w:t>
      </w:r>
      <w:r w:rsidR="003A3672">
        <w:rPr>
          <w:rFonts w:ascii="Book Antiqua" w:hAnsi="Book Antiqua"/>
          <w:szCs w:val="24"/>
          <w:lang w:val="es-ES"/>
        </w:rPr>
        <w:t>Juventud, Recreación y Deportes</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5A185" w14:textId="77777777" w:rsidR="00992222" w:rsidRDefault="00992222">
      <w:r>
        <w:separator/>
      </w:r>
    </w:p>
  </w:endnote>
  <w:endnote w:type="continuationSeparator" w:id="0">
    <w:p w14:paraId="39E51A47" w14:textId="77777777" w:rsidR="00992222" w:rsidRDefault="00992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35161" w14:textId="77777777" w:rsidR="00992222" w:rsidRDefault="00992222">
      <w:r>
        <w:separator/>
      </w:r>
    </w:p>
  </w:footnote>
  <w:footnote w:type="continuationSeparator" w:id="0">
    <w:p w14:paraId="6CB6E7A9" w14:textId="77777777" w:rsidR="00992222" w:rsidRDefault="009922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C2E50" w14:textId="504D13AA" w:rsidR="006E789B" w:rsidRPr="00477ACB" w:rsidRDefault="007E538D" w:rsidP="006A6960">
    <w:pPr>
      <w:pStyle w:val="Header"/>
      <w:jc w:val="right"/>
      <w:rPr>
        <w:sz w:val="18"/>
        <w:szCs w:val="18"/>
        <w:lang w:val="es-PR"/>
      </w:rPr>
    </w:pPr>
    <w:r w:rsidRPr="00477ACB">
      <w:rPr>
        <w:rStyle w:val="PageNumber"/>
        <w:rFonts w:ascii="Book Antiqua" w:hAnsi="Book Antiqua"/>
        <w:sz w:val="18"/>
        <w:szCs w:val="18"/>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67B89"/>
    <w:multiLevelType w:val="hybridMultilevel"/>
    <w:tmpl w:val="0284CFA8"/>
    <w:lvl w:ilvl="0" w:tplc="2A6838A8">
      <w:numFmt w:val="bullet"/>
      <w:lvlText w:val="-"/>
      <w:lvlJc w:val="left"/>
      <w:pPr>
        <w:ind w:left="720" w:hanging="360"/>
      </w:pPr>
      <w:rPr>
        <w:rFonts w:ascii="Book Antiqua" w:eastAsia="Times New Roman" w:hAnsi="Book Antiqu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1"/>
  </w:num>
  <w:num w:numId="2" w16cid:durableId="2050182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08E4"/>
    <w:rsid w:val="000032CF"/>
    <w:rsid w:val="000216BB"/>
    <w:rsid w:val="00021C5F"/>
    <w:rsid w:val="00023454"/>
    <w:rsid w:val="0002603A"/>
    <w:rsid w:val="0004088C"/>
    <w:rsid w:val="00044252"/>
    <w:rsid w:val="000560CB"/>
    <w:rsid w:val="00074070"/>
    <w:rsid w:val="00080E3B"/>
    <w:rsid w:val="000856D8"/>
    <w:rsid w:val="00091E1E"/>
    <w:rsid w:val="00095C5C"/>
    <w:rsid w:val="000965A0"/>
    <w:rsid w:val="000A06C9"/>
    <w:rsid w:val="000A3EB9"/>
    <w:rsid w:val="000A5F5C"/>
    <w:rsid w:val="000B081B"/>
    <w:rsid w:val="000B1DF3"/>
    <w:rsid w:val="000B3575"/>
    <w:rsid w:val="000B75FB"/>
    <w:rsid w:val="000C0D79"/>
    <w:rsid w:val="000C415C"/>
    <w:rsid w:val="000C7CB0"/>
    <w:rsid w:val="000D3AA4"/>
    <w:rsid w:val="000E06B7"/>
    <w:rsid w:val="000E5747"/>
    <w:rsid w:val="000E6911"/>
    <w:rsid w:val="000F6729"/>
    <w:rsid w:val="00104137"/>
    <w:rsid w:val="001119D3"/>
    <w:rsid w:val="00112D46"/>
    <w:rsid w:val="00126D61"/>
    <w:rsid w:val="00130E95"/>
    <w:rsid w:val="00132E83"/>
    <w:rsid w:val="001359B4"/>
    <w:rsid w:val="00137678"/>
    <w:rsid w:val="00143484"/>
    <w:rsid w:val="00143658"/>
    <w:rsid w:val="00147A4C"/>
    <w:rsid w:val="00156AA0"/>
    <w:rsid w:val="00162460"/>
    <w:rsid w:val="00173F53"/>
    <w:rsid w:val="00197C46"/>
    <w:rsid w:val="001A32E4"/>
    <w:rsid w:val="001A4606"/>
    <w:rsid w:val="001A6671"/>
    <w:rsid w:val="001B20CB"/>
    <w:rsid w:val="001C4866"/>
    <w:rsid w:val="001C4B24"/>
    <w:rsid w:val="001C6503"/>
    <w:rsid w:val="001C765A"/>
    <w:rsid w:val="001D1DC4"/>
    <w:rsid w:val="001D3846"/>
    <w:rsid w:val="001D3A06"/>
    <w:rsid w:val="001D7277"/>
    <w:rsid w:val="001E3726"/>
    <w:rsid w:val="001E70CF"/>
    <w:rsid w:val="00201DF5"/>
    <w:rsid w:val="00207735"/>
    <w:rsid w:val="0021453D"/>
    <w:rsid w:val="00221B70"/>
    <w:rsid w:val="00232427"/>
    <w:rsid w:val="002370F8"/>
    <w:rsid w:val="00242D7A"/>
    <w:rsid w:val="00243A0E"/>
    <w:rsid w:val="00243F0D"/>
    <w:rsid w:val="00256015"/>
    <w:rsid w:val="00263E28"/>
    <w:rsid w:val="00282EF8"/>
    <w:rsid w:val="00283054"/>
    <w:rsid w:val="002867D1"/>
    <w:rsid w:val="00286C08"/>
    <w:rsid w:val="002A0893"/>
    <w:rsid w:val="002A14BD"/>
    <w:rsid w:val="002A3388"/>
    <w:rsid w:val="002A60B4"/>
    <w:rsid w:val="002B05B3"/>
    <w:rsid w:val="002B1D69"/>
    <w:rsid w:val="002B49E7"/>
    <w:rsid w:val="002C04D9"/>
    <w:rsid w:val="002C3E4A"/>
    <w:rsid w:val="002C7F6F"/>
    <w:rsid w:val="002D0E98"/>
    <w:rsid w:val="002D1828"/>
    <w:rsid w:val="002E1104"/>
    <w:rsid w:val="002F2B4B"/>
    <w:rsid w:val="0031084D"/>
    <w:rsid w:val="00315B3A"/>
    <w:rsid w:val="00323BE7"/>
    <w:rsid w:val="00332883"/>
    <w:rsid w:val="0033664E"/>
    <w:rsid w:val="00340519"/>
    <w:rsid w:val="003463AF"/>
    <w:rsid w:val="00347C8E"/>
    <w:rsid w:val="00366311"/>
    <w:rsid w:val="00371871"/>
    <w:rsid w:val="00375599"/>
    <w:rsid w:val="00377C61"/>
    <w:rsid w:val="003909DD"/>
    <w:rsid w:val="003912A4"/>
    <w:rsid w:val="00391980"/>
    <w:rsid w:val="00393756"/>
    <w:rsid w:val="00396395"/>
    <w:rsid w:val="003A1341"/>
    <w:rsid w:val="003A3672"/>
    <w:rsid w:val="003A4992"/>
    <w:rsid w:val="003B3A25"/>
    <w:rsid w:val="003B751D"/>
    <w:rsid w:val="003C1518"/>
    <w:rsid w:val="003C2508"/>
    <w:rsid w:val="003D462D"/>
    <w:rsid w:val="003E13EA"/>
    <w:rsid w:val="003E5401"/>
    <w:rsid w:val="003E5D3A"/>
    <w:rsid w:val="003F1D78"/>
    <w:rsid w:val="00414EE7"/>
    <w:rsid w:val="004161A5"/>
    <w:rsid w:val="004321E3"/>
    <w:rsid w:val="00440815"/>
    <w:rsid w:val="0044580E"/>
    <w:rsid w:val="00446BAE"/>
    <w:rsid w:val="00447894"/>
    <w:rsid w:val="004578FF"/>
    <w:rsid w:val="00466547"/>
    <w:rsid w:val="00473E56"/>
    <w:rsid w:val="00477789"/>
    <w:rsid w:val="00477ACB"/>
    <w:rsid w:val="00480252"/>
    <w:rsid w:val="004840E6"/>
    <w:rsid w:val="00484E71"/>
    <w:rsid w:val="00485ED5"/>
    <w:rsid w:val="004915E5"/>
    <w:rsid w:val="00492156"/>
    <w:rsid w:val="004957D1"/>
    <w:rsid w:val="00495BF4"/>
    <w:rsid w:val="00497331"/>
    <w:rsid w:val="00497C2D"/>
    <w:rsid w:val="004A1552"/>
    <w:rsid w:val="004B06E2"/>
    <w:rsid w:val="004B73D4"/>
    <w:rsid w:val="004E2192"/>
    <w:rsid w:val="004F1947"/>
    <w:rsid w:val="004F4D10"/>
    <w:rsid w:val="005009BA"/>
    <w:rsid w:val="00505AFD"/>
    <w:rsid w:val="00511BD7"/>
    <w:rsid w:val="005133FA"/>
    <w:rsid w:val="005171F6"/>
    <w:rsid w:val="0052092C"/>
    <w:rsid w:val="00525F9A"/>
    <w:rsid w:val="00532097"/>
    <w:rsid w:val="00532121"/>
    <w:rsid w:val="00532580"/>
    <w:rsid w:val="0053636A"/>
    <w:rsid w:val="00553DE9"/>
    <w:rsid w:val="00575139"/>
    <w:rsid w:val="00586B5C"/>
    <w:rsid w:val="005A265A"/>
    <w:rsid w:val="005A27A8"/>
    <w:rsid w:val="005A2C46"/>
    <w:rsid w:val="005B0B84"/>
    <w:rsid w:val="005B0C56"/>
    <w:rsid w:val="005C03C9"/>
    <w:rsid w:val="005C2E80"/>
    <w:rsid w:val="005C3438"/>
    <w:rsid w:val="005D0A45"/>
    <w:rsid w:val="005D1313"/>
    <w:rsid w:val="005D131F"/>
    <w:rsid w:val="005D5AFB"/>
    <w:rsid w:val="005E1C21"/>
    <w:rsid w:val="005E2192"/>
    <w:rsid w:val="005E519E"/>
    <w:rsid w:val="005E6C79"/>
    <w:rsid w:val="005F091E"/>
    <w:rsid w:val="005F3890"/>
    <w:rsid w:val="00601D73"/>
    <w:rsid w:val="00603E9C"/>
    <w:rsid w:val="00607CC0"/>
    <w:rsid w:val="00612577"/>
    <w:rsid w:val="00613E0B"/>
    <w:rsid w:val="00616934"/>
    <w:rsid w:val="006252AD"/>
    <w:rsid w:val="0062705C"/>
    <w:rsid w:val="00627154"/>
    <w:rsid w:val="00637A2F"/>
    <w:rsid w:val="00653243"/>
    <w:rsid w:val="0067316B"/>
    <w:rsid w:val="00677043"/>
    <w:rsid w:val="0068464D"/>
    <w:rsid w:val="00687512"/>
    <w:rsid w:val="00692FA1"/>
    <w:rsid w:val="00696278"/>
    <w:rsid w:val="006977AA"/>
    <w:rsid w:val="006A3F44"/>
    <w:rsid w:val="006A6960"/>
    <w:rsid w:val="006B28D5"/>
    <w:rsid w:val="006B3F39"/>
    <w:rsid w:val="006B50AE"/>
    <w:rsid w:val="006B7388"/>
    <w:rsid w:val="006B7E26"/>
    <w:rsid w:val="006C5F9B"/>
    <w:rsid w:val="006C6B08"/>
    <w:rsid w:val="006E27EE"/>
    <w:rsid w:val="006E789B"/>
    <w:rsid w:val="006F309A"/>
    <w:rsid w:val="006F4E24"/>
    <w:rsid w:val="00700B87"/>
    <w:rsid w:val="007028D7"/>
    <w:rsid w:val="007046A9"/>
    <w:rsid w:val="007138A8"/>
    <w:rsid w:val="00724C93"/>
    <w:rsid w:val="00734E33"/>
    <w:rsid w:val="0074063E"/>
    <w:rsid w:val="00742E81"/>
    <w:rsid w:val="00747F48"/>
    <w:rsid w:val="007508D5"/>
    <w:rsid w:val="00751EFA"/>
    <w:rsid w:val="0077603A"/>
    <w:rsid w:val="00783405"/>
    <w:rsid w:val="00787B94"/>
    <w:rsid w:val="007905A9"/>
    <w:rsid w:val="00797D27"/>
    <w:rsid w:val="007A13C9"/>
    <w:rsid w:val="007A151C"/>
    <w:rsid w:val="007A1A88"/>
    <w:rsid w:val="007A487E"/>
    <w:rsid w:val="007A5AC1"/>
    <w:rsid w:val="007B37E7"/>
    <w:rsid w:val="007B5941"/>
    <w:rsid w:val="007C0520"/>
    <w:rsid w:val="007C0DA8"/>
    <w:rsid w:val="007C3A24"/>
    <w:rsid w:val="007E3246"/>
    <w:rsid w:val="007E3E6F"/>
    <w:rsid w:val="007E538D"/>
    <w:rsid w:val="007E6362"/>
    <w:rsid w:val="007E6D3F"/>
    <w:rsid w:val="007F2A2C"/>
    <w:rsid w:val="007F30C2"/>
    <w:rsid w:val="007F34AF"/>
    <w:rsid w:val="007F46AC"/>
    <w:rsid w:val="00811335"/>
    <w:rsid w:val="0081228A"/>
    <w:rsid w:val="00814F2E"/>
    <w:rsid w:val="00816D95"/>
    <w:rsid w:val="0081725E"/>
    <w:rsid w:val="00826864"/>
    <w:rsid w:val="008276C4"/>
    <w:rsid w:val="00827BDF"/>
    <w:rsid w:val="008325EC"/>
    <w:rsid w:val="008333EC"/>
    <w:rsid w:val="00834C51"/>
    <w:rsid w:val="00836913"/>
    <w:rsid w:val="00865DED"/>
    <w:rsid w:val="00866B9A"/>
    <w:rsid w:val="0087021F"/>
    <w:rsid w:val="008938FB"/>
    <w:rsid w:val="00896242"/>
    <w:rsid w:val="008A2520"/>
    <w:rsid w:val="008A438F"/>
    <w:rsid w:val="008B0792"/>
    <w:rsid w:val="008B0D0A"/>
    <w:rsid w:val="008B2FCD"/>
    <w:rsid w:val="008D091B"/>
    <w:rsid w:val="008D1849"/>
    <w:rsid w:val="008D3D76"/>
    <w:rsid w:val="008D619B"/>
    <w:rsid w:val="008E4DAB"/>
    <w:rsid w:val="008F3049"/>
    <w:rsid w:val="008F4B5E"/>
    <w:rsid w:val="008F540A"/>
    <w:rsid w:val="008F5A64"/>
    <w:rsid w:val="009005D1"/>
    <w:rsid w:val="00900766"/>
    <w:rsid w:val="0091367E"/>
    <w:rsid w:val="0091791A"/>
    <w:rsid w:val="00922EEE"/>
    <w:rsid w:val="009242F0"/>
    <w:rsid w:val="00924C41"/>
    <w:rsid w:val="00934103"/>
    <w:rsid w:val="00935B73"/>
    <w:rsid w:val="00951D5A"/>
    <w:rsid w:val="00952AEC"/>
    <w:rsid w:val="0095526D"/>
    <w:rsid w:val="00963AA0"/>
    <w:rsid w:val="00967178"/>
    <w:rsid w:val="00972F33"/>
    <w:rsid w:val="00982CF5"/>
    <w:rsid w:val="009847DB"/>
    <w:rsid w:val="00990D94"/>
    <w:rsid w:val="00992222"/>
    <w:rsid w:val="00992673"/>
    <w:rsid w:val="009A0261"/>
    <w:rsid w:val="009A2D63"/>
    <w:rsid w:val="009A6377"/>
    <w:rsid w:val="00A03A6E"/>
    <w:rsid w:val="00A128EA"/>
    <w:rsid w:val="00A210E0"/>
    <w:rsid w:val="00A252E9"/>
    <w:rsid w:val="00A2767F"/>
    <w:rsid w:val="00A340C6"/>
    <w:rsid w:val="00A50F87"/>
    <w:rsid w:val="00A60175"/>
    <w:rsid w:val="00A67ED9"/>
    <w:rsid w:val="00A753F4"/>
    <w:rsid w:val="00A77A85"/>
    <w:rsid w:val="00A77D6F"/>
    <w:rsid w:val="00A82206"/>
    <w:rsid w:val="00A841D5"/>
    <w:rsid w:val="00A847D1"/>
    <w:rsid w:val="00A85389"/>
    <w:rsid w:val="00A92557"/>
    <w:rsid w:val="00A93A0F"/>
    <w:rsid w:val="00AA219B"/>
    <w:rsid w:val="00AA7B63"/>
    <w:rsid w:val="00AC29F2"/>
    <w:rsid w:val="00AD2991"/>
    <w:rsid w:val="00AE4B90"/>
    <w:rsid w:val="00AE5CBC"/>
    <w:rsid w:val="00AE64B2"/>
    <w:rsid w:val="00B01F61"/>
    <w:rsid w:val="00B120AF"/>
    <w:rsid w:val="00B137A0"/>
    <w:rsid w:val="00B2217C"/>
    <w:rsid w:val="00B226CE"/>
    <w:rsid w:val="00B4391F"/>
    <w:rsid w:val="00B510E1"/>
    <w:rsid w:val="00B52588"/>
    <w:rsid w:val="00B62DBD"/>
    <w:rsid w:val="00B73062"/>
    <w:rsid w:val="00B86A17"/>
    <w:rsid w:val="00B90FC9"/>
    <w:rsid w:val="00B91F6C"/>
    <w:rsid w:val="00BA3122"/>
    <w:rsid w:val="00BB2EDB"/>
    <w:rsid w:val="00BB301A"/>
    <w:rsid w:val="00BB6626"/>
    <w:rsid w:val="00BC74F8"/>
    <w:rsid w:val="00BD0A86"/>
    <w:rsid w:val="00BE0E90"/>
    <w:rsid w:val="00C12094"/>
    <w:rsid w:val="00C3089A"/>
    <w:rsid w:val="00C323ED"/>
    <w:rsid w:val="00C33F7B"/>
    <w:rsid w:val="00C63F6D"/>
    <w:rsid w:val="00C67BF6"/>
    <w:rsid w:val="00C734BB"/>
    <w:rsid w:val="00C76FA2"/>
    <w:rsid w:val="00C8079A"/>
    <w:rsid w:val="00C9031E"/>
    <w:rsid w:val="00CA3E19"/>
    <w:rsid w:val="00CA79C3"/>
    <w:rsid w:val="00CB768E"/>
    <w:rsid w:val="00CE2C01"/>
    <w:rsid w:val="00CE3B80"/>
    <w:rsid w:val="00CF2B8F"/>
    <w:rsid w:val="00D13F13"/>
    <w:rsid w:val="00D332DE"/>
    <w:rsid w:val="00D41715"/>
    <w:rsid w:val="00D417D1"/>
    <w:rsid w:val="00D43527"/>
    <w:rsid w:val="00D46809"/>
    <w:rsid w:val="00D50266"/>
    <w:rsid w:val="00D53F1B"/>
    <w:rsid w:val="00D541C2"/>
    <w:rsid w:val="00D65F72"/>
    <w:rsid w:val="00D70251"/>
    <w:rsid w:val="00D73554"/>
    <w:rsid w:val="00D777DA"/>
    <w:rsid w:val="00D861C6"/>
    <w:rsid w:val="00D909EC"/>
    <w:rsid w:val="00DA6666"/>
    <w:rsid w:val="00DC065F"/>
    <w:rsid w:val="00DC32CC"/>
    <w:rsid w:val="00DE09A9"/>
    <w:rsid w:val="00DE2902"/>
    <w:rsid w:val="00DE65DE"/>
    <w:rsid w:val="00DF0059"/>
    <w:rsid w:val="00E02C3C"/>
    <w:rsid w:val="00E03634"/>
    <w:rsid w:val="00E222EC"/>
    <w:rsid w:val="00E231A4"/>
    <w:rsid w:val="00E26E4F"/>
    <w:rsid w:val="00E32FA4"/>
    <w:rsid w:val="00E341D8"/>
    <w:rsid w:val="00E43801"/>
    <w:rsid w:val="00E450F4"/>
    <w:rsid w:val="00E53CC2"/>
    <w:rsid w:val="00E6455C"/>
    <w:rsid w:val="00E65D3F"/>
    <w:rsid w:val="00E72311"/>
    <w:rsid w:val="00E8288A"/>
    <w:rsid w:val="00E8296D"/>
    <w:rsid w:val="00E9401A"/>
    <w:rsid w:val="00EA41CF"/>
    <w:rsid w:val="00EA4F74"/>
    <w:rsid w:val="00EA67A4"/>
    <w:rsid w:val="00EC2208"/>
    <w:rsid w:val="00EC33E2"/>
    <w:rsid w:val="00ED552B"/>
    <w:rsid w:val="00EE059A"/>
    <w:rsid w:val="00EE189D"/>
    <w:rsid w:val="00EE5D0C"/>
    <w:rsid w:val="00EF0D15"/>
    <w:rsid w:val="00EF5E84"/>
    <w:rsid w:val="00EF75F1"/>
    <w:rsid w:val="00EF7B8E"/>
    <w:rsid w:val="00F13070"/>
    <w:rsid w:val="00F162A1"/>
    <w:rsid w:val="00F162B3"/>
    <w:rsid w:val="00F17679"/>
    <w:rsid w:val="00F208E7"/>
    <w:rsid w:val="00F24D45"/>
    <w:rsid w:val="00F2736D"/>
    <w:rsid w:val="00F322A9"/>
    <w:rsid w:val="00F35D1C"/>
    <w:rsid w:val="00F3632A"/>
    <w:rsid w:val="00F41601"/>
    <w:rsid w:val="00F439DC"/>
    <w:rsid w:val="00F44448"/>
    <w:rsid w:val="00F60CBE"/>
    <w:rsid w:val="00F65E46"/>
    <w:rsid w:val="00F8037D"/>
    <w:rsid w:val="00F844A2"/>
    <w:rsid w:val="00F92ADB"/>
    <w:rsid w:val="00F95679"/>
    <w:rsid w:val="00F96AC8"/>
    <w:rsid w:val="00FB2E20"/>
    <w:rsid w:val="00FC21C3"/>
    <w:rsid w:val="00FC7067"/>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styleId="ListParagraph">
    <w:name w:val="List Paragraph"/>
    <w:basedOn w:val="Normal"/>
    <w:uiPriority w:val="34"/>
    <w:qFormat/>
    <w:rsid w:val="002A33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242858">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4SQX5P7U7WPY-958212181-816664</_dlc_DocId>
    <_ip_UnifiedCompliancePolicyUIAction xmlns="http://schemas.microsoft.com/sharepoint/v3" xsi:nil="true"/>
    <_dlc_DocIdUrl xmlns="c890fddd-4e87-4e08-8b51-545f2a3f7b06">
      <Url>https://senpr.sharepoint.com/sites/obralegislativa/_layouts/15/DocIdRedir.aspx?ID=4SQX5P7U7WPY-958212181-816664</Url>
      <Description>4SQX5P7U7WPY-958212181-816664</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99F812C-A276-4D0C-B378-DFD98FA8A8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9</Pages>
  <Words>3361</Words>
  <Characters>19546</Characters>
  <Application>Microsoft Office Word</Application>
  <DocSecurity>0</DocSecurity>
  <Lines>162</Lines>
  <Paragraphs>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2025-03-31T12:21:00Z</cp:lastPrinted>
  <dcterms:created xsi:type="dcterms:W3CDTF">2025-06-26T15:17:00Z</dcterms:created>
  <dcterms:modified xsi:type="dcterms:W3CDTF">2025-06-26T15:17:00Z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1ab83066-7931-449c-8443-8da0ad13360d</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