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642BC6" w:rsidRDefault="00850770">
      <w:pPr>
        <w:jc w:val="center"/>
        <w:rPr>
          <w:rFonts w:ascii="Book Antiqua" w:eastAsia="Book Antiqua" w:hAnsi="Book Antiqua" w:cs="Book Antiqua"/>
          <w:bCs/>
          <w:color w:val="000000" w:themeColor="text1"/>
          <w:sz w:val="28"/>
          <w:szCs w:val="28"/>
          <w:lang w:val="es-PR"/>
        </w:rPr>
      </w:pPr>
      <w:r w:rsidRPr="00642BC6">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642BC6">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4B2B366E"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9E4969">
        <w:rPr>
          <w:rFonts w:ascii="Book Antiqua" w:hAnsi="Book Antiqua"/>
          <w:b/>
          <w:color w:val="000000" w:themeColor="text1"/>
          <w:sz w:val="52"/>
          <w:szCs w:val="52"/>
          <w:lang w:val="es-PR"/>
        </w:rPr>
        <w:t xml:space="preserve"> 584</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079875FD" w:rsidR="00950505" w:rsidRPr="00930E48" w:rsidRDefault="009E4969"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5 </w:t>
      </w:r>
      <w:r w:rsidR="002F1200">
        <w:rPr>
          <w:rFonts w:ascii="Book Antiqua" w:hAnsi="Book Antiqua"/>
          <w:color w:val="000000" w:themeColor="text1"/>
          <w:lang w:val="es-PR"/>
        </w:rPr>
        <w:t xml:space="preserve">DE MAYO DE </w:t>
      </w:r>
      <w:r w:rsidR="00950505" w:rsidRPr="00930E48">
        <w:rPr>
          <w:rFonts w:ascii="Book Antiqua" w:hAnsi="Book Antiqua"/>
          <w:color w:val="000000" w:themeColor="text1"/>
          <w:lang w:val="es-PR"/>
        </w:rPr>
        <w:t>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2748EA1A"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109E4935"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EA0813">
        <w:rPr>
          <w:rFonts w:ascii="Book Antiqua" w:hAnsi="Book Antiqua"/>
          <w:color w:val="000000" w:themeColor="text1"/>
          <w:lang w:val="es-PR"/>
        </w:rPr>
        <w:t xml:space="preserve"> la Comisión de Seguridad Pública</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66CF24B3" w14:textId="77777777" w:rsidR="005E66A1" w:rsidRDefault="00850770" w:rsidP="005E66A1">
      <w:pPr>
        <w:suppressLineNumbers/>
        <w:ind w:left="567" w:hanging="567"/>
        <w:jc w:val="both"/>
        <w:rPr>
          <w:rFonts w:ascii="Book Antiqua" w:hAnsi="Book Antiqua"/>
          <w:lang w:val="es-ES_tradnl"/>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5E66A1">
        <w:rPr>
          <w:rFonts w:ascii="Book Antiqua" w:hAnsi="Book Antiqua"/>
          <w:lang w:val="es-ES_tradnl"/>
        </w:rPr>
        <w:t>enmendar los Artículo 3, 4, 5, 7, 8 y 10 de la Ley Núm. 75 de 8 julio de 1986, según enmendada, conocida como “</w:t>
      </w:r>
      <w:r w:rsidR="005E66A1" w:rsidRPr="0010684F">
        <w:rPr>
          <w:rFonts w:ascii="Book Antiqua" w:hAnsi="Book Antiqua"/>
          <w:lang w:val="es-PR"/>
        </w:rPr>
        <w:t>Ley del Programa de Justicia Juvenil y Prevención de la Delincuencia”</w:t>
      </w:r>
      <w:r w:rsidR="005E66A1">
        <w:rPr>
          <w:rFonts w:ascii="Book Antiqua" w:hAnsi="Book Antiqua"/>
          <w:lang w:val="es-ES_tradnl"/>
        </w:rPr>
        <w:t xml:space="preserve"> para adscribir dicho programa </w:t>
      </w:r>
      <w:r w:rsidR="005E66A1" w:rsidRPr="001B68B0">
        <w:rPr>
          <w:rFonts w:ascii="Book Antiqua" w:hAnsi="Book Antiqua"/>
          <w:lang w:val="es-ES_tradnl"/>
        </w:rPr>
        <w:t>a</w:t>
      </w:r>
      <w:r w:rsidR="005E66A1">
        <w:rPr>
          <w:rFonts w:ascii="Book Antiqua" w:hAnsi="Book Antiqua"/>
          <w:lang w:val="es-ES_tradnl"/>
        </w:rPr>
        <w:t>l</w:t>
      </w:r>
      <w:r w:rsidR="005E66A1" w:rsidRPr="001B68B0">
        <w:rPr>
          <w:rFonts w:ascii="Book Antiqua" w:hAnsi="Book Antiqua"/>
          <w:lang w:val="es-ES_tradnl"/>
        </w:rPr>
        <w:t xml:space="preserve"> </w:t>
      </w:r>
      <w:r w:rsidR="005E66A1">
        <w:rPr>
          <w:rFonts w:ascii="Book Antiqua" w:hAnsi="Book Antiqua"/>
          <w:lang w:val="es-ES_tradnl"/>
        </w:rPr>
        <w:t xml:space="preserve">Departamento de Corrección y Rehabilitación; hacer cambios en la composición del Comité Asesor en Justicia Juvenil y Prevención de la Delincuencia en Puerto Rico; realizar enmiendas técnicas; </w:t>
      </w:r>
      <w:r w:rsidR="005E66A1" w:rsidRPr="005D4001">
        <w:rPr>
          <w:rFonts w:ascii="Book Antiqua" w:hAnsi="Book Antiqua"/>
          <w:lang w:val="es-ES_tradnl"/>
        </w:rPr>
        <w:t>y para otros fines relacionados.</w:t>
      </w:r>
    </w:p>
    <w:p w14:paraId="65A0094B" w14:textId="33BFC656" w:rsidR="005C1370" w:rsidRDefault="005C1370" w:rsidP="005E66A1">
      <w:pPr>
        <w:suppressLineNumbers/>
        <w:ind w:left="567" w:hanging="567"/>
        <w:jc w:val="both"/>
        <w:rPr>
          <w:rFonts w:ascii="Book Antiqua" w:eastAsia="Book Antiqua" w:hAnsi="Book Antiqua" w:cs="Book Antiqua"/>
          <w:bCs/>
          <w:color w:val="000000" w:themeColor="text1"/>
          <w:lang w:val="es-ES_tradnl"/>
        </w:rPr>
      </w:pPr>
    </w:p>
    <w:p w14:paraId="63AE53B1" w14:textId="64352381"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78AD5F06" w14:textId="77777777" w:rsidR="005E66A1" w:rsidRPr="006C114B" w:rsidRDefault="005E66A1" w:rsidP="005E66A1">
      <w:pPr>
        <w:suppressLineNumbers/>
        <w:jc w:val="both"/>
        <w:rPr>
          <w:rFonts w:ascii="Book Antiqua" w:hAnsi="Book Antiqua"/>
          <w:lang w:val="es-ES_tradnl"/>
        </w:rPr>
      </w:pPr>
      <w:r>
        <w:rPr>
          <w:rFonts w:ascii="Book Antiqua" w:hAnsi="Book Antiqua"/>
          <w:lang w:val="es-ES_tradnl"/>
        </w:rPr>
        <w:t>L</w:t>
      </w:r>
      <w:r w:rsidRPr="006C114B">
        <w:rPr>
          <w:rFonts w:ascii="Book Antiqua" w:hAnsi="Book Antiqua"/>
          <w:lang w:val="es-ES_tradnl"/>
        </w:rPr>
        <w:t>a Ley Núm. 75 de 8 de julio de 1986, según enmendada, conocida como “Ley del Programa de Justicia Juvenil y Prevención de la Delincuencia” creó el Programa de Justicia Juvenil y Prevención de la Delincuencia</w:t>
      </w:r>
      <w:r>
        <w:rPr>
          <w:rFonts w:ascii="Book Antiqua" w:hAnsi="Book Antiqua"/>
          <w:lang w:val="es-ES_tradnl"/>
        </w:rPr>
        <w:t xml:space="preserve"> ante la </w:t>
      </w:r>
      <w:r w:rsidRPr="006C114B">
        <w:rPr>
          <w:rFonts w:ascii="Book Antiqua" w:hAnsi="Book Antiqua"/>
          <w:lang w:val="es-PR"/>
        </w:rPr>
        <w:t xml:space="preserve">la necesidad de establecer alternativas que encaminen a la juventud puertorriqueña hacia mejores horizontes de paz y a la vida útil y productiva que ellos merecen y el pueblo de Puerto Rico necesita. </w:t>
      </w:r>
      <w:r w:rsidRPr="006C114B">
        <w:rPr>
          <w:rFonts w:ascii="Book Antiqua" w:hAnsi="Book Antiqua"/>
          <w:lang w:val="es-ES_tradnl"/>
        </w:rPr>
        <w:t xml:space="preserve"> </w:t>
      </w:r>
    </w:p>
    <w:p w14:paraId="2E235082" w14:textId="77777777" w:rsidR="005E66A1" w:rsidRPr="006C114B" w:rsidRDefault="005E66A1" w:rsidP="005E66A1">
      <w:pPr>
        <w:suppressLineNumbers/>
        <w:jc w:val="both"/>
        <w:rPr>
          <w:rFonts w:ascii="Book Antiqua" w:hAnsi="Book Antiqua"/>
          <w:lang w:val="es-ES_tradnl"/>
        </w:rPr>
      </w:pPr>
    </w:p>
    <w:p w14:paraId="1BD45149" w14:textId="77777777"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lastRenderedPageBreak/>
        <w:t xml:space="preserve">Por otro lado, el Juvenile Justice and Delinquency Prevention Act of 2002 (“JJDPA” por sus siglas en inglés), según enmendada, aprobada por el Congreso de los Estados Unidos de América, asigna fondos a través de la Oficina de Justicia Juvenil y Prevención de la Delincuencia (OJJDP, por sus siglas en ingles), adscrita al Departamento de Justicia de los Estados Unidos, para mejorar los sistemas de justicia juvenil y los programas de prevención de la delincuencia en los estados y demás jurisdicciones de los Estados Unidos de América. El Programa en Puerto Rico es subvencionado con los fondos que provee el JJDPA. El propósito del Programa es administrar los fondos asignados por la OJJDP, crear y ejecutar el plan a tres años del Estado para el campo de justicia juvenil y mantener un sistema adecuado de monitoria de cumplimiento con los requerimientos medulares de la reglamentación federal (JJDPA).  </w:t>
      </w:r>
    </w:p>
    <w:p w14:paraId="3B3F30FE" w14:textId="77777777" w:rsidR="005E66A1" w:rsidRPr="006C114B" w:rsidRDefault="005E66A1" w:rsidP="005E66A1">
      <w:pPr>
        <w:suppressLineNumbers/>
        <w:jc w:val="both"/>
        <w:rPr>
          <w:rFonts w:ascii="Book Antiqua" w:hAnsi="Book Antiqua"/>
          <w:lang w:val="es-ES_tradnl"/>
        </w:rPr>
      </w:pPr>
    </w:p>
    <w:p w14:paraId="02474117" w14:textId="77777777"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t xml:space="preserve">El 5 de abril de 2006, el Gobernador de Puerto Rico, a tenor con el JJDPA, designó a la Oficina del Comisionado de Asuntos Municipales (en adelante ''OCAM”) para ejecutar los trabajos del Programa y para administrar los fondos, al amparo del JJDPA.  Posteriormente, mediante la Orden Ejecutiva 2017-39, se designó a la Oficina para el Desarrollo Socioeconómico y Comunitario, creada en virtud de la Ley 10-2017, la supervisión y administración de este programa. </w:t>
      </w:r>
    </w:p>
    <w:p w14:paraId="0298C768" w14:textId="77777777"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t xml:space="preserve"> </w:t>
      </w:r>
    </w:p>
    <w:p w14:paraId="3A268F2A" w14:textId="77777777" w:rsidR="005E66A1" w:rsidRDefault="005E66A1" w:rsidP="005E66A1">
      <w:pPr>
        <w:suppressLineNumbers/>
        <w:jc w:val="both"/>
        <w:rPr>
          <w:rFonts w:ascii="Book Antiqua" w:hAnsi="Book Antiqua"/>
          <w:lang w:val="es-ES_tradnl"/>
        </w:rPr>
      </w:pPr>
      <w:r w:rsidRPr="006C114B">
        <w:rPr>
          <w:rFonts w:ascii="Book Antiqua" w:hAnsi="Book Antiqua"/>
          <w:lang w:val="es-ES_tradnl"/>
        </w:rPr>
        <w:t xml:space="preserve">No obstante, el Programa de Justicia Juvenil y Prevención de la Delincuencia creado por la Ley 75, supra, responde al Departamento de Justicia Federal y se rige bajo los estatutos de la Ley Federal. Este programa tiene como propósito respaldar los esfuerzos locales y estatales en planificar, establecer, operar, coordinar y evaluar proyectos directamente o a través de contratos con agencias públicas o privadas para el desarrollo de programas educativos, entretenimiento, investigación, prevención, tratamiento y rehabilitación en el área de delincuencia juvenil y para mejorar el sistema de justicia juvenil.  </w:t>
      </w:r>
    </w:p>
    <w:p w14:paraId="744F1970" w14:textId="77777777" w:rsidR="005E66A1" w:rsidRDefault="005E66A1" w:rsidP="005E66A1">
      <w:pPr>
        <w:suppressLineNumbers/>
        <w:jc w:val="both"/>
        <w:rPr>
          <w:rFonts w:ascii="Book Antiqua" w:hAnsi="Book Antiqua"/>
          <w:lang w:val="es-ES_tradnl"/>
        </w:rPr>
      </w:pPr>
    </w:p>
    <w:p w14:paraId="198FD86C" w14:textId="77777777"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t xml:space="preserve">Por lo tanto, </w:t>
      </w:r>
      <w:r>
        <w:rPr>
          <w:rFonts w:ascii="Book Antiqua" w:hAnsi="Book Antiqua"/>
          <w:lang w:val="es-ES_tradnl"/>
        </w:rPr>
        <w:t>la Oficina de Desarrollo Socioeconómico y Comunitario y</w:t>
      </w:r>
      <w:r w:rsidRPr="006C114B">
        <w:rPr>
          <w:rFonts w:ascii="Book Antiqua" w:hAnsi="Book Antiqua"/>
          <w:lang w:val="es-ES_tradnl"/>
        </w:rPr>
        <w:t xml:space="preserve"> el Programa de Justicia Juvenil y Prevención de la Delincuencia</w:t>
      </w:r>
      <w:r>
        <w:rPr>
          <w:rFonts w:ascii="Book Antiqua" w:hAnsi="Book Antiqua"/>
          <w:lang w:val="es-ES_tradnl"/>
        </w:rPr>
        <w:t xml:space="preserve"> no van dirigidos </w:t>
      </w:r>
      <w:r w:rsidRPr="006C114B">
        <w:rPr>
          <w:rFonts w:ascii="Book Antiqua" w:hAnsi="Book Antiqua"/>
          <w:lang w:val="es-ES_tradnl"/>
        </w:rPr>
        <w:t xml:space="preserve">a atender asuntos </w:t>
      </w:r>
      <w:r>
        <w:rPr>
          <w:rFonts w:ascii="Book Antiqua" w:hAnsi="Book Antiqua"/>
          <w:lang w:val="es-ES_tradnl"/>
        </w:rPr>
        <w:t xml:space="preserve">similares. </w:t>
      </w:r>
      <w:r w:rsidRPr="006C114B">
        <w:rPr>
          <w:rFonts w:ascii="Book Antiqua" w:hAnsi="Book Antiqua"/>
          <w:lang w:val="es-ES_tradnl"/>
        </w:rPr>
        <w:t xml:space="preserve"> El primero es un</w:t>
      </w:r>
      <w:r>
        <w:rPr>
          <w:rFonts w:ascii="Book Antiqua" w:hAnsi="Book Antiqua"/>
          <w:lang w:val="es-ES_tradnl"/>
        </w:rPr>
        <w:t xml:space="preserve">a agencia estatal que trabaja con el desarrollo sostenible de las comunidades desventajadas </w:t>
      </w:r>
      <w:r w:rsidRPr="006C114B">
        <w:rPr>
          <w:rFonts w:ascii="Book Antiqua" w:hAnsi="Book Antiqua"/>
          <w:lang w:val="es-ES_tradnl"/>
        </w:rPr>
        <w:t>y el segundo responde al Departamento de Justicia Federal subvencionado con fondos delegados por el Gobierno Federal</w:t>
      </w:r>
      <w:r>
        <w:rPr>
          <w:rFonts w:ascii="Book Antiqua" w:hAnsi="Book Antiqua"/>
          <w:lang w:val="es-ES_tradnl"/>
        </w:rPr>
        <w:t xml:space="preserve"> y dirigido atender la problemática de delincuencia juvenil en Puerto Rico. </w:t>
      </w:r>
    </w:p>
    <w:p w14:paraId="3E6E6F17" w14:textId="77777777" w:rsidR="005E66A1" w:rsidRPr="006C114B" w:rsidRDefault="005E66A1" w:rsidP="005E66A1">
      <w:pPr>
        <w:suppressLineNumbers/>
        <w:jc w:val="both"/>
        <w:rPr>
          <w:rFonts w:ascii="Book Antiqua" w:hAnsi="Book Antiqua"/>
          <w:lang w:val="es-ES_tradnl"/>
        </w:rPr>
      </w:pPr>
    </w:p>
    <w:p w14:paraId="2DA8A69D" w14:textId="77777777" w:rsidR="005E66A1" w:rsidRDefault="005E66A1" w:rsidP="005E66A1">
      <w:pPr>
        <w:suppressLineNumbers/>
        <w:jc w:val="both"/>
        <w:rPr>
          <w:rFonts w:ascii="Book Antiqua" w:hAnsi="Book Antiqua"/>
          <w:lang w:val="es-ES_tradnl"/>
        </w:rPr>
      </w:pPr>
      <w:r w:rsidRPr="006C114B">
        <w:rPr>
          <w:rFonts w:ascii="Book Antiqua" w:hAnsi="Book Antiqua"/>
          <w:lang w:val="es-ES_tradnl"/>
        </w:rPr>
        <w:t xml:space="preserve">En consideración a lo anterior, entendemos apropiado </w:t>
      </w:r>
      <w:r>
        <w:rPr>
          <w:rFonts w:ascii="Book Antiqua" w:hAnsi="Book Antiqua"/>
          <w:lang w:val="es-ES_tradnl"/>
        </w:rPr>
        <w:t xml:space="preserve">reasignar el </w:t>
      </w:r>
      <w:r w:rsidRPr="006C114B">
        <w:rPr>
          <w:rFonts w:ascii="Book Antiqua" w:hAnsi="Book Antiqua"/>
          <w:lang w:val="es-ES_tradnl"/>
        </w:rPr>
        <w:t xml:space="preserve">Programa de Justicia Juvenil y Prevención de la Delincuencia </w:t>
      </w:r>
      <w:bookmarkStart w:id="0" w:name="_Hlk195893775"/>
      <w:r>
        <w:rPr>
          <w:rFonts w:ascii="Book Antiqua" w:hAnsi="Book Antiqua"/>
          <w:lang w:val="es-ES_tradnl"/>
        </w:rPr>
        <w:t xml:space="preserve">al Departamento de Corrección y </w:t>
      </w:r>
      <w:bookmarkEnd w:id="0"/>
      <w:r>
        <w:rPr>
          <w:rFonts w:ascii="Book Antiqua" w:hAnsi="Book Antiqua"/>
          <w:lang w:val="es-ES_tradnl"/>
        </w:rPr>
        <w:t xml:space="preserve">Rehabilitación </w:t>
      </w:r>
      <w:r w:rsidRPr="00F4256C">
        <w:rPr>
          <w:rFonts w:ascii="Book Antiqua" w:hAnsi="Book Antiqua"/>
          <w:lang w:val="es-ES_tradnl"/>
        </w:rPr>
        <w:t>dado</w:t>
      </w:r>
      <w:r>
        <w:rPr>
          <w:rFonts w:ascii="Book Antiqua" w:hAnsi="Book Antiqua"/>
          <w:lang w:val="es-ES_tradnl"/>
        </w:rPr>
        <w:t xml:space="preserve"> que esta es la entidad gubernamental encargada de liderar la política pública del Gobierno de Puerto Rico sobre la rehabilitación de los jóvenes transgresores y delincuencia juvenil. </w:t>
      </w:r>
    </w:p>
    <w:p w14:paraId="4202A43C" w14:textId="77777777" w:rsidR="00642BC6" w:rsidRDefault="00642BC6" w:rsidP="005E66A1">
      <w:pPr>
        <w:suppressLineNumbers/>
        <w:jc w:val="both"/>
        <w:rPr>
          <w:rFonts w:ascii="Book Antiqua" w:hAnsi="Book Antiqua"/>
          <w:lang w:val="es-ES_tradnl"/>
        </w:rPr>
      </w:pPr>
    </w:p>
    <w:p w14:paraId="51AC8ED4" w14:textId="77777777" w:rsidR="00642BC6" w:rsidRPr="00BB50DF" w:rsidRDefault="00642BC6" w:rsidP="005E66A1">
      <w:pPr>
        <w:suppressLineNumbers/>
        <w:jc w:val="both"/>
        <w:rPr>
          <w:rFonts w:ascii="Book Antiqua" w:hAnsi="Book Antiqua"/>
          <w:lang w:val="es-ES_tradnl"/>
        </w:rPr>
      </w:pPr>
    </w:p>
    <w:p w14:paraId="162F8FC3" w14:textId="77777777" w:rsidR="0008279A" w:rsidRPr="005E66A1" w:rsidRDefault="0008279A" w:rsidP="00A5416B">
      <w:pPr>
        <w:rPr>
          <w:rFonts w:ascii="Book Antiqua" w:eastAsia="Book Antiqua" w:hAnsi="Book Antiqua" w:cs="Book Antiqua"/>
          <w:color w:val="000000" w:themeColor="text1"/>
          <w:lang w:val="es-ES_tradnl"/>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lastRenderedPageBreak/>
        <w:t>DECRÉTASE POR LA ASAMBLEA LEGISLATIVA DE PUERTO RICO:</w:t>
      </w:r>
    </w:p>
    <w:p w14:paraId="5388975F" w14:textId="77777777" w:rsidR="005E66A1" w:rsidRDefault="005E66A1" w:rsidP="005E66A1">
      <w:pPr>
        <w:spacing w:line="480" w:lineRule="auto"/>
        <w:ind w:firstLine="567"/>
        <w:jc w:val="both"/>
        <w:rPr>
          <w:rFonts w:ascii="Book Antiqua" w:hAnsi="Book Antiqua"/>
          <w:lang w:val="es-PR"/>
        </w:rPr>
      </w:pPr>
      <w:bookmarkStart w:id="1" w:name="{20D8}"/>
      <w:bookmarkStart w:id="2" w:name="_Hlk189832381"/>
      <w:r>
        <w:rPr>
          <w:rFonts w:ascii="Book Antiqua" w:hAnsi="Book Antiqua"/>
          <w:lang w:val="es-PR"/>
        </w:rPr>
        <w:t xml:space="preserve">Sección </w:t>
      </w:r>
      <w:r w:rsidRPr="001B63B7">
        <w:rPr>
          <w:rFonts w:ascii="Book Antiqua" w:hAnsi="Book Antiqua"/>
          <w:lang w:val="es-PR"/>
        </w:rPr>
        <w:t xml:space="preserve">1.-Se </w:t>
      </w:r>
      <w:r>
        <w:rPr>
          <w:rFonts w:ascii="Book Antiqua" w:hAnsi="Book Antiqua"/>
          <w:lang w:val="es-PR"/>
        </w:rPr>
        <w:t xml:space="preserve">enmienda el Artículo 3 </w:t>
      </w:r>
      <w:r>
        <w:rPr>
          <w:rFonts w:ascii="Book Antiqua" w:hAnsi="Book Antiqua"/>
          <w:lang w:val="es-ES_tradnl"/>
        </w:rPr>
        <w:t>de la 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3A240B47" w14:textId="77777777" w:rsidR="005E66A1" w:rsidRDefault="005E66A1" w:rsidP="005E66A1">
      <w:pPr>
        <w:keepNext/>
        <w:keepLines/>
        <w:spacing w:line="480" w:lineRule="auto"/>
        <w:ind w:firstLine="720"/>
        <w:jc w:val="both"/>
        <w:rPr>
          <w:rFonts w:ascii="Book Antiqua" w:hAnsi="Book Antiqua"/>
          <w:lang w:val="es-PR"/>
        </w:rPr>
      </w:pPr>
      <w:r>
        <w:rPr>
          <w:rFonts w:ascii="Book Antiqua" w:hAnsi="Book Antiqua"/>
          <w:lang w:val="es-PR"/>
        </w:rPr>
        <w:t>“</w:t>
      </w:r>
      <w:r w:rsidRPr="00A94B4D">
        <w:rPr>
          <w:rFonts w:ascii="Book Antiqua" w:hAnsi="Book Antiqua"/>
          <w:lang w:val="es-PR"/>
        </w:rPr>
        <w:t xml:space="preserve">Artículo 3. — Creación del Programa. </w:t>
      </w:r>
    </w:p>
    <w:p w14:paraId="13D16EA0" w14:textId="77777777" w:rsidR="005E66A1" w:rsidRDefault="005E66A1" w:rsidP="005E66A1">
      <w:pPr>
        <w:keepNext/>
        <w:keepLines/>
        <w:spacing w:line="480" w:lineRule="auto"/>
        <w:ind w:firstLine="720"/>
        <w:jc w:val="both"/>
        <w:rPr>
          <w:rFonts w:ascii="Book Antiqua" w:hAnsi="Book Antiqua"/>
          <w:i/>
          <w:iCs/>
          <w:lang w:val="es-PR"/>
        </w:rPr>
      </w:pPr>
      <w:r w:rsidRPr="00A94B4D">
        <w:rPr>
          <w:rFonts w:ascii="Book Antiqua" w:hAnsi="Book Antiqua"/>
          <w:lang w:val="es-PR"/>
        </w:rPr>
        <w:t xml:space="preserve">Cónsono con la política pública del Gobierno de Puerto Rico de promover y estimular al joven a formar parte del desarrollo socioeconómico de Puerto Rico, se crea el Programa de Justicia Juvenil y Prevención de la Delincuencia, adscrito </w:t>
      </w:r>
      <w:r w:rsidRPr="00A94B4D">
        <w:rPr>
          <w:rFonts w:ascii="Book Antiqua" w:hAnsi="Book Antiqua"/>
          <w:b/>
          <w:bCs/>
          <w:lang w:val="es-PR"/>
        </w:rPr>
        <w:t>[a la Oficina para el Desarrollo Socioeconómico y Comunitario (ODSEC</w:t>
      </w:r>
      <w:r>
        <w:rPr>
          <w:rFonts w:ascii="Book Antiqua" w:hAnsi="Book Antiqua"/>
          <w:b/>
          <w:bCs/>
          <w:lang w:val="es-PR"/>
        </w:rPr>
        <w:t xml:space="preserve">)] </w:t>
      </w:r>
      <w:r>
        <w:rPr>
          <w:rFonts w:ascii="Book Antiqua" w:hAnsi="Book Antiqua"/>
          <w:i/>
          <w:iCs/>
          <w:lang w:val="es-PR"/>
        </w:rPr>
        <w:t>al</w:t>
      </w:r>
      <w:r w:rsidRPr="001B68B0">
        <w:rPr>
          <w:rFonts w:ascii="Book Antiqua" w:hAnsi="Book Antiqua"/>
          <w:i/>
          <w:iCs/>
          <w:lang w:val="es-PR"/>
        </w:rPr>
        <w:t xml:space="preserve"> </w:t>
      </w:r>
      <w:r>
        <w:rPr>
          <w:rFonts w:ascii="Book Antiqua" w:hAnsi="Book Antiqua"/>
          <w:i/>
          <w:iCs/>
          <w:lang w:val="es-PR"/>
        </w:rPr>
        <w:t xml:space="preserve">Departamento de Corrección y Rehabilitación, </w:t>
      </w:r>
      <w:r w:rsidRPr="00A94B4D">
        <w:rPr>
          <w:rFonts w:ascii="Book Antiqua" w:hAnsi="Book Antiqua"/>
          <w:lang w:val="es-PR"/>
        </w:rPr>
        <w:t xml:space="preserve">al cual se hará referencia más adelante en esta Ley como el Programa. </w:t>
      </w:r>
      <w:r>
        <w:rPr>
          <w:rFonts w:ascii="Book Antiqua" w:hAnsi="Book Antiqua"/>
          <w:i/>
          <w:iCs/>
          <w:lang w:val="es-PR"/>
        </w:rPr>
        <w:t>“</w:t>
      </w:r>
    </w:p>
    <w:p w14:paraId="648D9CB5"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2</w:t>
      </w:r>
      <w:r w:rsidRPr="001B63B7">
        <w:rPr>
          <w:rFonts w:ascii="Book Antiqua" w:hAnsi="Book Antiqua"/>
          <w:lang w:val="es-PR"/>
        </w:rPr>
        <w:t xml:space="preserve">.-Se </w:t>
      </w:r>
      <w:r>
        <w:rPr>
          <w:rFonts w:ascii="Book Antiqua" w:hAnsi="Book Antiqua"/>
          <w:lang w:val="es-PR"/>
        </w:rPr>
        <w:t xml:space="preserve">enmienda el Artículo 4 </w:t>
      </w:r>
      <w:r>
        <w:rPr>
          <w:rFonts w:ascii="Book Antiqua" w:hAnsi="Book Antiqua"/>
          <w:lang w:val="es-ES_tradnl"/>
        </w:rPr>
        <w:t>de la 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27C1A884"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r w:rsidRPr="00870A2B">
        <w:rPr>
          <w:rFonts w:ascii="Book Antiqua" w:hAnsi="Book Antiqua"/>
          <w:lang w:val="es-PR"/>
        </w:rPr>
        <w:t xml:space="preserve">Artículo 4. — Objetivos. </w:t>
      </w:r>
    </w:p>
    <w:p w14:paraId="4B6AA4D9" w14:textId="77777777" w:rsidR="005E66A1" w:rsidRDefault="005E66A1" w:rsidP="005E66A1">
      <w:pPr>
        <w:spacing w:line="480" w:lineRule="auto"/>
        <w:ind w:firstLine="567"/>
        <w:jc w:val="both"/>
        <w:rPr>
          <w:rFonts w:ascii="Book Antiqua" w:hAnsi="Book Antiqua"/>
          <w:lang w:val="es-PR"/>
        </w:rPr>
      </w:pPr>
      <w:r w:rsidRPr="00870A2B">
        <w:rPr>
          <w:rFonts w:ascii="Book Antiqua" w:hAnsi="Book Antiqua"/>
          <w:lang w:val="es-PR"/>
        </w:rPr>
        <w:t>Para desarrollar y dar cumplimiento a la política pública enunciada en el Artículo 2, el Programa tendrá los siguientes objetivos:</w:t>
      </w:r>
    </w:p>
    <w:p w14:paraId="5542EAF4"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(a)…</w:t>
      </w:r>
    </w:p>
    <w:p w14:paraId="033C6F7B"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p>
    <w:p w14:paraId="408D772F" w14:textId="77777777" w:rsidR="005E66A1" w:rsidRPr="00870A2B" w:rsidRDefault="005E66A1" w:rsidP="005E66A1">
      <w:pPr>
        <w:spacing w:line="480" w:lineRule="auto"/>
        <w:ind w:firstLine="567"/>
        <w:jc w:val="both"/>
        <w:rPr>
          <w:rFonts w:ascii="Book Antiqua" w:hAnsi="Book Antiqua"/>
          <w:lang w:val="es-PR"/>
        </w:rPr>
      </w:pPr>
      <w:r w:rsidRPr="00870A2B">
        <w:rPr>
          <w:rFonts w:ascii="Book Antiqua" w:hAnsi="Book Antiqua"/>
          <w:lang w:val="es-PR"/>
        </w:rPr>
        <w:t xml:space="preserve">(c) El Departamento de Corrección y Rehabilitación identificará entre los jóvenes bajo su custodia aquellos con las destrezas y aptitudes necesarias para ser partícipes en el taller de tutoría en el horario extendido de escuela abierta. Una vez identificados los </w:t>
      </w:r>
      <w:r w:rsidRPr="00870A2B">
        <w:rPr>
          <w:rFonts w:ascii="Book Antiqua" w:hAnsi="Book Antiqua"/>
          <w:lang w:val="es-PR"/>
        </w:rPr>
        <w:lastRenderedPageBreak/>
        <w:t xml:space="preserve">jóvenes potenciales para participar en el taller, personal del Departamento de Educación, junto a personal del Departamento de Corrección y Rehabilitación adiestrarán a los mismos sobre las destrezas y conocimientos necesarios para que puedan ser efectivos en las tutorías que ofrezcan. Finalizada la medida dispositiva de los jóvenes seleccionados y adiestrados para ofrecer tutorías, será responsabilidad del Departamento de Educación y </w:t>
      </w:r>
      <w:r w:rsidRPr="00870A2B">
        <w:rPr>
          <w:rFonts w:ascii="Book Antiqua" w:hAnsi="Book Antiqua"/>
          <w:b/>
          <w:bCs/>
          <w:lang w:val="es-PR"/>
        </w:rPr>
        <w:t>[la Oficina para el Desarrollo Socioeconómico y Comunitario (ODSEC)</w:t>
      </w:r>
      <w:r>
        <w:rPr>
          <w:rFonts w:ascii="Book Antiqua" w:hAnsi="Book Antiqua"/>
          <w:b/>
          <w:bCs/>
          <w:lang w:val="es-PR"/>
        </w:rPr>
        <w:t>]</w:t>
      </w:r>
      <w:r w:rsidRPr="001B68B0">
        <w:rPr>
          <w:rFonts w:ascii="Book Antiqua" w:hAnsi="Book Antiqua"/>
          <w:i/>
          <w:iCs/>
          <w:lang w:val="es-PR"/>
        </w:rPr>
        <w:t xml:space="preserve"> </w:t>
      </w:r>
      <w:r>
        <w:rPr>
          <w:rFonts w:ascii="Book Antiqua" w:hAnsi="Book Antiqua"/>
          <w:i/>
          <w:iCs/>
          <w:lang w:val="es-PR"/>
        </w:rPr>
        <w:t>al</w:t>
      </w:r>
      <w:r w:rsidRPr="001B68B0">
        <w:rPr>
          <w:rFonts w:ascii="Book Antiqua" w:hAnsi="Book Antiqua"/>
          <w:i/>
          <w:iCs/>
          <w:lang w:val="es-PR"/>
        </w:rPr>
        <w:t xml:space="preserve"> </w:t>
      </w:r>
      <w:r>
        <w:rPr>
          <w:rFonts w:ascii="Book Antiqua" w:hAnsi="Book Antiqua"/>
          <w:i/>
          <w:iCs/>
          <w:lang w:val="es-PR"/>
        </w:rPr>
        <w:t>Departamento de Corrección y Rehabilitación,</w:t>
      </w:r>
      <w:r w:rsidRPr="00870A2B">
        <w:rPr>
          <w:rFonts w:ascii="Book Antiqua" w:hAnsi="Book Antiqua"/>
          <w:lang w:val="es-PR"/>
        </w:rPr>
        <w:t xml:space="preserve"> dar continuidad, seguimiento y supervisión a éstos en las tareas que desempeñan.</w:t>
      </w:r>
    </w:p>
    <w:p w14:paraId="0E221415"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3</w:t>
      </w:r>
      <w:r w:rsidRPr="001B63B7">
        <w:rPr>
          <w:rFonts w:ascii="Book Antiqua" w:hAnsi="Book Antiqua"/>
          <w:lang w:val="es-PR"/>
        </w:rPr>
        <w:t xml:space="preserve">.-Se </w:t>
      </w:r>
      <w:r>
        <w:rPr>
          <w:rFonts w:ascii="Book Antiqua" w:hAnsi="Book Antiqua"/>
          <w:lang w:val="es-PR"/>
        </w:rPr>
        <w:t xml:space="preserve">enmienda el Artículo 5 </w:t>
      </w:r>
      <w:r>
        <w:rPr>
          <w:rFonts w:ascii="Book Antiqua" w:hAnsi="Book Antiqua"/>
          <w:lang w:val="es-ES_tradnl"/>
        </w:rPr>
        <w:t>de la 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4C69111E"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r w:rsidRPr="00A3257C">
        <w:rPr>
          <w:rFonts w:ascii="Book Antiqua" w:hAnsi="Book Antiqua"/>
          <w:lang w:val="es-PR"/>
        </w:rPr>
        <w:t xml:space="preserve">Artículo 5. — Dirección; Informe Anual. </w:t>
      </w:r>
    </w:p>
    <w:p w14:paraId="75C27B2B" w14:textId="77777777" w:rsidR="005E66A1" w:rsidRPr="00A3257C" w:rsidRDefault="005E66A1" w:rsidP="005E66A1">
      <w:pPr>
        <w:spacing w:line="480" w:lineRule="auto"/>
        <w:ind w:firstLine="567"/>
        <w:jc w:val="both"/>
        <w:rPr>
          <w:rFonts w:ascii="Book Antiqua" w:hAnsi="Book Antiqua"/>
          <w:lang w:val="es-PR"/>
        </w:rPr>
      </w:pPr>
      <w:r w:rsidRPr="00A3257C">
        <w:rPr>
          <w:rFonts w:ascii="Book Antiqua" w:hAnsi="Book Antiqua"/>
          <w:lang w:val="es-PR"/>
        </w:rPr>
        <w:t xml:space="preserve">El Programa será dirigido por </w:t>
      </w:r>
      <w:r w:rsidRPr="00727E5F">
        <w:rPr>
          <w:rFonts w:ascii="Book Antiqua" w:hAnsi="Book Antiqua"/>
          <w:b/>
          <w:bCs/>
          <w:lang w:val="es-PR"/>
        </w:rPr>
        <w:t>[el Director Ejecutivo de la Oficina para el Desarrollo Socioeconómico y Comunitario (ODSEC)</w:t>
      </w:r>
      <w:r>
        <w:rPr>
          <w:rFonts w:ascii="Book Antiqua" w:hAnsi="Book Antiqua"/>
          <w:b/>
          <w:bCs/>
          <w:lang w:val="es-PR"/>
        </w:rPr>
        <w:t xml:space="preserve">] </w:t>
      </w:r>
      <w:r>
        <w:rPr>
          <w:rFonts w:ascii="Book Antiqua" w:hAnsi="Book Antiqua"/>
          <w:i/>
          <w:iCs/>
          <w:lang w:val="es-PR"/>
        </w:rPr>
        <w:t>un Director Auxiliar nombrado por el Secretario de</w:t>
      </w:r>
      <w:r w:rsidRPr="001B68B0">
        <w:rPr>
          <w:rFonts w:ascii="Book Antiqua" w:hAnsi="Book Antiqua"/>
          <w:i/>
          <w:iCs/>
          <w:lang w:val="es-PR"/>
        </w:rPr>
        <w:t xml:space="preserve"> la </w:t>
      </w:r>
      <w:r>
        <w:rPr>
          <w:rFonts w:ascii="Book Antiqua" w:hAnsi="Book Antiqua"/>
          <w:i/>
          <w:iCs/>
          <w:lang w:val="es-PR"/>
        </w:rPr>
        <w:t>Departamento de Corrección y Rehabilitación.</w:t>
      </w:r>
      <w:r w:rsidRPr="00A3257C">
        <w:rPr>
          <w:rFonts w:ascii="Book Antiqua" w:hAnsi="Book Antiqua"/>
          <w:lang w:val="es-PR"/>
        </w:rPr>
        <w:t xml:space="preserve"> </w:t>
      </w:r>
      <w:r w:rsidRPr="001935A5">
        <w:rPr>
          <w:rFonts w:ascii="Book Antiqua" w:hAnsi="Book Antiqua"/>
          <w:b/>
          <w:bCs/>
          <w:lang w:val="es-PR"/>
        </w:rPr>
        <w:t>[El Director</w:t>
      </w:r>
      <w:r w:rsidRPr="00A3257C">
        <w:rPr>
          <w:rFonts w:ascii="Book Antiqua" w:hAnsi="Book Antiqua"/>
          <w:lang w:val="es-PR"/>
        </w:rPr>
        <w:t xml:space="preserve"> </w:t>
      </w:r>
      <w:r w:rsidRPr="00727E5F">
        <w:rPr>
          <w:rFonts w:ascii="Book Antiqua" w:hAnsi="Book Antiqua"/>
          <w:b/>
          <w:bCs/>
          <w:lang w:val="es-PR"/>
        </w:rPr>
        <w:t>Ejecutivo</w:t>
      </w:r>
      <w:r>
        <w:rPr>
          <w:rFonts w:ascii="Book Antiqua" w:hAnsi="Book Antiqua"/>
          <w:b/>
          <w:bCs/>
          <w:lang w:val="es-PR"/>
        </w:rPr>
        <w:t>]</w:t>
      </w:r>
      <w:r w:rsidRPr="00A3257C">
        <w:rPr>
          <w:rFonts w:ascii="Book Antiqua" w:hAnsi="Book Antiqua"/>
          <w:lang w:val="es-PR"/>
        </w:rPr>
        <w:t xml:space="preserve"> </w:t>
      </w:r>
      <w:r>
        <w:rPr>
          <w:rFonts w:ascii="Book Antiqua" w:hAnsi="Book Antiqua"/>
          <w:i/>
          <w:iCs/>
          <w:lang w:val="es-PR"/>
        </w:rPr>
        <w:t>El Secretario del Departamento de Corrección y Rehabilitación,</w:t>
      </w:r>
      <w:r w:rsidRPr="001B68B0">
        <w:rPr>
          <w:rFonts w:ascii="Book Antiqua" w:hAnsi="Book Antiqua"/>
          <w:i/>
          <w:iCs/>
          <w:lang w:val="es-PR"/>
        </w:rPr>
        <w:t xml:space="preserve"> </w:t>
      </w:r>
      <w:r w:rsidRPr="00A3257C">
        <w:rPr>
          <w:rFonts w:ascii="Book Antiqua" w:hAnsi="Book Antiqua"/>
          <w:lang w:val="es-PR"/>
        </w:rPr>
        <w:t>rendirá un informe anual, no más tarde del 30 de abril de cada año, al Gobernador</w:t>
      </w:r>
      <w:r w:rsidRPr="002F1200">
        <w:rPr>
          <w:rFonts w:ascii="Book Antiqua" w:hAnsi="Book Antiqua"/>
          <w:i/>
          <w:iCs/>
          <w:lang w:val="es-PR"/>
        </w:rPr>
        <w:t>(a)</w:t>
      </w:r>
      <w:r w:rsidRPr="00A3257C">
        <w:rPr>
          <w:rFonts w:ascii="Book Antiqua" w:hAnsi="Book Antiqua"/>
          <w:lang w:val="es-PR"/>
        </w:rPr>
        <w:t xml:space="preserve"> y a la Asamblea Legislativa sobre la operación del Programa, el uso dado a los fondos y el resultado de la evaluación de los proyectos subvencionados.</w:t>
      </w:r>
      <w:r>
        <w:rPr>
          <w:rFonts w:ascii="Book Antiqua" w:hAnsi="Book Antiqua"/>
          <w:lang w:val="es-PR"/>
        </w:rPr>
        <w:t xml:space="preserve">” </w:t>
      </w:r>
    </w:p>
    <w:p w14:paraId="40FC2791"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4</w:t>
      </w:r>
      <w:r w:rsidRPr="001B63B7">
        <w:rPr>
          <w:rFonts w:ascii="Book Antiqua" w:hAnsi="Book Antiqua"/>
          <w:lang w:val="es-PR"/>
        </w:rPr>
        <w:t xml:space="preserve">.-Se </w:t>
      </w:r>
      <w:r>
        <w:rPr>
          <w:rFonts w:ascii="Book Antiqua" w:hAnsi="Book Antiqua"/>
          <w:lang w:val="es-PR"/>
        </w:rPr>
        <w:t xml:space="preserve">enmienda el Artículo 6 </w:t>
      </w:r>
      <w:r>
        <w:rPr>
          <w:rFonts w:ascii="Book Antiqua" w:hAnsi="Book Antiqua"/>
          <w:lang w:val="es-ES_tradnl"/>
        </w:rPr>
        <w:t>de la 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2486C4C3"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lastRenderedPageBreak/>
        <w:t>“</w:t>
      </w:r>
      <w:r w:rsidRPr="00727E5F">
        <w:rPr>
          <w:rFonts w:ascii="Book Antiqua" w:hAnsi="Book Antiqua"/>
          <w:lang w:val="es-PR"/>
        </w:rPr>
        <w:t xml:space="preserve">Artículo 6. — Director; Funciones, Facultades y Deberes del Director </w:t>
      </w:r>
      <w:r w:rsidRPr="00727E5F">
        <w:rPr>
          <w:rFonts w:ascii="Book Antiqua" w:hAnsi="Book Antiqua"/>
          <w:b/>
          <w:bCs/>
          <w:lang w:val="es-PR"/>
        </w:rPr>
        <w:t>[Ejecutivo</w:t>
      </w:r>
      <w:r>
        <w:rPr>
          <w:rFonts w:ascii="Book Antiqua" w:hAnsi="Book Antiqua"/>
          <w:b/>
          <w:bCs/>
          <w:lang w:val="es-PR"/>
        </w:rPr>
        <w:t>]</w:t>
      </w:r>
      <w:r w:rsidRPr="00A3257C">
        <w:rPr>
          <w:rFonts w:ascii="Book Antiqua" w:hAnsi="Book Antiqua"/>
          <w:lang w:val="es-PR"/>
        </w:rPr>
        <w:t xml:space="preserve"> </w:t>
      </w:r>
      <w:r w:rsidRPr="00727E5F">
        <w:rPr>
          <w:rFonts w:ascii="Book Antiqua" w:hAnsi="Book Antiqua"/>
          <w:i/>
          <w:iCs/>
          <w:lang w:val="es-PR"/>
        </w:rPr>
        <w:t>Auxiliar</w:t>
      </w:r>
      <w:r w:rsidRPr="00727E5F">
        <w:rPr>
          <w:rFonts w:ascii="Book Antiqua" w:hAnsi="Book Antiqua"/>
          <w:lang w:val="es-PR"/>
        </w:rPr>
        <w:t xml:space="preserve">. </w:t>
      </w:r>
    </w:p>
    <w:p w14:paraId="61373392"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En adición a los poderes inherentes al cargo, el Director </w:t>
      </w:r>
      <w:r w:rsidRPr="00727E5F">
        <w:rPr>
          <w:rFonts w:ascii="Book Antiqua" w:hAnsi="Book Antiqua"/>
          <w:b/>
          <w:bCs/>
          <w:lang w:val="es-PR"/>
        </w:rPr>
        <w:t>[Ejecutivo</w:t>
      </w:r>
      <w:r>
        <w:rPr>
          <w:rFonts w:ascii="Book Antiqua" w:hAnsi="Book Antiqua"/>
          <w:b/>
          <w:bCs/>
          <w:lang w:val="es-PR"/>
        </w:rPr>
        <w:t>]</w:t>
      </w:r>
      <w:r w:rsidRPr="00A3257C">
        <w:rPr>
          <w:rFonts w:ascii="Book Antiqua" w:hAnsi="Book Antiqua"/>
          <w:lang w:val="es-PR"/>
        </w:rPr>
        <w:t xml:space="preserve"> </w:t>
      </w:r>
      <w:r w:rsidRPr="00727E5F">
        <w:rPr>
          <w:rFonts w:ascii="Book Antiqua" w:hAnsi="Book Antiqua"/>
          <w:i/>
          <w:iCs/>
          <w:lang w:val="es-PR"/>
        </w:rPr>
        <w:t>Auxiliar</w:t>
      </w:r>
      <w:r w:rsidRPr="00727E5F">
        <w:rPr>
          <w:rFonts w:ascii="Book Antiqua" w:hAnsi="Book Antiqua"/>
          <w:lang w:val="es-PR"/>
        </w:rPr>
        <w:t xml:space="preserve"> tendrá, sin que constituya una limitación, las funciones, facultades y deberes que se señalan a continuación: </w:t>
      </w:r>
    </w:p>
    <w:p w14:paraId="1DC253DD"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(a) </w:t>
      </w:r>
      <w:r>
        <w:rPr>
          <w:rFonts w:ascii="Book Antiqua" w:hAnsi="Book Antiqua"/>
          <w:lang w:val="es-PR"/>
        </w:rPr>
        <w:t>…</w:t>
      </w:r>
      <w:r w:rsidRPr="00727E5F">
        <w:rPr>
          <w:rFonts w:ascii="Book Antiqua" w:hAnsi="Book Antiqua"/>
          <w:lang w:val="es-PR"/>
        </w:rPr>
        <w:t xml:space="preserve"> </w:t>
      </w:r>
    </w:p>
    <w:p w14:paraId="4318075F"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(b) </w:t>
      </w:r>
      <w:r>
        <w:rPr>
          <w:rFonts w:ascii="Book Antiqua" w:hAnsi="Book Antiqua"/>
          <w:lang w:val="es-PR"/>
        </w:rPr>
        <w:t>…</w:t>
      </w:r>
    </w:p>
    <w:p w14:paraId="0BDFA94C"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(c) </w:t>
      </w:r>
      <w:r>
        <w:rPr>
          <w:rFonts w:ascii="Book Antiqua" w:hAnsi="Book Antiqua"/>
          <w:lang w:val="es-PR"/>
        </w:rPr>
        <w:t>…</w:t>
      </w:r>
      <w:r w:rsidRPr="00727E5F">
        <w:rPr>
          <w:rFonts w:ascii="Book Antiqua" w:hAnsi="Book Antiqua"/>
          <w:lang w:val="es-PR"/>
        </w:rPr>
        <w:t xml:space="preserve"> </w:t>
      </w:r>
    </w:p>
    <w:p w14:paraId="1E6E7DA9" w14:textId="77777777" w:rsidR="005E66A1" w:rsidRPr="00727E5F" w:rsidRDefault="005E66A1" w:rsidP="005E66A1">
      <w:pPr>
        <w:spacing w:line="480" w:lineRule="auto"/>
        <w:ind w:firstLine="567"/>
        <w:jc w:val="both"/>
        <w:rPr>
          <w:rFonts w:ascii="Book Antiqua" w:hAnsi="Book Antiqua"/>
          <w:b/>
          <w:bCs/>
          <w:lang w:val="es-PR"/>
        </w:rPr>
      </w:pPr>
      <w:r w:rsidRPr="00727E5F">
        <w:rPr>
          <w:rFonts w:ascii="Book Antiqua" w:hAnsi="Book Antiqua"/>
          <w:b/>
          <w:bCs/>
          <w:lang w:val="es-PR"/>
        </w:rPr>
        <w:t>[(d) solicitar y aceptar donaciones en dinero, bienes, propiedades, equipo, materiales y servicios de cualquier persona natural o jurídica, del gobierno federal, de gobiernos estatales, del gobierno local y municipales, y de cualquier agencia, dependencia o instrumentalidad de estos gobiernos; Disponiéndose, que las donaciones se utilizarán exclusivamente para cumplir y realizar los objetivos del Programa.]</w:t>
      </w:r>
    </w:p>
    <w:p w14:paraId="0FD786F4"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5</w:t>
      </w:r>
      <w:r w:rsidRPr="001B63B7">
        <w:rPr>
          <w:rFonts w:ascii="Book Antiqua" w:hAnsi="Book Antiqua"/>
          <w:lang w:val="es-PR"/>
        </w:rPr>
        <w:t xml:space="preserve">.-Se </w:t>
      </w:r>
      <w:r>
        <w:rPr>
          <w:rFonts w:ascii="Book Antiqua" w:hAnsi="Book Antiqua"/>
          <w:lang w:val="es-PR"/>
        </w:rPr>
        <w:t xml:space="preserve">enmienda el Artículo 7 </w:t>
      </w:r>
      <w:r>
        <w:rPr>
          <w:rFonts w:ascii="Book Antiqua" w:hAnsi="Book Antiqua"/>
          <w:lang w:val="es-ES_tradnl"/>
        </w:rPr>
        <w:t>de la 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5A60E7DA"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r w:rsidRPr="00727E5F">
        <w:rPr>
          <w:rFonts w:ascii="Book Antiqua" w:hAnsi="Book Antiqua"/>
          <w:lang w:val="es-PR"/>
        </w:rPr>
        <w:t xml:space="preserve">Artículo 7. — Comité Asesor en Justicia Juvenil y Prevención de la Delincuencia en Puerto Rico, creación y composición. </w:t>
      </w:r>
    </w:p>
    <w:p w14:paraId="52AB6C49"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Se crea el “Comité Asesor en Justicia Juvenil y Prevención de la Delincuencia en Puerto Rico” o State Advisory Group (SAG), en cumplimiento con las disposiciones del Juvenile Justice and Delinquency Prevention Act of 2002 (JJDPA)</w:t>
      </w:r>
      <w:r>
        <w:rPr>
          <w:rFonts w:ascii="Book Antiqua" w:hAnsi="Book Antiqua"/>
          <w:lang w:val="es-PR"/>
        </w:rPr>
        <w:t>.</w:t>
      </w:r>
    </w:p>
    <w:p w14:paraId="15662169"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lastRenderedPageBreak/>
        <w:t xml:space="preserve">El mismo no tendrá menos de quince (15) ni más de treinta y tres (33) miembros y deberá estar compuesto de, por lo menos, un representante de los siguientes grupos: </w:t>
      </w:r>
    </w:p>
    <w:p w14:paraId="0A1C7A69" w14:textId="77777777" w:rsidR="005E66A1" w:rsidRDefault="005E66A1" w:rsidP="005E66A1">
      <w:pPr>
        <w:spacing w:line="480" w:lineRule="auto"/>
        <w:ind w:firstLine="567"/>
        <w:jc w:val="both"/>
        <w:rPr>
          <w:rFonts w:ascii="Book Antiqua" w:hAnsi="Book Antiqua"/>
          <w:lang w:val="es-PR"/>
        </w:rPr>
      </w:pPr>
      <w:r w:rsidRPr="005D4D53">
        <w:rPr>
          <w:rFonts w:ascii="Book Antiqua" w:hAnsi="Book Antiqua"/>
          <w:b/>
          <w:bCs/>
          <w:lang w:val="es-PR"/>
        </w:rPr>
        <w:t>[1. Funcionarios</w:t>
      </w:r>
      <w:r w:rsidRPr="006F2FE8">
        <w:rPr>
          <w:rFonts w:ascii="Book Antiqua" w:hAnsi="Book Antiqua"/>
          <w:b/>
          <w:bCs/>
          <w:lang w:val="es-PR"/>
        </w:rPr>
        <w:t xml:space="preserve"> electos que representen los intereses generales del Gobierno]</w:t>
      </w:r>
      <w:r w:rsidRPr="00727E5F">
        <w:rPr>
          <w:rFonts w:ascii="Book Antiqua" w:hAnsi="Book Antiqua"/>
          <w:lang w:val="es-PR"/>
        </w:rPr>
        <w:t xml:space="preserve">; </w:t>
      </w:r>
    </w:p>
    <w:p w14:paraId="0190C9A4"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2. Representantes de las agencias de orden público y relacionadas con justicia juvenil, tales como: un oficial del orden público, un juez del Tribunal de Menores o Familia, un socio penal o trabajador social de probatoria, un consejero u orientados y/o un fiscal o procurador de menores; </w:t>
      </w:r>
    </w:p>
    <w:p w14:paraId="2A945499"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3. Representantes de las agencias gubernamentales relacionadas con la prevención y tratamiento de la delincuencia, tales como: salud mental, educación, educación especial, recreación y deportes y/o bienestar social; </w:t>
      </w:r>
    </w:p>
    <w:p w14:paraId="177E3805"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4. Representantes de organizaciones sin fines de lucro, incluyendo personas cuyo propósito organizacional sea preservar y reforzar la unión familiar, el desarrollo de nuestra juventud, prevenir la delincuencia juvenil, promover mejoras a los sistemas de justicia juvenil, de educación y bienestar social para niños y adolescentes; </w:t>
      </w:r>
    </w:p>
    <w:p w14:paraId="6037CCE7"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5. Voluntarios de programas destinados a la prevención de la delincuencia juvenil y de desvío de niños y jóvenes; </w:t>
      </w:r>
    </w:p>
    <w:p w14:paraId="57BC9B23"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6. Personas involucradas en trabajos y programas de desvío, incluyendo programas que provean actividades de recreación; </w:t>
      </w:r>
    </w:p>
    <w:p w14:paraId="79986E5F"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 xml:space="preserve">7. Personas con pericia en el manejo de problemas relacionados al vandalismo en las escuelas y que se dediquen a proveer métodos de disciplina alternativos a la suspensión o expulsión escolar; </w:t>
      </w:r>
    </w:p>
    <w:p w14:paraId="67CF187D" w14:textId="77777777" w:rsidR="005E66A1" w:rsidRPr="006F2FE8"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lastRenderedPageBreak/>
        <w:t xml:space="preserve">8. Personas con experiencia en el manejo de problemas de aprendizaje, trastornos emocionales, maltrato y negligencia de menores y/o violencia juvenil; y </w:t>
      </w:r>
    </w:p>
    <w:p w14:paraId="0EEB557F" w14:textId="77777777" w:rsidR="005E66A1" w:rsidRDefault="005E66A1" w:rsidP="005E66A1">
      <w:pPr>
        <w:spacing w:line="480" w:lineRule="auto"/>
        <w:ind w:firstLine="567"/>
        <w:jc w:val="both"/>
        <w:rPr>
          <w:rFonts w:ascii="Book Antiqua" w:hAnsi="Book Antiqua"/>
          <w:b/>
          <w:bCs/>
          <w:lang w:val="es-PR"/>
        </w:rPr>
      </w:pPr>
      <w:r w:rsidRPr="006F2FE8">
        <w:rPr>
          <w:rFonts w:ascii="Book Antiqua" w:hAnsi="Book Antiqua"/>
          <w:b/>
          <w:bCs/>
          <w:lang w:val="es-PR"/>
        </w:rPr>
        <w:t>9. Al menos tres (3) personas que estén o hayan estado bajo la jurisdicción del sistema de justicia juvenil.]</w:t>
      </w:r>
    </w:p>
    <w:p w14:paraId="753B93B1"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representante de la Cámara de Representantes y un representante del Senado de Puerto Rico;</w:t>
      </w:r>
    </w:p>
    <w:p w14:paraId="099DF41A"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Dos (2) agentes del orden público con tareas relacionados a justicia juvenil;</w:t>
      </w:r>
    </w:p>
    <w:p w14:paraId="0BAA343C"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Juez asignado a Sala de Menores;</w:t>
      </w:r>
    </w:p>
    <w:p w14:paraId="1BA28A69"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fiscal;</w:t>
      </w:r>
    </w:p>
    <w:p w14:paraId="45A4A2DB"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Un (1) Procurador de Menores; </w:t>
      </w:r>
    </w:p>
    <w:p w14:paraId="580874B0"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El Director Ejecutivo de la Comisión de Derechos Civiles; </w:t>
      </w:r>
    </w:p>
    <w:p w14:paraId="57716891"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Un (1) funcionario de la Administración de Familias y Niños; </w:t>
      </w:r>
    </w:p>
    <w:p w14:paraId="34C55A58"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Dos (2) funcionarios del Departamento de Educación, uno de ellos deberá estar especializado en educación especial;</w:t>
      </w:r>
    </w:p>
    <w:p w14:paraId="1227A961"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funcionario de la Administración de Servicios de Salud Mental y contra la Adicción (ASSMCA);</w:t>
      </w:r>
    </w:p>
    <w:p w14:paraId="1699A5B0"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funcionario del Departamento de Recreación y Deportes;</w:t>
      </w:r>
    </w:p>
    <w:p w14:paraId="1F76144D"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Un (1) socio penal o un (1) trabajador social de probatoria;</w:t>
      </w:r>
    </w:p>
    <w:p w14:paraId="0FF58CC4"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Al menos cuatro (4) representantes de organizaciones sin fines de lucro, incluyendo personas cuyo propósito organizacional sea preservar y reforzar la unión familiar, el desarrollo de nuestra juventud, prevenir la delincuencia juvenil, promover mejoras </w:t>
      </w:r>
      <w:r>
        <w:rPr>
          <w:rFonts w:ascii="Book Antiqua" w:hAnsi="Book Antiqua"/>
          <w:i/>
          <w:iCs/>
          <w:lang w:val="es-PR"/>
        </w:rPr>
        <w:lastRenderedPageBreak/>
        <w:t xml:space="preserve">a los sistemas de justicia juvenil, de educación y bienestar social para niños y adolescentes; </w:t>
      </w:r>
    </w:p>
    <w:p w14:paraId="5A25F6EB"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 xml:space="preserve">Al menos dos (2) voluntarios de programas destinados a la prevención de la delincuencia juvenil y de desvío de niños y jóvenes; </w:t>
      </w:r>
    </w:p>
    <w:p w14:paraId="7D7E8CA7"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Al menos una (1) p</w:t>
      </w:r>
      <w:r w:rsidRPr="006B4B45">
        <w:rPr>
          <w:rFonts w:ascii="Book Antiqua" w:hAnsi="Book Antiqua"/>
          <w:i/>
          <w:iCs/>
          <w:lang w:val="es-PR"/>
        </w:rPr>
        <w:t>ersona involucrada en trabajos y programas de desvío, incluyendo programas que provean actividades de recreación</w:t>
      </w:r>
      <w:r>
        <w:rPr>
          <w:rFonts w:ascii="Book Antiqua" w:hAnsi="Book Antiqua"/>
          <w:i/>
          <w:iCs/>
          <w:lang w:val="es-PR"/>
        </w:rPr>
        <w:t>;</w:t>
      </w:r>
    </w:p>
    <w:p w14:paraId="7AE6E976"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Al menos una (1) p</w:t>
      </w:r>
      <w:r w:rsidRPr="006B4B45">
        <w:rPr>
          <w:rFonts w:ascii="Book Antiqua" w:hAnsi="Book Antiqua"/>
          <w:i/>
          <w:iCs/>
          <w:lang w:val="es-PR"/>
        </w:rPr>
        <w:t>ersona con pericia en el manejo de problemas relacionados al vandalismo en las escuelas y que se dediquen a proveer métodos de disciplina alternativos a la suspensión o expulsión escolar;</w:t>
      </w:r>
    </w:p>
    <w:p w14:paraId="07974B62" w14:textId="77777777" w:rsidR="005E66A1" w:rsidRDefault="005E66A1" w:rsidP="005E66A1">
      <w:pPr>
        <w:pStyle w:val="ListParagraph"/>
        <w:numPr>
          <w:ilvl w:val="0"/>
          <w:numId w:val="23"/>
        </w:numPr>
        <w:spacing w:line="480" w:lineRule="auto"/>
        <w:jc w:val="both"/>
        <w:rPr>
          <w:rFonts w:ascii="Book Antiqua" w:hAnsi="Book Antiqua"/>
          <w:i/>
          <w:iCs/>
          <w:lang w:val="es-PR"/>
        </w:rPr>
      </w:pPr>
      <w:r>
        <w:rPr>
          <w:rFonts w:ascii="Book Antiqua" w:hAnsi="Book Antiqua"/>
          <w:i/>
          <w:iCs/>
          <w:lang w:val="es-PR"/>
        </w:rPr>
        <w:t>Al menos dos (2) p</w:t>
      </w:r>
      <w:r w:rsidRPr="006B4B45">
        <w:rPr>
          <w:rFonts w:ascii="Book Antiqua" w:hAnsi="Book Antiqua"/>
          <w:i/>
          <w:iCs/>
          <w:lang w:val="es-PR"/>
        </w:rPr>
        <w:t>ersonas con experiencia en el manejo de problemas de aprendizaje, trastornos</w:t>
      </w:r>
      <w:r>
        <w:rPr>
          <w:rFonts w:ascii="Book Antiqua" w:hAnsi="Book Antiqua"/>
          <w:i/>
          <w:iCs/>
          <w:lang w:val="es-PR"/>
        </w:rPr>
        <w:t xml:space="preserve"> </w:t>
      </w:r>
      <w:r w:rsidRPr="006B4B45">
        <w:rPr>
          <w:rFonts w:ascii="Book Antiqua" w:hAnsi="Book Antiqua"/>
          <w:i/>
          <w:iCs/>
          <w:lang w:val="es-PR"/>
        </w:rPr>
        <w:t xml:space="preserve">emocionales, maltrato y negligencia de menores y/o violencia juvenil; </w:t>
      </w:r>
    </w:p>
    <w:p w14:paraId="52339749" w14:textId="77777777" w:rsidR="005E66A1" w:rsidRPr="006B4B45" w:rsidRDefault="005E66A1" w:rsidP="005E66A1">
      <w:pPr>
        <w:pStyle w:val="ListParagraph"/>
        <w:numPr>
          <w:ilvl w:val="0"/>
          <w:numId w:val="23"/>
        </w:numPr>
        <w:spacing w:line="480" w:lineRule="auto"/>
        <w:jc w:val="both"/>
        <w:rPr>
          <w:rFonts w:ascii="Book Antiqua" w:hAnsi="Book Antiqua"/>
          <w:i/>
          <w:iCs/>
          <w:lang w:val="es-PR"/>
        </w:rPr>
      </w:pPr>
      <w:r w:rsidRPr="006B4B45">
        <w:rPr>
          <w:rFonts w:ascii="Book Antiqua" w:hAnsi="Book Antiqua"/>
          <w:i/>
          <w:iCs/>
          <w:lang w:val="es-PR"/>
        </w:rPr>
        <w:t>Al menos tres (3) personas que estén o hayan estado bajo la jurisdicción del sistema de justicia juvenil.</w:t>
      </w:r>
    </w:p>
    <w:p w14:paraId="203FBD90"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Los miembros del SAG serán nombrados por el Gobernador, quien también nombrará al Presidente</w:t>
      </w:r>
      <w:r>
        <w:rPr>
          <w:rFonts w:ascii="Book Antiqua" w:hAnsi="Book Antiqua"/>
          <w:lang w:val="es-PR"/>
        </w:rPr>
        <w:t xml:space="preserve"> </w:t>
      </w:r>
      <w:r>
        <w:rPr>
          <w:rFonts w:ascii="Book Antiqua" w:hAnsi="Book Antiqua"/>
          <w:i/>
          <w:iCs/>
          <w:lang w:val="es-PR"/>
        </w:rPr>
        <w:t>de entre los miembros designados</w:t>
      </w:r>
      <w:r w:rsidRPr="00727E5F">
        <w:rPr>
          <w:rFonts w:ascii="Book Antiqua" w:hAnsi="Book Antiqua"/>
          <w:lang w:val="es-PR"/>
        </w:rPr>
        <w:t xml:space="preserve">. </w:t>
      </w:r>
    </w:p>
    <w:p w14:paraId="48580252" w14:textId="77777777" w:rsidR="005E66A1" w:rsidRPr="00727E5F"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Los miembros del SAG ejercerán sus funciones ex officio o ad honorem, según corresponda. Las operaciones administrativas del SAG se llevarán a cabo a través </w:t>
      </w:r>
      <w:r>
        <w:rPr>
          <w:rFonts w:ascii="Book Antiqua" w:hAnsi="Book Antiqua"/>
          <w:lang w:val="es-PR"/>
        </w:rPr>
        <w:t>[</w:t>
      </w:r>
      <w:r w:rsidRPr="001935A5">
        <w:rPr>
          <w:rFonts w:ascii="Book Antiqua" w:hAnsi="Book Antiqua"/>
          <w:b/>
          <w:bCs/>
          <w:lang w:val="es-PR"/>
        </w:rPr>
        <w:t>de la</w:t>
      </w:r>
      <w:r w:rsidRPr="00727E5F">
        <w:rPr>
          <w:rFonts w:ascii="Book Antiqua" w:hAnsi="Book Antiqua"/>
          <w:lang w:val="es-PR"/>
        </w:rPr>
        <w:t xml:space="preserve"> </w:t>
      </w:r>
      <w:r w:rsidRPr="00374808">
        <w:rPr>
          <w:rFonts w:ascii="Book Antiqua" w:hAnsi="Book Antiqua"/>
          <w:b/>
          <w:bCs/>
          <w:lang w:val="es-PR"/>
        </w:rPr>
        <w:t>ODSEC]</w:t>
      </w:r>
      <w:r>
        <w:rPr>
          <w:rFonts w:ascii="Book Antiqua" w:hAnsi="Book Antiqua"/>
          <w:b/>
          <w:bCs/>
          <w:lang w:val="es-PR"/>
        </w:rPr>
        <w:t xml:space="preserve"> </w:t>
      </w:r>
      <w:r>
        <w:rPr>
          <w:rFonts w:ascii="Book Antiqua" w:hAnsi="Book Antiqua"/>
          <w:i/>
          <w:iCs/>
          <w:lang w:val="es-PR"/>
        </w:rPr>
        <w:t>del Departamento de Corrección y Rehabilitación</w:t>
      </w:r>
      <w:r w:rsidRPr="00727E5F">
        <w:rPr>
          <w:rFonts w:ascii="Book Antiqua" w:hAnsi="Book Antiqua"/>
          <w:lang w:val="es-PR"/>
        </w:rPr>
        <w:t>, quien proveerá instalaciones, apoyo técnico y de personal, sujeto a la disponibilidad de fondos federales al amparo del JJDPA.</w:t>
      </w:r>
      <w:r>
        <w:rPr>
          <w:rFonts w:ascii="Book Antiqua" w:hAnsi="Book Antiqua"/>
          <w:lang w:val="es-PR"/>
        </w:rPr>
        <w:t>”</w:t>
      </w:r>
    </w:p>
    <w:p w14:paraId="735DE8CA"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lastRenderedPageBreak/>
        <w:t>Sección 6</w:t>
      </w:r>
      <w:r w:rsidRPr="001B63B7">
        <w:rPr>
          <w:rFonts w:ascii="Book Antiqua" w:hAnsi="Book Antiqua"/>
          <w:lang w:val="es-PR"/>
        </w:rPr>
        <w:t xml:space="preserve">.-Se </w:t>
      </w:r>
      <w:r>
        <w:rPr>
          <w:rFonts w:ascii="Book Antiqua" w:hAnsi="Book Antiqua"/>
          <w:lang w:val="es-PR"/>
        </w:rPr>
        <w:t xml:space="preserve">enmienda el Artículo 8 </w:t>
      </w:r>
      <w:r>
        <w:rPr>
          <w:rFonts w:ascii="Book Antiqua" w:hAnsi="Book Antiqua"/>
          <w:lang w:val="es-ES_tradnl"/>
        </w:rPr>
        <w:t>de la 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74B887E3"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“Artículo</w:t>
      </w:r>
      <w:r w:rsidRPr="006B4B45">
        <w:rPr>
          <w:rFonts w:ascii="Book Antiqua" w:hAnsi="Book Antiqua"/>
          <w:lang w:val="es-PR"/>
        </w:rPr>
        <w:t xml:space="preserve"> 8. — Funciones del Comité Asesor en Justicia Juvenil y Prevención de la Delincuencia en Puerto Rico</w:t>
      </w:r>
      <w:r>
        <w:rPr>
          <w:rFonts w:ascii="Book Antiqua" w:hAnsi="Book Antiqua"/>
          <w:lang w:val="es-PR"/>
        </w:rPr>
        <w:t>.</w:t>
      </w:r>
    </w:p>
    <w:p w14:paraId="66420F11" w14:textId="77777777"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Las funciones y responsabilidades del SAG se establecen según lo dispuesto en la Sección 223 del JJDPA y comprenderán, entre otros, los siguientes: </w:t>
      </w:r>
    </w:p>
    <w:p w14:paraId="0F48E5E8" w14:textId="77777777"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1. Asesorar al </w:t>
      </w:r>
      <w:r w:rsidRPr="00374808">
        <w:rPr>
          <w:rFonts w:ascii="Book Antiqua" w:hAnsi="Book Antiqua"/>
          <w:b/>
          <w:bCs/>
          <w:lang w:val="es-PR"/>
        </w:rPr>
        <w:t>[Director Ejecutivo de la ODSEC</w:t>
      </w:r>
      <w:r>
        <w:rPr>
          <w:rFonts w:ascii="Book Antiqua" w:hAnsi="Book Antiqua"/>
          <w:b/>
          <w:bCs/>
          <w:lang w:val="es-PR"/>
        </w:rPr>
        <w:t>]</w:t>
      </w:r>
      <w:r w:rsidRPr="006B4B45">
        <w:rPr>
          <w:rFonts w:ascii="Book Antiqua" w:hAnsi="Book Antiqua"/>
          <w:lang w:val="es-PR"/>
        </w:rPr>
        <w:t xml:space="preserve"> </w:t>
      </w:r>
      <w:r w:rsidRPr="00374808">
        <w:rPr>
          <w:rFonts w:ascii="Book Antiqua" w:hAnsi="Book Antiqua"/>
          <w:i/>
          <w:iCs/>
          <w:lang w:val="es-ES_tradnl"/>
        </w:rPr>
        <w:t xml:space="preserve">al </w:t>
      </w:r>
      <w:r>
        <w:rPr>
          <w:rFonts w:ascii="Book Antiqua" w:hAnsi="Book Antiqua"/>
          <w:i/>
          <w:iCs/>
          <w:lang w:val="es-ES_tradnl"/>
        </w:rPr>
        <w:t>Secretario del</w:t>
      </w:r>
      <w:r w:rsidRPr="00374808">
        <w:rPr>
          <w:rFonts w:ascii="Book Antiqua" w:hAnsi="Book Antiqua"/>
          <w:i/>
          <w:iCs/>
          <w:lang w:val="es-ES_tradnl"/>
        </w:rPr>
        <w:t xml:space="preserve"> </w:t>
      </w:r>
      <w:r>
        <w:rPr>
          <w:rFonts w:ascii="Book Antiqua" w:hAnsi="Book Antiqua"/>
          <w:i/>
          <w:iCs/>
          <w:lang w:val="es-ES_tradnl"/>
        </w:rPr>
        <w:t xml:space="preserve">Departamento de Corrección y Rehabilitación </w:t>
      </w:r>
      <w:r w:rsidRPr="00F4256C">
        <w:rPr>
          <w:rFonts w:ascii="Book Antiqua" w:hAnsi="Book Antiqua"/>
          <w:lang w:val="es-ES_tradnl"/>
        </w:rPr>
        <w:t xml:space="preserve"> </w:t>
      </w:r>
      <w:r w:rsidRPr="006B4B45">
        <w:rPr>
          <w:rFonts w:ascii="Book Antiqua" w:hAnsi="Book Antiqua"/>
          <w:lang w:val="es-PR"/>
        </w:rPr>
        <w:t xml:space="preserve">en la preparación y administración del plan de trabajo anual del Programa; </w:t>
      </w:r>
    </w:p>
    <w:p w14:paraId="7AA8A9E1" w14:textId="77777777"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2. Asesorar al </w:t>
      </w:r>
      <w:r w:rsidRPr="00374808">
        <w:rPr>
          <w:rFonts w:ascii="Book Antiqua" w:hAnsi="Book Antiqua"/>
          <w:b/>
          <w:bCs/>
          <w:lang w:val="es-PR"/>
        </w:rPr>
        <w:t>[Director Ejecutivo]</w:t>
      </w:r>
      <w:r w:rsidRPr="006B4B45">
        <w:rPr>
          <w:rFonts w:ascii="Book Antiqua" w:hAnsi="Book Antiqua"/>
          <w:lang w:val="es-PR"/>
        </w:rPr>
        <w:t xml:space="preserve"> </w:t>
      </w:r>
      <w:r>
        <w:rPr>
          <w:rFonts w:ascii="Book Antiqua" w:hAnsi="Book Antiqua"/>
          <w:i/>
          <w:iCs/>
          <w:lang w:val="es-PR"/>
        </w:rPr>
        <w:t xml:space="preserve">Secretario </w:t>
      </w:r>
      <w:r w:rsidRPr="006B4B45">
        <w:rPr>
          <w:rFonts w:ascii="Book Antiqua" w:hAnsi="Book Antiqua"/>
          <w:lang w:val="es-PR"/>
        </w:rPr>
        <w:t xml:space="preserve">en lo relacionado con la distribución de los fondos, establecer prioridades en la distribución de los fondos y con la aprobación o denegación de las solicitudes de subvención de programas operados por agencias públicas o entidades privadas, relacionados con los propósitos del JJDPA; </w:t>
      </w:r>
    </w:p>
    <w:p w14:paraId="338A0A36" w14:textId="77777777"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3. Someter, mediante un informe anual al Gobernador de Puerto Rico, a la Rama Legislativa y al Director </w:t>
      </w:r>
      <w:r w:rsidRPr="006B4B45">
        <w:rPr>
          <w:rFonts w:ascii="Book Antiqua" w:hAnsi="Book Antiqua"/>
          <w:b/>
          <w:bCs/>
          <w:lang w:val="es-PR"/>
        </w:rPr>
        <w:t>[Ejecutivo</w:t>
      </w:r>
      <w:r>
        <w:rPr>
          <w:rFonts w:ascii="Book Antiqua" w:hAnsi="Book Antiqua"/>
          <w:b/>
          <w:bCs/>
          <w:lang w:val="es-PR"/>
        </w:rPr>
        <w:t xml:space="preserve">] </w:t>
      </w:r>
      <w:r>
        <w:rPr>
          <w:rFonts w:ascii="Book Antiqua" w:hAnsi="Book Antiqua"/>
          <w:i/>
          <w:iCs/>
          <w:lang w:val="es-PR"/>
        </w:rPr>
        <w:t>Auxiliar del Programa</w:t>
      </w:r>
      <w:r w:rsidRPr="006B4B45">
        <w:rPr>
          <w:rFonts w:ascii="Book Antiqua" w:hAnsi="Book Antiqua"/>
          <w:lang w:val="es-PR"/>
        </w:rPr>
        <w:t xml:space="preserve">, sus recomendaciones para el mejoramiento del Sistema de Justicia Juvenil en Puerto Rico; </w:t>
      </w:r>
    </w:p>
    <w:p w14:paraId="51B67BA1" w14:textId="77777777"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4. </w:t>
      </w:r>
      <w:r>
        <w:rPr>
          <w:rFonts w:ascii="Book Antiqua" w:hAnsi="Book Antiqua"/>
          <w:lang w:val="es-PR"/>
        </w:rPr>
        <w:t>…</w:t>
      </w:r>
    </w:p>
    <w:p w14:paraId="60B1AA4D"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5. ..</w:t>
      </w:r>
      <w:r w:rsidRPr="006B4B45">
        <w:rPr>
          <w:rFonts w:ascii="Book Antiqua" w:hAnsi="Book Antiqua"/>
          <w:lang w:val="es-PR"/>
        </w:rPr>
        <w:t>.</w:t>
      </w:r>
    </w:p>
    <w:p w14:paraId="1ADF2B82" w14:textId="77777777" w:rsidR="005E66A1" w:rsidRPr="006B4B45" w:rsidRDefault="005E66A1" w:rsidP="005E66A1">
      <w:pPr>
        <w:spacing w:line="480" w:lineRule="auto"/>
        <w:ind w:firstLine="567"/>
        <w:jc w:val="both"/>
        <w:rPr>
          <w:rFonts w:ascii="Book Antiqua" w:hAnsi="Book Antiqua"/>
          <w:lang w:val="es-PR"/>
        </w:rPr>
      </w:pPr>
      <w:r>
        <w:rPr>
          <w:rFonts w:ascii="Book Antiqua" w:hAnsi="Book Antiqua"/>
          <w:lang w:val="es-PR"/>
        </w:rPr>
        <w:t xml:space="preserve">…” </w:t>
      </w:r>
    </w:p>
    <w:p w14:paraId="7E94E467"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lastRenderedPageBreak/>
        <w:t>Sección 7</w:t>
      </w:r>
      <w:r w:rsidRPr="001B63B7">
        <w:rPr>
          <w:rFonts w:ascii="Book Antiqua" w:hAnsi="Book Antiqua"/>
          <w:lang w:val="es-PR"/>
        </w:rPr>
        <w:t>.-</w:t>
      </w:r>
      <w:r>
        <w:rPr>
          <w:rFonts w:ascii="Book Antiqua" w:hAnsi="Book Antiqua"/>
          <w:lang w:val="es-PR"/>
        </w:rPr>
        <w:t xml:space="preserve"> </w:t>
      </w:r>
      <w:r w:rsidRPr="001B63B7">
        <w:rPr>
          <w:rFonts w:ascii="Book Antiqua" w:hAnsi="Book Antiqua"/>
          <w:lang w:val="es-PR"/>
        </w:rPr>
        <w:t xml:space="preserve">Se </w:t>
      </w:r>
      <w:r>
        <w:rPr>
          <w:rFonts w:ascii="Book Antiqua" w:hAnsi="Book Antiqua"/>
          <w:lang w:val="es-PR"/>
        </w:rPr>
        <w:t xml:space="preserve">enmienda el Artículo 10 </w:t>
      </w:r>
      <w:r>
        <w:rPr>
          <w:rFonts w:ascii="Book Antiqua" w:hAnsi="Book Antiqua"/>
          <w:lang w:val="es-ES_tradnl"/>
        </w:rPr>
        <w:t>de la 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310B3CE1"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r w:rsidRPr="006B4B45">
        <w:rPr>
          <w:rFonts w:ascii="Book Antiqua" w:hAnsi="Book Antiqua"/>
          <w:lang w:val="es-PR"/>
        </w:rPr>
        <w:t xml:space="preserve">Artículo 10. — Asignación </w:t>
      </w:r>
    </w:p>
    <w:p w14:paraId="172B4827" w14:textId="77777777" w:rsidR="005E66A1" w:rsidRDefault="005E66A1" w:rsidP="005E66A1">
      <w:pPr>
        <w:spacing w:line="480" w:lineRule="auto"/>
        <w:ind w:firstLine="567"/>
        <w:jc w:val="both"/>
        <w:rPr>
          <w:rFonts w:ascii="Book Antiqua" w:hAnsi="Book Antiqua"/>
          <w:lang w:val="es-PR"/>
        </w:rPr>
      </w:pPr>
      <w:r w:rsidRPr="006B4B45">
        <w:rPr>
          <w:rFonts w:ascii="Book Antiqua" w:hAnsi="Book Antiqua"/>
          <w:lang w:val="es-PR"/>
        </w:rPr>
        <w:t xml:space="preserve">Se le asignarán anualmente del Presupuesto General de Gastos del Gobierno de Puerto Rico a </w:t>
      </w:r>
      <w:r w:rsidRPr="006B4B45">
        <w:rPr>
          <w:rFonts w:ascii="Book Antiqua" w:hAnsi="Book Antiqua"/>
          <w:b/>
          <w:bCs/>
          <w:lang w:val="es-PR"/>
        </w:rPr>
        <w:t>[la Oficina para el Desarrollo Socioeconómico y Comunitario</w:t>
      </w:r>
      <w:r>
        <w:rPr>
          <w:rFonts w:ascii="Book Antiqua" w:hAnsi="Book Antiqua"/>
          <w:b/>
          <w:bCs/>
          <w:lang w:val="es-PR"/>
        </w:rPr>
        <w:t>]</w:t>
      </w:r>
      <w:r w:rsidRPr="006B4B45">
        <w:rPr>
          <w:rFonts w:ascii="Book Antiqua" w:hAnsi="Book Antiqua"/>
          <w:lang w:val="es-PR"/>
        </w:rPr>
        <w:t xml:space="preserve"> </w:t>
      </w:r>
      <w:r>
        <w:rPr>
          <w:rFonts w:ascii="Book Antiqua" w:hAnsi="Book Antiqua"/>
          <w:i/>
          <w:iCs/>
          <w:lang w:val="es-PR"/>
        </w:rPr>
        <w:t>al</w:t>
      </w:r>
      <w:r w:rsidRPr="00374808">
        <w:rPr>
          <w:rFonts w:ascii="Book Antiqua" w:hAnsi="Book Antiqua"/>
          <w:i/>
          <w:iCs/>
          <w:lang w:val="es-PR"/>
        </w:rPr>
        <w:t xml:space="preserve"> </w:t>
      </w:r>
      <w:r>
        <w:rPr>
          <w:rFonts w:ascii="Book Antiqua" w:hAnsi="Book Antiqua"/>
          <w:i/>
          <w:iCs/>
          <w:lang w:val="es-PR"/>
        </w:rPr>
        <w:t>Departamento de Corrección y Rehabilitación los</w:t>
      </w:r>
      <w:r w:rsidRPr="006B4B45">
        <w:rPr>
          <w:rFonts w:ascii="Book Antiqua" w:hAnsi="Book Antiqua"/>
          <w:lang w:val="es-PR"/>
        </w:rPr>
        <w:t xml:space="preserve"> fondos necesarios para llevar a cabo los propósitos del Programa de Justicia Juvenil y Prevención de la Delincuencia. </w:t>
      </w:r>
      <w:r w:rsidRPr="006B4B45">
        <w:rPr>
          <w:rFonts w:ascii="Book Antiqua" w:hAnsi="Book Antiqua"/>
          <w:b/>
          <w:bCs/>
          <w:lang w:val="es-PR"/>
        </w:rPr>
        <w:t>[La ODSEC</w:t>
      </w:r>
      <w:r>
        <w:rPr>
          <w:rFonts w:ascii="Book Antiqua" w:hAnsi="Book Antiqua"/>
          <w:b/>
          <w:bCs/>
          <w:lang w:val="es-PR"/>
        </w:rPr>
        <w:t>]</w:t>
      </w:r>
      <w:r w:rsidRPr="006B4B45">
        <w:rPr>
          <w:rFonts w:ascii="Book Antiqua" w:hAnsi="Book Antiqua"/>
          <w:lang w:val="es-PR"/>
        </w:rPr>
        <w:t xml:space="preserve"> </w:t>
      </w:r>
      <w:r>
        <w:rPr>
          <w:rFonts w:ascii="Book Antiqua" w:hAnsi="Book Antiqua"/>
          <w:i/>
          <w:iCs/>
          <w:lang w:val="es-PR"/>
        </w:rPr>
        <w:t xml:space="preserve">El Departamento de Corrección y Rehabilitación </w:t>
      </w:r>
      <w:r w:rsidRPr="00374808">
        <w:rPr>
          <w:rFonts w:ascii="Book Antiqua" w:hAnsi="Book Antiqua"/>
          <w:i/>
          <w:iCs/>
          <w:lang w:val="es-PR"/>
        </w:rPr>
        <w:t>podrá</w:t>
      </w:r>
      <w:r w:rsidRPr="006B4B45">
        <w:rPr>
          <w:rFonts w:ascii="Book Antiqua" w:hAnsi="Book Antiqua"/>
          <w:lang w:val="es-PR"/>
        </w:rPr>
        <w:t>, además, obtener fondos derivados de acuerdos colaborativos con entidades públicas o privadas para operar el programa.</w:t>
      </w:r>
    </w:p>
    <w:p w14:paraId="727BAD6C" w14:textId="77777777" w:rsidR="005E66A1" w:rsidRPr="00463D3F" w:rsidRDefault="005E66A1" w:rsidP="005E66A1">
      <w:pPr>
        <w:spacing w:line="480" w:lineRule="auto"/>
        <w:ind w:firstLine="720"/>
        <w:jc w:val="both"/>
        <w:rPr>
          <w:rFonts w:ascii="Book Antiqua" w:eastAsia="Book Antiqua" w:hAnsi="Book Antiqua" w:cs="Book Antiqua"/>
          <w:color w:val="000000" w:themeColor="text1"/>
          <w:lang w:val="es-PR"/>
        </w:rPr>
      </w:pPr>
      <w:r>
        <w:rPr>
          <w:rFonts w:ascii="Book Antiqua" w:hAnsi="Book Antiqua"/>
          <w:lang w:val="es-PR"/>
        </w:rPr>
        <w:t xml:space="preserve">Sección 8.- </w:t>
      </w:r>
      <w:r w:rsidRPr="00463D3F">
        <w:rPr>
          <w:rFonts w:ascii="Book Antiqua" w:eastAsia="Book Antiqua" w:hAnsi="Book Antiqua" w:cs="Book Antiqua"/>
          <w:color w:val="000000" w:themeColor="text1"/>
          <w:lang w:val="es-PR"/>
        </w:rPr>
        <w:t>Transferencia de Empleados.</w:t>
      </w:r>
    </w:p>
    <w:p w14:paraId="0DB8FD5A" w14:textId="77777777" w:rsidR="005E66A1" w:rsidRPr="00463D3F" w:rsidRDefault="005E66A1" w:rsidP="005E66A1">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Todo el personal del </w:t>
      </w:r>
      <w:r w:rsidRPr="006B4B45">
        <w:rPr>
          <w:rFonts w:ascii="Book Antiqua" w:hAnsi="Book Antiqua"/>
          <w:lang w:val="es-PR"/>
        </w:rPr>
        <w:t>Programa de Justicia Juvenil y Prevención de la Delincuencia</w:t>
      </w:r>
      <w:r w:rsidRPr="00463D3F">
        <w:rPr>
          <w:rFonts w:ascii="Book Antiqua" w:eastAsia="Book Antiqua" w:hAnsi="Book Antiqua" w:cs="Book Antiqua"/>
          <w:color w:val="000000" w:themeColor="text1"/>
          <w:lang w:val="es-PR"/>
        </w:rPr>
        <w:t xml:space="preserve">, pasarán a formar parte </w:t>
      </w:r>
      <w:r>
        <w:rPr>
          <w:rFonts w:ascii="Book Antiqua" w:eastAsia="Book Antiqua" w:hAnsi="Book Antiqua" w:cs="Book Antiqua"/>
          <w:color w:val="000000" w:themeColor="text1"/>
          <w:lang w:val="es-PR"/>
        </w:rPr>
        <w:t>del Departamento de Corrección y Rehabilitación</w:t>
      </w:r>
      <w:r w:rsidRPr="00463D3F">
        <w:rPr>
          <w:rFonts w:ascii="Book Antiqua" w:eastAsia="Book Antiqua" w:hAnsi="Book Antiqua" w:cs="Book Antiqua"/>
          <w:color w:val="000000" w:themeColor="text1"/>
          <w:lang w:val="es-PR"/>
        </w:rPr>
        <w:t xml:space="preserve">. Las disposiciones de esta Ley no podrán ser utilizadas como fundamento para el despido de ningún empleado con un puesto regular. El personal será asignado de conformidad con los estatutos, reglamentos y normas administrativas aplicables. De igual forma, toda transacción de personal deberá cumplir con lo establecido en la Ley Núm. 8-2017, según enmendada, conocida como “Ley para la Administración y Transformación de los Recursos Humanos en el Gobierno de Puerto Rico”. </w:t>
      </w:r>
    </w:p>
    <w:p w14:paraId="0CDC1594" w14:textId="77777777" w:rsidR="005E66A1" w:rsidRPr="00463D3F" w:rsidRDefault="005E66A1" w:rsidP="005E66A1">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Los empleados transferidos conservarán todos los derechos adquiridos conforme a las leyes, normas y reglamentos que les sean aplicables, así como los privilegios, </w:t>
      </w:r>
      <w:r w:rsidRPr="00463D3F">
        <w:rPr>
          <w:rFonts w:ascii="Book Antiqua" w:eastAsia="Book Antiqua" w:hAnsi="Book Antiqua" w:cs="Book Antiqua"/>
          <w:color w:val="000000" w:themeColor="text1"/>
          <w:lang w:val="es-PR"/>
        </w:rPr>
        <w:lastRenderedPageBreak/>
        <w:t>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conservará ese derecho.</w:t>
      </w:r>
    </w:p>
    <w:p w14:paraId="723484DC" w14:textId="77777777" w:rsidR="005E66A1" w:rsidRDefault="005E66A1" w:rsidP="005E66A1">
      <w:pPr>
        <w:spacing w:line="480" w:lineRule="auto"/>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 Esta transferencia de personal es ejercida dentro del poder constitucional de la Asamblea Legislativa para reorganizar agencias de la Rama Ejecutiva y por necesidad de servicio por lo que no constituirá una práctica ilícita del trabajo ni una violación a los convenios colectivos.</w:t>
      </w:r>
    </w:p>
    <w:p w14:paraId="63D9F1AB" w14:textId="77777777" w:rsidR="005E66A1" w:rsidRPr="00F35CF9" w:rsidRDefault="005E66A1" w:rsidP="005E66A1">
      <w:pPr>
        <w:spacing w:line="48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Sección 9.-</w:t>
      </w:r>
      <w:r w:rsidRPr="00F35CF9">
        <w:rPr>
          <w:lang w:val="es-PR"/>
        </w:rPr>
        <w:t xml:space="preserve"> </w:t>
      </w:r>
      <w:r w:rsidRPr="00F35CF9">
        <w:rPr>
          <w:rFonts w:ascii="Book Antiqua" w:eastAsia="Book Antiqua" w:hAnsi="Book Antiqua" w:cs="Book Antiqua"/>
          <w:color w:val="000000" w:themeColor="text1"/>
          <w:lang w:val="es-PR"/>
        </w:rPr>
        <w:t xml:space="preserve">Transferencia de Unidades, Equipo y Propiedad. </w:t>
      </w:r>
    </w:p>
    <w:p w14:paraId="3B190FCD" w14:textId="77777777" w:rsidR="005E66A1" w:rsidRPr="00F35CF9" w:rsidRDefault="005E66A1" w:rsidP="005E66A1">
      <w:pPr>
        <w:spacing w:line="480" w:lineRule="auto"/>
        <w:ind w:firstLine="720"/>
        <w:jc w:val="both"/>
        <w:rPr>
          <w:rFonts w:ascii="Book Antiqua" w:eastAsia="Book Antiqua" w:hAnsi="Book Antiqua" w:cs="Book Antiqua"/>
          <w:color w:val="000000" w:themeColor="text1"/>
          <w:lang w:val="es-PR"/>
        </w:rPr>
      </w:pPr>
      <w:r w:rsidRPr="00F35CF9">
        <w:rPr>
          <w:rFonts w:ascii="Book Antiqua" w:eastAsia="Book Antiqua" w:hAnsi="Book Antiqua" w:cs="Book Antiqua"/>
          <w:color w:val="000000" w:themeColor="text1"/>
          <w:lang w:val="es-PR"/>
        </w:rPr>
        <w:t xml:space="preserve">A partir de la vigencia de esta Ley, todos los bienes muebles e inmuebles, documentos, expedientes, materiales, equipo y los fondos asignados al </w:t>
      </w:r>
      <w:r w:rsidRPr="006B4B45">
        <w:rPr>
          <w:rFonts w:ascii="Book Antiqua" w:hAnsi="Book Antiqua"/>
          <w:lang w:val="es-PR"/>
        </w:rPr>
        <w:t>Programa de Justicia Juvenil y Prevención de la Delincuencia</w:t>
      </w:r>
      <w:r w:rsidRPr="00F35CF9">
        <w:rPr>
          <w:rFonts w:ascii="Book Antiqua" w:eastAsia="Book Antiqua" w:hAnsi="Book Antiqua" w:cs="Book Antiqua"/>
          <w:color w:val="000000" w:themeColor="text1"/>
          <w:lang w:val="es-PR"/>
        </w:rPr>
        <w:t xml:space="preserve">, serán transferidos </w:t>
      </w:r>
      <w:r>
        <w:rPr>
          <w:rFonts w:ascii="Book Antiqua" w:eastAsia="Book Antiqua" w:hAnsi="Book Antiqua" w:cs="Book Antiqua"/>
          <w:color w:val="000000" w:themeColor="text1"/>
          <w:lang w:val="es-PR"/>
        </w:rPr>
        <w:t>al</w:t>
      </w:r>
      <w:r w:rsidRPr="00374808">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Departamento de Corrección y Rehabilitación. </w:t>
      </w:r>
      <w:r w:rsidRPr="00F35CF9">
        <w:rPr>
          <w:rFonts w:ascii="Book Antiqua" w:eastAsia="Book Antiqua" w:hAnsi="Book Antiqua" w:cs="Book Antiqua"/>
          <w:color w:val="000000" w:themeColor="text1"/>
          <w:lang w:val="es-PR"/>
        </w:rPr>
        <w:t xml:space="preserve">No obstante, todo bien mueble adquirido mediante fondos federales será utilizado únicamente para los fines contemplados en la ley o reglamentación federal en virtud de la cual se concedieron los mismos. </w:t>
      </w:r>
    </w:p>
    <w:p w14:paraId="4B800DC7" w14:textId="77777777" w:rsidR="005E66A1" w:rsidRPr="00F35CF9" w:rsidRDefault="005E66A1" w:rsidP="005E66A1">
      <w:pPr>
        <w:spacing w:line="480" w:lineRule="auto"/>
        <w:ind w:firstLine="720"/>
        <w:jc w:val="both"/>
        <w:rPr>
          <w:rFonts w:ascii="Book Antiqua" w:eastAsia="Book Antiqua" w:hAnsi="Book Antiqua" w:cs="Book Antiqua"/>
          <w:color w:val="000000" w:themeColor="text1"/>
          <w:lang w:val="es-PR"/>
        </w:rPr>
      </w:pPr>
      <w:r w:rsidRPr="00F35CF9">
        <w:rPr>
          <w:rFonts w:ascii="Book Antiqua" w:eastAsia="Book Antiqua" w:hAnsi="Book Antiqua" w:cs="Book Antiqua"/>
          <w:color w:val="000000" w:themeColor="text1"/>
          <w:lang w:val="es-PR"/>
        </w:rPr>
        <w:t xml:space="preserve">El </w:t>
      </w:r>
      <w:r>
        <w:rPr>
          <w:rFonts w:ascii="Book Antiqua" w:eastAsia="Book Antiqua" w:hAnsi="Book Antiqua" w:cs="Book Antiqua"/>
          <w:color w:val="000000" w:themeColor="text1"/>
          <w:lang w:val="es-PR"/>
        </w:rPr>
        <w:t xml:space="preserve">Secretario del Departamento de Corrección y Rehabilitación </w:t>
      </w:r>
      <w:r w:rsidRPr="00F35CF9">
        <w:rPr>
          <w:rFonts w:ascii="Book Antiqua" w:eastAsia="Book Antiqua" w:hAnsi="Book Antiqua" w:cs="Book Antiqua"/>
          <w:color w:val="000000" w:themeColor="text1"/>
          <w:lang w:val="es-PR"/>
        </w:rPr>
        <w:t>preparará, solicitará, gestionará, recibirá, formulará y ejecutará el control del presupuesto de</w:t>
      </w:r>
      <w:r>
        <w:rPr>
          <w:rFonts w:ascii="Book Antiqua" w:eastAsia="Book Antiqua" w:hAnsi="Book Antiqua" w:cs="Book Antiqua"/>
          <w:color w:val="000000" w:themeColor="text1"/>
          <w:lang w:val="es-PR"/>
        </w:rPr>
        <w:t>l</w:t>
      </w:r>
      <w:r w:rsidRPr="00F35CF9">
        <w:rPr>
          <w:rFonts w:ascii="Book Antiqua" w:eastAsia="Book Antiqua" w:hAnsi="Book Antiqua" w:cs="Book Antiqua"/>
          <w:color w:val="000000" w:themeColor="text1"/>
          <w:lang w:val="es-PR"/>
        </w:rPr>
        <w:t xml:space="preserve"> </w:t>
      </w:r>
      <w:r w:rsidRPr="006B4B45">
        <w:rPr>
          <w:rFonts w:ascii="Book Antiqua" w:hAnsi="Book Antiqua"/>
          <w:lang w:val="es-PR"/>
        </w:rPr>
        <w:t>Programa de Justicia Juvenil y Prevención de la Delincuencia</w:t>
      </w:r>
      <w:r w:rsidRPr="00F35CF9">
        <w:rPr>
          <w:rFonts w:ascii="Book Antiqua" w:eastAsia="Book Antiqua" w:hAnsi="Book Antiqua" w:cs="Book Antiqua"/>
          <w:color w:val="000000" w:themeColor="text1"/>
          <w:lang w:val="es-PR"/>
        </w:rPr>
        <w:t>, así como habrá de determinar el uso y control de equipo, materiales y toda propiedad transferida.</w:t>
      </w:r>
    </w:p>
    <w:p w14:paraId="79550695" w14:textId="7FB0435A" w:rsidR="00FF2214" w:rsidRPr="005E66A1" w:rsidRDefault="005E66A1" w:rsidP="005E66A1">
      <w:pPr>
        <w:pStyle w:val="BodyText"/>
        <w:spacing w:line="480" w:lineRule="auto"/>
        <w:ind w:firstLine="567"/>
        <w:rPr>
          <w:rFonts w:ascii="Book Antiqua" w:eastAsiaTheme="minorHAnsi" w:hAnsi="Book Antiqua" w:cs="Times"/>
          <w:bCs/>
          <w:color w:val="000000" w:themeColor="text1"/>
        </w:rPr>
      </w:pPr>
      <w:r w:rsidRPr="00525F1B">
        <w:rPr>
          <w:rFonts w:ascii="Book Antiqua" w:hAnsi="Book Antiqua"/>
          <w:color w:val="000000" w:themeColor="text1"/>
        </w:rPr>
        <w:lastRenderedPageBreak/>
        <w:t xml:space="preserve">Sección </w:t>
      </w:r>
      <w:r>
        <w:rPr>
          <w:rFonts w:ascii="Book Antiqua" w:eastAsia="Book Antiqua" w:hAnsi="Book Antiqua" w:cs="Book Antiqua"/>
          <w:color w:val="000000" w:themeColor="text1"/>
        </w:rPr>
        <w:t>10</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 xml:space="preserve">- </w:t>
      </w:r>
      <w:r w:rsidRPr="00525F1B">
        <w:rPr>
          <w:rFonts w:ascii="Book Antiqua" w:hAnsi="Book Antiqua"/>
          <w:color w:val="000000" w:themeColor="text1"/>
        </w:rPr>
        <w:t>Esta Ley entrará en vigor inmediatamente después de su aprobación</w:t>
      </w:r>
      <w:bookmarkEnd w:id="1"/>
      <w:bookmarkEnd w:id="2"/>
      <w:r>
        <w:rPr>
          <w:rFonts w:ascii="Book Antiqua" w:hAnsi="Book Antiqua"/>
          <w:color w:val="000000" w:themeColor="text1"/>
        </w:rPr>
        <w:t xml:space="preserve"> y dicha transferencia se deberá llevar a cabo en un término no mayor de cuarenta y cinco (45) días desde la aprobación de la Ley.</w:t>
      </w:r>
    </w:p>
    <w:sectPr w:rsidR="00FF2214" w:rsidRPr="005E66A1" w:rsidSect="00642BC6">
      <w:footerReference w:type="default" r:id="rId12"/>
      <w:footerReference w:type="firs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47724C4B-FC7E-4572-964C-AA8ABA9BDAE4}"/>
    <w:embedBold r:id="rId2" w:fontKey="{62130CB8-7141-43BD-A8F9-7DDFBE5BAEC0}"/>
    <w:embedItalic r:id="rId3" w:fontKey="{93872839-ECC8-430D-8405-4ECEA34F3BA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7B5EF4EC-F78D-4491-A8ED-6500921DBF5A}"/>
  </w:font>
  <w:font w:name="Georgia">
    <w:panose1 w:val="02040502050405020303"/>
    <w:charset w:val="00"/>
    <w:family w:val="roman"/>
    <w:pitch w:val="variable"/>
    <w:sig w:usb0="00000287" w:usb1="00000000" w:usb2="00000000" w:usb3="00000000" w:csb0="0000009F" w:csb1="00000000"/>
    <w:embedRegular r:id="rId5" w:fontKey="{25CCD0BE-C84C-4755-B383-A3EF018EFAD2}"/>
    <w:embedItalic r:id="rId6" w:fontKey="{7AC04EB8-A38D-429D-BCC7-9F09CC0A4E6F}"/>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F331ED1A-0953-4E9F-9B77-826C3F537E8E}"/>
    <w:embedItalic r:id="rId8" w:fontKey="{789BC04B-088F-4117-813B-48CC886EF9EA}"/>
  </w:font>
  <w:font w:name="Calibri">
    <w:panose1 w:val="020F0502020204030204"/>
    <w:charset w:val="00"/>
    <w:family w:val="swiss"/>
    <w:pitch w:val="variable"/>
    <w:sig w:usb0="E4002EFF" w:usb1="C200247B" w:usb2="00000009" w:usb3="00000000" w:csb0="000001FF" w:csb1="00000000"/>
    <w:embedRegular r:id="rId9" w:fontKey="{2CBE4F5A-4D49-4488-BA6C-759AD0906ED3}"/>
  </w:font>
  <w:font w:name="Times">
    <w:panose1 w:val="02020603050405020304"/>
    <w:charset w:val="00"/>
    <w:family w:val="roman"/>
    <w:pitch w:val="variable"/>
    <w:sig w:usb0="E0002EFF" w:usb1="C000785B" w:usb2="00000009" w:usb3="00000000" w:csb0="000001FF" w:csb1="00000000"/>
    <w:embedBold r:id="rId10" w:fontKey="{78217763-E452-41C5-ACDF-E79334108FCD}"/>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6A64ABC6-9460-4B95-865F-BAF683AE5C3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77A50F1D" w:rsidR="00FF2214" w:rsidRDefault="00850770">
    <w:pPr>
      <w:tabs>
        <w:tab w:val="center" w:pos="4320"/>
        <w:tab w:val="right" w:pos="8640"/>
      </w:tabs>
      <w:jc w:val="right"/>
      <w:rPr>
        <w:color w:val="000000"/>
      </w:rPr>
    </w:pPr>
    <w:r>
      <w:rPr>
        <w:color w:val="000000"/>
      </w:rPr>
      <w:t>A-0</w:t>
    </w:r>
    <w:r w:rsidR="002F1200">
      <w:rPr>
        <w:color w:val="000000"/>
      </w:rPr>
      <w:t>64</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0"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07051407">
    <w:abstractNumId w:val="12"/>
  </w:num>
  <w:num w:numId="2" w16cid:durableId="1011832284">
    <w:abstractNumId w:val="4"/>
  </w:num>
  <w:num w:numId="3" w16cid:durableId="1943102285">
    <w:abstractNumId w:val="21"/>
  </w:num>
  <w:num w:numId="4" w16cid:durableId="1106316835">
    <w:abstractNumId w:val="17"/>
  </w:num>
  <w:num w:numId="5" w16cid:durableId="455106598">
    <w:abstractNumId w:val="15"/>
  </w:num>
  <w:num w:numId="6" w16cid:durableId="175340939">
    <w:abstractNumId w:val="1"/>
  </w:num>
  <w:num w:numId="7" w16cid:durableId="1854225982">
    <w:abstractNumId w:val="18"/>
  </w:num>
  <w:num w:numId="8" w16cid:durableId="1919754197">
    <w:abstractNumId w:val="0"/>
  </w:num>
  <w:num w:numId="9" w16cid:durableId="365562201">
    <w:abstractNumId w:val="3"/>
  </w:num>
  <w:num w:numId="10" w16cid:durableId="1904826230">
    <w:abstractNumId w:val="6"/>
  </w:num>
  <w:num w:numId="11" w16cid:durableId="118687224">
    <w:abstractNumId w:val="7"/>
  </w:num>
  <w:num w:numId="12" w16cid:durableId="508376565">
    <w:abstractNumId w:val="13"/>
  </w:num>
  <w:num w:numId="13" w16cid:durableId="216819222">
    <w:abstractNumId w:val="11"/>
  </w:num>
  <w:num w:numId="14" w16cid:durableId="517544549">
    <w:abstractNumId w:val="19"/>
  </w:num>
  <w:num w:numId="15" w16cid:durableId="478498451">
    <w:abstractNumId w:val="8"/>
  </w:num>
  <w:num w:numId="16" w16cid:durableId="46998239">
    <w:abstractNumId w:val="20"/>
  </w:num>
  <w:num w:numId="17" w16cid:durableId="275597364">
    <w:abstractNumId w:val="2"/>
  </w:num>
  <w:num w:numId="18" w16cid:durableId="1162702400">
    <w:abstractNumId w:val="5"/>
  </w:num>
  <w:num w:numId="19" w16cid:durableId="2055156664">
    <w:abstractNumId w:val="14"/>
  </w:num>
  <w:num w:numId="20" w16cid:durableId="1121461949">
    <w:abstractNumId w:val="16"/>
  </w:num>
  <w:num w:numId="21" w16cid:durableId="991330033">
    <w:abstractNumId w:val="9"/>
  </w:num>
  <w:num w:numId="22" w16cid:durableId="368532392">
    <w:abstractNumId w:val="22"/>
  </w:num>
  <w:num w:numId="23" w16cid:durableId="6635821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27CB6"/>
    <w:rsid w:val="00032F6A"/>
    <w:rsid w:val="00040CAA"/>
    <w:rsid w:val="000502AE"/>
    <w:rsid w:val="00056D71"/>
    <w:rsid w:val="00057EF4"/>
    <w:rsid w:val="00064E86"/>
    <w:rsid w:val="0007036F"/>
    <w:rsid w:val="000741B3"/>
    <w:rsid w:val="0008279A"/>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0684F"/>
    <w:rsid w:val="00107891"/>
    <w:rsid w:val="00113415"/>
    <w:rsid w:val="001150B3"/>
    <w:rsid w:val="00115129"/>
    <w:rsid w:val="001216F2"/>
    <w:rsid w:val="0012419B"/>
    <w:rsid w:val="001255FB"/>
    <w:rsid w:val="001275A9"/>
    <w:rsid w:val="001336EE"/>
    <w:rsid w:val="00133D83"/>
    <w:rsid w:val="001427FA"/>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28"/>
    <w:rsid w:val="001B68B0"/>
    <w:rsid w:val="001C05DD"/>
    <w:rsid w:val="001C1387"/>
    <w:rsid w:val="001C50A0"/>
    <w:rsid w:val="001C7468"/>
    <w:rsid w:val="001C7548"/>
    <w:rsid w:val="001D07B3"/>
    <w:rsid w:val="001D0FDF"/>
    <w:rsid w:val="001D1537"/>
    <w:rsid w:val="001D4BBB"/>
    <w:rsid w:val="001D54A8"/>
    <w:rsid w:val="001E1A20"/>
    <w:rsid w:val="001F0F16"/>
    <w:rsid w:val="001F3565"/>
    <w:rsid w:val="001F4366"/>
    <w:rsid w:val="0020671C"/>
    <w:rsid w:val="0020745C"/>
    <w:rsid w:val="0021009A"/>
    <w:rsid w:val="002121D5"/>
    <w:rsid w:val="002138BE"/>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F1200"/>
    <w:rsid w:val="002F21CF"/>
    <w:rsid w:val="002F48BA"/>
    <w:rsid w:val="002F5B16"/>
    <w:rsid w:val="002F6B81"/>
    <w:rsid w:val="003015E1"/>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09C8"/>
    <w:rsid w:val="00365FFA"/>
    <w:rsid w:val="00371D68"/>
    <w:rsid w:val="00372E7F"/>
    <w:rsid w:val="00374808"/>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A46"/>
    <w:rsid w:val="004221C5"/>
    <w:rsid w:val="004246A8"/>
    <w:rsid w:val="00425710"/>
    <w:rsid w:val="0042619D"/>
    <w:rsid w:val="00432896"/>
    <w:rsid w:val="00437135"/>
    <w:rsid w:val="00437DC4"/>
    <w:rsid w:val="004403A8"/>
    <w:rsid w:val="00443866"/>
    <w:rsid w:val="00444257"/>
    <w:rsid w:val="00452649"/>
    <w:rsid w:val="00461FBD"/>
    <w:rsid w:val="00462353"/>
    <w:rsid w:val="00462BEA"/>
    <w:rsid w:val="00465256"/>
    <w:rsid w:val="00466027"/>
    <w:rsid w:val="004674AD"/>
    <w:rsid w:val="0048210C"/>
    <w:rsid w:val="0049425A"/>
    <w:rsid w:val="004A0EAF"/>
    <w:rsid w:val="004A44B5"/>
    <w:rsid w:val="004A5974"/>
    <w:rsid w:val="004A63FB"/>
    <w:rsid w:val="004A763E"/>
    <w:rsid w:val="004A7EA8"/>
    <w:rsid w:val="004B290C"/>
    <w:rsid w:val="004B357F"/>
    <w:rsid w:val="004C411D"/>
    <w:rsid w:val="004C41AE"/>
    <w:rsid w:val="004C6236"/>
    <w:rsid w:val="004D03F5"/>
    <w:rsid w:val="004D0CDB"/>
    <w:rsid w:val="004D6D48"/>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A6BD7"/>
    <w:rsid w:val="005A6FD0"/>
    <w:rsid w:val="005B185E"/>
    <w:rsid w:val="005B3512"/>
    <w:rsid w:val="005B3BBD"/>
    <w:rsid w:val="005C1370"/>
    <w:rsid w:val="005C3826"/>
    <w:rsid w:val="005C3AFC"/>
    <w:rsid w:val="005C7524"/>
    <w:rsid w:val="005D3EB3"/>
    <w:rsid w:val="005D4D53"/>
    <w:rsid w:val="005E3602"/>
    <w:rsid w:val="005E3680"/>
    <w:rsid w:val="005E4152"/>
    <w:rsid w:val="005E63C3"/>
    <w:rsid w:val="005E66A1"/>
    <w:rsid w:val="005E7EC5"/>
    <w:rsid w:val="005F0A2C"/>
    <w:rsid w:val="005F265C"/>
    <w:rsid w:val="005F2872"/>
    <w:rsid w:val="005F486E"/>
    <w:rsid w:val="005F5D12"/>
    <w:rsid w:val="0060246B"/>
    <w:rsid w:val="00604DA6"/>
    <w:rsid w:val="006156E3"/>
    <w:rsid w:val="00615B4D"/>
    <w:rsid w:val="0061628B"/>
    <w:rsid w:val="0062471D"/>
    <w:rsid w:val="006414C7"/>
    <w:rsid w:val="00642BC6"/>
    <w:rsid w:val="00642C79"/>
    <w:rsid w:val="006430D0"/>
    <w:rsid w:val="0064494E"/>
    <w:rsid w:val="00654571"/>
    <w:rsid w:val="00657A02"/>
    <w:rsid w:val="00663D06"/>
    <w:rsid w:val="00670249"/>
    <w:rsid w:val="00670CA7"/>
    <w:rsid w:val="0068065A"/>
    <w:rsid w:val="006819FE"/>
    <w:rsid w:val="00694E17"/>
    <w:rsid w:val="006A1488"/>
    <w:rsid w:val="006A3C41"/>
    <w:rsid w:val="006A54D2"/>
    <w:rsid w:val="006A61DD"/>
    <w:rsid w:val="006B17C2"/>
    <w:rsid w:val="006B1FEF"/>
    <w:rsid w:val="006B3A56"/>
    <w:rsid w:val="006B4B45"/>
    <w:rsid w:val="006B78AD"/>
    <w:rsid w:val="006C114B"/>
    <w:rsid w:val="006C4755"/>
    <w:rsid w:val="006C5540"/>
    <w:rsid w:val="006C6334"/>
    <w:rsid w:val="006D1974"/>
    <w:rsid w:val="006E1314"/>
    <w:rsid w:val="006E37D2"/>
    <w:rsid w:val="006E7A33"/>
    <w:rsid w:val="006F0B06"/>
    <w:rsid w:val="006F205C"/>
    <w:rsid w:val="006F2FE8"/>
    <w:rsid w:val="006F6D54"/>
    <w:rsid w:val="006F7FEA"/>
    <w:rsid w:val="00702DBD"/>
    <w:rsid w:val="007164D0"/>
    <w:rsid w:val="007167E7"/>
    <w:rsid w:val="007255E2"/>
    <w:rsid w:val="00725A20"/>
    <w:rsid w:val="00727E5F"/>
    <w:rsid w:val="00730772"/>
    <w:rsid w:val="00731270"/>
    <w:rsid w:val="0073352B"/>
    <w:rsid w:val="00736EAA"/>
    <w:rsid w:val="00740BAC"/>
    <w:rsid w:val="00747AF4"/>
    <w:rsid w:val="00750D1E"/>
    <w:rsid w:val="00753E10"/>
    <w:rsid w:val="00755AEC"/>
    <w:rsid w:val="00755DDC"/>
    <w:rsid w:val="00760792"/>
    <w:rsid w:val="0077017C"/>
    <w:rsid w:val="00773ABA"/>
    <w:rsid w:val="007747F0"/>
    <w:rsid w:val="0078017D"/>
    <w:rsid w:val="00781480"/>
    <w:rsid w:val="00791FA9"/>
    <w:rsid w:val="00795BD6"/>
    <w:rsid w:val="007A346E"/>
    <w:rsid w:val="007A4745"/>
    <w:rsid w:val="007A5875"/>
    <w:rsid w:val="007B090C"/>
    <w:rsid w:val="007C7157"/>
    <w:rsid w:val="007D76E0"/>
    <w:rsid w:val="007D7E8B"/>
    <w:rsid w:val="007E368D"/>
    <w:rsid w:val="00804D98"/>
    <w:rsid w:val="00805B64"/>
    <w:rsid w:val="00807CED"/>
    <w:rsid w:val="00812840"/>
    <w:rsid w:val="008316F2"/>
    <w:rsid w:val="00831773"/>
    <w:rsid w:val="008337A4"/>
    <w:rsid w:val="00834801"/>
    <w:rsid w:val="00836115"/>
    <w:rsid w:val="00836710"/>
    <w:rsid w:val="008402C1"/>
    <w:rsid w:val="008450D8"/>
    <w:rsid w:val="00850770"/>
    <w:rsid w:val="008574AE"/>
    <w:rsid w:val="008670BC"/>
    <w:rsid w:val="00870A2B"/>
    <w:rsid w:val="008863D7"/>
    <w:rsid w:val="0089008A"/>
    <w:rsid w:val="00890C4D"/>
    <w:rsid w:val="00891773"/>
    <w:rsid w:val="008925BB"/>
    <w:rsid w:val="00897781"/>
    <w:rsid w:val="008A1F5E"/>
    <w:rsid w:val="008A3255"/>
    <w:rsid w:val="008A4B62"/>
    <w:rsid w:val="008A4EA4"/>
    <w:rsid w:val="008A5641"/>
    <w:rsid w:val="008B3680"/>
    <w:rsid w:val="008B7B51"/>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47BF"/>
    <w:rsid w:val="009D1C75"/>
    <w:rsid w:val="009D5726"/>
    <w:rsid w:val="009D61E3"/>
    <w:rsid w:val="009D7450"/>
    <w:rsid w:val="009D79EC"/>
    <w:rsid w:val="009E36AA"/>
    <w:rsid w:val="009E4969"/>
    <w:rsid w:val="009F15AE"/>
    <w:rsid w:val="00A02203"/>
    <w:rsid w:val="00A04577"/>
    <w:rsid w:val="00A10DC2"/>
    <w:rsid w:val="00A11BAB"/>
    <w:rsid w:val="00A140A8"/>
    <w:rsid w:val="00A1720E"/>
    <w:rsid w:val="00A22039"/>
    <w:rsid w:val="00A23051"/>
    <w:rsid w:val="00A23CBE"/>
    <w:rsid w:val="00A26252"/>
    <w:rsid w:val="00A26489"/>
    <w:rsid w:val="00A30925"/>
    <w:rsid w:val="00A3257C"/>
    <w:rsid w:val="00A3392B"/>
    <w:rsid w:val="00A41F69"/>
    <w:rsid w:val="00A44362"/>
    <w:rsid w:val="00A47378"/>
    <w:rsid w:val="00A47BDC"/>
    <w:rsid w:val="00A52322"/>
    <w:rsid w:val="00A52F9B"/>
    <w:rsid w:val="00A5416B"/>
    <w:rsid w:val="00A62528"/>
    <w:rsid w:val="00A67A3A"/>
    <w:rsid w:val="00A67CAF"/>
    <w:rsid w:val="00A770A7"/>
    <w:rsid w:val="00A7759E"/>
    <w:rsid w:val="00A8093F"/>
    <w:rsid w:val="00A860DC"/>
    <w:rsid w:val="00A92D34"/>
    <w:rsid w:val="00A94A37"/>
    <w:rsid w:val="00A94B4D"/>
    <w:rsid w:val="00A9567F"/>
    <w:rsid w:val="00AA1BAB"/>
    <w:rsid w:val="00AA3452"/>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0D9D"/>
    <w:rsid w:val="00B12738"/>
    <w:rsid w:val="00B139D2"/>
    <w:rsid w:val="00B13D1B"/>
    <w:rsid w:val="00B14DA2"/>
    <w:rsid w:val="00B155EE"/>
    <w:rsid w:val="00B158BC"/>
    <w:rsid w:val="00B20626"/>
    <w:rsid w:val="00B231AC"/>
    <w:rsid w:val="00B23F46"/>
    <w:rsid w:val="00B24BAA"/>
    <w:rsid w:val="00B25383"/>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0B24"/>
    <w:rsid w:val="00C71782"/>
    <w:rsid w:val="00C8076C"/>
    <w:rsid w:val="00C80DC9"/>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0273"/>
    <w:rsid w:val="00CE36C8"/>
    <w:rsid w:val="00CE5352"/>
    <w:rsid w:val="00CF3010"/>
    <w:rsid w:val="00CF4242"/>
    <w:rsid w:val="00CF70FE"/>
    <w:rsid w:val="00D00EE1"/>
    <w:rsid w:val="00D03B44"/>
    <w:rsid w:val="00D21E5F"/>
    <w:rsid w:val="00D24065"/>
    <w:rsid w:val="00D312C4"/>
    <w:rsid w:val="00D42696"/>
    <w:rsid w:val="00D43E19"/>
    <w:rsid w:val="00D50765"/>
    <w:rsid w:val="00D50CD3"/>
    <w:rsid w:val="00D84992"/>
    <w:rsid w:val="00D937E3"/>
    <w:rsid w:val="00D938F9"/>
    <w:rsid w:val="00D95879"/>
    <w:rsid w:val="00D9615F"/>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0813"/>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322B"/>
    <w:rsid w:val="00F16B71"/>
    <w:rsid w:val="00F245C1"/>
    <w:rsid w:val="00F27415"/>
    <w:rsid w:val="00F3308A"/>
    <w:rsid w:val="00F35CF9"/>
    <w:rsid w:val="00F36138"/>
    <w:rsid w:val="00F4256C"/>
    <w:rsid w:val="00F42967"/>
    <w:rsid w:val="00F519A3"/>
    <w:rsid w:val="00F55BC6"/>
    <w:rsid w:val="00F571EB"/>
    <w:rsid w:val="00F614C6"/>
    <w:rsid w:val="00F65464"/>
    <w:rsid w:val="00F70223"/>
    <w:rsid w:val="00F70BEF"/>
    <w:rsid w:val="00F70D38"/>
    <w:rsid w:val="00F739FE"/>
    <w:rsid w:val="00F858BD"/>
    <w:rsid w:val="00FA0CB1"/>
    <w:rsid w:val="00FA11F4"/>
    <w:rsid w:val="00FB470E"/>
    <w:rsid w:val="00FB77D5"/>
    <w:rsid w:val="00FC7486"/>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2629</Words>
  <Characters>14987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2025-03-31T15:52:00Z</cp:lastPrinted>
  <dcterms:created xsi:type="dcterms:W3CDTF">2025-05-05T17:27:00Z</dcterms:created>
  <dcterms:modified xsi:type="dcterms:W3CDTF">2025-05-05T19:01:00Z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