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03" w14:textId="0AC35590" w:rsidR="007C7A88" w:rsidRDefault="008B63A7" w:rsidP="002A23E7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left" w:pos="7560"/>
          <w:tab w:val="left" w:pos="7650"/>
        </w:tabs>
        <w:spacing w:after="0" w:line="240" w:lineRule="auto"/>
        <w:rPr>
          <w:rFonts w:ascii="Book Antiqua" w:eastAsia="Book Antiqua" w:hAnsi="Book Antiqua" w:cs="Book Antiqua"/>
          <w:color w:val="000000"/>
          <w:sz w:val="24"/>
          <w:szCs w:val="24"/>
        </w:rPr>
      </w:pPr>
      <w:r>
        <w:rPr>
          <w:rFonts w:ascii="Book Antiqua" w:eastAsia="Book Antiqua" w:hAnsi="Book Antiqua" w:cs="Book Antiqua"/>
          <w:color w:val="000000"/>
          <w:sz w:val="24"/>
          <w:szCs w:val="24"/>
        </w:rPr>
        <w:t>20</w:t>
      </w:r>
      <w:r>
        <w:rPr>
          <w:rFonts w:ascii="Book Antiqua" w:eastAsia="Book Antiqua" w:hAnsi="Book Antiqua" w:cs="Book Antiqua"/>
          <w:color w:val="000000"/>
          <w:sz w:val="24"/>
          <w:szCs w:val="24"/>
          <w:vertAlign w:val="superscript"/>
        </w:rPr>
        <w:t>ma.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  <w:t xml:space="preserve">Asamblea </w:t>
      </w:r>
      <w:r w:rsidR="002A23E7">
        <w:rPr>
          <w:rFonts w:ascii="Book Antiqua" w:eastAsia="Book Antiqua" w:hAnsi="Book Antiqua" w:cs="Book Antiqua"/>
          <w:color w:val="000000"/>
          <w:sz w:val="24"/>
          <w:szCs w:val="24"/>
        </w:rPr>
        <w:tab/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1</w:t>
      </w:r>
      <w:r>
        <w:rPr>
          <w:rFonts w:ascii="Book Antiqua" w:eastAsia="Book Antiqua" w:hAnsi="Book Antiqua" w:cs="Book Antiqua"/>
          <w:color w:val="000000"/>
          <w:sz w:val="24"/>
          <w:szCs w:val="24"/>
          <w:vertAlign w:val="superscript"/>
        </w:rPr>
        <w:t>ra.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Sesión</w:t>
      </w:r>
    </w:p>
    <w:p w14:paraId="00000004" w14:textId="77777777" w:rsidR="007C7A88" w:rsidRDefault="008B63A7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Book Antiqua" w:hAnsi="Book Antiqua" w:cs="Book Antiqua"/>
          <w:color w:val="000000"/>
          <w:sz w:val="24"/>
          <w:szCs w:val="24"/>
        </w:rPr>
      </w:pP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  <w:t>Legislativa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ab/>
        <w:t xml:space="preserve"> Ordinaria</w:t>
      </w:r>
    </w:p>
    <w:p w14:paraId="00000005" w14:textId="77777777" w:rsidR="007C7A88" w:rsidRDefault="007C7A88">
      <w:pPr>
        <w:spacing w:after="0" w:line="240" w:lineRule="auto"/>
        <w:rPr>
          <w:rFonts w:ascii="Book Antiqua" w:eastAsia="Book Antiqua" w:hAnsi="Book Antiqua" w:cs="Book Antiqua"/>
          <w:sz w:val="24"/>
          <w:szCs w:val="24"/>
        </w:rPr>
      </w:pPr>
    </w:p>
    <w:p w14:paraId="00000006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08" w14:textId="0C99D3E2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R. de la C. </w:t>
      </w:r>
      <w:r w:rsidR="005D708F">
        <w:rPr>
          <w:rFonts w:ascii="Book Antiqua" w:eastAsia="Book Antiqua" w:hAnsi="Book Antiqua" w:cs="Book Antiqua"/>
          <w:b/>
          <w:sz w:val="52"/>
          <w:szCs w:val="52"/>
        </w:rPr>
        <w:t>297</w:t>
      </w:r>
    </w:p>
    <w:p w14:paraId="00000009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0A" w14:textId="59E8DF98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5 DE MAYO DE 2025</w:t>
      </w:r>
    </w:p>
    <w:p w14:paraId="0000000B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0C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Presentada por el representante </w:t>
      </w:r>
      <w:r>
        <w:rPr>
          <w:rFonts w:ascii="Book Antiqua" w:eastAsia="Book Antiqua" w:hAnsi="Book Antiqua" w:cs="Book Antiqua"/>
          <w:i/>
          <w:sz w:val="24"/>
          <w:szCs w:val="24"/>
        </w:rPr>
        <w:t>Parés Otero</w:t>
      </w:r>
    </w:p>
    <w:p w14:paraId="0000000D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0E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Referida a la Comisión de Asuntos Internos</w:t>
      </w:r>
    </w:p>
    <w:p w14:paraId="0000000F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10" w14:textId="77777777" w:rsidR="007C7A88" w:rsidRDefault="008B63A7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 xml:space="preserve">RESOLUCIÓN </w:t>
      </w:r>
    </w:p>
    <w:p w14:paraId="00000011" w14:textId="77777777" w:rsidR="007C7A88" w:rsidRDefault="007C7A88">
      <w:pPr>
        <w:spacing w:after="0" w:line="240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</w:p>
    <w:p w14:paraId="00000012" w14:textId="77777777" w:rsidR="007C7A88" w:rsidRDefault="008B63A7">
      <w:pPr>
        <w:spacing w:after="0" w:line="240" w:lineRule="auto"/>
        <w:ind w:left="720" w:hanging="72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Para ordenar a la Comisión de Gobierno de la Cámara de Representantes de Puerto Rico, realizar una investigación exhaustiva sobre la viabilidad de crear un centro para la investigación y desarrollo de circuitos integrados, mejor conocidos como ‘microchips’; y para otros fines relacionados.</w:t>
      </w:r>
    </w:p>
    <w:p w14:paraId="00000013" w14:textId="77777777" w:rsidR="007C7A88" w:rsidRDefault="007C7A88">
      <w:pPr>
        <w:spacing w:after="0" w:line="240" w:lineRule="auto"/>
        <w:ind w:firstLine="360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14" w14:textId="77777777" w:rsidR="007C7A88" w:rsidRDefault="008B63A7" w:rsidP="002A23E7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EXPOSICIÓN DE MOTIVOS</w:t>
      </w:r>
    </w:p>
    <w:p w14:paraId="00000015" w14:textId="77777777" w:rsidR="007C7A88" w:rsidRDefault="007C7A88">
      <w:pPr>
        <w:spacing w:after="0" w:line="240" w:lineRule="auto"/>
        <w:ind w:firstLine="360"/>
        <w:jc w:val="center"/>
        <w:rPr>
          <w:rFonts w:ascii="Book Antiqua" w:eastAsia="Book Antiqua" w:hAnsi="Book Antiqua" w:cs="Book Antiqua"/>
          <w:sz w:val="24"/>
          <w:szCs w:val="24"/>
        </w:rPr>
      </w:pPr>
    </w:p>
    <w:p w14:paraId="00000016" w14:textId="77777777" w:rsidR="007C7A88" w:rsidRDefault="008B63A7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El cuatrienio pasado, la administración del </w:t>
      </w:r>
      <w:proofErr w:type="gramStart"/>
      <w:r>
        <w:rPr>
          <w:rFonts w:ascii="Book Antiqua" w:eastAsia="Book Antiqua" w:hAnsi="Book Antiqua" w:cs="Book Antiqua"/>
          <w:sz w:val="24"/>
          <w:szCs w:val="24"/>
        </w:rPr>
        <w:t>Presidente</w:t>
      </w:r>
      <w:proofErr w:type="gramEnd"/>
      <w:r>
        <w:rPr>
          <w:rFonts w:ascii="Book Antiqua" w:eastAsia="Book Antiqua" w:hAnsi="Book Antiqua" w:cs="Book Antiqua"/>
          <w:sz w:val="24"/>
          <w:szCs w:val="24"/>
        </w:rPr>
        <w:t xml:space="preserve"> Joseph ‘Joe’ </w:t>
      </w:r>
      <w:proofErr w:type="spellStart"/>
      <w:r>
        <w:rPr>
          <w:rFonts w:ascii="Book Antiqua" w:eastAsia="Book Antiqua" w:hAnsi="Book Antiqua" w:cs="Book Antiqua"/>
          <w:sz w:val="24"/>
          <w:szCs w:val="24"/>
        </w:rPr>
        <w:t>Biden</w:t>
      </w:r>
      <w:proofErr w:type="spellEnd"/>
      <w:r>
        <w:rPr>
          <w:rFonts w:ascii="Book Antiqua" w:eastAsia="Book Antiqua" w:hAnsi="Book Antiqua" w:cs="Book Antiqua"/>
          <w:sz w:val="24"/>
          <w:szCs w:val="24"/>
        </w:rPr>
        <w:t xml:space="preserve">, enfatizó la creación de zonas para desarrollar industrias asociadas con la construcción de circuitos integrados, o ‘microchip’ como se conocen comúnmente. Lamentablemente en ese enfoque Puerto Rico quedó fuera. Sin embargo, desde enero de este año, la nueva administración del </w:t>
      </w:r>
      <w:proofErr w:type="gramStart"/>
      <w:r>
        <w:rPr>
          <w:rFonts w:ascii="Book Antiqua" w:eastAsia="Book Antiqua" w:hAnsi="Book Antiqua" w:cs="Book Antiqua"/>
          <w:sz w:val="24"/>
          <w:szCs w:val="24"/>
        </w:rPr>
        <w:t>Presidenta</w:t>
      </w:r>
      <w:proofErr w:type="gramEnd"/>
      <w:r>
        <w:rPr>
          <w:rFonts w:ascii="Book Antiqua" w:eastAsia="Book Antiqua" w:hAnsi="Book Antiqua" w:cs="Book Antiqua"/>
          <w:sz w:val="24"/>
          <w:szCs w:val="24"/>
        </w:rPr>
        <w:t xml:space="preserve"> Donald J. Trump impulsa la creación, en los estratos y territorio estadounidense, de nuevas bases de construcción de microchips con el propósito de fomentar un renacimiento industrial en la nación y erradicar la dependencia de productos foráneos.</w:t>
      </w:r>
    </w:p>
    <w:p w14:paraId="00000017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8" w14:textId="77777777" w:rsidR="007C7A88" w:rsidRDefault="008B63A7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Puerto Rico tiene el potencial de convertirse en uno de los principales centros para la investigación y desarrollo de estos circuitos integrados, los cuales, en la era de la digitalización, son utilizados por la mayoría de los equipos y sistemas, incluyendo computadoras, teléfonos inteligentes, tabletas, vehículos de </w:t>
      </w:r>
      <w:proofErr w:type="gramStart"/>
      <w:r>
        <w:rPr>
          <w:rFonts w:ascii="Book Antiqua" w:eastAsia="Book Antiqua" w:hAnsi="Book Antiqua" w:cs="Book Antiqua"/>
          <w:sz w:val="24"/>
          <w:szCs w:val="24"/>
        </w:rPr>
        <w:t>motor,  entre</w:t>
      </w:r>
      <w:proofErr w:type="gramEnd"/>
      <w:r>
        <w:rPr>
          <w:rFonts w:ascii="Book Antiqua" w:eastAsia="Book Antiqua" w:hAnsi="Book Antiqua" w:cs="Book Antiqua"/>
          <w:sz w:val="24"/>
          <w:szCs w:val="24"/>
        </w:rPr>
        <w:t xml:space="preserve"> otros, que los ciudadanos operan diariamente. </w:t>
      </w:r>
    </w:p>
    <w:p w14:paraId="00000019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A" w14:textId="77777777" w:rsidR="007C7A88" w:rsidRDefault="008B63A7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El potencial de nuestra Isla estriba en una base laboral profesional y eficiente, con la experiencia de décadas en la producción de artículos de alta calidad, innovación y </w:t>
      </w:r>
      <w:r>
        <w:rPr>
          <w:rFonts w:ascii="Book Antiqua" w:eastAsia="Book Antiqua" w:hAnsi="Book Antiqua" w:cs="Book Antiqua"/>
          <w:sz w:val="24"/>
          <w:szCs w:val="24"/>
        </w:rPr>
        <w:lastRenderedPageBreak/>
        <w:t xml:space="preserve">complejidad como es el caso de los productos farmacéuticos y digitales. Está fuerza trabajadora es apoyada por unos 9,825 jóvenes (data circa 2024) cursando estudios universitarios en Ciencias, Tecnológicas, Ingeniería y Matemáticas, STEM por sus siglas en inglés. Por otra parte, es meritorio destacar que la industria de microchips en los Estados Unidos generó $9,017 billones en el 2024 y se estima que cuando concluya el 2025 esta cifra aumentará a $10,180 billones. Datos disponibles apuntan a un crecimiento del 300 por ciento en este sector para el 2032, llegando a niveles </w:t>
      </w:r>
      <w:proofErr w:type="gramStart"/>
      <w:r>
        <w:rPr>
          <w:rFonts w:ascii="Book Antiqua" w:eastAsia="Book Antiqua" w:hAnsi="Book Antiqua" w:cs="Book Antiqua"/>
          <w:sz w:val="24"/>
          <w:szCs w:val="24"/>
        </w:rPr>
        <w:t>nunca antes</w:t>
      </w:r>
      <w:proofErr w:type="gramEnd"/>
      <w:r>
        <w:rPr>
          <w:rFonts w:ascii="Book Antiqua" w:eastAsia="Book Antiqua" w:hAnsi="Book Antiqua" w:cs="Book Antiqua"/>
          <w:sz w:val="24"/>
          <w:szCs w:val="24"/>
        </w:rPr>
        <w:t xml:space="preserve"> vistos.</w:t>
      </w:r>
    </w:p>
    <w:p w14:paraId="0000001B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C" w14:textId="77777777" w:rsidR="007C7A88" w:rsidRDefault="008B63A7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Las nuevas políticas industriales de la presente administración en la capital federal, unida con la visión y compromiso de la gobernadora, </w:t>
      </w:r>
      <w:proofErr w:type="spellStart"/>
      <w:r>
        <w:rPr>
          <w:rFonts w:ascii="Book Antiqua" w:eastAsia="Book Antiqua" w:hAnsi="Book Antiqua" w:cs="Book Antiqua"/>
          <w:sz w:val="24"/>
          <w:szCs w:val="24"/>
        </w:rPr>
        <w:t>Jenniffer</w:t>
      </w:r>
      <w:proofErr w:type="spellEnd"/>
      <w:r>
        <w:rPr>
          <w:rFonts w:ascii="Book Antiqua" w:eastAsia="Book Antiqua" w:hAnsi="Book Antiqua" w:cs="Book Antiqua"/>
          <w:sz w:val="24"/>
          <w:szCs w:val="24"/>
        </w:rPr>
        <w:t xml:space="preserve"> González, de expandir la base industrial de la Isla y agilizar el proceso de relocalización o ‘</w:t>
      </w:r>
      <w:proofErr w:type="spellStart"/>
      <w:r>
        <w:rPr>
          <w:rFonts w:ascii="Book Antiqua" w:eastAsia="Book Antiqua" w:hAnsi="Book Antiqua" w:cs="Book Antiqua"/>
          <w:sz w:val="24"/>
          <w:szCs w:val="24"/>
        </w:rPr>
        <w:t>reshoring</w:t>
      </w:r>
      <w:proofErr w:type="spellEnd"/>
      <w:proofErr w:type="gramStart"/>
      <w:r>
        <w:rPr>
          <w:rFonts w:ascii="Book Antiqua" w:eastAsia="Book Antiqua" w:hAnsi="Book Antiqua" w:cs="Book Antiqua"/>
          <w:sz w:val="24"/>
          <w:szCs w:val="24"/>
        </w:rPr>
        <w:t>’ ,</w:t>
      </w:r>
      <w:proofErr w:type="gramEnd"/>
      <w:r>
        <w:rPr>
          <w:rFonts w:ascii="Book Antiqua" w:eastAsia="Book Antiqua" w:hAnsi="Book Antiqua" w:cs="Book Antiqua"/>
          <w:sz w:val="24"/>
          <w:szCs w:val="24"/>
        </w:rPr>
        <w:t xml:space="preserve"> hace a Puerto Rico el lugar idóneo para el establecimiento de industrias relacionados con el desarrollo </w:t>
      </w:r>
      <w:proofErr w:type="gramStart"/>
      <w:r>
        <w:rPr>
          <w:rFonts w:ascii="Book Antiqua" w:eastAsia="Book Antiqua" w:hAnsi="Book Antiqua" w:cs="Book Antiqua"/>
          <w:sz w:val="24"/>
          <w:szCs w:val="24"/>
        </w:rPr>
        <w:t>de  microchips</w:t>
      </w:r>
      <w:proofErr w:type="gramEnd"/>
      <w:r>
        <w:rPr>
          <w:rFonts w:ascii="Book Antiqua" w:eastAsia="Book Antiqua" w:hAnsi="Book Antiqua" w:cs="Book Antiqua"/>
          <w:sz w:val="24"/>
          <w:szCs w:val="24"/>
        </w:rPr>
        <w:t>.</w:t>
      </w:r>
    </w:p>
    <w:p w14:paraId="0000001D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1E" w14:textId="77777777" w:rsidR="007C7A88" w:rsidRDefault="008B63A7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Ante esta realidad, se hace meritorio que la Cámara de Representantes de Puerto Rico realice una investigación exhaustiva sobre la viabilidad de crear un centro para la investigación y desarrollo de circuitos integrados, mejor conocidos como ‘microchips’; y para otros fines relacionados.</w:t>
      </w:r>
    </w:p>
    <w:p w14:paraId="00000020" w14:textId="77777777" w:rsidR="007C7A88" w:rsidRDefault="007C7A88">
      <w:pPr>
        <w:spacing w:after="0" w:line="24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00000021" w14:textId="77777777" w:rsidR="007C7A88" w:rsidRDefault="008B63A7">
      <w:pPr>
        <w:spacing w:after="0" w:line="480" w:lineRule="auto"/>
        <w:rPr>
          <w:rFonts w:ascii="Book Antiqua" w:eastAsia="Book Antiqua" w:hAnsi="Book Antiqua" w:cs="Book Antiqua"/>
          <w:i/>
          <w:sz w:val="24"/>
          <w:szCs w:val="24"/>
        </w:rPr>
      </w:pPr>
      <w:r>
        <w:rPr>
          <w:rFonts w:ascii="Book Antiqua" w:eastAsia="Book Antiqua" w:hAnsi="Book Antiqua" w:cs="Book Antiqua"/>
          <w:i/>
          <w:sz w:val="24"/>
          <w:szCs w:val="24"/>
        </w:rPr>
        <w:t>RESUÉLVESE POR LA CÁMARA DE REPRESENTANTES DE PUERTO RICO:</w:t>
      </w:r>
    </w:p>
    <w:p w14:paraId="361F5F50" w14:textId="77777777" w:rsidR="002A23E7" w:rsidRDefault="002A23E7">
      <w:pPr>
        <w:spacing w:after="0" w:line="48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  <w:sectPr w:rsidR="002A23E7" w:rsidSect="003316F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299"/>
        </w:sectPr>
      </w:pPr>
    </w:p>
    <w:p w14:paraId="00000022" w14:textId="77777777" w:rsidR="007C7A88" w:rsidRDefault="008B63A7">
      <w:pPr>
        <w:spacing w:after="0" w:line="48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Sección 1.- Se ordena a la Comisión de Gobierno de la Cámara de Representantes de Puerto Rico, realizar una investigación exhaustiva sobre la viabilidad de crear un centro para la investigación y desarrollo de circuitos integrados, mejor conocidos como ‘microchips’; y para otros fines relacionados.</w:t>
      </w:r>
    </w:p>
    <w:p w14:paraId="00000023" w14:textId="77777777" w:rsidR="007C7A88" w:rsidRDefault="008B63A7">
      <w:pPr>
        <w:spacing w:after="0" w:line="48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Sección 2.- La Comisión rendirá un informe con sus hallazgos, conclusiones y recomendaciones, no más tarde de ciento ochenta (180) días siguientes a la aprobación de esta Resolución.</w:t>
      </w:r>
    </w:p>
    <w:p w14:paraId="00000024" w14:textId="77777777" w:rsidR="007C7A88" w:rsidRDefault="008B63A7">
      <w:pPr>
        <w:spacing w:after="0" w:line="480" w:lineRule="auto"/>
        <w:ind w:firstLine="360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>Sección 6.- Esta Resolución entrará en vigor inmediatamente después de su aprobación.</w:t>
      </w:r>
    </w:p>
    <w:sectPr w:rsidR="007C7A88" w:rsidSect="002A23E7">
      <w:type w:val="continuous"/>
      <w:pgSz w:w="12240" w:h="15840"/>
      <w:pgMar w:top="1440" w:right="1440" w:bottom="1440" w:left="1440" w:header="720" w:footer="720" w:gutter="0"/>
      <w:lnNumType w:countBy="1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B42F6" w14:textId="77777777" w:rsidR="003348BF" w:rsidRDefault="003348BF">
      <w:pPr>
        <w:spacing w:after="0" w:line="240" w:lineRule="auto"/>
      </w:pPr>
      <w:r>
        <w:separator/>
      </w:r>
    </w:p>
  </w:endnote>
  <w:endnote w:type="continuationSeparator" w:id="0">
    <w:p w14:paraId="610F4196" w14:textId="77777777" w:rsidR="003348BF" w:rsidRDefault="00334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A1EF2A6-2D9C-4C2E-8D75-100AE8F566AE}"/>
    <w:embedBold r:id="rId2" w:fontKey="{3D892E05-58A3-466E-8D3E-4716D53C953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1D4B9315-F8E6-40D4-BB2F-B4E82B0D057C}"/>
    <w:embedItalic r:id="rId4" w:fontKey="{9F12CF10-5662-44BA-B49B-7ED7A0B49B5A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AAE2254C-4142-4FEA-A383-4B6458F57DF9}"/>
    <w:embedBold r:id="rId6" w:fontKey="{3C9AE7CB-2095-4D8F-B96D-CD75CB8FEDAF}"/>
    <w:embedItalic r:id="rId7" w:fontKey="{9D773662-C9D9-4339-98A2-6A3D811AD9C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D608F568-C9E6-4306-882D-1EA80EB32FC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9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A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B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E9C4F" w14:textId="77777777" w:rsidR="003348BF" w:rsidRDefault="003348BF">
      <w:pPr>
        <w:spacing w:after="0" w:line="240" w:lineRule="auto"/>
      </w:pPr>
      <w:r>
        <w:separator/>
      </w:r>
    </w:p>
  </w:footnote>
  <w:footnote w:type="continuationSeparator" w:id="0">
    <w:p w14:paraId="6466CDA1" w14:textId="77777777" w:rsidR="003348BF" w:rsidRDefault="00334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5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5E1E06DD" w:rsidR="007C7A88" w:rsidRDefault="008B63A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EF2A8F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00000027" w14:textId="77777777" w:rsidR="007C7A88" w:rsidRDefault="007C7A8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7C7A88" w:rsidRDefault="007C7A8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A88"/>
    <w:rsid w:val="002A23E7"/>
    <w:rsid w:val="002F5C6A"/>
    <w:rsid w:val="003316F0"/>
    <w:rsid w:val="003348BF"/>
    <w:rsid w:val="003F1C01"/>
    <w:rsid w:val="005D708F"/>
    <w:rsid w:val="007C7A88"/>
    <w:rsid w:val="00845CA4"/>
    <w:rsid w:val="008B63A7"/>
    <w:rsid w:val="00BB19ED"/>
    <w:rsid w:val="00C748DC"/>
    <w:rsid w:val="00EF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E9CA6"/>
  <w15:docId w15:val="{3E46FE7B-BF88-471A-A76E-5F0FC59A5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EF2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Cruz Alemán</dc:creator>
  <cp:lastModifiedBy>Gladys J. Burgos Torres</cp:lastModifiedBy>
  <cp:revision>4</cp:revision>
  <dcterms:created xsi:type="dcterms:W3CDTF">2025-05-05T19:50:00Z</dcterms:created>
  <dcterms:modified xsi:type="dcterms:W3CDTF">2025-05-06T18:47:00Z</dcterms:modified>
</cp:coreProperties>
</file>