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21736" w14:textId="77777777" w:rsidR="002B1E6A" w:rsidRPr="00C427B2" w:rsidRDefault="002B1E6A" w:rsidP="00C427B2">
      <w:pPr>
        <w:suppressLineNumbers/>
        <w:tabs>
          <w:tab w:val="center" w:pos="4680"/>
        </w:tabs>
        <w:jc w:val="center"/>
        <w:rPr>
          <w:rFonts w:ascii="Book Antiqua" w:hAnsi="Book Antiqua"/>
          <w:b/>
          <w:bCs/>
          <w:sz w:val="24"/>
          <w:szCs w:val="24"/>
          <w:lang w:val="es-PR"/>
        </w:rPr>
      </w:pPr>
      <w:bookmarkStart w:id="0" w:name="_Hlk138253982"/>
      <w:bookmarkStart w:id="1" w:name="_Hlk218677452"/>
      <w:r w:rsidRPr="00C427B2">
        <w:rPr>
          <w:rFonts w:ascii="Book Antiqua" w:hAnsi="Book Antiqua"/>
          <w:b/>
          <w:bCs/>
          <w:sz w:val="24"/>
          <w:szCs w:val="24"/>
          <w:lang w:val="es-PR"/>
        </w:rPr>
        <w:t>(TEXTO DE APROBACIÓN FINAL POR LA CÁMARA)</w:t>
      </w:r>
      <w:r w:rsidRPr="00C427B2">
        <w:rPr>
          <w:sz w:val="24"/>
          <w:szCs w:val="24"/>
        </w:rPr>
        <w:fldChar w:fldCharType="begin"/>
      </w:r>
      <w:r w:rsidRPr="00C427B2">
        <w:rPr>
          <w:rFonts w:ascii="Book Antiqua" w:hAnsi="Book Antiqua"/>
          <w:b/>
          <w:bCs/>
          <w:sz w:val="24"/>
          <w:szCs w:val="24"/>
          <w:lang w:val="es-PR"/>
        </w:rPr>
        <w:instrText xml:space="preserve">PRIVATE </w:instrText>
      </w:r>
      <w:r w:rsidRPr="00C427B2">
        <w:rPr>
          <w:sz w:val="24"/>
          <w:szCs w:val="24"/>
        </w:rPr>
        <w:fldChar w:fldCharType="end"/>
      </w:r>
    </w:p>
    <w:p w14:paraId="6C714111" w14:textId="35DE251D" w:rsidR="002B1E6A" w:rsidRPr="00C427B2" w:rsidRDefault="002B1E6A" w:rsidP="00C427B2">
      <w:pPr>
        <w:suppressLineNumbers/>
        <w:tabs>
          <w:tab w:val="center" w:pos="4680"/>
        </w:tabs>
        <w:jc w:val="center"/>
        <w:rPr>
          <w:rFonts w:ascii="Book Antiqua" w:hAnsi="Book Antiqua"/>
          <w:b/>
          <w:bCs/>
          <w:sz w:val="24"/>
          <w:szCs w:val="24"/>
          <w:lang w:val="es-PR"/>
        </w:rPr>
      </w:pPr>
      <w:r w:rsidRPr="00C427B2">
        <w:rPr>
          <w:rFonts w:ascii="Book Antiqua" w:hAnsi="Book Antiqua"/>
          <w:b/>
          <w:bCs/>
          <w:sz w:val="24"/>
          <w:szCs w:val="24"/>
          <w:lang w:val="es-PR"/>
        </w:rPr>
        <w:t>(</w:t>
      </w:r>
      <w:r w:rsidR="004E7C24">
        <w:rPr>
          <w:rFonts w:ascii="Book Antiqua" w:hAnsi="Book Antiqua"/>
          <w:b/>
          <w:bCs/>
          <w:sz w:val="24"/>
          <w:szCs w:val="24"/>
          <w:lang w:val="es-PR"/>
        </w:rPr>
        <w:t>7</w:t>
      </w:r>
      <w:r w:rsidRPr="00C427B2">
        <w:rPr>
          <w:rFonts w:ascii="Book Antiqua" w:hAnsi="Book Antiqua"/>
          <w:b/>
          <w:bCs/>
          <w:sz w:val="24"/>
          <w:szCs w:val="24"/>
          <w:lang w:val="es-PR"/>
        </w:rPr>
        <w:t xml:space="preserve"> DE</w:t>
      </w:r>
      <w:r w:rsidR="004E7C24">
        <w:rPr>
          <w:rFonts w:ascii="Book Antiqua" w:hAnsi="Book Antiqua"/>
          <w:b/>
          <w:bCs/>
          <w:sz w:val="24"/>
          <w:szCs w:val="24"/>
          <w:lang w:val="es-PR"/>
        </w:rPr>
        <w:t xml:space="preserve"> ABRIL</w:t>
      </w:r>
      <w:r w:rsidRPr="00C427B2">
        <w:rPr>
          <w:rFonts w:ascii="Book Antiqua" w:hAnsi="Book Antiqua"/>
          <w:b/>
          <w:bCs/>
          <w:sz w:val="24"/>
          <w:szCs w:val="24"/>
          <w:lang w:val="es-PR"/>
        </w:rPr>
        <w:t xml:space="preserve"> DE 2026)</w:t>
      </w:r>
    </w:p>
    <w:p w14:paraId="4FDA09D5" w14:textId="21AE5E9A" w:rsidR="002B1E6A" w:rsidRPr="00C427B2" w:rsidRDefault="002B1E6A" w:rsidP="00C427B2">
      <w:pPr>
        <w:suppressLineNumbers/>
        <w:tabs>
          <w:tab w:val="center" w:pos="4680"/>
        </w:tabs>
        <w:jc w:val="center"/>
        <w:rPr>
          <w:rFonts w:ascii="Book Antiqua" w:hAnsi="Book Antiqua"/>
          <w:b/>
          <w:bCs/>
          <w:sz w:val="24"/>
          <w:szCs w:val="24"/>
          <w:lang w:val="es-ES_tradnl"/>
        </w:rPr>
      </w:pPr>
      <w:r w:rsidRPr="00C427B2">
        <w:rPr>
          <w:rFonts w:ascii="Times New Roman" w:hAnsi="Times New Roman"/>
          <w:noProof/>
          <w:sz w:val="24"/>
          <w:szCs w:val="24"/>
        </w:rPr>
        <mc:AlternateContent>
          <mc:Choice Requires="wps">
            <w:drawing>
              <wp:anchor distT="0" distB="0" distL="114300" distR="114300" simplePos="0" relativeHeight="251659264" behindDoc="1" locked="0" layoutInCell="0" allowOverlap="1" wp14:anchorId="79D246C6" wp14:editId="3ACB3B4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E5E6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04D265F2" w14:textId="77777777" w:rsidR="0019586E" w:rsidRPr="00C427B2" w:rsidRDefault="0019586E" w:rsidP="00C427B2">
      <w:pPr>
        <w:tabs>
          <w:tab w:val="center" w:pos="4680"/>
        </w:tabs>
        <w:jc w:val="center"/>
        <w:rPr>
          <w:rFonts w:ascii="Book Antiqua" w:hAnsi="Book Antiqua"/>
          <w:sz w:val="24"/>
          <w:szCs w:val="24"/>
          <w:lang w:val="es-ES_tradnl"/>
        </w:rPr>
      </w:pPr>
      <w:r w:rsidRPr="00C427B2">
        <w:rPr>
          <w:rFonts w:ascii="Book Antiqua" w:hAnsi="Book Antiqua"/>
          <w:sz w:val="24"/>
          <w:szCs w:val="24"/>
          <w:lang w:val="es-ES_tradnl"/>
        </w:rPr>
        <w:t>GOBIERNO DE PUERTO RICO</w:t>
      </w:r>
    </w:p>
    <w:p w14:paraId="169DA672" w14:textId="77777777" w:rsidR="0004665F" w:rsidRPr="00A7515B" w:rsidRDefault="0004665F" w:rsidP="00C427B2">
      <w:pPr>
        <w:tabs>
          <w:tab w:val="center" w:pos="4680"/>
        </w:tabs>
        <w:jc w:val="center"/>
        <w:rPr>
          <w:rFonts w:ascii="Book Antiqua" w:hAnsi="Book Antiqua"/>
          <w:sz w:val="24"/>
          <w:szCs w:val="24"/>
          <w:lang w:val="es-ES_tradnl"/>
        </w:rPr>
      </w:pPr>
    </w:p>
    <w:p w14:paraId="3907195D" w14:textId="77777777" w:rsidR="00734BD8" w:rsidRPr="004E7C24" w:rsidRDefault="007A3FC6" w:rsidP="00C427B2">
      <w:pPr>
        <w:pStyle w:val="Title2"/>
        <w:tabs>
          <w:tab w:val="clear" w:pos="648"/>
          <w:tab w:val="clear" w:pos="7776"/>
          <w:tab w:val="clear" w:pos="7848"/>
        </w:tabs>
        <w:rPr>
          <w:rFonts w:ascii="Book Antiqua" w:hAnsi="Book Antiqua"/>
          <w:lang w:val="es-PR"/>
        </w:rPr>
      </w:pPr>
      <w:r w:rsidRPr="004E7C24">
        <w:rPr>
          <w:rFonts w:ascii="Book Antiqua" w:hAnsi="Book Antiqua"/>
          <w:lang w:val="es-PR"/>
        </w:rPr>
        <w:t>20ma.</w:t>
      </w:r>
      <w:r w:rsidR="00734BD8" w:rsidRPr="004E7C24">
        <w:rPr>
          <w:rFonts w:ascii="Book Antiqua" w:hAnsi="Book Antiqua"/>
          <w:lang w:val="es-PR"/>
        </w:rPr>
        <w:tab/>
        <w:t>Asamblea</w:t>
      </w:r>
      <w:r w:rsidR="00734BD8"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r>
      <w:r w:rsidRPr="004E7C24">
        <w:rPr>
          <w:rFonts w:ascii="Book Antiqua" w:hAnsi="Book Antiqua"/>
          <w:lang w:val="es-PR"/>
        </w:rPr>
        <w:tab/>
        <w:t xml:space="preserve">   1ra. </w:t>
      </w:r>
      <w:r w:rsidR="00734BD8" w:rsidRPr="004E7C24">
        <w:rPr>
          <w:rFonts w:ascii="Book Antiqua" w:hAnsi="Book Antiqua"/>
          <w:lang w:val="es-PR"/>
        </w:rPr>
        <w:t>Sesión</w:t>
      </w:r>
    </w:p>
    <w:p w14:paraId="6064D63B" w14:textId="77777777" w:rsidR="00734BD8" w:rsidRPr="004E7C24" w:rsidRDefault="00734BD8" w:rsidP="00C427B2">
      <w:pPr>
        <w:rPr>
          <w:rFonts w:ascii="Book Antiqua" w:hAnsi="Book Antiqua"/>
          <w:sz w:val="24"/>
          <w:szCs w:val="24"/>
          <w:lang w:val="es-PR"/>
        </w:rPr>
      </w:pPr>
      <w:r w:rsidRPr="004E7C24">
        <w:rPr>
          <w:rFonts w:ascii="Book Antiqua" w:hAnsi="Book Antiqua"/>
          <w:lang w:val="es-PR"/>
        </w:rPr>
        <w:t xml:space="preserve">            </w:t>
      </w:r>
      <w:r w:rsidR="007A3FC6" w:rsidRPr="004E7C24">
        <w:rPr>
          <w:rFonts w:ascii="Book Antiqua" w:hAnsi="Book Antiqua"/>
          <w:lang w:val="es-PR"/>
        </w:rPr>
        <w:t xml:space="preserve"> </w:t>
      </w:r>
      <w:r w:rsidRPr="004E7C24">
        <w:rPr>
          <w:rFonts w:ascii="Book Antiqua" w:hAnsi="Book Antiqua"/>
          <w:lang w:val="es-PR"/>
        </w:rPr>
        <w:t>Legislativa</w:t>
      </w:r>
      <w:r w:rsidRPr="004E7C24">
        <w:rPr>
          <w:rFonts w:ascii="Book Antiqua" w:hAnsi="Book Antiqua"/>
          <w:lang w:val="es-PR"/>
        </w:rPr>
        <w:tab/>
      </w:r>
      <w:r w:rsidRPr="004E7C24">
        <w:rPr>
          <w:rFonts w:ascii="Book Antiqua" w:hAnsi="Book Antiqua"/>
          <w:lang w:val="es-PR"/>
        </w:rPr>
        <w:tab/>
        <w:t xml:space="preserve"> </w:t>
      </w:r>
      <w:r w:rsidR="007A3FC6" w:rsidRPr="004E7C24">
        <w:rPr>
          <w:rFonts w:ascii="Book Antiqua" w:hAnsi="Book Antiqua"/>
          <w:lang w:val="es-PR"/>
        </w:rPr>
        <w:tab/>
      </w:r>
      <w:r w:rsidR="007A3FC6" w:rsidRPr="004E7C24">
        <w:rPr>
          <w:rFonts w:ascii="Book Antiqua" w:hAnsi="Book Antiqua"/>
          <w:lang w:val="es-PR"/>
        </w:rPr>
        <w:tab/>
      </w:r>
      <w:r w:rsidR="007A3FC6" w:rsidRPr="004E7C24">
        <w:rPr>
          <w:rFonts w:ascii="Book Antiqua" w:hAnsi="Book Antiqua"/>
          <w:lang w:val="es-PR"/>
        </w:rPr>
        <w:tab/>
      </w:r>
      <w:r w:rsidR="007A3FC6" w:rsidRPr="004E7C24">
        <w:rPr>
          <w:rFonts w:ascii="Book Antiqua" w:hAnsi="Book Antiqua"/>
          <w:lang w:val="es-PR"/>
        </w:rPr>
        <w:tab/>
      </w:r>
      <w:r w:rsidR="007A3FC6" w:rsidRPr="004E7C24">
        <w:rPr>
          <w:rFonts w:ascii="Book Antiqua" w:hAnsi="Book Antiqua"/>
          <w:lang w:val="es-PR"/>
        </w:rPr>
        <w:tab/>
      </w:r>
      <w:r w:rsidR="007A3FC6" w:rsidRPr="004E7C24">
        <w:rPr>
          <w:rFonts w:ascii="Book Antiqua" w:hAnsi="Book Antiqua"/>
          <w:lang w:val="es-PR"/>
        </w:rPr>
        <w:tab/>
      </w:r>
      <w:r w:rsidR="007A3FC6" w:rsidRPr="004E7C24">
        <w:rPr>
          <w:rFonts w:ascii="Book Antiqua" w:hAnsi="Book Antiqua"/>
          <w:lang w:val="es-PR"/>
        </w:rPr>
        <w:tab/>
        <w:t xml:space="preserve">           </w:t>
      </w:r>
      <w:r w:rsidRPr="004E7C24">
        <w:rPr>
          <w:rFonts w:ascii="Book Antiqua" w:hAnsi="Book Antiqua"/>
          <w:lang w:val="es-PR"/>
        </w:rPr>
        <w:t>Ordinaria</w:t>
      </w:r>
      <w:r w:rsidRPr="004E7C24">
        <w:rPr>
          <w:rFonts w:ascii="Book Antiqua" w:hAnsi="Book Antiqua"/>
          <w:sz w:val="24"/>
          <w:szCs w:val="24"/>
          <w:lang w:val="es-PR"/>
        </w:rPr>
        <w:t xml:space="preserve"> </w:t>
      </w:r>
    </w:p>
    <w:p w14:paraId="177B8049" w14:textId="77777777" w:rsidR="0019586E" w:rsidRPr="004E7C24" w:rsidRDefault="0019586E" w:rsidP="00C427B2">
      <w:pPr>
        <w:rPr>
          <w:rFonts w:ascii="Book Antiqua" w:hAnsi="Book Antiqua"/>
          <w:sz w:val="24"/>
          <w:szCs w:val="24"/>
          <w:lang w:val="es-PR"/>
        </w:rPr>
      </w:pPr>
    </w:p>
    <w:p w14:paraId="77F524BE" w14:textId="77777777" w:rsidR="0049087D" w:rsidRPr="00A7515B" w:rsidRDefault="0049087D" w:rsidP="00C427B2">
      <w:pPr>
        <w:pStyle w:val="MediumShading1-Accent11"/>
        <w:jc w:val="center"/>
        <w:rPr>
          <w:rFonts w:ascii="Book Antiqua" w:hAnsi="Book Antiqua"/>
          <w:b/>
          <w:sz w:val="36"/>
          <w:szCs w:val="36"/>
          <w:lang w:val="es-ES_tradnl"/>
        </w:rPr>
      </w:pPr>
      <w:r w:rsidRPr="00A7515B">
        <w:rPr>
          <w:rFonts w:ascii="Book Antiqua" w:hAnsi="Book Antiqua"/>
          <w:b/>
          <w:sz w:val="36"/>
          <w:szCs w:val="36"/>
          <w:lang w:val="es-ES_tradnl"/>
        </w:rPr>
        <w:t>CÁMARA DE REPRESENTANTES</w:t>
      </w:r>
    </w:p>
    <w:p w14:paraId="128F7E05" w14:textId="77777777" w:rsidR="0049087D" w:rsidRPr="007A3FC6" w:rsidRDefault="0049087D" w:rsidP="00C427B2">
      <w:pPr>
        <w:pStyle w:val="MediumShading1-Accent11"/>
        <w:jc w:val="center"/>
        <w:rPr>
          <w:rFonts w:ascii="Book Antiqua" w:hAnsi="Book Antiqua"/>
          <w:sz w:val="24"/>
          <w:szCs w:val="24"/>
          <w:lang w:val="es-ES_tradnl"/>
        </w:rPr>
      </w:pPr>
    </w:p>
    <w:p w14:paraId="25E235FF" w14:textId="77777777" w:rsidR="0049087D" w:rsidRPr="00A7515B" w:rsidRDefault="002571BF" w:rsidP="00C427B2">
      <w:pPr>
        <w:pStyle w:val="MediumShading1-Accent11"/>
        <w:jc w:val="center"/>
        <w:rPr>
          <w:rFonts w:ascii="Book Antiqua" w:hAnsi="Book Antiqua"/>
          <w:b/>
          <w:sz w:val="52"/>
          <w:szCs w:val="52"/>
          <w:lang w:val="es-ES_tradnl"/>
        </w:rPr>
      </w:pPr>
      <w:r w:rsidRPr="00A7515B">
        <w:rPr>
          <w:rFonts w:ascii="Book Antiqua" w:hAnsi="Book Antiqua"/>
          <w:b/>
          <w:sz w:val="52"/>
          <w:szCs w:val="52"/>
          <w:lang w:val="es-ES_tradnl"/>
        </w:rPr>
        <w:t>P. de la C.</w:t>
      </w:r>
      <w:r w:rsidR="00734BD8" w:rsidRPr="00A7515B">
        <w:rPr>
          <w:rFonts w:ascii="Book Antiqua" w:hAnsi="Book Antiqua"/>
          <w:b/>
          <w:sz w:val="52"/>
          <w:szCs w:val="52"/>
          <w:lang w:val="es-ES_tradnl"/>
        </w:rPr>
        <w:t xml:space="preserve"> </w:t>
      </w:r>
      <w:r w:rsidR="00DB78C8">
        <w:rPr>
          <w:rFonts w:ascii="Book Antiqua" w:hAnsi="Book Antiqua"/>
          <w:b/>
          <w:sz w:val="52"/>
          <w:szCs w:val="52"/>
          <w:lang w:val="es-ES_tradnl"/>
        </w:rPr>
        <w:t>600</w:t>
      </w:r>
    </w:p>
    <w:p w14:paraId="723E499B" w14:textId="77777777" w:rsidR="0049087D" w:rsidRPr="00A7515B" w:rsidRDefault="0049087D" w:rsidP="00C427B2">
      <w:pPr>
        <w:pStyle w:val="MediumShading1-Accent11"/>
        <w:jc w:val="center"/>
        <w:rPr>
          <w:rFonts w:ascii="Book Antiqua" w:hAnsi="Book Antiqua"/>
          <w:sz w:val="24"/>
          <w:szCs w:val="24"/>
          <w:lang w:val="es-ES_tradnl"/>
        </w:rPr>
      </w:pPr>
    </w:p>
    <w:p w14:paraId="5A9AB492" w14:textId="77777777" w:rsidR="0049087D" w:rsidRPr="00A7515B" w:rsidRDefault="00AE75D5" w:rsidP="00C427B2">
      <w:pPr>
        <w:pStyle w:val="MediumShading1-Accent11"/>
        <w:jc w:val="center"/>
        <w:rPr>
          <w:rFonts w:ascii="Book Antiqua" w:hAnsi="Book Antiqua"/>
          <w:sz w:val="24"/>
          <w:szCs w:val="24"/>
          <w:lang w:val="es-ES_tradnl"/>
        </w:rPr>
      </w:pPr>
      <w:r>
        <w:rPr>
          <w:rFonts w:ascii="Book Antiqua" w:hAnsi="Book Antiqua"/>
          <w:sz w:val="24"/>
          <w:szCs w:val="24"/>
          <w:lang w:val="es-ES_tradnl"/>
        </w:rPr>
        <w:t>6</w:t>
      </w:r>
      <w:r w:rsidR="00DB78C8">
        <w:rPr>
          <w:rFonts w:ascii="Book Antiqua" w:hAnsi="Book Antiqua"/>
          <w:sz w:val="24"/>
          <w:szCs w:val="24"/>
          <w:lang w:val="es-ES_tradnl"/>
        </w:rPr>
        <w:t xml:space="preserve"> </w:t>
      </w:r>
      <w:r w:rsidR="007F0FCB" w:rsidRPr="00A7515B">
        <w:rPr>
          <w:rFonts w:ascii="Book Antiqua" w:hAnsi="Book Antiqua"/>
          <w:sz w:val="24"/>
          <w:szCs w:val="24"/>
          <w:lang w:val="es-ES_tradnl"/>
        </w:rPr>
        <w:t xml:space="preserve">DE </w:t>
      </w:r>
      <w:r w:rsidR="005B20E5" w:rsidRPr="00A7515B">
        <w:rPr>
          <w:rFonts w:ascii="Book Antiqua" w:hAnsi="Book Antiqua"/>
          <w:sz w:val="24"/>
          <w:szCs w:val="24"/>
          <w:lang w:val="es-ES_tradnl"/>
        </w:rPr>
        <w:t>MAYO</w:t>
      </w:r>
      <w:r w:rsidR="0087152D" w:rsidRPr="00A7515B">
        <w:rPr>
          <w:rFonts w:ascii="Book Antiqua" w:hAnsi="Book Antiqua"/>
          <w:sz w:val="24"/>
          <w:szCs w:val="24"/>
          <w:lang w:val="es-ES_tradnl"/>
        </w:rPr>
        <w:t xml:space="preserve"> </w:t>
      </w:r>
      <w:r w:rsidR="00734BD8" w:rsidRPr="00A7515B">
        <w:rPr>
          <w:rFonts w:ascii="Book Antiqua" w:hAnsi="Book Antiqua"/>
          <w:sz w:val="24"/>
          <w:szCs w:val="24"/>
          <w:lang w:val="es-ES_tradnl"/>
        </w:rPr>
        <w:t>DE 2025</w:t>
      </w:r>
    </w:p>
    <w:p w14:paraId="7C0E2937" w14:textId="77777777" w:rsidR="0049087D" w:rsidRPr="00A7515B" w:rsidRDefault="0049087D" w:rsidP="00C427B2">
      <w:pPr>
        <w:pStyle w:val="MediumShading1-Accent11"/>
        <w:jc w:val="center"/>
        <w:rPr>
          <w:rFonts w:ascii="Book Antiqua" w:hAnsi="Book Antiqua"/>
          <w:i/>
          <w:sz w:val="24"/>
          <w:szCs w:val="24"/>
          <w:lang w:val="es-ES_tradnl"/>
        </w:rPr>
      </w:pPr>
    </w:p>
    <w:p w14:paraId="46501D90" w14:textId="77777777" w:rsidR="0049087D" w:rsidRPr="00A7515B" w:rsidRDefault="004371EF" w:rsidP="00C427B2">
      <w:pPr>
        <w:pStyle w:val="MediumShading1-Accent11"/>
        <w:ind w:left="720" w:hanging="720"/>
        <w:jc w:val="center"/>
        <w:rPr>
          <w:rFonts w:ascii="Book Antiqua" w:hAnsi="Book Antiqua"/>
          <w:i/>
          <w:sz w:val="24"/>
          <w:szCs w:val="24"/>
          <w:lang w:val="es-ES_tradnl"/>
        </w:rPr>
      </w:pPr>
      <w:r w:rsidRPr="00A7515B">
        <w:rPr>
          <w:rFonts w:ascii="Book Antiqua" w:hAnsi="Book Antiqua"/>
          <w:sz w:val="24"/>
          <w:szCs w:val="24"/>
          <w:lang w:val="es-ES_tradnl"/>
        </w:rPr>
        <w:t>Presentado por el representante</w:t>
      </w:r>
      <w:r w:rsidR="0049087D" w:rsidRPr="00A7515B">
        <w:rPr>
          <w:rFonts w:ascii="Book Antiqua" w:hAnsi="Book Antiqua"/>
          <w:sz w:val="24"/>
          <w:szCs w:val="24"/>
          <w:lang w:val="es-ES_tradnl"/>
        </w:rPr>
        <w:t xml:space="preserve"> </w:t>
      </w:r>
      <w:r w:rsidR="0049087D" w:rsidRPr="00A7515B">
        <w:rPr>
          <w:rFonts w:ascii="Book Antiqua" w:hAnsi="Book Antiqua"/>
          <w:i/>
          <w:sz w:val="24"/>
          <w:szCs w:val="24"/>
          <w:lang w:val="es-ES_tradnl"/>
        </w:rPr>
        <w:t>Santiago Guzmán</w:t>
      </w:r>
    </w:p>
    <w:p w14:paraId="0A8AFD73" w14:textId="77777777" w:rsidR="006A7FE9" w:rsidRPr="00A7515B" w:rsidRDefault="006A7FE9" w:rsidP="00C427B2">
      <w:pPr>
        <w:pStyle w:val="MediumShading1-Accent11"/>
        <w:ind w:left="360" w:hanging="360"/>
        <w:jc w:val="both"/>
        <w:rPr>
          <w:rFonts w:ascii="Book Antiqua" w:hAnsi="Book Antiqua"/>
          <w:sz w:val="24"/>
          <w:szCs w:val="24"/>
          <w:lang w:val="es-ES_tradnl"/>
        </w:rPr>
      </w:pPr>
    </w:p>
    <w:p w14:paraId="1129D9FB" w14:textId="77777777" w:rsidR="00734BD8" w:rsidRPr="00A7515B" w:rsidRDefault="006A7FE9" w:rsidP="00C427B2">
      <w:pPr>
        <w:pStyle w:val="MediumShading1-Accent11"/>
        <w:suppressLineNumbers/>
        <w:tabs>
          <w:tab w:val="left" w:pos="1260"/>
        </w:tabs>
        <w:jc w:val="center"/>
        <w:rPr>
          <w:rFonts w:ascii="Book Antiqua" w:hAnsi="Book Antiqua"/>
          <w:sz w:val="24"/>
          <w:szCs w:val="24"/>
          <w:lang w:val="es-ES_tradnl"/>
        </w:rPr>
      </w:pPr>
      <w:r w:rsidRPr="00A7515B">
        <w:rPr>
          <w:rFonts w:ascii="Book Antiqua" w:hAnsi="Book Antiqua"/>
          <w:sz w:val="24"/>
          <w:szCs w:val="24"/>
          <w:lang w:val="es-ES_tradnl"/>
        </w:rPr>
        <w:t>Referido a</w:t>
      </w:r>
      <w:r w:rsidR="005A0E85" w:rsidRPr="00A7515B">
        <w:rPr>
          <w:rFonts w:ascii="Book Antiqua" w:hAnsi="Book Antiqua"/>
          <w:sz w:val="24"/>
          <w:szCs w:val="24"/>
          <w:lang w:val="es-ES_tradnl"/>
        </w:rPr>
        <w:t xml:space="preserve"> </w:t>
      </w:r>
      <w:r w:rsidR="006C718B" w:rsidRPr="00A7515B">
        <w:rPr>
          <w:rFonts w:ascii="Book Antiqua" w:hAnsi="Book Antiqua"/>
          <w:sz w:val="24"/>
          <w:szCs w:val="24"/>
          <w:lang w:val="es-ES_tradnl"/>
        </w:rPr>
        <w:t xml:space="preserve">la </w:t>
      </w:r>
      <w:r w:rsidR="0056715D">
        <w:rPr>
          <w:rFonts w:ascii="Book Antiqua" w:hAnsi="Book Antiqua"/>
          <w:sz w:val="24"/>
          <w:szCs w:val="24"/>
          <w:lang w:val="es-ES_tradnl"/>
        </w:rPr>
        <w:t xml:space="preserve">Comisión </w:t>
      </w:r>
      <w:r w:rsidR="006F6A0F">
        <w:rPr>
          <w:rFonts w:ascii="Book Antiqua" w:hAnsi="Book Antiqua"/>
          <w:sz w:val="24"/>
          <w:szCs w:val="24"/>
          <w:lang w:val="es-ES_tradnl"/>
        </w:rPr>
        <w:t>de</w:t>
      </w:r>
      <w:r w:rsidR="00B91215">
        <w:rPr>
          <w:rFonts w:ascii="Book Antiqua" w:hAnsi="Book Antiqua"/>
          <w:sz w:val="24"/>
          <w:szCs w:val="24"/>
          <w:lang w:val="es-ES_tradnl"/>
        </w:rPr>
        <w:t xml:space="preserve"> </w:t>
      </w:r>
      <w:r w:rsidR="009271EB">
        <w:rPr>
          <w:rFonts w:ascii="Book Antiqua" w:hAnsi="Book Antiqua"/>
          <w:sz w:val="24"/>
          <w:szCs w:val="24"/>
          <w:lang w:val="es-ES_tradnl"/>
        </w:rPr>
        <w:t>l</w:t>
      </w:r>
      <w:r w:rsidR="00B91215">
        <w:rPr>
          <w:rFonts w:ascii="Book Antiqua" w:hAnsi="Book Antiqua"/>
          <w:sz w:val="24"/>
          <w:szCs w:val="24"/>
          <w:lang w:val="es-ES_tradnl"/>
        </w:rPr>
        <w:t>os</w:t>
      </w:r>
      <w:r w:rsidR="006F6A0F">
        <w:rPr>
          <w:rFonts w:ascii="Book Antiqua" w:hAnsi="Book Antiqua"/>
          <w:sz w:val="24"/>
          <w:szCs w:val="24"/>
          <w:lang w:val="es-ES_tradnl"/>
        </w:rPr>
        <w:t xml:space="preserve"> Sistemas de Retiro</w:t>
      </w:r>
      <w:r w:rsidR="00734BD8" w:rsidRPr="00A7515B">
        <w:rPr>
          <w:rFonts w:ascii="Book Antiqua" w:hAnsi="Book Antiqua"/>
          <w:sz w:val="24"/>
          <w:szCs w:val="24"/>
          <w:lang w:val="es-ES_tradnl"/>
        </w:rPr>
        <w:t xml:space="preserve"> </w:t>
      </w:r>
    </w:p>
    <w:p w14:paraId="0D9C2450" w14:textId="77777777" w:rsidR="006A7FE9" w:rsidRPr="00A7515B" w:rsidRDefault="006A7FE9" w:rsidP="00C427B2">
      <w:pPr>
        <w:pStyle w:val="MediumShading1-Accent11"/>
        <w:rPr>
          <w:rFonts w:ascii="Book Antiqua" w:hAnsi="Book Antiqua"/>
          <w:sz w:val="24"/>
          <w:szCs w:val="24"/>
          <w:lang w:val="es-ES_tradnl"/>
        </w:rPr>
      </w:pPr>
    </w:p>
    <w:p w14:paraId="3A29D865" w14:textId="77777777" w:rsidR="00E620C9" w:rsidRDefault="006F2FCB" w:rsidP="00C427B2">
      <w:pPr>
        <w:pStyle w:val="MediumShading1-Accent11"/>
        <w:jc w:val="center"/>
        <w:rPr>
          <w:rFonts w:ascii="Book Antiqua" w:hAnsi="Book Antiqua"/>
          <w:b/>
          <w:sz w:val="28"/>
          <w:szCs w:val="28"/>
          <w:lang w:val="es-ES_tradnl"/>
        </w:rPr>
      </w:pPr>
      <w:r w:rsidRPr="00A7515B">
        <w:rPr>
          <w:rFonts w:ascii="Book Antiqua" w:hAnsi="Book Antiqua"/>
          <w:b/>
          <w:sz w:val="28"/>
          <w:szCs w:val="28"/>
          <w:lang w:val="es-ES_tradnl"/>
        </w:rPr>
        <w:t>LEY</w:t>
      </w:r>
    </w:p>
    <w:p w14:paraId="725F7188" w14:textId="77777777" w:rsidR="007A3FC6" w:rsidRPr="007A3FC6" w:rsidRDefault="007A3FC6" w:rsidP="00C427B2">
      <w:pPr>
        <w:pStyle w:val="MediumShading1-Accent11"/>
        <w:jc w:val="center"/>
        <w:rPr>
          <w:rFonts w:ascii="Book Antiqua" w:hAnsi="Book Antiqua"/>
          <w:b/>
          <w:sz w:val="24"/>
          <w:szCs w:val="24"/>
          <w:lang w:val="es-ES_tradnl"/>
        </w:rPr>
      </w:pPr>
    </w:p>
    <w:p w14:paraId="52935C40" w14:textId="071C80FD" w:rsidR="005B4752" w:rsidRPr="00537490" w:rsidRDefault="00C2230B" w:rsidP="00C427B2">
      <w:pPr>
        <w:pStyle w:val="MediumShading1-Accent11"/>
        <w:ind w:left="720" w:hanging="720"/>
        <w:jc w:val="both"/>
        <w:rPr>
          <w:rFonts w:ascii="Book Antiqua" w:hAnsi="Book Antiqua"/>
          <w:sz w:val="24"/>
          <w:szCs w:val="24"/>
          <w:lang w:val="es-ES_tradnl"/>
        </w:rPr>
      </w:pPr>
      <w:r w:rsidRPr="00537490">
        <w:rPr>
          <w:rFonts w:ascii="Book Antiqua" w:hAnsi="Book Antiqua"/>
          <w:sz w:val="24"/>
          <w:szCs w:val="24"/>
          <w:lang w:val="es-ES_tradnl"/>
        </w:rPr>
        <w:t xml:space="preserve">Para enmendar el Artículo </w:t>
      </w:r>
      <w:r w:rsidR="00E843BD" w:rsidRPr="00537490">
        <w:rPr>
          <w:rFonts w:ascii="Book Antiqua" w:hAnsi="Book Antiqua"/>
          <w:sz w:val="24"/>
          <w:szCs w:val="24"/>
          <w:lang w:val="es-ES_tradnl"/>
        </w:rPr>
        <w:t xml:space="preserve">2-104 </w:t>
      </w:r>
      <w:r w:rsidRPr="00537490">
        <w:rPr>
          <w:rFonts w:ascii="Book Antiqua" w:hAnsi="Book Antiqua"/>
          <w:sz w:val="24"/>
          <w:szCs w:val="24"/>
          <w:lang w:val="es-ES_tradnl"/>
        </w:rPr>
        <w:t>de la Ley Núm. 447 de 15 de mayo de 1951, según</w:t>
      </w:r>
      <w:r w:rsidR="0024728A" w:rsidRPr="00537490">
        <w:rPr>
          <w:rFonts w:ascii="Book Antiqua" w:hAnsi="Book Antiqua"/>
          <w:sz w:val="24"/>
          <w:szCs w:val="24"/>
          <w:lang w:val="es-ES_tradnl"/>
        </w:rPr>
        <w:t xml:space="preserve"> </w:t>
      </w:r>
      <w:r w:rsidRPr="00537490">
        <w:rPr>
          <w:rFonts w:ascii="Book Antiqua" w:hAnsi="Book Antiqua"/>
          <w:sz w:val="24"/>
          <w:szCs w:val="24"/>
          <w:lang w:val="es-ES_tradnl"/>
        </w:rPr>
        <w:t xml:space="preserve">enmendada, a los fines de autorizar que los miembros de la Policía de Puerto Rico y del </w:t>
      </w:r>
      <w:r w:rsidR="00D63747" w:rsidRPr="00537490">
        <w:rPr>
          <w:rFonts w:ascii="Book Antiqua" w:hAnsi="Book Antiqua"/>
          <w:sz w:val="24"/>
          <w:szCs w:val="24"/>
          <w:lang w:val="es-ES_tradnl"/>
        </w:rPr>
        <w:t xml:space="preserve">Negociado del </w:t>
      </w:r>
      <w:r w:rsidRPr="00537490">
        <w:rPr>
          <w:rFonts w:ascii="Book Antiqua" w:hAnsi="Book Antiqua"/>
          <w:sz w:val="24"/>
          <w:szCs w:val="24"/>
          <w:lang w:val="es-ES_tradnl"/>
        </w:rPr>
        <w:t>Cuerpo de Bomberos puedan</w:t>
      </w:r>
      <w:r w:rsidR="000612AA" w:rsidRPr="00537490">
        <w:rPr>
          <w:rFonts w:ascii="Book Antiqua" w:hAnsi="Book Antiqua"/>
          <w:sz w:val="24"/>
          <w:szCs w:val="24"/>
          <w:lang w:val="es-ES_tradnl"/>
        </w:rPr>
        <w:t xml:space="preserve"> optar</w:t>
      </w:r>
      <w:r w:rsidRPr="00537490">
        <w:rPr>
          <w:rFonts w:ascii="Book Antiqua" w:hAnsi="Book Antiqua"/>
          <w:sz w:val="24"/>
          <w:szCs w:val="24"/>
          <w:lang w:val="es-ES_tradnl"/>
        </w:rPr>
        <w:t xml:space="preserve"> de forma voluntaria, por extender su servicio activo hasta un máximo de sesenta y seis (66) </w:t>
      </w:r>
      <w:proofErr w:type="gramStart"/>
      <w:r w:rsidRPr="00537490">
        <w:rPr>
          <w:rFonts w:ascii="Book Antiqua" w:hAnsi="Book Antiqua"/>
          <w:sz w:val="24"/>
          <w:szCs w:val="24"/>
          <w:lang w:val="es-ES_tradnl"/>
        </w:rPr>
        <w:t>años</w:t>
      </w:r>
      <w:r w:rsidR="000612AA" w:rsidRPr="00537490">
        <w:rPr>
          <w:rFonts w:ascii="Book Antiqua" w:hAnsi="Book Antiqua"/>
          <w:sz w:val="24"/>
          <w:szCs w:val="24"/>
          <w:lang w:val="es-ES_tradnl"/>
        </w:rPr>
        <w:t xml:space="preserve"> de edad</w:t>
      </w:r>
      <w:proofErr w:type="gramEnd"/>
      <w:r w:rsidRPr="00537490">
        <w:rPr>
          <w:rFonts w:ascii="Book Antiqua" w:hAnsi="Book Antiqua"/>
          <w:sz w:val="24"/>
          <w:szCs w:val="24"/>
          <w:lang w:val="es-ES_tradnl"/>
        </w:rPr>
        <w:t>; y para disponer la adopción de normas reglamentarias necesarias para su implantación.</w:t>
      </w:r>
    </w:p>
    <w:p w14:paraId="7A46E82D" w14:textId="77777777" w:rsidR="00E620C9" w:rsidRPr="00C427B2" w:rsidRDefault="00E620C9" w:rsidP="00C427B2">
      <w:pPr>
        <w:jc w:val="center"/>
        <w:rPr>
          <w:rFonts w:ascii="Book Antiqua" w:hAnsi="Book Antiqua"/>
          <w:sz w:val="24"/>
          <w:szCs w:val="24"/>
          <w:lang w:val="es-ES_tradnl"/>
        </w:rPr>
      </w:pPr>
    </w:p>
    <w:p w14:paraId="0D45F9E4" w14:textId="77777777" w:rsidR="006F2FCB" w:rsidRPr="00C427B2" w:rsidRDefault="006F2FCB" w:rsidP="00C427B2">
      <w:pPr>
        <w:jc w:val="center"/>
        <w:rPr>
          <w:rFonts w:ascii="Book Antiqua" w:hAnsi="Book Antiqua"/>
          <w:sz w:val="24"/>
          <w:szCs w:val="24"/>
          <w:lang w:val="es-ES_tradnl"/>
        </w:rPr>
      </w:pPr>
      <w:r w:rsidRPr="00C427B2">
        <w:rPr>
          <w:rFonts w:ascii="Book Antiqua" w:hAnsi="Book Antiqua"/>
          <w:sz w:val="24"/>
          <w:szCs w:val="24"/>
          <w:lang w:val="es-ES_tradnl"/>
        </w:rPr>
        <w:t>EXPOSICIÓN DE MOTIVOS</w:t>
      </w:r>
    </w:p>
    <w:p w14:paraId="509056E6" w14:textId="77777777" w:rsidR="00C912C8" w:rsidRPr="00C427B2" w:rsidRDefault="00C912C8" w:rsidP="00C427B2">
      <w:pPr>
        <w:ind w:firstLine="720"/>
        <w:rPr>
          <w:rFonts w:ascii="Book Antiqua" w:hAnsi="Book Antiqua"/>
          <w:sz w:val="24"/>
          <w:szCs w:val="24"/>
          <w:lang w:val="es-ES_tradnl"/>
        </w:rPr>
      </w:pPr>
    </w:p>
    <w:p w14:paraId="4C62A2CD" w14:textId="77777777" w:rsidR="00E7646F" w:rsidRPr="00C427B2" w:rsidRDefault="006A34F2" w:rsidP="00C427B2">
      <w:pPr>
        <w:ind w:firstLine="720"/>
        <w:rPr>
          <w:rFonts w:ascii="Book Antiqua" w:hAnsi="Book Antiqua"/>
          <w:sz w:val="24"/>
          <w:szCs w:val="24"/>
          <w:lang w:val="es-ES_tradnl"/>
        </w:rPr>
      </w:pPr>
      <w:r w:rsidRPr="00C427B2">
        <w:rPr>
          <w:rFonts w:ascii="Book Antiqua" w:hAnsi="Book Antiqua"/>
          <w:sz w:val="24"/>
          <w:szCs w:val="24"/>
          <w:lang w:val="es-ES_tradnl"/>
        </w:rPr>
        <w:t xml:space="preserve">La protección de la vida, la propiedad y el orden social constituye una de las funciones esenciales del Estado. </w:t>
      </w:r>
      <w:r w:rsidR="00E7646F" w:rsidRPr="00C427B2">
        <w:rPr>
          <w:rFonts w:ascii="Book Antiqua" w:hAnsi="Book Antiqua"/>
          <w:sz w:val="24"/>
          <w:szCs w:val="24"/>
          <w:lang w:val="es-ES_tradnl"/>
        </w:rPr>
        <w:t xml:space="preserve">En este contexto, los miembros de la Policía de Puerto Rico y del </w:t>
      </w:r>
      <w:r w:rsidR="00D63747" w:rsidRPr="00C427B2">
        <w:rPr>
          <w:rFonts w:ascii="Book Antiqua" w:hAnsi="Book Antiqua"/>
          <w:sz w:val="24"/>
          <w:szCs w:val="24"/>
          <w:lang w:val="es-ES_tradnl"/>
        </w:rPr>
        <w:t xml:space="preserve">Negociado del </w:t>
      </w:r>
      <w:r w:rsidR="00E7646F" w:rsidRPr="00C427B2">
        <w:rPr>
          <w:rFonts w:ascii="Book Antiqua" w:hAnsi="Book Antiqua"/>
          <w:sz w:val="24"/>
          <w:szCs w:val="24"/>
          <w:lang w:val="es-ES_tradnl"/>
        </w:rPr>
        <w:t>Cuerpo de Bomberos representan la primera línea de respuesta ante situaciones que ponen en riesgo la vida, la propiedad y la paz social. Su labor no solo requiere valentía, sino tamb</w:t>
      </w:r>
      <w:r w:rsidRPr="00C427B2">
        <w:rPr>
          <w:rFonts w:ascii="Book Antiqua" w:hAnsi="Book Antiqua"/>
          <w:sz w:val="24"/>
          <w:szCs w:val="24"/>
          <w:lang w:val="es-ES_tradnl"/>
        </w:rPr>
        <w:t xml:space="preserve">ién experiencia, </w:t>
      </w:r>
      <w:r w:rsidR="00F33926" w:rsidRPr="00C427B2">
        <w:rPr>
          <w:rFonts w:ascii="Book Antiqua" w:hAnsi="Book Antiqua"/>
          <w:sz w:val="24"/>
          <w:szCs w:val="24"/>
          <w:lang w:val="es-ES_tradnl"/>
        </w:rPr>
        <w:t xml:space="preserve">rigurosidad evaluativa </w:t>
      </w:r>
      <w:r w:rsidRPr="00C427B2">
        <w:rPr>
          <w:rFonts w:ascii="Book Antiqua" w:hAnsi="Book Antiqua"/>
          <w:sz w:val="24"/>
          <w:szCs w:val="24"/>
          <w:lang w:val="es-ES_tradnl"/>
        </w:rPr>
        <w:t>y disciplina</w:t>
      </w:r>
      <w:r w:rsidR="00E7646F" w:rsidRPr="00C427B2">
        <w:rPr>
          <w:rFonts w:ascii="Book Antiqua" w:hAnsi="Book Antiqua"/>
          <w:sz w:val="24"/>
          <w:szCs w:val="24"/>
          <w:lang w:val="es-ES_tradnl"/>
        </w:rPr>
        <w:t xml:space="preserve">, cualidades que se </w:t>
      </w:r>
      <w:r w:rsidRPr="00C427B2">
        <w:rPr>
          <w:rFonts w:ascii="Book Antiqua" w:hAnsi="Book Antiqua"/>
          <w:sz w:val="24"/>
          <w:szCs w:val="24"/>
          <w:lang w:val="es-ES_tradnl"/>
        </w:rPr>
        <w:t xml:space="preserve">desarrollan y consolidan luego de </w:t>
      </w:r>
      <w:r w:rsidR="0012518C" w:rsidRPr="00C427B2">
        <w:rPr>
          <w:rFonts w:ascii="Book Antiqua" w:hAnsi="Book Antiqua"/>
          <w:sz w:val="24"/>
          <w:szCs w:val="24"/>
          <w:lang w:val="es-ES_tradnl"/>
        </w:rPr>
        <w:t>múltiples</w:t>
      </w:r>
      <w:r w:rsidR="00E7646F" w:rsidRPr="00C427B2">
        <w:rPr>
          <w:rFonts w:ascii="Book Antiqua" w:hAnsi="Book Antiqua"/>
          <w:sz w:val="24"/>
          <w:szCs w:val="24"/>
          <w:lang w:val="es-ES_tradnl"/>
        </w:rPr>
        <w:t xml:space="preserve"> años de servicio activo.</w:t>
      </w:r>
    </w:p>
    <w:p w14:paraId="7F0C65DD" w14:textId="77777777" w:rsidR="00E7646F" w:rsidRPr="00C427B2" w:rsidRDefault="00E7646F" w:rsidP="00C427B2">
      <w:pPr>
        <w:ind w:firstLine="720"/>
        <w:rPr>
          <w:rFonts w:ascii="Book Antiqua" w:hAnsi="Book Antiqua"/>
          <w:b/>
          <w:bCs/>
          <w:sz w:val="24"/>
          <w:szCs w:val="24"/>
          <w:lang w:val="es-ES_tradnl"/>
        </w:rPr>
      </w:pPr>
    </w:p>
    <w:p w14:paraId="19ACD5DC" w14:textId="77777777" w:rsidR="00E7646F" w:rsidRPr="00C427B2" w:rsidRDefault="00E7646F" w:rsidP="00C427B2">
      <w:pPr>
        <w:ind w:firstLine="720"/>
        <w:rPr>
          <w:rFonts w:ascii="Book Antiqua" w:hAnsi="Book Antiqua"/>
          <w:sz w:val="24"/>
          <w:szCs w:val="24"/>
          <w:lang w:val="es-ES_tradnl"/>
        </w:rPr>
      </w:pPr>
      <w:r w:rsidRPr="00C427B2">
        <w:rPr>
          <w:rFonts w:ascii="Book Antiqua" w:hAnsi="Book Antiqua"/>
          <w:sz w:val="24"/>
          <w:szCs w:val="24"/>
          <w:lang w:val="es-ES_tradnl"/>
        </w:rPr>
        <w:t xml:space="preserve">El ordenamiento jurídico vigente dispone que aquellos servidores públicos adscritos a los cuerpos de seguridad pueden acogerse al retiro una vez alcanzan los cincuenta y ocho (58) </w:t>
      </w:r>
      <w:proofErr w:type="gramStart"/>
      <w:r w:rsidRPr="00C427B2">
        <w:rPr>
          <w:rFonts w:ascii="Book Antiqua" w:hAnsi="Book Antiqua"/>
          <w:sz w:val="24"/>
          <w:szCs w:val="24"/>
          <w:lang w:val="es-ES_tradnl"/>
        </w:rPr>
        <w:t>años de edad</w:t>
      </w:r>
      <w:proofErr w:type="gramEnd"/>
      <w:r w:rsidRPr="00C427B2">
        <w:rPr>
          <w:rFonts w:ascii="Book Antiqua" w:hAnsi="Book Antiqua"/>
          <w:sz w:val="24"/>
          <w:szCs w:val="24"/>
          <w:lang w:val="es-ES_tradnl"/>
        </w:rPr>
        <w:t xml:space="preserve"> y los treinta (30) años de servicio. </w:t>
      </w:r>
      <w:r w:rsidR="00AF3334" w:rsidRPr="00C427B2">
        <w:rPr>
          <w:rFonts w:ascii="Book Antiqua" w:hAnsi="Book Antiqua"/>
          <w:sz w:val="24"/>
          <w:szCs w:val="24"/>
          <w:lang w:val="es-ES_tradnl"/>
        </w:rPr>
        <w:t xml:space="preserve">Recientemente, la Ley 83-2025 enmendó la </w:t>
      </w:r>
      <w:r w:rsidR="000370A7" w:rsidRPr="00C427B2">
        <w:rPr>
          <w:rFonts w:ascii="Book Antiqua" w:hAnsi="Book Antiqua"/>
          <w:sz w:val="24"/>
          <w:szCs w:val="24"/>
          <w:lang w:val="es-ES_tradnl"/>
        </w:rPr>
        <w:t>Ley Núm. 447 de 15 de mayo de 1951, según enmendada, para permitir</w:t>
      </w:r>
      <w:r w:rsidR="00AF3334" w:rsidRPr="00C427B2">
        <w:rPr>
          <w:rFonts w:ascii="Book Antiqua" w:hAnsi="Book Antiqua"/>
          <w:sz w:val="24"/>
          <w:szCs w:val="24"/>
          <w:lang w:val="es-ES_tradnl"/>
        </w:rPr>
        <w:t xml:space="preserve"> que los miembros de la policía puedan continuar de manera voluntaria la extensión de su permanencia en el servicio activo, hasta la edad máxima de sesenta y dos (62) años. </w:t>
      </w:r>
      <w:r w:rsidRPr="00C427B2">
        <w:rPr>
          <w:rFonts w:ascii="Book Antiqua" w:hAnsi="Book Antiqua"/>
          <w:sz w:val="24"/>
          <w:szCs w:val="24"/>
          <w:lang w:val="es-ES_tradnl"/>
        </w:rPr>
        <w:t xml:space="preserve">Sin embargo, existe un número significativo de </w:t>
      </w:r>
      <w:r w:rsidR="002A339A" w:rsidRPr="00C427B2">
        <w:rPr>
          <w:rFonts w:ascii="Book Antiqua" w:hAnsi="Book Antiqua"/>
          <w:sz w:val="24"/>
          <w:szCs w:val="24"/>
          <w:lang w:val="es-ES_tradnl"/>
        </w:rPr>
        <w:t xml:space="preserve">miembros de nuestra fuerza </w:t>
      </w:r>
      <w:proofErr w:type="gramStart"/>
      <w:r w:rsidR="002A339A" w:rsidRPr="00C427B2">
        <w:rPr>
          <w:rFonts w:ascii="Book Antiqua" w:hAnsi="Book Antiqua"/>
          <w:sz w:val="24"/>
          <w:szCs w:val="24"/>
          <w:lang w:val="es-ES_tradnl"/>
        </w:rPr>
        <w:lastRenderedPageBreak/>
        <w:t>policiaca</w:t>
      </w:r>
      <w:proofErr w:type="gramEnd"/>
      <w:r w:rsidR="002A339A" w:rsidRPr="00C427B2">
        <w:rPr>
          <w:rFonts w:ascii="Book Antiqua" w:hAnsi="Book Antiqua"/>
          <w:sz w:val="24"/>
          <w:szCs w:val="24"/>
          <w:lang w:val="es-ES_tradnl"/>
        </w:rPr>
        <w:t xml:space="preserve"> </w:t>
      </w:r>
      <w:r w:rsidR="007E60B1" w:rsidRPr="00C427B2">
        <w:rPr>
          <w:rFonts w:ascii="Book Antiqua" w:hAnsi="Book Antiqua"/>
          <w:sz w:val="24"/>
          <w:szCs w:val="24"/>
          <w:lang w:val="es-ES_tradnl"/>
        </w:rPr>
        <w:t>así como</w:t>
      </w:r>
      <w:r w:rsidRPr="00C427B2">
        <w:rPr>
          <w:rFonts w:ascii="Book Antiqua" w:hAnsi="Book Antiqua"/>
          <w:sz w:val="24"/>
          <w:szCs w:val="24"/>
          <w:lang w:val="es-ES_tradnl"/>
        </w:rPr>
        <w:t xml:space="preserve"> bomberos que, encontrándose en plena facultad mental y física, y con un deseo genuino de continuar aportando a sus respectivas agencias, se ven forzados a retirarse ante la ausencia de un mecanismo legal que les permita prolongar su servicio de manera estructurada.</w:t>
      </w:r>
    </w:p>
    <w:p w14:paraId="16951518" w14:textId="77777777" w:rsidR="00E620C9" w:rsidRPr="00C427B2" w:rsidRDefault="009E47C4" w:rsidP="00C427B2">
      <w:pPr>
        <w:rPr>
          <w:rFonts w:ascii="Book Antiqua" w:hAnsi="Book Antiqua"/>
          <w:sz w:val="24"/>
          <w:szCs w:val="24"/>
          <w:lang w:val="es-ES_tradnl"/>
        </w:rPr>
      </w:pPr>
      <w:r w:rsidRPr="00C427B2">
        <w:rPr>
          <w:rFonts w:ascii="Book Antiqua" w:hAnsi="Book Antiqua"/>
          <w:sz w:val="24"/>
          <w:szCs w:val="24"/>
          <w:lang w:val="es-ES_tradnl"/>
        </w:rPr>
        <w:t xml:space="preserve">     </w:t>
      </w:r>
    </w:p>
    <w:p w14:paraId="376C8130" w14:textId="2D98DA09" w:rsidR="00C163C4" w:rsidRPr="00C427B2" w:rsidRDefault="00877BF1" w:rsidP="00C427B2">
      <w:pPr>
        <w:pStyle w:val="BodyText"/>
        <w:spacing w:after="0"/>
        <w:ind w:firstLine="720"/>
        <w:rPr>
          <w:rFonts w:ascii="Book Antiqua" w:hAnsi="Book Antiqua"/>
          <w:sz w:val="24"/>
          <w:szCs w:val="24"/>
          <w:lang w:val="es-ES_tradnl"/>
        </w:rPr>
      </w:pPr>
      <w:r>
        <w:rPr>
          <w:rFonts w:ascii="Book Antiqua" w:hAnsi="Book Antiqua"/>
          <w:sz w:val="24"/>
          <w:szCs w:val="24"/>
          <w:lang w:val="es-ES_tradnl"/>
        </w:rPr>
        <w:t>Esta Ley propone</w:t>
      </w:r>
      <w:r w:rsidR="00F75964" w:rsidRPr="00C427B2">
        <w:rPr>
          <w:rFonts w:ascii="Book Antiqua" w:hAnsi="Book Antiqua"/>
          <w:sz w:val="24"/>
          <w:szCs w:val="24"/>
          <w:lang w:val="es-ES_tradnl"/>
        </w:rPr>
        <w:t xml:space="preserve"> enmendar el </w:t>
      </w:r>
      <w:proofErr w:type="gramStart"/>
      <w:r w:rsidR="00F75964" w:rsidRPr="00C427B2">
        <w:rPr>
          <w:rFonts w:ascii="Book Antiqua" w:hAnsi="Book Antiqua"/>
          <w:sz w:val="24"/>
          <w:szCs w:val="24"/>
          <w:lang w:val="es-ES_tradnl"/>
        </w:rPr>
        <w:t xml:space="preserve">Artículo </w:t>
      </w:r>
      <w:r w:rsidR="00C163C4" w:rsidRPr="00C427B2">
        <w:rPr>
          <w:rFonts w:ascii="Book Antiqua" w:hAnsi="Book Antiqua"/>
          <w:sz w:val="24"/>
          <w:szCs w:val="24"/>
          <w:lang w:val="es-ES_tradnl"/>
        </w:rPr>
        <w:t xml:space="preserve"> </w:t>
      </w:r>
      <w:r w:rsidR="00D63747" w:rsidRPr="00C427B2">
        <w:rPr>
          <w:rFonts w:ascii="Book Antiqua" w:hAnsi="Book Antiqua"/>
          <w:sz w:val="24"/>
          <w:szCs w:val="24"/>
          <w:lang w:val="es-ES_tradnl"/>
        </w:rPr>
        <w:t>2</w:t>
      </w:r>
      <w:proofErr w:type="gramEnd"/>
      <w:r w:rsidR="00D63747" w:rsidRPr="00C427B2">
        <w:rPr>
          <w:rFonts w:ascii="Book Antiqua" w:hAnsi="Book Antiqua"/>
          <w:sz w:val="24"/>
          <w:szCs w:val="24"/>
          <w:lang w:val="es-ES_tradnl"/>
        </w:rPr>
        <w:t xml:space="preserve">-104 </w:t>
      </w:r>
      <w:r w:rsidR="00F75964" w:rsidRPr="00C427B2">
        <w:rPr>
          <w:rFonts w:ascii="Book Antiqua" w:hAnsi="Book Antiqua"/>
          <w:sz w:val="24"/>
          <w:szCs w:val="24"/>
          <w:lang w:val="es-ES_tradnl"/>
        </w:rPr>
        <w:t xml:space="preserve">de la Ley Núm. 447 de 15 de mayo de 1951, </w:t>
      </w:r>
      <w:r w:rsidR="00D63747" w:rsidRPr="00C427B2">
        <w:rPr>
          <w:rFonts w:ascii="Book Antiqua" w:hAnsi="Book Antiqua"/>
          <w:sz w:val="24"/>
          <w:szCs w:val="24"/>
          <w:lang w:val="es-ES_tradnl"/>
        </w:rPr>
        <w:t xml:space="preserve">según enmendada, </w:t>
      </w:r>
      <w:r w:rsidR="00F75964" w:rsidRPr="00C427B2">
        <w:rPr>
          <w:rFonts w:ascii="Book Antiqua" w:hAnsi="Book Antiqua"/>
          <w:sz w:val="24"/>
          <w:szCs w:val="24"/>
          <w:lang w:val="es-ES_tradnl"/>
        </w:rPr>
        <w:t xml:space="preserve">a los fines de permitir que miembros de la Policía de Puerto Rico y del </w:t>
      </w:r>
      <w:r w:rsidR="00D63747" w:rsidRPr="00C427B2">
        <w:rPr>
          <w:rFonts w:ascii="Book Antiqua" w:hAnsi="Book Antiqua"/>
          <w:sz w:val="24"/>
          <w:szCs w:val="24"/>
          <w:lang w:val="es-ES_tradnl"/>
        </w:rPr>
        <w:t xml:space="preserve">Negociado del </w:t>
      </w:r>
      <w:r w:rsidR="00F75964" w:rsidRPr="00C427B2">
        <w:rPr>
          <w:rFonts w:ascii="Book Antiqua" w:hAnsi="Book Antiqua"/>
          <w:sz w:val="24"/>
          <w:szCs w:val="24"/>
          <w:lang w:val="es-ES_tradnl"/>
        </w:rPr>
        <w:t xml:space="preserve">Cuerpo de Bomberos que hayan alcanzado los requisitos mínimos de edad y tiempo de servicio, puedan optar por extender su servicio activo hasta un máximo de sesenta y seis (66) </w:t>
      </w:r>
      <w:proofErr w:type="gramStart"/>
      <w:r w:rsidR="00F75964" w:rsidRPr="00C427B2">
        <w:rPr>
          <w:rFonts w:ascii="Book Antiqua" w:hAnsi="Book Antiqua"/>
          <w:sz w:val="24"/>
          <w:szCs w:val="24"/>
          <w:lang w:val="es-ES_tradnl"/>
        </w:rPr>
        <w:t>años de edad</w:t>
      </w:r>
      <w:proofErr w:type="gramEnd"/>
      <w:r w:rsidR="00D04610" w:rsidRPr="00C427B2">
        <w:rPr>
          <w:rFonts w:ascii="Book Antiqua" w:hAnsi="Book Antiqua"/>
          <w:sz w:val="24"/>
          <w:szCs w:val="24"/>
          <w:lang w:val="es-ES_tradnl"/>
        </w:rPr>
        <w:t xml:space="preserve">. </w:t>
      </w:r>
      <w:r w:rsidR="00AF3334" w:rsidRPr="00C427B2">
        <w:rPr>
          <w:rFonts w:ascii="Book Antiqua" w:hAnsi="Book Antiqua"/>
          <w:sz w:val="24"/>
          <w:szCs w:val="24"/>
          <w:lang w:val="es-ES_tradnl"/>
        </w:rPr>
        <w:t>En estos casos, l</w:t>
      </w:r>
      <w:r w:rsidR="00C163C4" w:rsidRPr="00C427B2">
        <w:rPr>
          <w:rFonts w:ascii="Book Antiqua" w:hAnsi="Book Antiqua"/>
          <w:sz w:val="24"/>
          <w:szCs w:val="24"/>
          <w:lang w:val="es-ES_tradnl"/>
        </w:rPr>
        <w:t>a autoridad nominadora reque</w:t>
      </w:r>
      <w:r w:rsidR="00BB2449" w:rsidRPr="00C427B2">
        <w:rPr>
          <w:rFonts w:ascii="Book Antiqua" w:hAnsi="Book Antiqua"/>
          <w:sz w:val="24"/>
          <w:szCs w:val="24"/>
          <w:lang w:val="es-ES_tradnl"/>
        </w:rPr>
        <w:t>rirá la aprobación de</w:t>
      </w:r>
      <w:r w:rsidR="00C163C4" w:rsidRPr="00C427B2">
        <w:rPr>
          <w:rFonts w:ascii="Book Antiqua" w:hAnsi="Book Antiqua"/>
          <w:sz w:val="24"/>
          <w:szCs w:val="24"/>
          <w:lang w:val="es-ES_tradnl"/>
        </w:rPr>
        <w:t xml:space="preserve"> un examen médico y una prueba de aptitud física, entre otros requisitos.</w:t>
      </w:r>
    </w:p>
    <w:p w14:paraId="58A4EEA5" w14:textId="77777777" w:rsidR="00D04610" w:rsidRPr="00C427B2" w:rsidRDefault="00D04610" w:rsidP="00C427B2">
      <w:pPr>
        <w:ind w:firstLine="720"/>
        <w:rPr>
          <w:rFonts w:ascii="Book Antiqua" w:hAnsi="Book Antiqua"/>
          <w:sz w:val="24"/>
          <w:szCs w:val="24"/>
          <w:lang w:val="es-ES_tradnl"/>
        </w:rPr>
      </w:pPr>
    </w:p>
    <w:p w14:paraId="4A641279" w14:textId="3F408341" w:rsidR="000F7292" w:rsidRPr="00C427B2" w:rsidRDefault="005021AB" w:rsidP="00C427B2">
      <w:pPr>
        <w:ind w:firstLine="720"/>
        <w:rPr>
          <w:rFonts w:ascii="Book Antiqua" w:hAnsi="Book Antiqua"/>
          <w:sz w:val="24"/>
          <w:szCs w:val="24"/>
          <w:lang w:val="es-ES_tradnl"/>
        </w:rPr>
      </w:pPr>
      <w:r w:rsidRPr="00C427B2">
        <w:rPr>
          <w:rFonts w:ascii="Book Antiqua" w:hAnsi="Book Antiqua"/>
          <w:sz w:val="24"/>
          <w:szCs w:val="24"/>
          <w:lang w:val="es-ES_tradnl"/>
        </w:rPr>
        <w:t>Lo propuesto en la</w:t>
      </w:r>
      <w:r w:rsidR="00DD4AB1" w:rsidRPr="00C427B2">
        <w:rPr>
          <w:rFonts w:ascii="Book Antiqua" w:hAnsi="Book Antiqua"/>
          <w:sz w:val="24"/>
          <w:szCs w:val="24"/>
          <w:lang w:val="es-ES_tradnl"/>
        </w:rPr>
        <w:t xml:space="preserve"> presente </w:t>
      </w:r>
      <w:r w:rsidR="00E645C9" w:rsidRPr="00C427B2">
        <w:rPr>
          <w:rFonts w:ascii="Book Antiqua" w:hAnsi="Book Antiqua"/>
          <w:sz w:val="24"/>
          <w:szCs w:val="24"/>
          <w:lang w:val="es-ES_tradnl"/>
        </w:rPr>
        <w:t xml:space="preserve">Ley </w:t>
      </w:r>
      <w:r w:rsidRPr="00C427B2">
        <w:rPr>
          <w:rFonts w:ascii="Book Antiqua" w:hAnsi="Book Antiqua"/>
          <w:sz w:val="24"/>
          <w:szCs w:val="24"/>
          <w:lang w:val="es-ES_tradnl"/>
        </w:rPr>
        <w:t xml:space="preserve">se fundamenta en estudios y prácticas reconocidas que evidencian la necesidad de </w:t>
      </w:r>
      <w:r w:rsidR="00DD4AB1" w:rsidRPr="00C427B2">
        <w:rPr>
          <w:rFonts w:ascii="Book Antiqua" w:hAnsi="Book Antiqua"/>
          <w:sz w:val="24"/>
          <w:szCs w:val="24"/>
          <w:lang w:val="es-ES_tradnl"/>
        </w:rPr>
        <w:t xml:space="preserve">permitir que policías y bomberos que hayan </w:t>
      </w:r>
      <w:r w:rsidRPr="00C427B2">
        <w:rPr>
          <w:rFonts w:ascii="Book Antiqua" w:hAnsi="Book Antiqua"/>
          <w:sz w:val="24"/>
          <w:szCs w:val="24"/>
          <w:lang w:val="es-ES_tradnl"/>
        </w:rPr>
        <w:t xml:space="preserve">cumplido con los </w:t>
      </w:r>
      <w:r w:rsidR="00DD4AB1" w:rsidRPr="00C427B2">
        <w:rPr>
          <w:rFonts w:ascii="Book Antiqua" w:hAnsi="Book Antiqua"/>
          <w:sz w:val="24"/>
          <w:szCs w:val="24"/>
          <w:lang w:val="es-ES_tradnl"/>
        </w:rPr>
        <w:t>requisitos de edad y años de servicio</w:t>
      </w:r>
      <w:r w:rsidR="00155AFD" w:rsidRPr="00C427B2">
        <w:rPr>
          <w:rFonts w:ascii="Book Antiqua" w:hAnsi="Book Antiqua"/>
          <w:sz w:val="24"/>
          <w:szCs w:val="24"/>
          <w:lang w:val="es-ES_tradnl"/>
        </w:rPr>
        <w:t xml:space="preserve"> para acogerse al retiro</w:t>
      </w:r>
      <w:r w:rsidR="00DD4AB1" w:rsidRPr="00C427B2">
        <w:rPr>
          <w:rFonts w:ascii="Book Antiqua" w:hAnsi="Book Antiqua"/>
          <w:sz w:val="24"/>
          <w:szCs w:val="24"/>
          <w:lang w:val="es-ES_tradnl"/>
        </w:rPr>
        <w:t xml:space="preserve"> puedan</w:t>
      </w:r>
      <w:r w:rsidRPr="00C427B2">
        <w:rPr>
          <w:rFonts w:ascii="Book Antiqua" w:hAnsi="Book Antiqua"/>
          <w:sz w:val="24"/>
          <w:szCs w:val="24"/>
          <w:lang w:val="es-ES_tradnl"/>
        </w:rPr>
        <w:t xml:space="preserve"> extender su permanencia en el servicio activo por un periodo adicional. Diversas fuentes coinciden en: (A) </w:t>
      </w:r>
      <w:r w:rsidRPr="00C427B2">
        <w:rPr>
          <w:rFonts w:ascii="Book Antiqua" w:hAnsi="Book Antiqua"/>
          <w:bCs/>
          <w:sz w:val="24"/>
          <w:szCs w:val="24"/>
          <w:lang w:val="es-ES_tradnl"/>
        </w:rPr>
        <w:t>l</w:t>
      </w:r>
      <w:r w:rsidR="000C1101" w:rsidRPr="00C427B2">
        <w:rPr>
          <w:rFonts w:ascii="Book Antiqua" w:hAnsi="Book Antiqua"/>
          <w:bCs/>
          <w:sz w:val="24"/>
          <w:szCs w:val="24"/>
          <w:lang w:val="es-ES_tradnl"/>
        </w:rPr>
        <w:t>a retención de personal experimentado</w:t>
      </w:r>
      <w:r w:rsidR="000C1101" w:rsidRPr="00C427B2">
        <w:rPr>
          <w:rFonts w:ascii="Book Antiqua" w:hAnsi="Book Antiqua"/>
          <w:sz w:val="24"/>
          <w:szCs w:val="24"/>
          <w:lang w:val="es-ES_tradnl"/>
        </w:rPr>
        <w:t> como estrategia para mitigar la pérdida de conocimiento institucional e</w:t>
      </w:r>
      <w:r w:rsidR="006E371F" w:rsidRPr="00C427B2">
        <w:rPr>
          <w:rFonts w:ascii="Book Antiqua" w:hAnsi="Book Antiqua"/>
          <w:sz w:val="24"/>
          <w:szCs w:val="24"/>
          <w:lang w:val="es-ES_tradnl"/>
        </w:rPr>
        <w:t>n agencias de seguridad pública;</w:t>
      </w:r>
      <w:r w:rsidR="000C1101" w:rsidRPr="00C427B2">
        <w:rPr>
          <w:rFonts w:ascii="Book Antiqua" w:hAnsi="Book Antiqua"/>
          <w:sz w:val="24"/>
          <w:szCs w:val="24"/>
          <w:lang w:val="es-ES_tradnl"/>
        </w:rPr>
        <w:t xml:space="preserve"> </w:t>
      </w:r>
      <w:r w:rsidR="006E371F" w:rsidRPr="00C427B2">
        <w:rPr>
          <w:rFonts w:ascii="Book Antiqua" w:hAnsi="Book Antiqua"/>
          <w:sz w:val="24"/>
          <w:szCs w:val="24"/>
          <w:lang w:val="es-ES_tradnl"/>
        </w:rPr>
        <w:t xml:space="preserve">(B) </w:t>
      </w:r>
      <w:r w:rsidR="006E371F" w:rsidRPr="00C427B2">
        <w:rPr>
          <w:rFonts w:ascii="Book Antiqua" w:hAnsi="Book Antiqua"/>
          <w:bCs/>
          <w:sz w:val="24"/>
          <w:szCs w:val="24"/>
          <w:lang w:val="es-ES_tradnl"/>
        </w:rPr>
        <w:t>l</w:t>
      </w:r>
      <w:r w:rsidR="000C1101" w:rsidRPr="00C427B2">
        <w:rPr>
          <w:rFonts w:ascii="Book Antiqua" w:hAnsi="Book Antiqua"/>
          <w:bCs/>
          <w:sz w:val="24"/>
          <w:szCs w:val="24"/>
          <w:lang w:val="es-ES_tradnl"/>
        </w:rPr>
        <w:t xml:space="preserve">a </w:t>
      </w:r>
      <w:r w:rsidR="006E371F" w:rsidRPr="00C427B2">
        <w:rPr>
          <w:rFonts w:ascii="Book Antiqua" w:hAnsi="Book Antiqua"/>
          <w:bCs/>
          <w:sz w:val="24"/>
          <w:szCs w:val="24"/>
          <w:lang w:val="es-ES_tradnl"/>
        </w:rPr>
        <w:t xml:space="preserve">adopción de esquemas flexibles de </w:t>
      </w:r>
      <w:r w:rsidR="006621B5" w:rsidRPr="00C427B2">
        <w:rPr>
          <w:rFonts w:ascii="Book Antiqua" w:hAnsi="Book Antiqua"/>
          <w:bCs/>
          <w:sz w:val="24"/>
          <w:szCs w:val="24"/>
          <w:lang w:val="es-ES_tradnl"/>
        </w:rPr>
        <w:t>retiro</w:t>
      </w:r>
      <w:r w:rsidR="006E371F" w:rsidRPr="00C427B2">
        <w:rPr>
          <w:rFonts w:ascii="Book Antiqua" w:hAnsi="Book Antiqua"/>
          <w:bCs/>
          <w:sz w:val="24"/>
          <w:szCs w:val="24"/>
          <w:lang w:val="es-ES_tradnl"/>
        </w:rPr>
        <w:t xml:space="preserve"> escalonado; (C) la implantación </w:t>
      </w:r>
      <w:r w:rsidR="000C1101" w:rsidRPr="00C427B2">
        <w:rPr>
          <w:rFonts w:ascii="Book Antiqua" w:hAnsi="Book Antiqua"/>
          <w:bCs/>
          <w:sz w:val="24"/>
          <w:szCs w:val="24"/>
          <w:lang w:val="es-ES_tradnl"/>
        </w:rPr>
        <w:t xml:space="preserve">de </w:t>
      </w:r>
      <w:r w:rsidR="006E371F" w:rsidRPr="00C427B2">
        <w:rPr>
          <w:rFonts w:ascii="Book Antiqua" w:hAnsi="Book Antiqua"/>
          <w:bCs/>
          <w:sz w:val="24"/>
          <w:szCs w:val="24"/>
          <w:lang w:val="es-ES_tradnl"/>
        </w:rPr>
        <w:t xml:space="preserve">evaluaciones médicas y de desempeño que garanticen que los funcionarios que permanezcan en funciones exhiban condiciones </w:t>
      </w:r>
      <w:r w:rsidR="000612AA" w:rsidRPr="00C427B2">
        <w:rPr>
          <w:rFonts w:ascii="Book Antiqua" w:hAnsi="Book Antiqua"/>
          <w:sz w:val="24"/>
          <w:szCs w:val="24"/>
          <w:lang w:val="es-ES_tradnl"/>
        </w:rPr>
        <w:t xml:space="preserve">óptimas para ejercer sus funciones y </w:t>
      </w:r>
      <w:proofErr w:type="spellStart"/>
      <w:r w:rsidR="000612AA" w:rsidRPr="00C427B2">
        <w:rPr>
          <w:rFonts w:ascii="Book Antiqua" w:hAnsi="Book Antiqua"/>
          <w:sz w:val="24"/>
          <w:szCs w:val="24"/>
          <w:lang w:val="es-ES_tradnl"/>
        </w:rPr>
        <w:t>resposabilidades</w:t>
      </w:r>
      <w:proofErr w:type="spellEnd"/>
      <w:r w:rsidR="006E371F" w:rsidRPr="00C427B2">
        <w:rPr>
          <w:rFonts w:ascii="Book Antiqua" w:hAnsi="Book Antiqua"/>
          <w:sz w:val="24"/>
          <w:szCs w:val="24"/>
          <w:lang w:val="es-ES_tradnl"/>
        </w:rPr>
        <w:t xml:space="preserve">. </w:t>
      </w:r>
    </w:p>
    <w:p w14:paraId="7C258053" w14:textId="77777777" w:rsidR="006E371F" w:rsidRPr="00C427B2" w:rsidRDefault="006E371F" w:rsidP="00C427B2">
      <w:pPr>
        <w:ind w:firstLine="720"/>
        <w:rPr>
          <w:rFonts w:ascii="Book Antiqua" w:hAnsi="Book Antiqua"/>
          <w:sz w:val="24"/>
          <w:szCs w:val="24"/>
          <w:lang w:val="es-ES_tradnl"/>
        </w:rPr>
      </w:pPr>
    </w:p>
    <w:p w14:paraId="45B8DE39" w14:textId="77777777" w:rsidR="000F7292" w:rsidRPr="007A3FC6" w:rsidRDefault="000F7292" w:rsidP="00C427B2">
      <w:pPr>
        <w:ind w:firstLine="720"/>
        <w:rPr>
          <w:rFonts w:ascii="Book Antiqua" w:hAnsi="Book Antiqua"/>
          <w:iCs/>
          <w:sz w:val="24"/>
          <w:szCs w:val="24"/>
          <w:lang w:val="en-US"/>
        </w:rPr>
      </w:pPr>
      <w:r w:rsidRPr="00C427B2">
        <w:rPr>
          <w:rFonts w:ascii="Book Antiqua" w:hAnsi="Book Antiqua"/>
          <w:sz w:val="24"/>
          <w:szCs w:val="24"/>
          <w:lang w:val="es-ES_tradnl"/>
        </w:rPr>
        <w:t>Uno de los retos más apremiantes que enfrentan las agencias de seguridad pública</w:t>
      </w:r>
      <w:r w:rsidRPr="00A7515B">
        <w:rPr>
          <w:rFonts w:ascii="Book Antiqua" w:hAnsi="Book Antiqua"/>
          <w:sz w:val="24"/>
          <w:szCs w:val="24"/>
          <w:lang w:val="es-ES_tradnl"/>
        </w:rPr>
        <w:t xml:space="preserve"> en Estados Unidos y sus jurisdicciones es la pérdida acelerada de personal experimentado </w:t>
      </w:r>
      <w:r w:rsidR="001B5964" w:rsidRPr="00A7515B">
        <w:rPr>
          <w:rFonts w:ascii="Book Antiqua" w:hAnsi="Book Antiqua"/>
          <w:sz w:val="24"/>
          <w:szCs w:val="24"/>
          <w:lang w:val="es-ES_tradnl"/>
        </w:rPr>
        <w:t xml:space="preserve">en un contexto de una disminución sostenida en el número nuevos reclutas. </w:t>
      </w:r>
      <w:proofErr w:type="spellStart"/>
      <w:r w:rsidR="001B5964" w:rsidRPr="007A3FC6">
        <w:rPr>
          <w:rFonts w:ascii="Book Antiqua" w:hAnsi="Book Antiqua"/>
          <w:sz w:val="24"/>
          <w:szCs w:val="24"/>
          <w:lang w:val="en-US"/>
        </w:rPr>
        <w:t>Así</w:t>
      </w:r>
      <w:proofErr w:type="spellEnd"/>
      <w:r w:rsidR="001B5964" w:rsidRPr="007A3FC6">
        <w:rPr>
          <w:rFonts w:ascii="Book Antiqua" w:hAnsi="Book Antiqua"/>
          <w:sz w:val="24"/>
          <w:szCs w:val="24"/>
          <w:lang w:val="en-US"/>
        </w:rPr>
        <w:t xml:space="preserve"> lo </w:t>
      </w:r>
      <w:proofErr w:type="spellStart"/>
      <w:r w:rsidR="001B5964" w:rsidRPr="007A3FC6">
        <w:rPr>
          <w:rFonts w:ascii="Book Antiqua" w:hAnsi="Book Antiqua"/>
          <w:sz w:val="24"/>
          <w:szCs w:val="24"/>
          <w:lang w:val="en-US"/>
        </w:rPr>
        <w:t>plantea</w:t>
      </w:r>
      <w:proofErr w:type="spellEnd"/>
      <w:r w:rsidR="001B5964" w:rsidRPr="007A3FC6">
        <w:rPr>
          <w:rFonts w:ascii="Book Antiqua" w:hAnsi="Book Antiqua"/>
          <w:sz w:val="24"/>
          <w:szCs w:val="24"/>
          <w:lang w:val="en-US"/>
        </w:rPr>
        <w:t xml:space="preserve"> </w:t>
      </w:r>
      <w:proofErr w:type="spellStart"/>
      <w:r w:rsidR="001B5964" w:rsidRPr="007A3FC6">
        <w:rPr>
          <w:rFonts w:ascii="Book Antiqua" w:hAnsi="Book Antiqua"/>
          <w:sz w:val="24"/>
          <w:szCs w:val="24"/>
          <w:lang w:val="en-US"/>
        </w:rPr>
        <w:t>el</w:t>
      </w:r>
      <w:proofErr w:type="spellEnd"/>
      <w:r w:rsidR="001B5964" w:rsidRPr="007A3FC6">
        <w:rPr>
          <w:rFonts w:ascii="Book Antiqua" w:hAnsi="Book Antiqua"/>
          <w:sz w:val="24"/>
          <w:szCs w:val="24"/>
          <w:lang w:val="en-US"/>
        </w:rPr>
        <w:t xml:space="preserve"> </w:t>
      </w:r>
      <w:proofErr w:type="spellStart"/>
      <w:r w:rsidR="001B5964" w:rsidRPr="007A3FC6">
        <w:rPr>
          <w:rFonts w:ascii="Book Antiqua" w:hAnsi="Book Antiqua"/>
          <w:sz w:val="24"/>
          <w:szCs w:val="24"/>
          <w:lang w:val="en-US"/>
        </w:rPr>
        <w:t>informe</w:t>
      </w:r>
      <w:proofErr w:type="spellEnd"/>
      <w:r w:rsidR="001B5964" w:rsidRPr="007A3FC6">
        <w:rPr>
          <w:rFonts w:ascii="Book Antiqua" w:hAnsi="Book Antiqua"/>
          <w:sz w:val="24"/>
          <w:szCs w:val="24"/>
          <w:lang w:val="en-US"/>
        </w:rPr>
        <w:t xml:space="preserve"> </w:t>
      </w:r>
      <w:r w:rsidRPr="007A3FC6">
        <w:rPr>
          <w:rFonts w:ascii="Book Antiqua" w:hAnsi="Book Antiqua"/>
          <w:i/>
          <w:iCs/>
          <w:sz w:val="24"/>
          <w:szCs w:val="24"/>
          <w:lang w:val="en-US"/>
        </w:rPr>
        <w:t>Police Recruitment and Retention for the New Millennium</w:t>
      </w:r>
      <w:r w:rsidR="00C530D7" w:rsidRPr="00A7515B">
        <w:rPr>
          <w:rStyle w:val="FootnoteReference"/>
          <w:rFonts w:ascii="Book Antiqua" w:hAnsi="Book Antiqua"/>
          <w:i/>
          <w:iCs/>
          <w:sz w:val="24"/>
          <w:szCs w:val="24"/>
          <w:lang w:val="es-ES_tradnl"/>
        </w:rPr>
        <w:footnoteReference w:id="1"/>
      </w:r>
      <w:r w:rsidRPr="007A3FC6">
        <w:rPr>
          <w:rFonts w:ascii="Book Antiqua" w:hAnsi="Book Antiqua"/>
          <w:sz w:val="24"/>
          <w:szCs w:val="24"/>
          <w:lang w:val="en-US"/>
        </w:rPr>
        <w:t xml:space="preserve">, </w:t>
      </w:r>
      <w:proofErr w:type="spellStart"/>
      <w:r w:rsidRPr="007A3FC6">
        <w:rPr>
          <w:rFonts w:ascii="Book Antiqua" w:hAnsi="Book Antiqua"/>
          <w:sz w:val="24"/>
          <w:szCs w:val="24"/>
          <w:lang w:val="en-US"/>
        </w:rPr>
        <w:t>publicado</w:t>
      </w:r>
      <w:proofErr w:type="spellEnd"/>
      <w:r w:rsidRPr="007A3FC6">
        <w:rPr>
          <w:rFonts w:ascii="Book Antiqua" w:hAnsi="Book Antiqua"/>
          <w:sz w:val="24"/>
          <w:szCs w:val="24"/>
          <w:lang w:val="en-US"/>
        </w:rPr>
        <w:t xml:space="preserve"> </w:t>
      </w:r>
      <w:proofErr w:type="spellStart"/>
      <w:r w:rsidRPr="007A3FC6">
        <w:rPr>
          <w:rFonts w:ascii="Book Antiqua" w:hAnsi="Book Antiqua"/>
          <w:sz w:val="24"/>
          <w:szCs w:val="24"/>
          <w:lang w:val="en-US"/>
        </w:rPr>
        <w:t>por</w:t>
      </w:r>
      <w:proofErr w:type="spellEnd"/>
      <w:r w:rsidRPr="007A3FC6">
        <w:rPr>
          <w:rFonts w:ascii="Book Antiqua" w:hAnsi="Book Antiqua"/>
          <w:sz w:val="24"/>
          <w:szCs w:val="24"/>
          <w:lang w:val="en-US"/>
        </w:rPr>
        <w:t xml:space="preserve"> la</w:t>
      </w:r>
      <w:r w:rsidR="000612AA" w:rsidRPr="007A3FC6">
        <w:rPr>
          <w:rFonts w:ascii="Book Antiqua" w:hAnsi="Book Antiqua"/>
          <w:sz w:val="24"/>
          <w:szCs w:val="24"/>
          <w:lang w:val="en-US"/>
        </w:rPr>
        <w:t xml:space="preserve"> </w:t>
      </w:r>
      <w:proofErr w:type="spellStart"/>
      <w:r w:rsidR="000612AA" w:rsidRPr="007A3FC6">
        <w:rPr>
          <w:rFonts w:ascii="Book Antiqua" w:hAnsi="Book Antiqua"/>
          <w:sz w:val="24"/>
          <w:szCs w:val="24"/>
          <w:lang w:val="en-US"/>
        </w:rPr>
        <w:t>entidad</w:t>
      </w:r>
      <w:proofErr w:type="spellEnd"/>
      <w:r w:rsidR="000612AA" w:rsidRPr="007A3FC6">
        <w:rPr>
          <w:rFonts w:ascii="Book Antiqua" w:hAnsi="Book Antiqua"/>
          <w:sz w:val="24"/>
          <w:szCs w:val="24"/>
          <w:lang w:val="en-US"/>
        </w:rPr>
        <w:t xml:space="preserve"> sin fines de </w:t>
      </w:r>
      <w:proofErr w:type="spellStart"/>
      <w:r w:rsidR="000612AA" w:rsidRPr="007A3FC6">
        <w:rPr>
          <w:rFonts w:ascii="Book Antiqua" w:hAnsi="Book Antiqua"/>
          <w:sz w:val="24"/>
          <w:szCs w:val="24"/>
          <w:lang w:val="en-US"/>
        </w:rPr>
        <w:t>lucro</w:t>
      </w:r>
      <w:proofErr w:type="spellEnd"/>
      <w:r w:rsidR="00B55F0A" w:rsidRPr="007A3FC6">
        <w:rPr>
          <w:rFonts w:ascii="Book Antiqua" w:hAnsi="Book Antiqua"/>
          <w:sz w:val="24"/>
          <w:szCs w:val="24"/>
          <w:lang w:val="en-US"/>
        </w:rPr>
        <w:t>,</w:t>
      </w:r>
      <w:r w:rsidRPr="007A3FC6">
        <w:rPr>
          <w:rFonts w:ascii="Book Antiqua" w:hAnsi="Book Antiqua"/>
          <w:sz w:val="24"/>
          <w:szCs w:val="24"/>
          <w:lang w:val="en-US"/>
        </w:rPr>
        <w:t xml:space="preserve"> RAND Corporation,</w:t>
      </w:r>
      <w:r w:rsidR="001B5964" w:rsidRPr="007A3FC6">
        <w:rPr>
          <w:rFonts w:ascii="Book Antiqua" w:hAnsi="Book Antiqua"/>
          <w:sz w:val="24"/>
          <w:szCs w:val="24"/>
          <w:lang w:val="en-US"/>
        </w:rPr>
        <w:t xml:space="preserve"> al </w:t>
      </w:r>
      <w:proofErr w:type="spellStart"/>
      <w:r w:rsidR="001B5964" w:rsidRPr="007A3FC6">
        <w:rPr>
          <w:rFonts w:ascii="Book Antiqua" w:hAnsi="Book Antiqua"/>
          <w:sz w:val="24"/>
          <w:szCs w:val="24"/>
          <w:lang w:val="en-US"/>
        </w:rPr>
        <w:t>señalar</w:t>
      </w:r>
      <w:proofErr w:type="spellEnd"/>
      <w:r w:rsidR="001B5964" w:rsidRPr="007A3FC6">
        <w:rPr>
          <w:rFonts w:ascii="Book Antiqua" w:hAnsi="Book Antiqua"/>
          <w:sz w:val="24"/>
          <w:szCs w:val="24"/>
          <w:lang w:val="en-US"/>
        </w:rPr>
        <w:t xml:space="preserve"> </w:t>
      </w:r>
      <w:proofErr w:type="spellStart"/>
      <w:r w:rsidR="001B5964" w:rsidRPr="007A3FC6">
        <w:rPr>
          <w:rFonts w:ascii="Book Antiqua" w:hAnsi="Book Antiqua"/>
          <w:sz w:val="24"/>
          <w:szCs w:val="24"/>
          <w:lang w:val="en-US"/>
        </w:rPr>
        <w:t>que</w:t>
      </w:r>
      <w:proofErr w:type="spellEnd"/>
      <w:r w:rsidRPr="007A3FC6">
        <w:rPr>
          <w:rFonts w:ascii="Book Antiqua" w:hAnsi="Book Antiqua"/>
          <w:sz w:val="24"/>
          <w:szCs w:val="24"/>
          <w:lang w:val="en-US"/>
        </w:rPr>
        <w:t xml:space="preserve"> “</w:t>
      </w:r>
      <w:r w:rsidRPr="007A3FC6">
        <w:rPr>
          <w:rFonts w:ascii="Book Antiqua" w:hAnsi="Book Antiqua"/>
          <w:iCs/>
          <w:sz w:val="24"/>
          <w:szCs w:val="24"/>
          <w:lang w:val="en-US"/>
        </w:rPr>
        <w:t>Police agencies</w:t>
      </w:r>
      <w:r w:rsidR="007A3FC6">
        <w:rPr>
          <w:rFonts w:ascii="Book Antiqua" w:hAnsi="Book Antiqua"/>
          <w:iCs/>
          <w:sz w:val="24"/>
          <w:szCs w:val="24"/>
          <w:lang w:val="en-US"/>
        </w:rPr>
        <w:t xml:space="preserve"> </w:t>
      </w:r>
      <w:r w:rsidRPr="00B8490B">
        <w:rPr>
          <w:rFonts w:ascii="Book Antiqua" w:hAnsi="Book Antiqua"/>
          <w:iCs/>
          <w:sz w:val="24"/>
          <w:szCs w:val="24"/>
          <w:lang w:val="en-US"/>
        </w:rPr>
        <w:t>face a threefold challenge in meeting the demand for officers: attrition is increasing, sources of new recruits might be decreasing, and the demand for their work is expanding</w:t>
      </w:r>
      <w:r w:rsidRPr="00B8490B">
        <w:rPr>
          <w:rFonts w:ascii="Book Antiqua" w:hAnsi="Book Antiqua"/>
          <w:sz w:val="24"/>
          <w:szCs w:val="24"/>
          <w:lang w:val="en-US"/>
        </w:rPr>
        <w:t>” (Wilson, Dalton</w:t>
      </w:r>
      <w:r w:rsidR="008F5F88" w:rsidRPr="00B8490B">
        <w:rPr>
          <w:rFonts w:ascii="Book Antiqua" w:hAnsi="Book Antiqua"/>
          <w:sz w:val="24"/>
          <w:szCs w:val="24"/>
          <w:lang w:val="en-US"/>
        </w:rPr>
        <w:t xml:space="preserve">, Scheer &amp; </w:t>
      </w:r>
      <w:proofErr w:type="spellStart"/>
      <w:r w:rsidR="008F5F88" w:rsidRPr="00B8490B">
        <w:rPr>
          <w:rFonts w:ascii="Book Antiqua" w:hAnsi="Book Antiqua"/>
          <w:sz w:val="24"/>
          <w:szCs w:val="24"/>
          <w:lang w:val="en-US"/>
        </w:rPr>
        <w:t>Grammich</w:t>
      </w:r>
      <w:proofErr w:type="spellEnd"/>
      <w:r w:rsidR="008F5F88" w:rsidRPr="00B8490B">
        <w:rPr>
          <w:rFonts w:ascii="Book Antiqua" w:hAnsi="Book Antiqua"/>
          <w:sz w:val="24"/>
          <w:szCs w:val="24"/>
          <w:lang w:val="en-US"/>
        </w:rPr>
        <w:t>, 2010, p. 26</w:t>
      </w:r>
      <w:r w:rsidRPr="00B8490B">
        <w:rPr>
          <w:rFonts w:ascii="Book Antiqua" w:hAnsi="Book Antiqua"/>
          <w:sz w:val="24"/>
          <w:szCs w:val="24"/>
          <w:lang w:val="en-US"/>
        </w:rPr>
        <w:t>).</w:t>
      </w:r>
    </w:p>
    <w:p w14:paraId="6032041A" w14:textId="77777777" w:rsidR="006621B5" w:rsidRPr="00B8490B" w:rsidRDefault="006621B5" w:rsidP="00C427B2">
      <w:pPr>
        <w:rPr>
          <w:rFonts w:ascii="Book Antiqua" w:hAnsi="Book Antiqua"/>
          <w:sz w:val="24"/>
          <w:szCs w:val="24"/>
          <w:lang w:val="en-US"/>
        </w:rPr>
      </w:pPr>
    </w:p>
    <w:p w14:paraId="79D439A6" w14:textId="77777777" w:rsidR="000C1101" w:rsidRPr="00A7515B" w:rsidRDefault="001B5964" w:rsidP="00C427B2">
      <w:pPr>
        <w:ind w:firstLine="720"/>
        <w:rPr>
          <w:rFonts w:ascii="Book Antiqua" w:hAnsi="Book Antiqua"/>
          <w:sz w:val="24"/>
          <w:szCs w:val="24"/>
          <w:lang w:val="es-ES_tradnl"/>
        </w:rPr>
      </w:pPr>
      <w:r w:rsidRPr="00A7515B">
        <w:rPr>
          <w:rFonts w:ascii="Book Antiqua" w:hAnsi="Book Antiqua"/>
          <w:sz w:val="24"/>
          <w:szCs w:val="24"/>
          <w:lang w:val="es-ES_tradnl"/>
        </w:rPr>
        <w:t xml:space="preserve">Lo anterior significa que las agencias enfrentan un triple desafío: la </w:t>
      </w:r>
      <w:r w:rsidR="00B55F0A" w:rsidRPr="00A7515B">
        <w:rPr>
          <w:rFonts w:ascii="Book Antiqua" w:hAnsi="Book Antiqua"/>
          <w:sz w:val="24"/>
          <w:szCs w:val="24"/>
          <w:lang w:val="es-ES_tradnl"/>
        </w:rPr>
        <w:t>tasa de renuncias y personal acogiéndose al retiro</w:t>
      </w:r>
      <w:r w:rsidRPr="00A7515B">
        <w:rPr>
          <w:rFonts w:ascii="Book Antiqua" w:hAnsi="Book Antiqua"/>
          <w:sz w:val="24"/>
          <w:szCs w:val="24"/>
          <w:lang w:val="es-ES_tradnl"/>
        </w:rPr>
        <w:t xml:space="preserve"> está aumentando, el número de </w:t>
      </w:r>
      <w:r w:rsidR="000612AA">
        <w:rPr>
          <w:rFonts w:ascii="Book Antiqua" w:hAnsi="Book Antiqua"/>
          <w:sz w:val="24"/>
          <w:szCs w:val="24"/>
          <w:lang w:val="es-ES_tradnl"/>
        </w:rPr>
        <w:t>candidatos idóneos dispuesto</w:t>
      </w:r>
      <w:r w:rsidR="00B55F0A" w:rsidRPr="00A7515B">
        <w:rPr>
          <w:rFonts w:ascii="Book Antiqua" w:hAnsi="Book Antiqua"/>
          <w:sz w:val="24"/>
          <w:szCs w:val="24"/>
          <w:lang w:val="es-ES_tradnl"/>
        </w:rPr>
        <w:t xml:space="preserve">s a ingresar a las agencias de seguridad </w:t>
      </w:r>
      <w:r w:rsidR="000612AA">
        <w:rPr>
          <w:rFonts w:ascii="Book Antiqua" w:hAnsi="Book Antiqua"/>
          <w:sz w:val="24"/>
          <w:szCs w:val="24"/>
          <w:lang w:val="es-ES_tradnl"/>
        </w:rPr>
        <w:t>ha ido disminuyendo, y la carga de trabajo</w:t>
      </w:r>
      <w:r w:rsidR="00BB2449" w:rsidRPr="00BB2449">
        <w:rPr>
          <w:rFonts w:ascii="Book Antiqua" w:hAnsi="Book Antiqua"/>
          <w:i/>
          <w:iCs/>
          <w:sz w:val="24"/>
          <w:szCs w:val="24"/>
          <w:u w:val="single"/>
          <w:lang w:val="es-ES_tradnl"/>
        </w:rPr>
        <w:t>,</w:t>
      </w:r>
      <w:r w:rsidR="000612AA">
        <w:rPr>
          <w:rFonts w:ascii="Book Antiqua" w:hAnsi="Book Antiqua"/>
          <w:sz w:val="24"/>
          <w:szCs w:val="24"/>
          <w:lang w:val="es-ES_tradnl"/>
        </w:rPr>
        <w:t xml:space="preserve"> así como</w:t>
      </w:r>
      <w:r w:rsidRPr="00A7515B">
        <w:rPr>
          <w:rFonts w:ascii="Book Antiqua" w:hAnsi="Book Antiqua"/>
          <w:sz w:val="24"/>
          <w:szCs w:val="24"/>
          <w:lang w:val="es-ES_tradnl"/>
        </w:rPr>
        <w:t xml:space="preserve"> las exigencias sobre los miembros de la fuer</w:t>
      </w:r>
      <w:r w:rsidR="00B55F0A" w:rsidRPr="00A7515B">
        <w:rPr>
          <w:rFonts w:ascii="Book Antiqua" w:hAnsi="Book Antiqua"/>
          <w:sz w:val="24"/>
          <w:szCs w:val="24"/>
          <w:lang w:val="es-ES_tradnl"/>
        </w:rPr>
        <w:t>za policiaca continúan aumentando</w:t>
      </w:r>
      <w:r w:rsidRPr="00A7515B">
        <w:rPr>
          <w:rFonts w:ascii="Book Antiqua" w:hAnsi="Book Antiqua"/>
          <w:sz w:val="24"/>
          <w:szCs w:val="24"/>
          <w:lang w:val="es-ES_tradnl"/>
        </w:rPr>
        <w:t>.</w:t>
      </w:r>
    </w:p>
    <w:p w14:paraId="5DB49E32" w14:textId="77777777" w:rsidR="007A3FC6" w:rsidRDefault="001B5964" w:rsidP="00C427B2">
      <w:pPr>
        <w:ind w:firstLine="720"/>
        <w:rPr>
          <w:rFonts w:ascii="Book Antiqua" w:hAnsi="Book Antiqua"/>
          <w:sz w:val="24"/>
          <w:szCs w:val="24"/>
          <w:lang w:val="es-ES_tradnl"/>
        </w:rPr>
      </w:pPr>
      <w:r w:rsidRPr="00A7515B">
        <w:rPr>
          <w:rFonts w:ascii="Book Antiqua" w:hAnsi="Book Antiqua"/>
          <w:sz w:val="24"/>
          <w:szCs w:val="24"/>
          <w:lang w:val="es-ES_tradnl"/>
        </w:rPr>
        <w:t xml:space="preserve">     </w:t>
      </w:r>
    </w:p>
    <w:p w14:paraId="7E8278B2" w14:textId="77777777" w:rsidR="00BB2D2F" w:rsidRDefault="00A86F68" w:rsidP="00C427B2">
      <w:pPr>
        <w:ind w:firstLine="706"/>
        <w:rPr>
          <w:rFonts w:ascii="Book Antiqua" w:hAnsi="Book Antiqua"/>
          <w:sz w:val="24"/>
          <w:szCs w:val="24"/>
          <w:lang w:val="en-US"/>
        </w:rPr>
      </w:pPr>
      <w:r w:rsidRPr="00A7515B">
        <w:rPr>
          <w:rFonts w:ascii="Book Antiqua" w:hAnsi="Book Antiqua"/>
          <w:sz w:val="24"/>
          <w:szCs w:val="24"/>
          <w:lang w:val="es-ES_tradnl"/>
        </w:rPr>
        <w:t xml:space="preserve">El retiro forzoso de oficiales con décadas de experiencia genera un vacío de conocimiento organizacional que no puede ser fácilmente reemplazado. </w:t>
      </w:r>
      <w:r w:rsidRPr="00B8490B">
        <w:rPr>
          <w:rFonts w:ascii="Book Antiqua" w:hAnsi="Book Antiqua"/>
          <w:sz w:val="24"/>
          <w:szCs w:val="24"/>
          <w:lang w:val="en-US"/>
        </w:rPr>
        <w:t xml:space="preserve">El </w:t>
      </w:r>
      <w:proofErr w:type="spellStart"/>
      <w:r w:rsidRPr="00B8490B">
        <w:rPr>
          <w:rFonts w:ascii="Book Antiqua" w:hAnsi="Book Antiqua"/>
          <w:sz w:val="24"/>
          <w:szCs w:val="24"/>
          <w:lang w:val="en-US"/>
        </w:rPr>
        <w:t>informe</w:t>
      </w:r>
      <w:proofErr w:type="spellEnd"/>
      <w:r w:rsidRPr="00B8490B">
        <w:rPr>
          <w:rFonts w:ascii="Book Antiqua" w:hAnsi="Book Antiqua"/>
          <w:sz w:val="24"/>
          <w:szCs w:val="24"/>
          <w:lang w:val="en-US"/>
        </w:rPr>
        <w:t xml:space="preserve"> </w:t>
      </w:r>
      <w:proofErr w:type="spellStart"/>
      <w:r w:rsidR="00B161AB" w:rsidRPr="00B8490B">
        <w:rPr>
          <w:rFonts w:ascii="Book Antiqua" w:hAnsi="Book Antiqua"/>
          <w:sz w:val="24"/>
          <w:szCs w:val="24"/>
          <w:lang w:val="en-US"/>
        </w:rPr>
        <w:t>adicionalmente</w:t>
      </w:r>
      <w:proofErr w:type="spellEnd"/>
      <w:r w:rsidR="00B161AB" w:rsidRPr="00B8490B">
        <w:rPr>
          <w:rFonts w:ascii="Book Antiqua" w:hAnsi="Book Antiqua"/>
          <w:sz w:val="24"/>
          <w:szCs w:val="24"/>
          <w:lang w:val="en-US"/>
        </w:rPr>
        <w:t xml:space="preserve"> </w:t>
      </w:r>
      <w:proofErr w:type="spellStart"/>
      <w:r w:rsidR="00B161AB" w:rsidRPr="00B8490B">
        <w:rPr>
          <w:rFonts w:ascii="Book Antiqua" w:hAnsi="Book Antiqua"/>
          <w:sz w:val="24"/>
          <w:szCs w:val="24"/>
          <w:lang w:val="en-US"/>
        </w:rPr>
        <w:t>consigna</w:t>
      </w:r>
      <w:proofErr w:type="spellEnd"/>
      <w:r w:rsidR="00180B89" w:rsidRPr="00B8490B">
        <w:rPr>
          <w:rFonts w:ascii="Book Antiqua" w:hAnsi="Book Antiqua"/>
          <w:sz w:val="24"/>
          <w:szCs w:val="24"/>
          <w:lang w:val="en-US"/>
        </w:rPr>
        <w:t>: “…t</w:t>
      </w:r>
      <w:r w:rsidRPr="00B8490B">
        <w:rPr>
          <w:rFonts w:ascii="Book Antiqua" w:hAnsi="Book Antiqua"/>
          <w:sz w:val="24"/>
          <w:szCs w:val="24"/>
          <w:lang w:val="en-US"/>
        </w:rPr>
        <w:t xml:space="preserve">urnover inhibits effective decision making. It diminishes the strength and cohesion a department gains by having experienced staff, and that </w:t>
      </w:r>
      <w:r w:rsidRPr="00B8490B">
        <w:rPr>
          <w:rFonts w:ascii="Book Antiqua" w:hAnsi="Book Antiqua"/>
          <w:sz w:val="24"/>
          <w:szCs w:val="24"/>
          <w:lang w:val="en-US"/>
        </w:rPr>
        <w:lastRenderedPageBreak/>
        <w:t>cannot be replaced over t</w:t>
      </w:r>
      <w:r w:rsidR="0057624E" w:rsidRPr="00B8490B">
        <w:rPr>
          <w:rFonts w:ascii="Book Antiqua" w:hAnsi="Book Antiqua"/>
          <w:sz w:val="24"/>
          <w:szCs w:val="24"/>
          <w:lang w:val="en-US"/>
        </w:rPr>
        <w:t>ime</w:t>
      </w:r>
      <w:r w:rsidR="00180B89" w:rsidRPr="00B8490B">
        <w:rPr>
          <w:rFonts w:ascii="Book Antiqua" w:hAnsi="Book Antiqua"/>
          <w:sz w:val="24"/>
          <w:szCs w:val="24"/>
          <w:lang w:val="en-US"/>
        </w:rPr>
        <w:t>.</w:t>
      </w:r>
      <w:r w:rsidR="0057624E" w:rsidRPr="00B8490B">
        <w:rPr>
          <w:rFonts w:ascii="Book Antiqua" w:hAnsi="Book Antiqua"/>
          <w:sz w:val="24"/>
          <w:szCs w:val="24"/>
          <w:lang w:val="en-US"/>
        </w:rPr>
        <w:t xml:space="preserve">” (Wilson et al., </w:t>
      </w:r>
      <w:r w:rsidR="0057624E" w:rsidRPr="00B8490B">
        <w:rPr>
          <w:rFonts w:ascii="Book Antiqua" w:hAnsi="Book Antiqua"/>
          <w:i/>
          <w:iCs/>
          <w:sz w:val="24"/>
          <w:szCs w:val="24"/>
          <w:lang w:val="en-US"/>
        </w:rPr>
        <w:t>Police Recruitment and Retention for the New Millennium</w:t>
      </w:r>
      <w:r w:rsidR="00180B89" w:rsidRPr="00B8490B">
        <w:rPr>
          <w:rFonts w:ascii="Book Antiqua" w:hAnsi="Book Antiqua"/>
          <w:sz w:val="24"/>
          <w:szCs w:val="24"/>
          <w:lang w:val="en-US"/>
        </w:rPr>
        <w:t>, RAND Corporation, 2010, p. 31</w:t>
      </w:r>
      <w:r w:rsidR="0057624E" w:rsidRPr="00B8490B">
        <w:rPr>
          <w:rFonts w:ascii="Book Antiqua" w:hAnsi="Book Antiqua"/>
          <w:sz w:val="24"/>
          <w:szCs w:val="24"/>
          <w:lang w:val="en-US"/>
        </w:rPr>
        <w:t>)​</w:t>
      </w:r>
    </w:p>
    <w:p w14:paraId="6E5D5293" w14:textId="77777777" w:rsidR="007A4044" w:rsidRPr="00B8490B" w:rsidRDefault="007A4044" w:rsidP="00C427B2">
      <w:pPr>
        <w:ind w:firstLine="720"/>
        <w:rPr>
          <w:rFonts w:ascii="Book Antiqua" w:hAnsi="Book Antiqua"/>
          <w:sz w:val="24"/>
          <w:szCs w:val="24"/>
          <w:lang w:val="en-US"/>
        </w:rPr>
      </w:pPr>
    </w:p>
    <w:p w14:paraId="0D35D2CF" w14:textId="77777777" w:rsidR="00B71BDE" w:rsidRPr="00DB78C8" w:rsidRDefault="00A86F68" w:rsidP="00C427B2">
      <w:pPr>
        <w:ind w:firstLine="706"/>
        <w:rPr>
          <w:rFonts w:ascii="Book Antiqua" w:hAnsi="Book Antiqua"/>
          <w:sz w:val="24"/>
          <w:szCs w:val="24"/>
        </w:rPr>
      </w:pPr>
      <w:r w:rsidRPr="00DB78C8">
        <w:rPr>
          <w:rFonts w:ascii="Book Antiqua" w:hAnsi="Book Antiqua"/>
          <w:sz w:val="24"/>
          <w:szCs w:val="24"/>
        </w:rPr>
        <w:t>Desde el punto de vis</w:t>
      </w:r>
      <w:r w:rsidR="00A04B53" w:rsidRPr="00DB78C8">
        <w:rPr>
          <w:rFonts w:ascii="Book Antiqua" w:hAnsi="Book Antiqua"/>
          <w:sz w:val="24"/>
          <w:szCs w:val="24"/>
        </w:rPr>
        <w:t xml:space="preserve">ta de política pública, </w:t>
      </w:r>
      <w:r w:rsidR="008B64D5" w:rsidRPr="00DB78C8">
        <w:rPr>
          <w:rFonts w:ascii="Book Antiqua" w:hAnsi="Book Antiqua"/>
          <w:sz w:val="24"/>
          <w:szCs w:val="24"/>
        </w:rPr>
        <w:t>promover la extensión voluntaria de servicio de</w:t>
      </w:r>
      <w:r w:rsidR="00576C03" w:rsidRPr="00DB78C8">
        <w:rPr>
          <w:rFonts w:ascii="Book Antiqua" w:hAnsi="Book Antiqua"/>
          <w:sz w:val="24"/>
          <w:szCs w:val="24"/>
        </w:rPr>
        <w:t>l</w:t>
      </w:r>
      <w:r w:rsidR="008B64D5" w:rsidRPr="00DB78C8">
        <w:rPr>
          <w:rFonts w:ascii="Book Antiqua" w:hAnsi="Book Antiqua"/>
          <w:sz w:val="24"/>
          <w:szCs w:val="24"/>
        </w:rPr>
        <w:t xml:space="preserve"> personal experimentado </w:t>
      </w:r>
      <w:r w:rsidR="00A04B53" w:rsidRPr="00DB78C8">
        <w:rPr>
          <w:rFonts w:ascii="Book Antiqua" w:hAnsi="Book Antiqua"/>
          <w:sz w:val="24"/>
          <w:szCs w:val="24"/>
        </w:rPr>
        <w:t xml:space="preserve">tanto en la Policía de Puerto Rico como en el </w:t>
      </w:r>
      <w:r w:rsidR="00D63747" w:rsidRPr="00C427B2">
        <w:rPr>
          <w:rFonts w:ascii="Book Antiqua" w:hAnsi="Book Antiqua"/>
          <w:sz w:val="24"/>
          <w:szCs w:val="24"/>
        </w:rPr>
        <w:t>Negociado del</w:t>
      </w:r>
      <w:r w:rsidR="00D63747">
        <w:rPr>
          <w:rFonts w:ascii="Book Antiqua" w:hAnsi="Book Antiqua"/>
          <w:sz w:val="24"/>
          <w:szCs w:val="24"/>
        </w:rPr>
        <w:t xml:space="preserve"> </w:t>
      </w:r>
      <w:r w:rsidR="00A04B53" w:rsidRPr="00DB78C8">
        <w:rPr>
          <w:rFonts w:ascii="Book Antiqua" w:hAnsi="Book Antiqua"/>
          <w:sz w:val="24"/>
          <w:szCs w:val="24"/>
        </w:rPr>
        <w:t xml:space="preserve">Cuerpo de Bomberos </w:t>
      </w:r>
      <w:r w:rsidRPr="00DB78C8">
        <w:rPr>
          <w:rFonts w:ascii="Book Antiqua" w:hAnsi="Book Antiqua"/>
          <w:sz w:val="24"/>
          <w:szCs w:val="24"/>
        </w:rPr>
        <w:t xml:space="preserve">responde directamente a las recomendaciones </w:t>
      </w:r>
      <w:r w:rsidR="008B64D5" w:rsidRPr="00DB78C8">
        <w:rPr>
          <w:rFonts w:ascii="Book Antiqua" w:hAnsi="Book Antiqua"/>
          <w:sz w:val="24"/>
          <w:szCs w:val="24"/>
        </w:rPr>
        <w:t>consignadas</w:t>
      </w:r>
      <w:r w:rsidR="00A04B53" w:rsidRPr="00DB78C8">
        <w:rPr>
          <w:rFonts w:ascii="Book Antiqua" w:hAnsi="Book Antiqua"/>
          <w:sz w:val="24"/>
          <w:szCs w:val="24"/>
        </w:rPr>
        <w:t xml:space="preserve"> por </w:t>
      </w:r>
      <w:r w:rsidR="00B71BDE" w:rsidRPr="00DB78C8">
        <w:rPr>
          <w:rFonts w:ascii="Book Antiqua" w:hAnsi="Book Antiqua"/>
          <w:sz w:val="24"/>
          <w:szCs w:val="24"/>
        </w:rPr>
        <w:t xml:space="preserve">el </w:t>
      </w:r>
      <w:r w:rsidR="00BB2D2F" w:rsidRPr="00DB78C8">
        <w:rPr>
          <w:rFonts w:ascii="Book Antiqua" w:hAnsi="Book Antiqua"/>
          <w:i/>
          <w:iCs/>
          <w:sz w:val="24"/>
          <w:szCs w:val="24"/>
        </w:rPr>
        <w:t xml:space="preserve">Bureau </w:t>
      </w:r>
      <w:proofErr w:type="spellStart"/>
      <w:r w:rsidR="00BB2D2F" w:rsidRPr="00DB78C8">
        <w:rPr>
          <w:rFonts w:ascii="Book Antiqua" w:hAnsi="Book Antiqua"/>
          <w:i/>
          <w:iCs/>
          <w:sz w:val="24"/>
          <w:szCs w:val="24"/>
        </w:rPr>
        <w:t>of</w:t>
      </w:r>
      <w:proofErr w:type="spellEnd"/>
      <w:r w:rsidR="00BB2D2F" w:rsidRPr="00DB78C8">
        <w:rPr>
          <w:rFonts w:ascii="Book Antiqua" w:hAnsi="Book Antiqua"/>
          <w:i/>
          <w:iCs/>
          <w:sz w:val="24"/>
          <w:szCs w:val="24"/>
        </w:rPr>
        <w:t xml:space="preserve"> Justice </w:t>
      </w:r>
      <w:proofErr w:type="spellStart"/>
      <w:r w:rsidR="00BB2D2F" w:rsidRPr="00DB78C8">
        <w:rPr>
          <w:rFonts w:ascii="Book Antiqua" w:hAnsi="Book Antiqua"/>
          <w:i/>
          <w:iCs/>
          <w:sz w:val="24"/>
          <w:szCs w:val="24"/>
        </w:rPr>
        <w:t>Assistance</w:t>
      </w:r>
      <w:proofErr w:type="spellEnd"/>
      <w:r w:rsidR="00A04B53" w:rsidRPr="00DB78C8">
        <w:rPr>
          <w:rFonts w:ascii="Book Antiqua" w:hAnsi="Book Antiqua"/>
          <w:sz w:val="24"/>
          <w:szCs w:val="24"/>
        </w:rPr>
        <w:t xml:space="preserve"> y </w:t>
      </w:r>
      <w:r w:rsidR="00180B89" w:rsidRPr="00DB78C8">
        <w:rPr>
          <w:rFonts w:ascii="Book Antiqua" w:hAnsi="Book Antiqua"/>
          <w:sz w:val="24"/>
          <w:szCs w:val="24"/>
        </w:rPr>
        <w:t xml:space="preserve">el </w:t>
      </w:r>
      <w:r w:rsidR="00BB2D2F" w:rsidRPr="00DB78C8">
        <w:rPr>
          <w:rFonts w:ascii="Book Antiqua" w:hAnsi="Book Antiqua"/>
          <w:i/>
          <w:iCs/>
          <w:sz w:val="24"/>
          <w:szCs w:val="24"/>
        </w:rPr>
        <w:t xml:space="preserve">Office </w:t>
      </w:r>
      <w:proofErr w:type="spellStart"/>
      <w:r w:rsidR="00BB2D2F" w:rsidRPr="00DB78C8">
        <w:rPr>
          <w:rFonts w:ascii="Book Antiqua" w:hAnsi="Book Antiqua"/>
          <w:i/>
          <w:iCs/>
          <w:sz w:val="24"/>
          <w:szCs w:val="24"/>
        </w:rPr>
        <w:t>of</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Community</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Oriented</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Policing</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Service</w:t>
      </w:r>
      <w:r w:rsidR="00A04B53" w:rsidRPr="00DB78C8">
        <w:rPr>
          <w:rFonts w:ascii="Book Antiqua" w:hAnsi="Book Antiqua"/>
          <w:i/>
          <w:iCs/>
          <w:sz w:val="24"/>
          <w:szCs w:val="24"/>
        </w:rPr>
        <w:t>s</w:t>
      </w:r>
      <w:proofErr w:type="spellEnd"/>
      <w:r w:rsidR="00A04B53" w:rsidRPr="00DB78C8">
        <w:rPr>
          <w:rFonts w:ascii="Book Antiqua" w:hAnsi="Book Antiqua"/>
          <w:sz w:val="24"/>
          <w:szCs w:val="24"/>
        </w:rPr>
        <w:t xml:space="preserve"> </w:t>
      </w:r>
      <w:r w:rsidR="00BB2D2F" w:rsidRPr="00DB78C8">
        <w:rPr>
          <w:rFonts w:ascii="Book Antiqua" w:hAnsi="Book Antiqua"/>
          <w:sz w:val="24"/>
          <w:szCs w:val="24"/>
        </w:rPr>
        <w:t xml:space="preserve">contenidas en el informe titulado </w:t>
      </w:r>
      <w:proofErr w:type="spellStart"/>
      <w:r w:rsidR="00BB2D2F" w:rsidRPr="00DB78C8">
        <w:rPr>
          <w:rFonts w:ascii="Book Antiqua" w:hAnsi="Book Antiqua"/>
          <w:i/>
          <w:iCs/>
          <w:sz w:val="24"/>
          <w:szCs w:val="24"/>
        </w:rPr>
        <w:t>Recruitment</w:t>
      </w:r>
      <w:proofErr w:type="spellEnd"/>
      <w:r w:rsidR="00BB2D2F" w:rsidRPr="00DB78C8">
        <w:rPr>
          <w:rFonts w:ascii="Book Antiqua" w:hAnsi="Book Antiqua"/>
          <w:i/>
          <w:iCs/>
          <w:sz w:val="24"/>
          <w:szCs w:val="24"/>
        </w:rPr>
        <w:t xml:space="preserve"> and </w:t>
      </w:r>
      <w:proofErr w:type="spellStart"/>
      <w:r w:rsidR="00BB2D2F" w:rsidRPr="00DB78C8">
        <w:rPr>
          <w:rFonts w:ascii="Book Antiqua" w:hAnsi="Book Antiqua"/>
          <w:i/>
          <w:iCs/>
          <w:sz w:val="24"/>
          <w:szCs w:val="24"/>
        </w:rPr>
        <w:t>Retention</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for</w:t>
      </w:r>
      <w:proofErr w:type="spellEnd"/>
      <w:r w:rsidR="00BB2D2F" w:rsidRPr="00DB78C8">
        <w:rPr>
          <w:rFonts w:ascii="Book Antiqua" w:hAnsi="Book Antiqua"/>
          <w:i/>
          <w:iCs/>
          <w:sz w:val="24"/>
          <w:szCs w:val="24"/>
        </w:rPr>
        <w:t xml:space="preserve"> </w:t>
      </w:r>
      <w:proofErr w:type="spellStart"/>
      <w:r w:rsidR="00BB2D2F" w:rsidRPr="00DB78C8">
        <w:rPr>
          <w:rFonts w:ascii="Book Antiqua" w:hAnsi="Book Antiqua"/>
          <w:i/>
          <w:iCs/>
          <w:sz w:val="24"/>
          <w:szCs w:val="24"/>
        </w:rPr>
        <w:t>the</w:t>
      </w:r>
      <w:proofErr w:type="spellEnd"/>
      <w:r w:rsidR="00BB2D2F" w:rsidRPr="00DB78C8">
        <w:rPr>
          <w:rFonts w:ascii="Book Antiqua" w:hAnsi="Book Antiqua"/>
          <w:i/>
          <w:iCs/>
          <w:sz w:val="24"/>
          <w:szCs w:val="24"/>
        </w:rPr>
        <w:t xml:space="preserve"> Modern Law </w:t>
      </w:r>
      <w:proofErr w:type="spellStart"/>
      <w:r w:rsidR="00BB2D2F" w:rsidRPr="00DB78C8">
        <w:rPr>
          <w:rFonts w:ascii="Book Antiqua" w:hAnsi="Book Antiqua"/>
          <w:i/>
          <w:iCs/>
          <w:sz w:val="24"/>
          <w:szCs w:val="24"/>
        </w:rPr>
        <w:t>Enforcement</w:t>
      </w:r>
      <w:proofErr w:type="spellEnd"/>
      <w:r w:rsidR="00BB2D2F" w:rsidRPr="00DB78C8">
        <w:rPr>
          <w:rFonts w:ascii="Book Antiqua" w:hAnsi="Book Antiqua"/>
          <w:i/>
          <w:iCs/>
          <w:sz w:val="24"/>
          <w:szCs w:val="24"/>
        </w:rPr>
        <w:t xml:space="preserve"> Agency</w:t>
      </w:r>
      <w:r w:rsidR="000B4C96" w:rsidRPr="00A7515B">
        <w:rPr>
          <w:rStyle w:val="FootnoteReference"/>
          <w:rFonts w:ascii="Book Antiqua" w:hAnsi="Book Antiqua"/>
          <w:i/>
          <w:iCs/>
          <w:sz w:val="24"/>
          <w:szCs w:val="24"/>
          <w:lang w:val="es-ES_tradnl"/>
        </w:rPr>
        <w:footnoteReference w:id="2"/>
      </w:r>
      <w:r w:rsidR="00BB2D2F" w:rsidRPr="00DB78C8">
        <w:rPr>
          <w:rFonts w:ascii="Book Antiqua" w:hAnsi="Book Antiqua"/>
          <w:sz w:val="24"/>
          <w:szCs w:val="24"/>
        </w:rPr>
        <w:t xml:space="preserve"> (</w:t>
      </w:r>
      <w:proofErr w:type="spellStart"/>
      <w:r w:rsidR="00BB2D2F" w:rsidRPr="00DB78C8">
        <w:rPr>
          <w:rFonts w:ascii="Book Antiqua" w:hAnsi="Book Antiqua"/>
          <w:sz w:val="24"/>
          <w:szCs w:val="24"/>
        </w:rPr>
        <w:t>United</w:t>
      </w:r>
      <w:proofErr w:type="spellEnd"/>
      <w:r w:rsidR="00BB2D2F" w:rsidRPr="00DB78C8">
        <w:rPr>
          <w:rFonts w:ascii="Book Antiqua" w:hAnsi="Book Antiqua"/>
          <w:sz w:val="24"/>
          <w:szCs w:val="24"/>
        </w:rPr>
        <w:t xml:space="preserve"> States </w:t>
      </w:r>
      <w:proofErr w:type="spellStart"/>
      <w:r w:rsidR="00BB2D2F" w:rsidRPr="00DB78C8">
        <w:rPr>
          <w:rFonts w:ascii="Book Antiqua" w:hAnsi="Book Antiqua"/>
          <w:sz w:val="24"/>
          <w:szCs w:val="24"/>
        </w:rPr>
        <w:t>Department</w:t>
      </w:r>
      <w:proofErr w:type="spellEnd"/>
      <w:r w:rsidR="00BB2D2F" w:rsidRPr="00DB78C8">
        <w:rPr>
          <w:rFonts w:ascii="Book Antiqua" w:hAnsi="Book Antiqua"/>
          <w:sz w:val="24"/>
          <w:szCs w:val="24"/>
        </w:rPr>
        <w:t xml:space="preserve"> </w:t>
      </w:r>
      <w:proofErr w:type="spellStart"/>
      <w:r w:rsidR="00BB2D2F" w:rsidRPr="00DB78C8">
        <w:rPr>
          <w:rFonts w:ascii="Book Antiqua" w:hAnsi="Book Antiqua"/>
          <w:sz w:val="24"/>
          <w:szCs w:val="24"/>
        </w:rPr>
        <w:t>Of</w:t>
      </w:r>
      <w:proofErr w:type="spellEnd"/>
      <w:r w:rsidR="00BB2D2F" w:rsidRPr="00DB78C8">
        <w:rPr>
          <w:rFonts w:ascii="Book Antiqua" w:hAnsi="Book Antiqua"/>
          <w:sz w:val="24"/>
          <w:szCs w:val="24"/>
        </w:rPr>
        <w:t xml:space="preserve"> Justice, 2023) donde expresamente </w:t>
      </w:r>
      <w:r w:rsidR="00180B89" w:rsidRPr="00DB78C8">
        <w:rPr>
          <w:rFonts w:ascii="Book Antiqua" w:hAnsi="Book Antiqua"/>
          <w:sz w:val="24"/>
          <w:szCs w:val="24"/>
        </w:rPr>
        <w:t>se advierte que “A</w:t>
      </w:r>
      <w:r w:rsidRPr="00DB78C8">
        <w:rPr>
          <w:rFonts w:ascii="Book Antiqua" w:hAnsi="Book Antiqua"/>
          <w:sz w:val="24"/>
          <w:szCs w:val="24"/>
        </w:rPr>
        <w:t xml:space="preserve">gencies </w:t>
      </w:r>
      <w:proofErr w:type="spellStart"/>
      <w:r w:rsidRPr="00DB78C8">
        <w:rPr>
          <w:rFonts w:ascii="Book Antiqua" w:hAnsi="Book Antiqua"/>
          <w:sz w:val="24"/>
          <w:szCs w:val="24"/>
        </w:rPr>
        <w:t>should</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consider</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current</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retirement</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options</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to</w:t>
      </w:r>
      <w:proofErr w:type="spellEnd"/>
      <w:r w:rsidRPr="00DB78C8">
        <w:rPr>
          <w:rFonts w:ascii="Book Antiqua" w:hAnsi="Book Antiqua"/>
          <w:sz w:val="24"/>
          <w:szCs w:val="24"/>
        </w:rPr>
        <w:t xml:space="preserve"> determine </w:t>
      </w:r>
      <w:proofErr w:type="spellStart"/>
      <w:r w:rsidRPr="00DB78C8">
        <w:rPr>
          <w:rFonts w:ascii="Book Antiqua" w:hAnsi="Book Antiqua"/>
          <w:sz w:val="24"/>
          <w:szCs w:val="24"/>
        </w:rPr>
        <w:t>whether</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they</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meet</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the</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needs</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of</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the</w:t>
      </w:r>
      <w:proofErr w:type="spellEnd"/>
      <w:r w:rsidRPr="00DB78C8">
        <w:rPr>
          <w:rFonts w:ascii="Book Antiqua" w:hAnsi="Book Antiqua"/>
          <w:sz w:val="24"/>
          <w:szCs w:val="24"/>
        </w:rPr>
        <w:t xml:space="preserve"> </w:t>
      </w:r>
      <w:proofErr w:type="spellStart"/>
      <w:r w:rsidRPr="00DB78C8">
        <w:rPr>
          <w:rFonts w:ascii="Book Antiqua" w:hAnsi="Book Antiqua"/>
          <w:sz w:val="24"/>
          <w:szCs w:val="24"/>
        </w:rPr>
        <w:t>curr</w:t>
      </w:r>
      <w:r w:rsidR="008F5F88" w:rsidRPr="00DB78C8">
        <w:rPr>
          <w:rFonts w:ascii="Book Antiqua" w:hAnsi="Book Antiqua"/>
          <w:sz w:val="24"/>
          <w:szCs w:val="24"/>
        </w:rPr>
        <w:t>ent</w:t>
      </w:r>
      <w:proofErr w:type="spellEnd"/>
      <w:r w:rsidR="008F5F88" w:rsidRPr="00DB78C8">
        <w:rPr>
          <w:rFonts w:ascii="Book Antiqua" w:hAnsi="Book Antiqua"/>
          <w:sz w:val="24"/>
          <w:szCs w:val="24"/>
        </w:rPr>
        <w:t xml:space="preserve"> </w:t>
      </w:r>
      <w:proofErr w:type="spellStart"/>
      <w:r w:rsidR="008F5F88" w:rsidRPr="00DB78C8">
        <w:rPr>
          <w:rFonts w:ascii="Book Antiqua" w:hAnsi="Book Antiqua"/>
          <w:sz w:val="24"/>
          <w:szCs w:val="24"/>
        </w:rPr>
        <w:t>workforce</w:t>
      </w:r>
      <w:proofErr w:type="spellEnd"/>
      <w:r w:rsidR="00180B89" w:rsidRPr="00DB78C8">
        <w:rPr>
          <w:rFonts w:ascii="Book Antiqua" w:hAnsi="Book Antiqua"/>
          <w:sz w:val="24"/>
          <w:szCs w:val="24"/>
        </w:rPr>
        <w:t>.</w:t>
      </w:r>
      <w:r w:rsidR="008F5F88" w:rsidRPr="00DB78C8">
        <w:rPr>
          <w:rFonts w:ascii="Book Antiqua" w:hAnsi="Book Antiqua"/>
          <w:sz w:val="24"/>
          <w:szCs w:val="24"/>
        </w:rPr>
        <w:t xml:space="preserve">” </w:t>
      </w:r>
      <w:r w:rsidR="008F5F88" w:rsidRPr="00A7515B">
        <w:rPr>
          <w:rFonts w:ascii="Book Antiqua" w:hAnsi="Book Antiqua"/>
          <w:sz w:val="24"/>
          <w:szCs w:val="24"/>
          <w:lang w:val="es-ES_tradnl"/>
        </w:rPr>
        <w:t>(DOJ, 2023, p. 12</w:t>
      </w:r>
      <w:r w:rsidRPr="00A7515B">
        <w:rPr>
          <w:rFonts w:ascii="Book Antiqua" w:hAnsi="Book Antiqua"/>
          <w:sz w:val="24"/>
          <w:szCs w:val="24"/>
          <w:lang w:val="es-ES_tradnl"/>
        </w:rPr>
        <w:t>).</w:t>
      </w:r>
      <w:r w:rsidR="00BB2D2F" w:rsidRPr="00A7515B">
        <w:rPr>
          <w:rFonts w:ascii="Book Antiqua" w:hAnsi="Book Antiqua"/>
          <w:sz w:val="24"/>
          <w:szCs w:val="24"/>
          <w:lang w:val="es-ES_tradnl"/>
        </w:rPr>
        <w:t xml:space="preserve"> </w:t>
      </w:r>
      <w:r w:rsidR="00B71BDE" w:rsidRPr="00A7515B">
        <w:rPr>
          <w:rFonts w:ascii="Book Antiqua" w:hAnsi="Book Antiqua"/>
          <w:sz w:val="24"/>
          <w:szCs w:val="24"/>
          <w:lang w:val="es-ES_tradnl"/>
        </w:rPr>
        <w:t xml:space="preserve">Es decir, se recomienda que las agencias revisen sus opciones de retiro vigentes para determinar si responden a las necesidades reales de su fuerza laboral. </w:t>
      </w:r>
    </w:p>
    <w:p w14:paraId="64E4F6FC" w14:textId="77777777" w:rsidR="007A3FC6" w:rsidRDefault="00DB78C8" w:rsidP="00C427B2">
      <w:pPr>
        <w:ind w:firstLine="720"/>
        <w:rPr>
          <w:rFonts w:ascii="Book Antiqua" w:hAnsi="Book Antiqua"/>
          <w:sz w:val="24"/>
          <w:szCs w:val="24"/>
          <w:lang w:val="es-ES_tradnl"/>
        </w:rPr>
      </w:pPr>
      <w:r>
        <w:rPr>
          <w:rFonts w:ascii="Book Antiqua" w:hAnsi="Book Antiqua"/>
          <w:sz w:val="24"/>
          <w:szCs w:val="24"/>
          <w:lang w:val="es-ES_tradnl"/>
        </w:rPr>
        <w:t xml:space="preserve">     </w:t>
      </w:r>
    </w:p>
    <w:p w14:paraId="3EE40CB2" w14:textId="77777777" w:rsidR="00A86F68" w:rsidRDefault="00B71BDE" w:rsidP="00C427B2">
      <w:pPr>
        <w:ind w:firstLine="720"/>
        <w:rPr>
          <w:rFonts w:ascii="Book Antiqua" w:hAnsi="Book Antiqua"/>
          <w:sz w:val="24"/>
          <w:szCs w:val="24"/>
          <w:lang w:val="es-ES_tradnl"/>
        </w:rPr>
      </w:pPr>
      <w:r w:rsidRPr="00A7515B">
        <w:rPr>
          <w:rFonts w:ascii="Book Antiqua" w:hAnsi="Book Antiqua"/>
          <w:sz w:val="24"/>
          <w:szCs w:val="24"/>
          <w:lang w:val="es-ES_tradnl"/>
        </w:rPr>
        <w:t xml:space="preserve">Además, el informe sugiere </w:t>
      </w:r>
      <w:r w:rsidR="00A86F68" w:rsidRPr="00A7515B">
        <w:rPr>
          <w:rFonts w:ascii="Book Antiqua" w:hAnsi="Book Antiqua"/>
          <w:sz w:val="24"/>
          <w:szCs w:val="24"/>
          <w:lang w:val="es-ES_tradnl"/>
        </w:rPr>
        <w:t>facilitar la participación d</w:t>
      </w:r>
      <w:r w:rsidRPr="00A7515B">
        <w:rPr>
          <w:rFonts w:ascii="Book Antiqua" w:hAnsi="Book Antiqua"/>
          <w:sz w:val="24"/>
          <w:szCs w:val="24"/>
          <w:lang w:val="es-ES_tradnl"/>
        </w:rPr>
        <w:t>e oficiales retirados o próximos</w:t>
      </w:r>
      <w:r w:rsidR="00A86F68" w:rsidRPr="00A7515B">
        <w:rPr>
          <w:rFonts w:ascii="Book Antiqua" w:hAnsi="Book Antiqua"/>
          <w:sz w:val="24"/>
          <w:szCs w:val="24"/>
          <w:lang w:val="es-ES_tradnl"/>
        </w:rPr>
        <w:t xml:space="preserve"> al retiro en funciones administrativas clave</w:t>
      </w:r>
      <w:r w:rsidR="00180B89" w:rsidRPr="00A7515B">
        <w:rPr>
          <w:rFonts w:ascii="Book Antiqua" w:hAnsi="Book Antiqua"/>
          <w:sz w:val="24"/>
          <w:szCs w:val="24"/>
          <w:lang w:val="es-ES_tradnl"/>
        </w:rPr>
        <w:t>s</w:t>
      </w:r>
      <w:r w:rsidR="00A86F68" w:rsidRPr="00A7515B">
        <w:rPr>
          <w:rFonts w:ascii="Book Antiqua" w:hAnsi="Book Antiqua"/>
          <w:sz w:val="24"/>
          <w:szCs w:val="24"/>
          <w:lang w:val="es-ES_tradnl"/>
        </w:rPr>
        <w:t xml:space="preserve"> como la mentoría, la investigación de antecedentes y la revisión de políticas. </w:t>
      </w:r>
      <w:r w:rsidR="00A86F68" w:rsidRPr="00B8490B">
        <w:rPr>
          <w:rFonts w:ascii="Book Antiqua" w:hAnsi="Book Antiqua"/>
          <w:sz w:val="24"/>
          <w:szCs w:val="24"/>
          <w:lang w:val="en-US"/>
        </w:rPr>
        <w:t xml:space="preserve">El </w:t>
      </w:r>
      <w:proofErr w:type="spellStart"/>
      <w:r w:rsidR="00A86F68" w:rsidRPr="00B8490B">
        <w:rPr>
          <w:rFonts w:ascii="Book Antiqua" w:hAnsi="Book Antiqua"/>
          <w:sz w:val="24"/>
          <w:szCs w:val="24"/>
          <w:lang w:val="en-US"/>
        </w:rPr>
        <w:t>informe</w:t>
      </w:r>
      <w:proofErr w:type="spellEnd"/>
      <w:r w:rsidR="00A86F68" w:rsidRPr="00B8490B">
        <w:rPr>
          <w:rFonts w:ascii="Book Antiqua" w:hAnsi="Book Antiqua"/>
          <w:sz w:val="24"/>
          <w:szCs w:val="24"/>
          <w:lang w:val="en-US"/>
        </w:rPr>
        <w:t xml:space="preserve"> federal </w:t>
      </w:r>
      <w:proofErr w:type="spellStart"/>
      <w:r w:rsidR="00A86F68" w:rsidRPr="00B8490B">
        <w:rPr>
          <w:rFonts w:ascii="Book Antiqua" w:hAnsi="Book Antiqua"/>
          <w:sz w:val="24"/>
          <w:szCs w:val="24"/>
          <w:lang w:val="en-US"/>
        </w:rPr>
        <w:t>señala</w:t>
      </w:r>
      <w:proofErr w:type="spellEnd"/>
      <w:r w:rsidR="00A86F68" w:rsidRPr="00B8490B">
        <w:rPr>
          <w:rFonts w:ascii="Book Antiqua" w:hAnsi="Book Antiqua"/>
          <w:sz w:val="24"/>
          <w:szCs w:val="24"/>
          <w:lang w:val="en-US"/>
        </w:rPr>
        <w:t>: “Governments should consider providing support and funding for training and retaining these</w:t>
      </w:r>
      <w:r w:rsidR="00BB2D2F" w:rsidRPr="00B8490B">
        <w:rPr>
          <w:rFonts w:ascii="Book Antiqua" w:hAnsi="Book Antiqua"/>
          <w:sz w:val="24"/>
          <w:szCs w:val="24"/>
          <w:lang w:val="en-US"/>
        </w:rPr>
        <w:t xml:space="preserve"> offic</w:t>
      </w:r>
      <w:r w:rsidR="000B4C96" w:rsidRPr="00B8490B">
        <w:rPr>
          <w:rFonts w:ascii="Book Antiqua" w:hAnsi="Book Antiqua"/>
          <w:sz w:val="24"/>
          <w:szCs w:val="24"/>
          <w:lang w:val="en-US"/>
        </w:rPr>
        <w:t>ials</w:t>
      </w:r>
      <w:r w:rsidR="00180B89" w:rsidRPr="00B8490B">
        <w:rPr>
          <w:rFonts w:ascii="Book Antiqua" w:hAnsi="Book Antiqua"/>
          <w:sz w:val="24"/>
          <w:szCs w:val="24"/>
          <w:lang w:val="en-US"/>
        </w:rPr>
        <w:t>.</w:t>
      </w:r>
      <w:r w:rsidR="000B4C96" w:rsidRPr="00B8490B">
        <w:rPr>
          <w:rFonts w:ascii="Book Antiqua" w:hAnsi="Book Antiqua"/>
          <w:sz w:val="24"/>
          <w:szCs w:val="24"/>
          <w:lang w:val="en-US"/>
        </w:rPr>
        <w:t xml:space="preserve">” </w:t>
      </w:r>
      <w:r w:rsidR="000B4C96" w:rsidRPr="00A7515B">
        <w:rPr>
          <w:rFonts w:ascii="Book Antiqua" w:hAnsi="Book Antiqua"/>
          <w:sz w:val="24"/>
          <w:szCs w:val="24"/>
          <w:lang w:val="es-ES_tradnl"/>
        </w:rPr>
        <w:t>(DOJ,</w:t>
      </w:r>
      <w:r w:rsidR="00180B89" w:rsidRPr="00A7515B">
        <w:rPr>
          <w:rFonts w:ascii="Book Antiqua" w:hAnsi="Book Antiqua"/>
          <w:sz w:val="24"/>
          <w:szCs w:val="24"/>
          <w:lang w:val="es-ES_tradnl"/>
        </w:rPr>
        <w:t xml:space="preserve"> et al., </w:t>
      </w:r>
      <w:r w:rsidR="000B4C96" w:rsidRPr="00A7515B">
        <w:rPr>
          <w:rFonts w:ascii="Book Antiqua" w:hAnsi="Book Antiqua"/>
          <w:sz w:val="24"/>
          <w:szCs w:val="24"/>
          <w:lang w:val="es-ES_tradnl"/>
        </w:rPr>
        <w:t>2023, p. 3</w:t>
      </w:r>
      <w:r w:rsidR="00BB2D2F" w:rsidRPr="00A7515B">
        <w:rPr>
          <w:rFonts w:ascii="Book Antiqua" w:hAnsi="Book Antiqua"/>
          <w:sz w:val="24"/>
          <w:szCs w:val="24"/>
          <w:lang w:val="es-ES_tradnl"/>
        </w:rPr>
        <w:t>).</w:t>
      </w:r>
      <w:r w:rsidRPr="00A7515B">
        <w:rPr>
          <w:rFonts w:ascii="Book Antiqua" w:hAnsi="Book Antiqua"/>
          <w:sz w:val="24"/>
          <w:szCs w:val="24"/>
          <w:lang w:val="es-ES_tradnl"/>
        </w:rPr>
        <w:t xml:space="preserve"> Esta recomendación plantea que los gobiernos deben considera</w:t>
      </w:r>
      <w:r w:rsidR="0044223A">
        <w:rPr>
          <w:rFonts w:ascii="Book Antiqua" w:hAnsi="Book Antiqua"/>
          <w:sz w:val="24"/>
          <w:szCs w:val="24"/>
          <w:lang w:val="es-ES_tradnl"/>
        </w:rPr>
        <w:t>r</w:t>
      </w:r>
      <w:r w:rsidR="00B046F6">
        <w:rPr>
          <w:rFonts w:ascii="Book Antiqua" w:hAnsi="Book Antiqua"/>
          <w:sz w:val="24"/>
          <w:szCs w:val="24"/>
          <w:lang w:val="es-ES_tradnl"/>
        </w:rPr>
        <w:t xml:space="preserve"> </w:t>
      </w:r>
      <w:r w:rsidRPr="00A7515B">
        <w:rPr>
          <w:rFonts w:ascii="Book Antiqua" w:hAnsi="Book Antiqua"/>
          <w:sz w:val="24"/>
          <w:szCs w:val="24"/>
          <w:lang w:val="es-ES_tradnl"/>
        </w:rPr>
        <w:t xml:space="preserve">brindar apoyo y financiamiento para el adiestramiento y retención de estos funcionarios. </w:t>
      </w:r>
    </w:p>
    <w:p w14:paraId="4685A93F" w14:textId="77777777" w:rsidR="003F6A58" w:rsidRPr="00A7515B" w:rsidRDefault="003F6A58" w:rsidP="00C427B2">
      <w:pPr>
        <w:ind w:firstLine="720"/>
        <w:rPr>
          <w:rFonts w:ascii="Book Antiqua" w:hAnsi="Book Antiqua"/>
          <w:sz w:val="24"/>
          <w:szCs w:val="24"/>
          <w:lang w:val="es-ES_tradnl"/>
        </w:rPr>
      </w:pPr>
    </w:p>
    <w:p w14:paraId="4DC7D8C3" w14:textId="77777777" w:rsidR="0057624E" w:rsidRDefault="000B4C96" w:rsidP="00C427B2">
      <w:pPr>
        <w:ind w:firstLine="706"/>
        <w:rPr>
          <w:rFonts w:ascii="Book Antiqua" w:hAnsi="Book Antiqua"/>
          <w:bCs/>
          <w:iCs/>
          <w:sz w:val="24"/>
          <w:szCs w:val="24"/>
          <w:lang w:val="en-US"/>
        </w:rPr>
      </w:pPr>
      <w:r w:rsidRPr="00A7515B">
        <w:rPr>
          <w:rFonts w:ascii="Book Antiqua" w:hAnsi="Book Antiqua"/>
          <w:bCs/>
          <w:iCs/>
          <w:sz w:val="24"/>
          <w:szCs w:val="24"/>
          <w:lang w:val="es-ES_tradnl"/>
        </w:rPr>
        <w:t>Más allá del patrullaje activo, muchos de estos oficiales pueden desempeñar funcion</w:t>
      </w:r>
      <w:r w:rsidR="00B71BDE" w:rsidRPr="00A7515B">
        <w:rPr>
          <w:rFonts w:ascii="Book Antiqua" w:hAnsi="Book Antiqua"/>
          <w:bCs/>
          <w:iCs/>
          <w:sz w:val="24"/>
          <w:szCs w:val="24"/>
          <w:lang w:val="es-ES_tradnl"/>
        </w:rPr>
        <w:t xml:space="preserve">es administrativas, </w:t>
      </w:r>
      <w:r w:rsidR="005A374D" w:rsidRPr="00A7515B">
        <w:rPr>
          <w:rFonts w:ascii="Book Antiqua" w:hAnsi="Book Antiqua"/>
          <w:bCs/>
          <w:iCs/>
          <w:sz w:val="24"/>
          <w:szCs w:val="24"/>
          <w:lang w:val="es-ES_tradnl"/>
        </w:rPr>
        <w:t xml:space="preserve">de </w:t>
      </w:r>
      <w:r w:rsidR="00B71BDE" w:rsidRPr="00A7515B">
        <w:rPr>
          <w:rFonts w:ascii="Book Antiqua" w:hAnsi="Book Antiqua"/>
          <w:bCs/>
          <w:iCs/>
          <w:sz w:val="24"/>
          <w:szCs w:val="24"/>
          <w:lang w:val="es-ES_tradnl"/>
        </w:rPr>
        <w:t>supervisión</w:t>
      </w:r>
      <w:r w:rsidR="005A374D" w:rsidRPr="00A7515B">
        <w:rPr>
          <w:rFonts w:ascii="Book Antiqua" w:hAnsi="Book Antiqua"/>
          <w:bCs/>
          <w:iCs/>
          <w:sz w:val="24"/>
          <w:szCs w:val="24"/>
          <w:lang w:val="es-ES_tradnl"/>
        </w:rPr>
        <w:t xml:space="preserve"> o </w:t>
      </w:r>
      <w:r w:rsidRPr="00A7515B">
        <w:rPr>
          <w:rFonts w:ascii="Book Antiqua" w:hAnsi="Book Antiqua"/>
          <w:bCs/>
          <w:iCs/>
          <w:sz w:val="24"/>
          <w:szCs w:val="24"/>
          <w:lang w:val="es-ES_tradnl"/>
        </w:rPr>
        <w:t>adiestramiento, donde su exper</w:t>
      </w:r>
      <w:r w:rsidR="000612AA">
        <w:rPr>
          <w:rFonts w:ascii="Book Antiqua" w:hAnsi="Book Antiqua"/>
          <w:bCs/>
          <w:iCs/>
          <w:sz w:val="24"/>
          <w:szCs w:val="24"/>
          <w:lang w:val="es-ES_tradnl"/>
        </w:rPr>
        <w:t>iencia continúa siendo un recurso</w:t>
      </w:r>
      <w:r w:rsidRPr="00A7515B">
        <w:rPr>
          <w:rFonts w:ascii="Book Antiqua" w:hAnsi="Book Antiqua"/>
          <w:bCs/>
          <w:iCs/>
          <w:sz w:val="24"/>
          <w:szCs w:val="24"/>
          <w:lang w:val="es-ES_tradnl"/>
        </w:rPr>
        <w:t xml:space="preserve"> valioso. </w:t>
      </w:r>
      <w:r w:rsidRPr="00B8490B">
        <w:rPr>
          <w:rFonts w:ascii="Book Antiqua" w:hAnsi="Book Antiqua"/>
          <w:bCs/>
          <w:iCs/>
          <w:sz w:val="24"/>
          <w:szCs w:val="24"/>
          <w:lang w:val="en-US"/>
        </w:rPr>
        <w:t xml:space="preserve">Tal </w:t>
      </w:r>
      <w:proofErr w:type="spellStart"/>
      <w:r w:rsidRPr="00B8490B">
        <w:rPr>
          <w:rFonts w:ascii="Book Antiqua" w:hAnsi="Book Antiqua"/>
          <w:bCs/>
          <w:iCs/>
          <w:sz w:val="24"/>
          <w:szCs w:val="24"/>
          <w:lang w:val="en-US"/>
        </w:rPr>
        <w:t>como</w:t>
      </w:r>
      <w:proofErr w:type="spellEnd"/>
      <w:r w:rsidRPr="00B8490B">
        <w:rPr>
          <w:rFonts w:ascii="Book Antiqua" w:hAnsi="Book Antiqua"/>
          <w:bCs/>
          <w:iCs/>
          <w:sz w:val="24"/>
          <w:szCs w:val="24"/>
          <w:lang w:val="en-US"/>
        </w:rPr>
        <w:t xml:space="preserve"> indica </w:t>
      </w:r>
      <w:proofErr w:type="spellStart"/>
      <w:r w:rsidRPr="00B8490B">
        <w:rPr>
          <w:rFonts w:ascii="Book Antiqua" w:hAnsi="Book Antiqua"/>
          <w:bCs/>
          <w:iCs/>
          <w:sz w:val="24"/>
          <w:szCs w:val="24"/>
          <w:lang w:val="en-US"/>
        </w:rPr>
        <w:t>el</w:t>
      </w:r>
      <w:proofErr w:type="spellEnd"/>
      <w:r w:rsidRPr="00B8490B">
        <w:rPr>
          <w:rFonts w:ascii="Book Antiqua" w:hAnsi="Book Antiqua"/>
          <w:bCs/>
          <w:iCs/>
          <w:sz w:val="24"/>
          <w:szCs w:val="24"/>
          <w:lang w:val="en-US"/>
        </w:rPr>
        <w:t xml:space="preserve"> </w:t>
      </w:r>
      <w:proofErr w:type="spellStart"/>
      <w:r w:rsidRPr="00B8490B">
        <w:rPr>
          <w:rFonts w:ascii="Book Antiqua" w:hAnsi="Book Antiqua"/>
          <w:bCs/>
          <w:iCs/>
          <w:sz w:val="24"/>
          <w:szCs w:val="24"/>
          <w:lang w:val="en-US"/>
        </w:rPr>
        <w:t>informe</w:t>
      </w:r>
      <w:proofErr w:type="spellEnd"/>
      <w:r w:rsidRPr="00B8490B">
        <w:rPr>
          <w:rFonts w:ascii="Book Antiqua" w:hAnsi="Book Antiqua"/>
          <w:bCs/>
          <w:iCs/>
          <w:sz w:val="24"/>
          <w:szCs w:val="24"/>
          <w:lang w:val="en-US"/>
        </w:rPr>
        <w:t xml:space="preserve"> de RAND, “</w:t>
      </w:r>
      <w:r w:rsidR="00E53414" w:rsidRPr="00B8490B">
        <w:rPr>
          <w:rFonts w:ascii="Book Antiqua" w:hAnsi="Book Antiqua"/>
          <w:bCs/>
          <w:iCs/>
          <w:sz w:val="24"/>
          <w:szCs w:val="24"/>
          <w:lang w:val="en-US"/>
        </w:rPr>
        <w:t>Peer mentorship can promote a wide variety of long-term goals, including collegial relationships among employees, professional development and on-the-job skill retention, employee engagement, occupational socialization, and positive morale, loyalty, and job satisfaction.” (</w:t>
      </w:r>
      <w:r w:rsidR="0057624E" w:rsidRPr="00B8490B">
        <w:rPr>
          <w:rFonts w:ascii="Book Antiqua" w:hAnsi="Book Antiqua"/>
          <w:bCs/>
          <w:iCs/>
          <w:sz w:val="24"/>
          <w:szCs w:val="24"/>
          <w:lang w:val="en-US"/>
        </w:rPr>
        <w:t xml:space="preserve">Wilson et al., </w:t>
      </w:r>
      <w:r w:rsidR="0057624E" w:rsidRPr="00B8490B">
        <w:rPr>
          <w:rFonts w:ascii="Book Antiqua" w:hAnsi="Book Antiqua"/>
          <w:bCs/>
          <w:i/>
          <w:iCs/>
          <w:sz w:val="24"/>
          <w:szCs w:val="24"/>
          <w:lang w:val="en-US"/>
        </w:rPr>
        <w:t>Police Recruitment and Retention for the New Millennium</w:t>
      </w:r>
      <w:r w:rsidR="0057624E" w:rsidRPr="00B8490B">
        <w:rPr>
          <w:rFonts w:ascii="Book Antiqua" w:hAnsi="Book Antiqua"/>
          <w:bCs/>
          <w:iCs/>
          <w:sz w:val="24"/>
          <w:szCs w:val="24"/>
          <w:lang w:val="en-US"/>
        </w:rPr>
        <w:t>, RAND Corporation, 2010, p. 60)​</w:t>
      </w:r>
    </w:p>
    <w:p w14:paraId="308F7962" w14:textId="77777777" w:rsidR="00C427B2" w:rsidRPr="00B8490B" w:rsidRDefault="00C427B2" w:rsidP="00C427B2">
      <w:pPr>
        <w:ind w:firstLine="706"/>
        <w:rPr>
          <w:rFonts w:ascii="Book Antiqua" w:hAnsi="Book Antiqua"/>
          <w:bCs/>
          <w:iCs/>
          <w:sz w:val="24"/>
          <w:szCs w:val="24"/>
          <w:lang w:val="en-US"/>
        </w:rPr>
      </w:pPr>
    </w:p>
    <w:p w14:paraId="06D3915A" w14:textId="77777777" w:rsidR="000B4C96" w:rsidRDefault="005A374D" w:rsidP="00C427B2">
      <w:pPr>
        <w:ind w:firstLine="706"/>
        <w:rPr>
          <w:rFonts w:ascii="Book Antiqua" w:hAnsi="Book Antiqua"/>
          <w:bCs/>
          <w:iCs/>
          <w:sz w:val="24"/>
          <w:szCs w:val="24"/>
          <w:lang w:val="es-ES_tradnl"/>
        </w:rPr>
      </w:pPr>
      <w:r w:rsidRPr="00C427B2">
        <w:rPr>
          <w:rFonts w:ascii="Book Antiqua" w:hAnsi="Book Antiqua"/>
          <w:bCs/>
          <w:iCs/>
          <w:sz w:val="24"/>
          <w:szCs w:val="24"/>
          <w:lang w:val="es-ES_tradnl"/>
        </w:rPr>
        <w:t>Es decir, la mentoría entre pares puede fomentar relaciones de compañerismo, desarrollo p</w:t>
      </w:r>
      <w:r w:rsidR="00DA6002" w:rsidRPr="00C427B2">
        <w:rPr>
          <w:rFonts w:ascii="Book Antiqua" w:hAnsi="Book Antiqua"/>
          <w:bCs/>
          <w:iCs/>
          <w:sz w:val="24"/>
          <w:szCs w:val="24"/>
          <w:lang w:val="es-ES_tradnl"/>
        </w:rPr>
        <w:t xml:space="preserve">rofesional, continuidad institucional de </w:t>
      </w:r>
      <w:r w:rsidRPr="00C427B2">
        <w:rPr>
          <w:rFonts w:ascii="Book Antiqua" w:hAnsi="Book Antiqua"/>
          <w:bCs/>
          <w:iCs/>
          <w:sz w:val="24"/>
          <w:szCs w:val="24"/>
          <w:lang w:val="es-ES_tradnl"/>
        </w:rPr>
        <w:t>dest</w:t>
      </w:r>
      <w:r w:rsidR="00DA6002" w:rsidRPr="00C427B2">
        <w:rPr>
          <w:rFonts w:ascii="Book Antiqua" w:hAnsi="Book Antiqua"/>
          <w:bCs/>
          <w:iCs/>
          <w:sz w:val="24"/>
          <w:szCs w:val="24"/>
          <w:lang w:val="es-ES_tradnl"/>
        </w:rPr>
        <w:t>rezas adquiridas en el trabajo</w:t>
      </w:r>
      <w:r w:rsidRPr="00C427B2">
        <w:rPr>
          <w:rFonts w:ascii="Book Antiqua" w:hAnsi="Book Antiqua"/>
          <w:bCs/>
          <w:iCs/>
          <w:sz w:val="24"/>
          <w:szCs w:val="24"/>
          <w:lang w:val="es-ES_tradnl"/>
        </w:rPr>
        <w:t xml:space="preserve">, motivación, lealtad y satisfacción laboral.  </w:t>
      </w:r>
    </w:p>
    <w:p w14:paraId="51461BA1" w14:textId="77777777" w:rsidR="00C427B2" w:rsidRPr="00C427B2" w:rsidRDefault="00C427B2" w:rsidP="00C427B2">
      <w:pPr>
        <w:ind w:firstLine="706"/>
        <w:rPr>
          <w:rFonts w:ascii="Book Antiqua" w:hAnsi="Book Antiqua"/>
          <w:bCs/>
          <w:iCs/>
          <w:sz w:val="24"/>
          <w:szCs w:val="24"/>
          <w:lang w:val="es-ES_tradnl"/>
        </w:rPr>
      </w:pPr>
    </w:p>
    <w:p w14:paraId="7D7BDB5F" w14:textId="2CCD3AA5" w:rsidR="000D0350" w:rsidRDefault="007C227C" w:rsidP="00C427B2">
      <w:pPr>
        <w:pStyle w:val="BodyText"/>
        <w:spacing w:after="0"/>
        <w:ind w:firstLine="720"/>
        <w:rPr>
          <w:rFonts w:ascii="Book Antiqua" w:hAnsi="Book Antiqua"/>
          <w:iCs/>
          <w:sz w:val="24"/>
          <w:szCs w:val="24"/>
          <w:lang w:val="es-ES_tradnl"/>
        </w:rPr>
      </w:pPr>
      <w:r w:rsidRPr="00C427B2">
        <w:rPr>
          <w:rFonts w:ascii="Book Antiqua" w:hAnsi="Book Antiqua"/>
          <w:bCs/>
          <w:iCs/>
          <w:sz w:val="24"/>
          <w:szCs w:val="24"/>
          <w:lang w:val="es-ES_tradnl"/>
        </w:rPr>
        <w:t>Esta continuidad en el servicio debe ir acompañada de controles de salud que gara</w:t>
      </w:r>
      <w:r w:rsidR="005A374D" w:rsidRPr="00C427B2">
        <w:rPr>
          <w:rFonts w:ascii="Book Antiqua" w:hAnsi="Book Antiqua"/>
          <w:bCs/>
          <w:iCs/>
          <w:sz w:val="24"/>
          <w:szCs w:val="24"/>
          <w:lang w:val="es-ES_tradnl"/>
        </w:rPr>
        <w:t>nticen el bienestar del empleado</w:t>
      </w:r>
      <w:r w:rsidRPr="00C427B2">
        <w:rPr>
          <w:rFonts w:ascii="Book Antiqua" w:hAnsi="Book Antiqua"/>
          <w:bCs/>
          <w:iCs/>
          <w:sz w:val="24"/>
          <w:szCs w:val="24"/>
          <w:lang w:val="es-ES_tradnl"/>
        </w:rPr>
        <w:t xml:space="preserve"> y la seguridad pública. Por ello,</w:t>
      </w:r>
      <w:r w:rsidRPr="00ED1092">
        <w:rPr>
          <w:rFonts w:ascii="Book Antiqua" w:hAnsi="Book Antiqua"/>
          <w:bCs/>
          <w:iCs/>
          <w:sz w:val="24"/>
          <w:szCs w:val="24"/>
          <w:lang w:val="es-ES_tradnl"/>
        </w:rPr>
        <w:t xml:space="preserve"> </w:t>
      </w:r>
      <w:r w:rsidR="00BB2449" w:rsidRPr="00ED1092">
        <w:rPr>
          <w:rFonts w:ascii="Book Antiqua" w:hAnsi="Book Antiqua"/>
          <w:bCs/>
          <w:iCs/>
          <w:sz w:val="24"/>
          <w:szCs w:val="24"/>
          <w:lang w:val="es-ES_tradnl"/>
        </w:rPr>
        <w:t>se</w:t>
      </w:r>
      <w:r w:rsidR="00BB2449" w:rsidRPr="00C427B2">
        <w:rPr>
          <w:rFonts w:ascii="Book Antiqua" w:hAnsi="Book Antiqua"/>
          <w:bCs/>
          <w:iCs/>
          <w:sz w:val="24"/>
          <w:szCs w:val="24"/>
          <w:lang w:val="es-ES_tradnl"/>
        </w:rPr>
        <w:t xml:space="preserve"> establece el requisito de la aprobación </w:t>
      </w:r>
      <w:r w:rsidR="00BB2449" w:rsidRPr="00C427B2">
        <w:rPr>
          <w:rFonts w:ascii="Book Antiqua" w:hAnsi="Book Antiqua"/>
          <w:iCs/>
          <w:sz w:val="24"/>
          <w:szCs w:val="24"/>
          <w:lang w:val="es-ES_tradnl"/>
        </w:rPr>
        <w:t>de</w:t>
      </w:r>
      <w:r w:rsidR="00192EBA" w:rsidRPr="00C427B2">
        <w:rPr>
          <w:rFonts w:ascii="Book Antiqua" w:hAnsi="Book Antiqua"/>
          <w:iCs/>
          <w:sz w:val="24"/>
          <w:szCs w:val="24"/>
          <w:lang w:val="es-ES_tradnl"/>
        </w:rPr>
        <w:t xml:space="preserve"> un examen médico y una prueba de aptitud física, entre otros.</w:t>
      </w:r>
    </w:p>
    <w:p w14:paraId="00FBEACE" w14:textId="77777777" w:rsidR="00C427B2" w:rsidRPr="00C427B2" w:rsidRDefault="00C427B2" w:rsidP="00C427B2">
      <w:pPr>
        <w:pStyle w:val="BodyText"/>
        <w:spacing w:after="0"/>
        <w:ind w:firstLine="720"/>
        <w:rPr>
          <w:rFonts w:ascii="Book Antiqua" w:hAnsi="Book Antiqua"/>
          <w:iCs/>
          <w:sz w:val="24"/>
          <w:szCs w:val="24"/>
          <w:lang w:val="es-ES_tradnl"/>
        </w:rPr>
      </w:pPr>
    </w:p>
    <w:p w14:paraId="139BB5C3" w14:textId="57BD650B" w:rsidR="007A3FC6" w:rsidRDefault="007C227C" w:rsidP="00C427B2">
      <w:pPr>
        <w:ind w:firstLine="706"/>
        <w:rPr>
          <w:rFonts w:ascii="Book Antiqua" w:hAnsi="Book Antiqua"/>
          <w:bCs/>
          <w:iCs/>
          <w:sz w:val="24"/>
          <w:szCs w:val="24"/>
          <w:lang w:val="en-US"/>
        </w:rPr>
      </w:pPr>
      <w:r w:rsidRPr="00A7515B">
        <w:rPr>
          <w:rFonts w:ascii="Book Antiqua" w:hAnsi="Book Antiqua"/>
          <w:bCs/>
          <w:iCs/>
          <w:sz w:val="24"/>
          <w:szCs w:val="24"/>
          <w:lang w:val="es-ES_tradnl"/>
        </w:rPr>
        <w:t xml:space="preserve">Además, la </w:t>
      </w:r>
      <w:r w:rsidR="00E645C9" w:rsidRPr="00C427B2">
        <w:rPr>
          <w:rFonts w:ascii="Book Antiqua" w:hAnsi="Book Antiqua"/>
          <w:bCs/>
          <w:iCs/>
          <w:sz w:val="24"/>
          <w:szCs w:val="24"/>
          <w:lang w:val="es-ES_tradnl"/>
        </w:rPr>
        <w:t>Ley</w:t>
      </w:r>
      <w:r w:rsidR="00E645C9" w:rsidRPr="007E3D37">
        <w:rPr>
          <w:rFonts w:ascii="Book Antiqua" w:hAnsi="Book Antiqua"/>
          <w:bCs/>
          <w:i/>
          <w:sz w:val="24"/>
          <w:szCs w:val="24"/>
          <w:lang w:val="es-ES_tradnl"/>
        </w:rPr>
        <w:t xml:space="preserve"> </w:t>
      </w:r>
      <w:r w:rsidR="00293272" w:rsidRPr="00192EBA">
        <w:rPr>
          <w:rFonts w:ascii="Book Antiqua" w:hAnsi="Book Antiqua"/>
          <w:bCs/>
          <w:iCs/>
          <w:sz w:val="24"/>
          <w:szCs w:val="24"/>
          <w:lang w:val="es-ES_tradnl"/>
        </w:rPr>
        <w:t>aquí propuesta</w:t>
      </w:r>
      <w:r w:rsidRPr="00A7515B">
        <w:rPr>
          <w:rFonts w:ascii="Book Antiqua" w:hAnsi="Book Antiqua"/>
          <w:bCs/>
          <w:iCs/>
          <w:sz w:val="24"/>
          <w:szCs w:val="24"/>
          <w:lang w:val="es-ES_tradnl"/>
        </w:rPr>
        <w:t xml:space="preserve"> respeta la autonomía del servidor público al tratarse de un proceso voluntario. Lejos de imponer una obligación, amplía las </w:t>
      </w:r>
      <w:r w:rsidRPr="00A7515B">
        <w:rPr>
          <w:rFonts w:ascii="Book Antiqua" w:hAnsi="Book Antiqua"/>
          <w:bCs/>
          <w:iCs/>
          <w:sz w:val="24"/>
          <w:szCs w:val="24"/>
          <w:lang w:val="es-ES_tradnl"/>
        </w:rPr>
        <w:lastRenderedPageBreak/>
        <w:t>alternativas disponibles</w:t>
      </w:r>
      <w:r w:rsidR="00293272" w:rsidRPr="00A7515B">
        <w:rPr>
          <w:rFonts w:ascii="Book Antiqua" w:hAnsi="Book Antiqua"/>
          <w:bCs/>
          <w:iCs/>
          <w:sz w:val="24"/>
          <w:szCs w:val="24"/>
          <w:lang w:val="es-ES_tradnl"/>
        </w:rPr>
        <w:t xml:space="preserve"> para quienes aún desean continuar sirviendo al pueblo de Puerto Rico</w:t>
      </w:r>
      <w:r w:rsidRPr="00A7515B">
        <w:rPr>
          <w:rFonts w:ascii="Book Antiqua" w:hAnsi="Book Antiqua"/>
          <w:bCs/>
          <w:iCs/>
          <w:sz w:val="24"/>
          <w:szCs w:val="24"/>
          <w:lang w:val="es-ES_tradnl"/>
        </w:rPr>
        <w:t xml:space="preserve">. </w:t>
      </w:r>
      <w:r w:rsidR="00E27B5D" w:rsidRPr="00A7515B">
        <w:rPr>
          <w:rFonts w:ascii="Book Antiqua" w:hAnsi="Book Antiqua"/>
          <w:bCs/>
          <w:iCs/>
          <w:sz w:val="24"/>
          <w:szCs w:val="24"/>
          <w:lang w:val="es-ES_tradnl"/>
        </w:rPr>
        <w:t>Esta flexibi</w:t>
      </w:r>
      <w:r w:rsidR="0057624E" w:rsidRPr="00A7515B">
        <w:rPr>
          <w:rFonts w:ascii="Book Antiqua" w:hAnsi="Book Antiqua"/>
          <w:bCs/>
          <w:iCs/>
          <w:sz w:val="24"/>
          <w:szCs w:val="24"/>
          <w:lang w:val="es-ES_tradnl"/>
        </w:rPr>
        <w:t>lidad encuentra respaldo en el I</w:t>
      </w:r>
      <w:r w:rsidR="00E27B5D" w:rsidRPr="00A7515B">
        <w:rPr>
          <w:rFonts w:ascii="Book Antiqua" w:hAnsi="Book Antiqua"/>
          <w:bCs/>
          <w:iCs/>
          <w:sz w:val="24"/>
          <w:szCs w:val="24"/>
          <w:lang w:val="es-ES_tradnl"/>
        </w:rPr>
        <w:t xml:space="preserve">nforme del Departamento de Justicia, que reconoce que muchos oficiales enfrentan con incertidumbre el proceso de retiro y recomienda que las agencias desarrollen programas para apoyarles antes y después de su salida: “The </w:t>
      </w:r>
      <w:proofErr w:type="spellStart"/>
      <w:r w:rsidR="00E27B5D" w:rsidRPr="00A7515B">
        <w:rPr>
          <w:rFonts w:ascii="Book Antiqua" w:hAnsi="Book Antiqua"/>
          <w:bCs/>
          <w:iCs/>
          <w:sz w:val="24"/>
          <w:szCs w:val="24"/>
          <w:lang w:val="es-ES_tradnl"/>
        </w:rPr>
        <w:t>prospect</w:t>
      </w:r>
      <w:proofErr w:type="spellEnd"/>
      <w:r w:rsidR="00E27B5D" w:rsidRPr="00A7515B">
        <w:rPr>
          <w:rFonts w:ascii="Book Antiqua" w:hAnsi="Book Antiqua"/>
          <w:bCs/>
          <w:iCs/>
          <w:sz w:val="24"/>
          <w:szCs w:val="24"/>
          <w:lang w:val="es-ES_tradnl"/>
        </w:rPr>
        <w:t xml:space="preserve"> </w:t>
      </w:r>
      <w:proofErr w:type="spellStart"/>
      <w:r w:rsidR="00E27B5D" w:rsidRPr="00A7515B">
        <w:rPr>
          <w:rFonts w:ascii="Book Antiqua" w:hAnsi="Book Antiqua"/>
          <w:bCs/>
          <w:iCs/>
          <w:sz w:val="24"/>
          <w:szCs w:val="24"/>
          <w:lang w:val="es-ES_tradnl"/>
        </w:rPr>
        <w:t>of</w:t>
      </w:r>
      <w:proofErr w:type="spellEnd"/>
      <w:r w:rsidR="00E27B5D" w:rsidRPr="00A7515B">
        <w:rPr>
          <w:rFonts w:ascii="Book Antiqua" w:hAnsi="Book Antiqua"/>
          <w:bCs/>
          <w:iCs/>
          <w:sz w:val="24"/>
          <w:szCs w:val="24"/>
          <w:lang w:val="es-ES_tradnl"/>
        </w:rPr>
        <w:t xml:space="preserve"> </w:t>
      </w:r>
      <w:proofErr w:type="spellStart"/>
      <w:r w:rsidR="00E27B5D" w:rsidRPr="00A7515B">
        <w:rPr>
          <w:rFonts w:ascii="Book Antiqua" w:hAnsi="Book Antiqua"/>
          <w:bCs/>
          <w:iCs/>
          <w:sz w:val="24"/>
          <w:szCs w:val="24"/>
          <w:lang w:val="es-ES_tradnl"/>
        </w:rPr>
        <w:t>retirement</w:t>
      </w:r>
      <w:proofErr w:type="spellEnd"/>
      <w:r w:rsidR="00E27B5D" w:rsidRPr="00A7515B">
        <w:rPr>
          <w:rFonts w:ascii="Book Antiqua" w:hAnsi="Book Antiqua"/>
          <w:bCs/>
          <w:iCs/>
          <w:sz w:val="24"/>
          <w:szCs w:val="24"/>
          <w:lang w:val="es-ES_tradnl"/>
        </w:rPr>
        <w:t xml:space="preserve"> can be </w:t>
      </w:r>
      <w:proofErr w:type="spellStart"/>
      <w:r w:rsidR="00E27B5D" w:rsidRPr="00A7515B">
        <w:rPr>
          <w:rFonts w:ascii="Book Antiqua" w:hAnsi="Book Antiqua"/>
          <w:bCs/>
          <w:iCs/>
          <w:sz w:val="24"/>
          <w:szCs w:val="24"/>
          <w:lang w:val="es-ES_tradnl"/>
        </w:rPr>
        <w:t>both</w:t>
      </w:r>
      <w:proofErr w:type="spellEnd"/>
      <w:r w:rsidR="00E27B5D" w:rsidRPr="00A7515B">
        <w:rPr>
          <w:rFonts w:ascii="Book Antiqua" w:hAnsi="Book Antiqua"/>
          <w:bCs/>
          <w:iCs/>
          <w:sz w:val="24"/>
          <w:szCs w:val="24"/>
          <w:lang w:val="es-ES_tradnl"/>
        </w:rPr>
        <w:t xml:space="preserve"> </w:t>
      </w:r>
      <w:proofErr w:type="spellStart"/>
      <w:r w:rsidR="00E27B5D" w:rsidRPr="00A7515B">
        <w:rPr>
          <w:rFonts w:ascii="Book Antiqua" w:hAnsi="Book Antiqua"/>
          <w:bCs/>
          <w:iCs/>
          <w:sz w:val="24"/>
          <w:szCs w:val="24"/>
          <w:lang w:val="es-ES_tradnl"/>
        </w:rPr>
        <w:t>exciting</w:t>
      </w:r>
      <w:proofErr w:type="spellEnd"/>
      <w:r w:rsidR="00E27B5D" w:rsidRPr="00A7515B">
        <w:rPr>
          <w:rFonts w:ascii="Book Antiqua" w:hAnsi="Book Antiqua"/>
          <w:bCs/>
          <w:iCs/>
          <w:sz w:val="24"/>
          <w:szCs w:val="24"/>
          <w:lang w:val="es-ES_tradnl"/>
        </w:rPr>
        <w:t xml:space="preserve"> and </w:t>
      </w:r>
      <w:proofErr w:type="spellStart"/>
      <w:r w:rsidR="00E27B5D" w:rsidRPr="00A7515B">
        <w:rPr>
          <w:rFonts w:ascii="Book Antiqua" w:hAnsi="Book Antiqua"/>
          <w:bCs/>
          <w:iCs/>
          <w:sz w:val="24"/>
          <w:szCs w:val="24"/>
          <w:lang w:val="es-ES_tradnl"/>
        </w:rPr>
        <w:t>frightening</w:t>
      </w:r>
      <w:proofErr w:type="spellEnd"/>
      <w:r w:rsidR="00E27B5D" w:rsidRPr="00A7515B">
        <w:rPr>
          <w:rFonts w:ascii="Book Antiqua" w:hAnsi="Book Antiqua"/>
          <w:bCs/>
          <w:iCs/>
          <w:sz w:val="24"/>
          <w:szCs w:val="24"/>
          <w:lang w:val="es-ES_tradnl"/>
        </w:rPr>
        <w:t xml:space="preserve">. </w:t>
      </w:r>
      <w:r w:rsidR="00E27B5D" w:rsidRPr="00694D7D">
        <w:rPr>
          <w:rFonts w:ascii="Book Antiqua" w:hAnsi="Book Antiqua"/>
          <w:bCs/>
          <w:iCs/>
          <w:sz w:val="24"/>
          <w:szCs w:val="24"/>
          <w:lang w:val="en-US"/>
        </w:rPr>
        <w:t xml:space="preserve">Many law enforcement </w:t>
      </w:r>
      <w:proofErr w:type="gramStart"/>
      <w:r w:rsidR="00E27B5D" w:rsidRPr="00694D7D">
        <w:rPr>
          <w:rFonts w:ascii="Book Antiqua" w:hAnsi="Book Antiqua"/>
          <w:bCs/>
          <w:iCs/>
          <w:sz w:val="24"/>
          <w:szCs w:val="24"/>
          <w:lang w:val="en-US"/>
        </w:rPr>
        <w:t>retirees</w:t>
      </w:r>
      <w:proofErr w:type="gramEnd"/>
      <w:r w:rsidR="00E27B5D" w:rsidRPr="00694D7D">
        <w:rPr>
          <w:rFonts w:ascii="Book Antiqua" w:hAnsi="Book Antiqua"/>
          <w:bCs/>
          <w:iCs/>
          <w:sz w:val="24"/>
          <w:szCs w:val="24"/>
          <w:lang w:val="en-US"/>
        </w:rPr>
        <w:t xml:space="preserve"> express difficulty in shifting to a life without the camaraderie of their peers and the day-to-day structure provided by the job” (DOJ, </w:t>
      </w:r>
      <w:r w:rsidR="00180B89" w:rsidRPr="00694D7D">
        <w:rPr>
          <w:rFonts w:ascii="Book Antiqua" w:hAnsi="Book Antiqua"/>
          <w:sz w:val="24"/>
          <w:szCs w:val="24"/>
          <w:lang w:val="en-US"/>
        </w:rPr>
        <w:t xml:space="preserve">et al., </w:t>
      </w:r>
      <w:r w:rsidR="00E27B5D" w:rsidRPr="00694D7D">
        <w:rPr>
          <w:rFonts w:ascii="Book Antiqua" w:hAnsi="Book Antiqua"/>
          <w:bCs/>
          <w:iCs/>
          <w:sz w:val="24"/>
          <w:szCs w:val="24"/>
          <w:lang w:val="en-US"/>
        </w:rPr>
        <w:t>2023, p. 19).</w:t>
      </w:r>
    </w:p>
    <w:p w14:paraId="50666B40" w14:textId="77777777" w:rsidR="00C427B2" w:rsidRPr="00694D7D" w:rsidRDefault="00C427B2" w:rsidP="00C427B2">
      <w:pPr>
        <w:ind w:firstLine="706"/>
        <w:rPr>
          <w:rFonts w:ascii="Book Antiqua" w:hAnsi="Book Antiqua"/>
          <w:bCs/>
          <w:iCs/>
          <w:sz w:val="24"/>
          <w:szCs w:val="24"/>
          <w:lang w:val="en-US"/>
        </w:rPr>
      </w:pPr>
    </w:p>
    <w:p w14:paraId="65AC949E" w14:textId="03B6293B" w:rsidR="00704638" w:rsidRDefault="00A86F68" w:rsidP="00C427B2">
      <w:pPr>
        <w:ind w:firstLine="706"/>
        <w:rPr>
          <w:rFonts w:ascii="Book Antiqua" w:hAnsi="Book Antiqua"/>
          <w:sz w:val="24"/>
          <w:szCs w:val="24"/>
          <w:lang w:val="es-ES_tradnl"/>
        </w:rPr>
      </w:pPr>
      <w:r w:rsidRPr="00A7515B">
        <w:rPr>
          <w:rFonts w:ascii="Book Antiqua" w:hAnsi="Book Antiqua"/>
          <w:sz w:val="24"/>
          <w:szCs w:val="24"/>
          <w:lang w:val="es-ES_tradnl"/>
        </w:rPr>
        <w:t>En síntesis, las fuentes citadas avalan con claridad la necesidad de una política pública que permita la continuidad voluntaria de servidores públicos capacitados más allá de la edad reglamentaria de retiro. Esta alternativa promueve la sostenibilidad institucional, protege el capital humano, y responde de forma efectiva a una crisis reconocida a nivel nacional.</w:t>
      </w:r>
    </w:p>
    <w:p w14:paraId="0255FDF4" w14:textId="77777777" w:rsidR="00C427B2" w:rsidRDefault="00C427B2" w:rsidP="00C427B2">
      <w:pPr>
        <w:ind w:firstLine="706"/>
        <w:rPr>
          <w:rFonts w:ascii="Book Antiqua" w:hAnsi="Book Antiqua"/>
          <w:sz w:val="24"/>
          <w:szCs w:val="24"/>
          <w:lang w:val="es-ES_tradnl"/>
        </w:rPr>
      </w:pPr>
    </w:p>
    <w:p w14:paraId="1A852856" w14:textId="77777777" w:rsidR="00603740" w:rsidRPr="00A7515B" w:rsidRDefault="00517134" w:rsidP="00D91F00">
      <w:pPr>
        <w:spacing w:line="480" w:lineRule="auto"/>
        <w:rPr>
          <w:rFonts w:ascii="Book Antiqua" w:eastAsia="Times New Roman" w:hAnsi="Book Antiqua"/>
          <w:sz w:val="24"/>
          <w:szCs w:val="24"/>
          <w:lang w:val="es-ES_tradnl"/>
        </w:rPr>
        <w:sectPr w:rsidR="00603740" w:rsidRPr="00A7515B" w:rsidSect="0004665F">
          <w:headerReference w:type="default" r:id="rId8"/>
          <w:headerReference w:type="first" r:id="rId9"/>
          <w:pgSz w:w="12240" w:h="15840" w:code="1"/>
          <w:pgMar w:top="1152" w:right="1440" w:bottom="1152" w:left="1440" w:header="576" w:footer="720" w:gutter="0"/>
          <w:cols w:space="720"/>
          <w:titlePg/>
          <w:docGrid w:linePitch="360"/>
        </w:sectPr>
      </w:pPr>
      <w:r w:rsidRPr="00A7515B">
        <w:rPr>
          <w:rFonts w:ascii="Book Antiqua" w:hAnsi="Book Antiqua"/>
          <w:i/>
          <w:sz w:val="24"/>
          <w:szCs w:val="24"/>
          <w:lang w:val="es-ES_tradnl"/>
        </w:rPr>
        <w:t>DECR</w:t>
      </w:r>
      <w:r w:rsidR="00A80B49" w:rsidRPr="00A7515B">
        <w:rPr>
          <w:rFonts w:ascii="Book Antiqua" w:hAnsi="Book Antiqua"/>
          <w:i/>
          <w:sz w:val="24"/>
          <w:szCs w:val="24"/>
          <w:lang w:val="es-ES_tradnl"/>
        </w:rPr>
        <w:t>É</w:t>
      </w:r>
      <w:r w:rsidRPr="00A7515B">
        <w:rPr>
          <w:rFonts w:ascii="Book Antiqua" w:hAnsi="Book Antiqua"/>
          <w:i/>
          <w:sz w:val="24"/>
          <w:szCs w:val="24"/>
          <w:lang w:val="es-ES_tradnl"/>
        </w:rPr>
        <w:t>TASE POR LA ASAMBLEA LEGISLATIVA DE PUERTO RICO:</w:t>
      </w:r>
      <w:r w:rsidR="00E55A17" w:rsidRPr="00A7515B">
        <w:rPr>
          <w:rFonts w:ascii="Book Antiqua" w:eastAsia="Times New Roman" w:hAnsi="Book Antiqua"/>
          <w:sz w:val="24"/>
          <w:szCs w:val="24"/>
          <w:lang w:val="es-ES_tradnl"/>
        </w:rPr>
        <w:t> </w:t>
      </w:r>
      <w:r w:rsidR="00D91F00" w:rsidRPr="00A7515B">
        <w:rPr>
          <w:rFonts w:ascii="Book Antiqua" w:eastAsia="Times New Roman" w:hAnsi="Book Antiqua"/>
          <w:sz w:val="24"/>
          <w:szCs w:val="24"/>
          <w:lang w:val="es-ES_tradnl"/>
        </w:rPr>
        <w:tab/>
      </w:r>
    </w:p>
    <w:p w14:paraId="0169368D" w14:textId="43C73ED9" w:rsidR="00593F8D" w:rsidRPr="002B1E6A" w:rsidRDefault="00086223" w:rsidP="00593F8D">
      <w:pPr>
        <w:pStyle w:val="BodyText"/>
        <w:spacing w:after="0" w:line="480" w:lineRule="auto"/>
        <w:ind w:firstLine="720"/>
        <w:rPr>
          <w:rFonts w:ascii="Book Antiqua" w:eastAsia="Cambria" w:hAnsi="Book Antiqua"/>
          <w:sz w:val="24"/>
          <w:szCs w:val="24"/>
          <w:lang w:val="es-ES_tradnl"/>
        </w:rPr>
      </w:pPr>
      <w:r w:rsidRPr="002B1E6A">
        <w:rPr>
          <w:rFonts w:ascii="Book Antiqua" w:hAnsi="Book Antiqua"/>
          <w:sz w:val="24"/>
          <w:szCs w:val="24"/>
          <w:lang w:val="es-ES_tradnl"/>
        </w:rPr>
        <w:t>Artículo</w:t>
      </w:r>
      <w:r w:rsidR="00AB1E5B" w:rsidRPr="002B1E6A">
        <w:rPr>
          <w:rFonts w:ascii="Book Antiqua" w:hAnsi="Book Antiqua"/>
          <w:sz w:val="24"/>
          <w:szCs w:val="24"/>
          <w:lang w:val="es-ES_tradnl"/>
        </w:rPr>
        <w:t xml:space="preserve"> 1.</w:t>
      </w:r>
      <w:r w:rsidR="00D91F00" w:rsidRPr="002B1E6A">
        <w:rPr>
          <w:rFonts w:ascii="Book Antiqua" w:hAnsi="Book Antiqua"/>
          <w:sz w:val="24"/>
          <w:szCs w:val="24"/>
          <w:lang w:val="es-ES_tradnl"/>
        </w:rPr>
        <w:t>-</w:t>
      </w:r>
      <w:r w:rsidR="00AB1E5B" w:rsidRPr="002B1E6A">
        <w:rPr>
          <w:rFonts w:ascii="Book Antiqua" w:hAnsi="Book Antiqua"/>
          <w:sz w:val="24"/>
          <w:szCs w:val="24"/>
          <w:lang w:val="es-ES_tradnl"/>
        </w:rPr>
        <w:t xml:space="preserve">Se </w:t>
      </w:r>
      <w:r w:rsidR="003E5AF2" w:rsidRPr="002B1E6A">
        <w:rPr>
          <w:rFonts w:ascii="Book Antiqua" w:hAnsi="Book Antiqua"/>
          <w:sz w:val="24"/>
          <w:szCs w:val="24"/>
          <w:lang w:val="es-ES_tradnl"/>
        </w:rPr>
        <w:t xml:space="preserve">enmienda </w:t>
      </w:r>
      <w:r w:rsidR="00734BD8" w:rsidRPr="002B1E6A">
        <w:rPr>
          <w:rFonts w:ascii="Book Antiqua" w:eastAsia="Cambria" w:hAnsi="Book Antiqua"/>
          <w:sz w:val="24"/>
          <w:szCs w:val="24"/>
          <w:lang w:val="es-ES_tradnl"/>
        </w:rPr>
        <w:t>el</w:t>
      </w:r>
      <w:r w:rsidR="00593F8D" w:rsidRPr="002B1E6A">
        <w:rPr>
          <w:rFonts w:ascii="Book Antiqua" w:eastAsia="Cambria" w:hAnsi="Book Antiqua"/>
          <w:sz w:val="24"/>
          <w:szCs w:val="24"/>
          <w:lang w:val="es-ES_tradnl"/>
        </w:rPr>
        <w:t xml:space="preserve"> </w:t>
      </w:r>
      <w:r w:rsidR="002B1E6A" w:rsidRPr="002B1E6A">
        <w:rPr>
          <w:rFonts w:ascii="Book Antiqua" w:hAnsi="Book Antiqua"/>
          <w:sz w:val="24"/>
          <w:szCs w:val="24"/>
          <w:lang w:val="es-ES_tradnl"/>
        </w:rPr>
        <w:t>Artículo 2</w:t>
      </w:r>
      <w:r w:rsidR="00DB5064" w:rsidRPr="002B1E6A">
        <w:rPr>
          <w:rFonts w:ascii="Book Antiqua" w:hAnsi="Book Antiqua"/>
          <w:sz w:val="24"/>
          <w:szCs w:val="24"/>
          <w:lang w:val="es-ES_tradnl"/>
        </w:rPr>
        <w:t xml:space="preserve">-104 </w:t>
      </w:r>
      <w:r w:rsidR="00593F8D" w:rsidRPr="002B1E6A">
        <w:rPr>
          <w:rFonts w:ascii="Book Antiqua" w:hAnsi="Book Antiqua"/>
          <w:sz w:val="24"/>
          <w:szCs w:val="24"/>
          <w:lang w:val="es-ES_tradnl"/>
        </w:rPr>
        <w:t xml:space="preserve">de la Ley Núm. 447 de 15 de mayo de 1951, según enmendada, </w:t>
      </w:r>
      <w:r w:rsidR="00593F8D" w:rsidRPr="002B1E6A">
        <w:rPr>
          <w:rFonts w:ascii="Book Antiqua" w:eastAsia="Cambria" w:hAnsi="Book Antiqua"/>
          <w:sz w:val="24"/>
          <w:szCs w:val="24"/>
          <w:lang w:val="es-ES_tradnl"/>
        </w:rPr>
        <w:t xml:space="preserve">para que lea como sigue: </w:t>
      </w:r>
    </w:p>
    <w:p w14:paraId="4305BE78" w14:textId="77777777" w:rsidR="00766B8A" w:rsidRPr="002B1E6A" w:rsidRDefault="00BA5362" w:rsidP="00C02723">
      <w:pPr>
        <w:pStyle w:val="BodyText"/>
        <w:spacing w:after="0" w:line="480" w:lineRule="auto"/>
        <w:ind w:firstLine="720"/>
        <w:rPr>
          <w:rFonts w:ascii="Book Antiqua" w:hAnsi="Book Antiqua"/>
          <w:sz w:val="24"/>
          <w:szCs w:val="24"/>
          <w:lang w:val="es-ES_tradnl"/>
        </w:rPr>
      </w:pPr>
      <w:r w:rsidRPr="002B1E6A">
        <w:rPr>
          <w:rFonts w:ascii="Book Antiqua" w:hAnsi="Book Antiqua"/>
          <w:sz w:val="24"/>
          <w:szCs w:val="24"/>
          <w:lang w:val="es-ES_tradnl"/>
        </w:rPr>
        <w:t>“</w:t>
      </w:r>
      <w:r w:rsidR="00766B8A" w:rsidRPr="002B1E6A">
        <w:rPr>
          <w:rFonts w:ascii="Book Antiqua" w:hAnsi="Book Antiqua"/>
          <w:sz w:val="24"/>
          <w:szCs w:val="24"/>
          <w:lang w:val="es-ES_tradnl"/>
        </w:rPr>
        <w:t>Artículo 2-104. – Retiro Obligatorio para Servidores Públicos de Alto Riesgo.</w:t>
      </w:r>
    </w:p>
    <w:p w14:paraId="4E68EADE" w14:textId="3750641E" w:rsidR="00766B8A" w:rsidRPr="002B1E6A" w:rsidRDefault="00766B8A" w:rsidP="00766B8A">
      <w:pPr>
        <w:pStyle w:val="BodyText"/>
        <w:spacing w:after="0" w:line="480" w:lineRule="auto"/>
        <w:ind w:left="706" w:firstLine="704"/>
        <w:rPr>
          <w:rFonts w:ascii="Book Antiqua" w:hAnsi="Book Antiqua"/>
          <w:sz w:val="24"/>
          <w:szCs w:val="24"/>
          <w:lang w:val="es-ES_tradnl"/>
        </w:rPr>
      </w:pPr>
      <w:r w:rsidRPr="002B1E6A">
        <w:rPr>
          <w:rFonts w:ascii="Book Antiqua" w:hAnsi="Book Antiqua"/>
          <w:sz w:val="24"/>
          <w:szCs w:val="24"/>
          <w:lang w:val="es-ES_tradnl"/>
        </w:rPr>
        <w:t>Los Servidores Públicos de Alto Riesgo, podrán acogerse voluntariamente al retiro luego de haber alcanzado los cincuenta y cinco (55) años y treinta (30) años de servicio.  El retiro será obligatorio a partir de la fecha en que el participante alcance, tanto los treinta (3</w:t>
      </w:r>
      <w:r w:rsidR="00924C23" w:rsidRPr="002B1E6A">
        <w:rPr>
          <w:rFonts w:ascii="Book Antiqua" w:hAnsi="Book Antiqua"/>
          <w:sz w:val="24"/>
          <w:szCs w:val="24"/>
          <w:lang w:val="es-ES_tradnl"/>
        </w:rPr>
        <w:t>0</w:t>
      </w:r>
      <w:r w:rsidRPr="002B1E6A">
        <w:rPr>
          <w:rFonts w:ascii="Book Antiqua" w:hAnsi="Book Antiqua"/>
          <w:sz w:val="24"/>
          <w:szCs w:val="24"/>
          <w:lang w:val="es-ES_tradnl"/>
        </w:rPr>
        <w:t xml:space="preserve">) años de servicio y los cincuenta y ocho (58) </w:t>
      </w:r>
      <w:r w:rsidR="006630D8" w:rsidRPr="002B1E6A">
        <w:rPr>
          <w:rFonts w:ascii="Book Antiqua" w:hAnsi="Book Antiqua"/>
          <w:sz w:val="24"/>
          <w:szCs w:val="24"/>
          <w:lang w:val="es-ES_tradnl"/>
        </w:rPr>
        <w:t>años</w:t>
      </w:r>
      <w:r w:rsidRPr="002B1E6A">
        <w:rPr>
          <w:rFonts w:ascii="Book Antiqua" w:hAnsi="Book Antiqua"/>
          <w:sz w:val="24"/>
          <w:szCs w:val="24"/>
          <w:lang w:val="es-ES_tradnl"/>
        </w:rPr>
        <w:t>.  No obstante, a manera de excepción, la autoridad nominadora correspondiente podrá conceder una dispensa y autorizarle a prestar servicio hasta que cumpla los sesenta y dos (62) años mediante la otorgación de dispensas. Tal solicitud de dispensa la deberá realizar el funcionario, no más tard</w:t>
      </w:r>
      <w:r w:rsidR="00751BF6" w:rsidRPr="002B1E6A">
        <w:rPr>
          <w:rFonts w:ascii="Book Antiqua" w:hAnsi="Book Antiqua"/>
          <w:sz w:val="24"/>
          <w:szCs w:val="24"/>
          <w:lang w:val="es-ES_tradnl"/>
        </w:rPr>
        <w:t>ar</w:t>
      </w:r>
      <w:r w:rsidRPr="002B1E6A">
        <w:rPr>
          <w:rFonts w:ascii="Book Antiqua" w:hAnsi="Book Antiqua"/>
          <w:sz w:val="24"/>
          <w:szCs w:val="24"/>
          <w:lang w:val="es-ES_tradnl"/>
        </w:rPr>
        <w:t xml:space="preserve"> de noventa (90) días, previos al vencimiento de la fecha de acogerse al retiro, o el vencimiento de la dispensa original, y tendrá una duración máxima de dos (2) años.  La autoridad nominadora establecerá los requisitos aplicables para solicitar estas dispensas</w:t>
      </w:r>
      <w:r w:rsidR="00504F65" w:rsidRPr="002B1E6A">
        <w:rPr>
          <w:rFonts w:ascii="Book Antiqua" w:hAnsi="Book Antiqua"/>
          <w:sz w:val="24"/>
          <w:szCs w:val="24"/>
          <w:lang w:val="es-ES_tradnl"/>
        </w:rPr>
        <w:t xml:space="preserve">, </w:t>
      </w:r>
      <w:r w:rsidR="00BB2449" w:rsidRPr="002B1E6A">
        <w:rPr>
          <w:rFonts w:ascii="Book Antiqua" w:hAnsi="Book Antiqua"/>
          <w:sz w:val="24"/>
          <w:szCs w:val="24"/>
          <w:lang w:val="es-ES_tradnl"/>
        </w:rPr>
        <w:t xml:space="preserve">y podrá requerir </w:t>
      </w:r>
      <w:bookmarkStart w:id="2" w:name="_Hlk219204218"/>
      <w:r w:rsidRPr="002B1E6A">
        <w:rPr>
          <w:rFonts w:ascii="Book Antiqua" w:hAnsi="Book Antiqua"/>
          <w:sz w:val="24"/>
          <w:szCs w:val="24"/>
          <w:lang w:val="es-ES_tradnl"/>
        </w:rPr>
        <w:t>un examen médico y una prueba de aptitud física</w:t>
      </w:r>
      <w:r w:rsidR="00BB2449" w:rsidRPr="002B1E6A">
        <w:rPr>
          <w:rFonts w:ascii="Book Antiqua" w:hAnsi="Book Antiqua"/>
          <w:sz w:val="24"/>
          <w:szCs w:val="24"/>
          <w:lang w:val="es-ES_tradnl"/>
        </w:rPr>
        <w:t>, entre otros requisitos</w:t>
      </w:r>
      <w:r w:rsidRPr="002B1E6A">
        <w:rPr>
          <w:rFonts w:ascii="Book Antiqua" w:hAnsi="Book Antiqua"/>
          <w:sz w:val="24"/>
          <w:szCs w:val="24"/>
          <w:lang w:val="es-ES_tradnl"/>
        </w:rPr>
        <w:t>.</w:t>
      </w:r>
      <w:bookmarkEnd w:id="2"/>
      <w:r w:rsidRPr="002B1E6A">
        <w:rPr>
          <w:rFonts w:ascii="Book Antiqua" w:hAnsi="Book Antiqua"/>
          <w:sz w:val="24"/>
          <w:szCs w:val="24"/>
          <w:lang w:val="es-ES_tradnl"/>
        </w:rPr>
        <w:t xml:space="preserve">  En caso </w:t>
      </w:r>
      <w:r w:rsidRPr="002B1E6A">
        <w:rPr>
          <w:rFonts w:ascii="Book Antiqua" w:hAnsi="Book Antiqua"/>
          <w:sz w:val="24"/>
          <w:szCs w:val="24"/>
          <w:lang w:val="es-ES_tradnl"/>
        </w:rPr>
        <w:lastRenderedPageBreak/>
        <w:t xml:space="preserve">de que el servidor público no apruebe el examen médico o el examen de aptitud física, el retiro será obligatorio desde el momento en que no apruebe el examen.  Estarán expresamente excluidos de la aplicación de este Artículo el personal exento, según clasificados como tal por el reglamento de personal de cada agencia o por alguna disposición legal. </w:t>
      </w:r>
    </w:p>
    <w:p w14:paraId="2A07285B" w14:textId="0AB994E0" w:rsidR="00D83070" w:rsidRPr="002B1E6A" w:rsidRDefault="00766B8A" w:rsidP="00D83070">
      <w:pPr>
        <w:pStyle w:val="BodyText"/>
        <w:spacing w:after="0" w:line="480" w:lineRule="auto"/>
        <w:ind w:left="706" w:firstLine="704"/>
        <w:rPr>
          <w:rFonts w:ascii="Book Antiqua" w:hAnsi="Book Antiqua"/>
          <w:sz w:val="24"/>
          <w:szCs w:val="24"/>
          <w:lang w:val="es-ES_tradnl"/>
        </w:rPr>
      </w:pPr>
      <w:r w:rsidRPr="002B1E6A">
        <w:rPr>
          <w:rFonts w:ascii="Book Antiqua" w:hAnsi="Book Antiqua"/>
          <w:sz w:val="24"/>
          <w:szCs w:val="24"/>
          <w:lang w:val="es-ES_tradnl"/>
        </w:rPr>
        <w:t>No obstante, en el caso de los miembros de la Policía de Puerto Rico</w:t>
      </w:r>
      <w:r w:rsidR="00964E4D" w:rsidRPr="002B1E6A">
        <w:rPr>
          <w:rFonts w:ascii="Book Antiqua" w:hAnsi="Book Antiqua"/>
          <w:sz w:val="24"/>
          <w:szCs w:val="24"/>
          <w:lang w:val="es-ES_tradnl"/>
        </w:rPr>
        <w:t xml:space="preserve"> y </w:t>
      </w:r>
      <w:r w:rsidR="00192EBA" w:rsidRPr="002B1E6A">
        <w:rPr>
          <w:rFonts w:ascii="Book Antiqua" w:hAnsi="Book Antiqua"/>
          <w:sz w:val="24"/>
          <w:szCs w:val="24"/>
          <w:lang w:val="es-ES_tradnl"/>
        </w:rPr>
        <w:t>d</w:t>
      </w:r>
      <w:r w:rsidR="00964E4D" w:rsidRPr="002B1E6A">
        <w:rPr>
          <w:rFonts w:ascii="Book Antiqua" w:hAnsi="Book Antiqua"/>
          <w:sz w:val="24"/>
          <w:szCs w:val="24"/>
          <w:lang w:val="es-ES_tradnl"/>
        </w:rPr>
        <w:t xml:space="preserve">el </w:t>
      </w:r>
      <w:r w:rsidR="006630D8" w:rsidRPr="002B1E6A">
        <w:rPr>
          <w:rFonts w:ascii="Book Antiqua" w:hAnsi="Book Antiqua"/>
          <w:sz w:val="24"/>
          <w:szCs w:val="24"/>
          <w:lang w:val="es-ES_tradnl"/>
        </w:rPr>
        <w:t>Negociado</w:t>
      </w:r>
      <w:r w:rsidR="00964E4D" w:rsidRPr="002B1E6A">
        <w:rPr>
          <w:rFonts w:ascii="Book Antiqua" w:hAnsi="Book Antiqua"/>
          <w:sz w:val="24"/>
          <w:szCs w:val="24"/>
          <w:lang w:val="es-ES_tradnl"/>
        </w:rPr>
        <w:t xml:space="preserve"> de</w:t>
      </w:r>
      <w:r w:rsidR="002E0407" w:rsidRPr="002B1E6A">
        <w:rPr>
          <w:rFonts w:ascii="Book Antiqua" w:hAnsi="Book Antiqua"/>
          <w:sz w:val="24"/>
          <w:szCs w:val="24"/>
          <w:lang w:val="es-ES_tradnl"/>
        </w:rPr>
        <w:t>l Cuerpo de</w:t>
      </w:r>
      <w:r w:rsidR="00964E4D" w:rsidRPr="002B1E6A">
        <w:rPr>
          <w:rFonts w:ascii="Book Antiqua" w:hAnsi="Book Antiqua"/>
          <w:sz w:val="24"/>
          <w:szCs w:val="24"/>
          <w:lang w:val="es-ES_tradnl"/>
        </w:rPr>
        <w:t xml:space="preserve"> Bomberos</w:t>
      </w:r>
      <w:r w:rsidRPr="002B1E6A">
        <w:rPr>
          <w:rFonts w:ascii="Book Antiqua" w:hAnsi="Book Antiqua"/>
          <w:sz w:val="24"/>
          <w:szCs w:val="24"/>
          <w:lang w:val="es-ES_tradnl"/>
        </w:rPr>
        <w:t xml:space="preserve"> podrán continuar de manera voluntaria la extensión de su permanencia en el servicio activo, </w:t>
      </w:r>
      <w:r w:rsidR="002E0407" w:rsidRPr="002B1E6A">
        <w:rPr>
          <w:rFonts w:ascii="Book Antiqua" w:hAnsi="Book Antiqua"/>
          <w:sz w:val="24"/>
          <w:szCs w:val="24"/>
          <w:lang w:val="es-ES_tradnl"/>
        </w:rPr>
        <w:t xml:space="preserve">sin necesidad de dispensa </w:t>
      </w:r>
      <w:r w:rsidRPr="002B1E6A">
        <w:rPr>
          <w:rFonts w:ascii="Book Antiqua" w:hAnsi="Book Antiqua"/>
          <w:sz w:val="24"/>
          <w:szCs w:val="24"/>
          <w:lang w:val="es-ES_tradnl"/>
        </w:rPr>
        <w:t xml:space="preserve">hasta la edad máxima de </w:t>
      </w:r>
      <w:r w:rsidR="00964E4D" w:rsidRPr="002B1E6A">
        <w:rPr>
          <w:rFonts w:ascii="Book Antiqua" w:hAnsi="Book Antiqua"/>
          <w:sz w:val="24"/>
          <w:szCs w:val="24"/>
          <w:lang w:val="es-ES_tradnl"/>
        </w:rPr>
        <w:t xml:space="preserve">sesenta y seis (66) </w:t>
      </w:r>
      <w:r w:rsidRPr="002B1E6A">
        <w:rPr>
          <w:rFonts w:ascii="Book Antiqua" w:hAnsi="Book Antiqua"/>
          <w:sz w:val="24"/>
          <w:szCs w:val="24"/>
          <w:lang w:val="es-ES_tradnl"/>
        </w:rPr>
        <w:t>años.  Todo miembro de la Policía</w:t>
      </w:r>
      <w:r w:rsidR="00B33AC6" w:rsidRPr="002B1E6A">
        <w:rPr>
          <w:rFonts w:ascii="Book Antiqua" w:hAnsi="Book Antiqua"/>
          <w:sz w:val="24"/>
          <w:szCs w:val="24"/>
          <w:lang w:val="es-ES_tradnl"/>
        </w:rPr>
        <w:t xml:space="preserve"> y </w:t>
      </w:r>
      <w:r w:rsidR="006630D8" w:rsidRPr="002B1E6A">
        <w:rPr>
          <w:rFonts w:ascii="Book Antiqua" w:hAnsi="Book Antiqua"/>
          <w:sz w:val="24"/>
          <w:szCs w:val="24"/>
          <w:lang w:val="es-ES_tradnl"/>
        </w:rPr>
        <w:t>del Negociado</w:t>
      </w:r>
      <w:r w:rsidR="00B33AC6" w:rsidRPr="002B1E6A">
        <w:rPr>
          <w:rFonts w:ascii="Book Antiqua" w:hAnsi="Book Antiqua"/>
          <w:sz w:val="24"/>
          <w:szCs w:val="24"/>
          <w:lang w:val="es-ES_tradnl"/>
        </w:rPr>
        <w:t xml:space="preserve"> </w:t>
      </w:r>
      <w:r w:rsidR="002E0407" w:rsidRPr="002B1E6A">
        <w:rPr>
          <w:rFonts w:ascii="Book Antiqua" w:hAnsi="Book Antiqua"/>
          <w:sz w:val="24"/>
          <w:szCs w:val="24"/>
          <w:lang w:val="es-ES_tradnl"/>
        </w:rPr>
        <w:t xml:space="preserve">del Cuerpo </w:t>
      </w:r>
      <w:r w:rsidR="00B33AC6" w:rsidRPr="002B1E6A">
        <w:rPr>
          <w:rFonts w:ascii="Book Antiqua" w:hAnsi="Book Antiqua"/>
          <w:sz w:val="24"/>
          <w:szCs w:val="24"/>
          <w:lang w:val="es-ES_tradnl"/>
        </w:rPr>
        <w:t>de Bomberos</w:t>
      </w:r>
      <w:r w:rsidRPr="002B1E6A">
        <w:rPr>
          <w:rFonts w:ascii="Book Antiqua" w:hAnsi="Book Antiqua"/>
          <w:sz w:val="24"/>
          <w:szCs w:val="24"/>
          <w:lang w:val="es-ES_tradnl"/>
        </w:rPr>
        <w:t xml:space="preserve"> deberá notificar a la agencia con no menos de noventa (90) días previos a cumplir los cincuenta </w:t>
      </w:r>
      <w:r w:rsidR="009057FA" w:rsidRPr="002B1E6A">
        <w:rPr>
          <w:rFonts w:ascii="Book Antiqua" w:hAnsi="Book Antiqua"/>
          <w:sz w:val="24"/>
          <w:szCs w:val="24"/>
          <w:lang w:val="es-ES_tradnl"/>
        </w:rPr>
        <w:t>y cinco</w:t>
      </w:r>
      <w:r w:rsidRPr="002B1E6A">
        <w:rPr>
          <w:rFonts w:ascii="Book Antiqua" w:hAnsi="Book Antiqua"/>
          <w:sz w:val="24"/>
          <w:szCs w:val="24"/>
          <w:lang w:val="es-ES_tradnl"/>
        </w:rPr>
        <w:t xml:space="preserve"> (5</w:t>
      </w:r>
      <w:r w:rsidR="009057FA" w:rsidRPr="002B1E6A">
        <w:rPr>
          <w:rFonts w:ascii="Book Antiqua" w:hAnsi="Book Antiqua"/>
          <w:sz w:val="24"/>
          <w:szCs w:val="24"/>
          <w:lang w:val="es-ES_tradnl"/>
        </w:rPr>
        <w:t>5</w:t>
      </w:r>
      <w:r w:rsidRPr="002B1E6A">
        <w:rPr>
          <w:rFonts w:ascii="Book Antiqua" w:hAnsi="Book Antiqua"/>
          <w:sz w:val="24"/>
          <w:szCs w:val="24"/>
          <w:lang w:val="es-ES_tradnl"/>
        </w:rPr>
        <w:t>) años, su intención de acogerse al retiro o, de continuar en el servicio ac</w:t>
      </w:r>
      <w:r w:rsidR="00BA5362" w:rsidRPr="002B1E6A">
        <w:rPr>
          <w:rFonts w:ascii="Book Antiqua" w:hAnsi="Book Antiqua"/>
          <w:sz w:val="24"/>
          <w:szCs w:val="24"/>
          <w:lang w:val="es-ES_tradnl"/>
        </w:rPr>
        <w:t>tivo de manera voluntaria.  La ausencia de esta notificación se entenderá que el miembro activo de la Policía</w:t>
      </w:r>
      <w:r w:rsidR="00B33AC6" w:rsidRPr="002B1E6A">
        <w:rPr>
          <w:rFonts w:ascii="Book Antiqua" w:hAnsi="Book Antiqua"/>
          <w:sz w:val="24"/>
          <w:szCs w:val="24"/>
          <w:lang w:val="es-ES_tradnl"/>
        </w:rPr>
        <w:t xml:space="preserve"> o del </w:t>
      </w:r>
      <w:r w:rsidR="006630D8" w:rsidRPr="002B1E6A">
        <w:rPr>
          <w:rFonts w:ascii="Book Antiqua" w:hAnsi="Book Antiqua"/>
          <w:sz w:val="24"/>
          <w:szCs w:val="24"/>
          <w:lang w:val="es-ES_tradnl"/>
        </w:rPr>
        <w:t>Negociado</w:t>
      </w:r>
      <w:r w:rsidR="00B33AC6" w:rsidRPr="002B1E6A">
        <w:rPr>
          <w:rFonts w:ascii="Book Antiqua" w:hAnsi="Book Antiqua"/>
          <w:sz w:val="24"/>
          <w:szCs w:val="24"/>
          <w:lang w:val="es-ES_tradnl"/>
        </w:rPr>
        <w:t xml:space="preserve"> </w:t>
      </w:r>
      <w:r w:rsidR="002E0407" w:rsidRPr="002B1E6A">
        <w:rPr>
          <w:rFonts w:ascii="Book Antiqua" w:hAnsi="Book Antiqua"/>
          <w:sz w:val="24"/>
          <w:szCs w:val="24"/>
          <w:lang w:val="es-ES_tradnl"/>
        </w:rPr>
        <w:t xml:space="preserve">del Cuerpo </w:t>
      </w:r>
      <w:r w:rsidR="00B33AC6" w:rsidRPr="002B1E6A">
        <w:rPr>
          <w:rFonts w:ascii="Book Antiqua" w:hAnsi="Book Antiqua"/>
          <w:sz w:val="24"/>
          <w:szCs w:val="24"/>
          <w:lang w:val="es-ES_tradnl"/>
        </w:rPr>
        <w:t>de Bomberos</w:t>
      </w:r>
      <w:r w:rsidR="00BA5362" w:rsidRPr="002B1E6A">
        <w:rPr>
          <w:rFonts w:ascii="Book Antiqua" w:hAnsi="Book Antiqua"/>
          <w:sz w:val="24"/>
          <w:szCs w:val="24"/>
          <w:lang w:val="es-ES_tradnl"/>
        </w:rPr>
        <w:t xml:space="preserve"> desea continuar en el servicio de manera voluntaria. </w:t>
      </w:r>
      <w:r w:rsidR="002E0407" w:rsidRPr="002B1E6A">
        <w:rPr>
          <w:rFonts w:ascii="Book Antiqua" w:hAnsi="Book Antiqua"/>
          <w:sz w:val="24"/>
          <w:szCs w:val="24"/>
          <w:lang w:val="es-ES_tradnl"/>
        </w:rPr>
        <w:t xml:space="preserve"> </w:t>
      </w:r>
      <w:r w:rsidR="00E55B5C" w:rsidRPr="002B1E6A">
        <w:rPr>
          <w:rFonts w:ascii="Book Antiqua" w:hAnsi="Book Antiqua"/>
          <w:sz w:val="24"/>
          <w:szCs w:val="24"/>
          <w:lang w:val="es-ES_tradnl"/>
        </w:rPr>
        <w:t xml:space="preserve">Ante la notificación de continuar en el servicio activo de manera voluntaria o la ausencia de esta, el Superintendente de la Policía de Puerto Rico o el Comisionado del Negociado </w:t>
      </w:r>
      <w:r w:rsidR="002E0407" w:rsidRPr="002B1E6A">
        <w:rPr>
          <w:rFonts w:ascii="Book Antiqua" w:hAnsi="Book Antiqua"/>
          <w:sz w:val="24"/>
          <w:szCs w:val="24"/>
          <w:lang w:val="es-ES_tradnl"/>
        </w:rPr>
        <w:t xml:space="preserve">del Cuerpo </w:t>
      </w:r>
      <w:r w:rsidR="00E55B5C" w:rsidRPr="002B1E6A">
        <w:rPr>
          <w:rFonts w:ascii="Book Antiqua" w:hAnsi="Book Antiqua"/>
          <w:sz w:val="24"/>
          <w:szCs w:val="24"/>
          <w:lang w:val="es-ES_tradnl"/>
        </w:rPr>
        <w:t>de Bomberos</w:t>
      </w:r>
      <w:r w:rsidR="00D83070" w:rsidRPr="002B1E6A">
        <w:rPr>
          <w:rFonts w:ascii="Book Antiqua" w:hAnsi="Book Antiqua"/>
          <w:sz w:val="24"/>
          <w:szCs w:val="24"/>
          <w:lang w:val="es-ES_tradnl"/>
        </w:rPr>
        <w:t xml:space="preserve"> requerirá un examen médico cada dos (2) años y una prueba de aptitud física anualmente.  En caso de que el servidor público no apruebe el examen médico o el examen de aptitud física, el retiro será obligatorio desde el momento en que no apruebe el examen.</w:t>
      </w:r>
    </w:p>
    <w:p w14:paraId="6FA3FF80" w14:textId="77777777" w:rsidR="00BA5362" w:rsidRPr="002B1E6A" w:rsidRDefault="00BA5362" w:rsidP="00766B8A">
      <w:pPr>
        <w:pStyle w:val="BodyText"/>
        <w:spacing w:after="0" w:line="480" w:lineRule="auto"/>
        <w:ind w:left="706" w:firstLine="704"/>
        <w:rPr>
          <w:rFonts w:ascii="Book Antiqua" w:hAnsi="Book Antiqua"/>
          <w:sz w:val="24"/>
          <w:szCs w:val="24"/>
          <w:lang w:val="es-ES_tradnl"/>
        </w:rPr>
      </w:pPr>
      <w:r w:rsidRPr="002B1E6A">
        <w:rPr>
          <w:rFonts w:ascii="Book Antiqua" w:hAnsi="Book Antiqua"/>
          <w:sz w:val="24"/>
          <w:szCs w:val="24"/>
          <w:lang w:val="es-ES_tradnl"/>
        </w:rPr>
        <w:t xml:space="preserve">Luego de haber cumplido los cincuenta y cinco (55) años, el miembro de la Policía </w:t>
      </w:r>
      <w:r w:rsidR="00964E4D" w:rsidRPr="002B1E6A">
        <w:rPr>
          <w:rFonts w:ascii="Book Antiqua" w:hAnsi="Book Antiqua"/>
          <w:sz w:val="24"/>
          <w:szCs w:val="24"/>
          <w:lang w:val="es-ES_tradnl"/>
        </w:rPr>
        <w:t xml:space="preserve">o del </w:t>
      </w:r>
      <w:r w:rsidR="006630D8" w:rsidRPr="002B1E6A">
        <w:rPr>
          <w:rFonts w:ascii="Book Antiqua" w:hAnsi="Book Antiqua"/>
          <w:sz w:val="24"/>
          <w:szCs w:val="24"/>
          <w:lang w:val="es-ES_tradnl"/>
        </w:rPr>
        <w:t>Negociado</w:t>
      </w:r>
      <w:r w:rsidR="00964E4D" w:rsidRPr="002B1E6A">
        <w:rPr>
          <w:rFonts w:ascii="Book Antiqua" w:hAnsi="Book Antiqua"/>
          <w:sz w:val="24"/>
          <w:szCs w:val="24"/>
          <w:lang w:val="es-ES_tradnl"/>
        </w:rPr>
        <w:t xml:space="preserve"> </w:t>
      </w:r>
      <w:r w:rsidR="002E0407" w:rsidRPr="002B1E6A">
        <w:rPr>
          <w:rFonts w:ascii="Book Antiqua" w:hAnsi="Book Antiqua"/>
          <w:sz w:val="24"/>
          <w:szCs w:val="24"/>
          <w:lang w:val="es-ES_tradnl"/>
        </w:rPr>
        <w:t xml:space="preserve">del Cuerpo </w:t>
      </w:r>
      <w:r w:rsidR="00964E4D" w:rsidRPr="002B1E6A">
        <w:rPr>
          <w:rFonts w:ascii="Book Antiqua" w:hAnsi="Book Antiqua"/>
          <w:sz w:val="24"/>
          <w:szCs w:val="24"/>
          <w:lang w:val="es-ES_tradnl"/>
        </w:rPr>
        <w:t xml:space="preserve">de Bomberos </w:t>
      </w:r>
      <w:r w:rsidRPr="002B1E6A">
        <w:rPr>
          <w:rFonts w:ascii="Book Antiqua" w:hAnsi="Book Antiqua"/>
          <w:sz w:val="24"/>
          <w:szCs w:val="24"/>
          <w:lang w:val="es-ES_tradnl"/>
        </w:rPr>
        <w:t xml:space="preserve">deberá notificar su intención de </w:t>
      </w:r>
      <w:r w:rsidRPr="002B1E6A">
        <w:rPr>
          <w:rFonts w:ascii="Book Antiqua" w:hAnsi="Book Antiqua"/>
          <w:sz w:val="24"/>
          <w:szCs w:val="24"/>
          <w:lang w:val="es-ES_tradnl"/>
        </w:rPr>
        <w:lastRenderedPageBreak/>
        <w:t xml:space="preserve">retirarse con no menos de ciento ochenta (180) días previos a su intención de retirarse. </w:t>
      </w:r>
    </w:p>
    <w:p w14:paraId="018DC68B" w14:textId="74FD2A14" w:rsidR="00766B8A" w:rsidRPr="002B1E6A" w:rsidRDefault="00BA5362" w:rsidP="00D83070">
      <w:pPr>
        <w:pStyle w:val="BodyText"/>
        <w:spacing w:after="0" w:line="480" w:lineRule="auto"/>
        <w:ind w:left="720" w:firstLine="690"/>
        <w:rPr>
          <w:rFonts w:ascii="Book Antiqua" w:hAnsi="Book Antiqua"/>
          <w:bCs/>
          <w:sz w:val="24"/>
          <w:szCs w:val="24"/>
        </w:rPr>
      </w:pPr>
      <w:r w:rsidRPr="002B1E6A">
        <w:rPr>
          <w:rFonts w:ascii="Book Antiqua" w:hAnsi="Book Antiqua"/>
          <w:sz w:val="24"/>
          <w:szCs w:val="24"/>
          <w:lang w:val="es-ES_tradnl"/>
        </w:rPr>
        <w:t>Se establece que</w:t>
      </w:r>
      <w:r w:rsidR="00E55B5C" w:rsidRPr="002B1E6A">
        <w:rPr>
          <w:rFonts w:ascii="Book Antiqua" w:hAnsi="Book Antiqua"/>
          <w:sz w:val="24"/>
          <w:szCs w:val="24"/>
          <w:lang w:val="es-ES_tradnl"/>
        </w:rPr>
        <w:t xml:space="preserve"> el Superintendente de la Policía de Puerto Rico, el Comisionado del Negociado</w:t>
      </w:r>
      <w:r w:rsidR="00057DB4" w:rsidRPr="002B1E6A">
        <w:rPr>
          <w:rFonts w:ascii="Book Antiqua" w:hAnsi="Book Antiqua"/>
          <w:sz w:val="24"/>
          <w:szCs w:val="24"/>
          <w:lang w:val="es-ES_tradnl"/>
        </w:rPr>
        <w:t xml:space="preserve"> del Cuerpo </w:t>
      </w:r>
      <w:r w:rsidR="00E55B5C" w:rsidRPr="002B1E6A">
        <w:rPr>
          <w:rFonts w:ascii="Book Antiqua" w:hAnsi="Book Antiqua"/>
          <w:sz w:val="24"/>
          <w:szCs w:val="24"/>
          <w:lang w:val="es-ES_tradnl"/>
        </w:rPr>
        <w:t>de Bomberos o</w:t>
      </w:r>
      <w:r w:rsidRPr="002B1E6A">
        <w:rPr>
          <w:rFonts w:ascii="Book Antiqua" w:hAnsi="Book Antiqua"/>
          <w:sz w:val="24"/>
          <w:szCs w:val="24"/>
          <w:lang w:val="es-ES_tradnl"/>
        </w:rPr>
        <w:t xml:space="preserve"> </w:t>
      </w:r>
      <w:r w:rsidR="00057DB4" w:rsidRPr="002B1E6A">
        <w:rPr>
          <w:rFonts w:ascii="Book Antiqua" w:hAnsi="Book Antiqua"/>
          <w:sz w:val="24"/>
          <w:szCs w:val="24"/>
          <w:lang w:val="es-ES_tradnl"/>
        </w:rPr>
        <w:t xml:space="preserve">la </w:t>
      </w:r>
      <w:r w:rsidR="00E55B5C" w:rsidRPr="002B1E6A">
        <w:rPr>
          <w:rFonts w:ascii="Book Antiqua" w:hAnsi="Book Antiqua"/>
          <w:sz w:val="24"/>
          <w:szCs w:val="24"/>
          <w:lang w:val="es-ES_tradnl"/>
        </w:rPr>
        <w:t>autoridad nominadora</w:t>
      </w:r>
      <w:r w:rsidRPr="002B1E6A">
        <w:rPr>
          <w:rFonts w:ascii="Book Antiqua" w:hAnsi="Book Antiqua"/>
          <w:sz w:val="24"/>
          <w:szCs w:val="24"/>
          <w:lang w:val="es-ES_tradnl"/>
        </w:rPr>
        <w:t xml:space="preserve"> </w:t>
      </w:r>
      <w:r w:rsidR="009C08AB" w:rsidRPr="002B1E6A">
        <w:rPr>
          <w:rFonts w:ascii="Book Antiqua" w:hAnsi="Book Antiqua"/>
          <w:sz w:val="24"/>
          <w:szCs w:val="24"/>
          <w:lang w:val="es-ES_tradnl"/>
        </w:rPr>
        <w:t>c</w:t>
      </w:r>
      <w:r w:rsidR="00057DB4" w:rsidRPr="002B1E6A">
        <w:rPr>
          <w:rFonts w:ascii="Book Antiqua" w:hAnsi="Book Antiqua"/>
          <w:sz w:val="24"/>
          <w:szCs w:val="24"/>
          <w:lang w:val="es-ES_tradnl"/>
        </w:rPr>
        <w:t xml:space="preserve">orrespondiente </w:t>
      </w:r>
      <w:r w:rsidRPr="002B1E6A">
        <w:rPr>
          <w:rFonts w:ascii="Book Antiqua" w:hAnsi="Book Antiqua"/>
          <w:sz w:val="24"/>
          <w:szCs w:val="24"/>
          <w:lang w:val="es-ES_tradnl"/>
        </w:rPr>
        <w:t>adoptarán las providencias reglamentarias necesarias para el cumplimiento de esta Ley.”</w:t>
      </w:r>
    </w:p>
    <w:p w14:paraId="37066B7C" w14:textId="77777777" w:rsidR="00D05049" w:rsidRPr="002B1E6A" w:rsidRDefault="00086223" w:rsidP="00CF64C4">
      <w:pPr>
        <w:pStyle w:val="BodyText"/>
        <w:spacing w:after="0" w:line="480" w:lineRule="auto"/>
        <w:ind w:firstLine="720"/>
        <w:rPr>
          <w:rFonts w:ascii="Book Antiqua" w:hAnsi="Book Antiqua"/>
          <w:sz w:val="24"/>
          <w:szCs w:val="24"/>
          <w:lang w:val="es-ES_tradnl"/>
        </w:rPr>
      </w:pPr>
      <w:r w:rsidRPr="002B1E6A">
        <w:rPr>
          <w:rFonts w:ascii="Book Antiqua" w:hAnsi="Book Antiqua"/>
          <w:sz w:val="24"/>
          <w:szCs w:val="24"/>
          <w:lang w:val="es-ES_tradnl"/>
        </w:rPr>
        <w:t>Artículo 2.-Esta Ley comenzará a regir inmediatamente después de su aprobación.</w:t>
      </w:r>
    </w:p>
    <w:sectPr w:rsidR="00D05049" w:rsidRPr="002B1E6A"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43527" w14:textId="77777777" w:rsidR="00F02B00" w:rsidRDefault="00F02B00" w:rsidP="00732205">
      <w:r>
        <w:separator/>
      </w:r>
    </w:p>
  </w:endnote>
  <w:endnote w:type="continuationSeparator" w:id="0">
    <w:p w14:paraId="1CD631E0" w14:textId="77777777" w:rsidR="00F02B00" w:rsidRDefault="00F02B00"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E0BB8" w14:textId="77777777" w:rsidR="00F02B00" w:rsidRDefault="00F02B00" w:rsidP="00732205">
      <w:r>
        <w:separator/>
      </w:r>
    </w:p>
  </w:footnote>
  <w:footnote w:type="continuationSeparator" w:id="0">
    <w:p w14:paraId="6B753909" w14:textId="77777777" w:rsidR="00F02B00" w:rsidRDefault="00F02B00" w:rsidP="00732205">
      <w:r>
        <w:continuationSeparator/>
      </w:r>
    </w:p>
  </w:footnote>
  <w:footnote w:id="1">
    <w:p w14:paraId="3B65BF1C" w14:textId="77777777" w:rsidR="000612AA" w:rsidRDefault="000612AA">
      <w:pPr>
        <w:pStyle w:val="FootnoteText"/>
        <w:rPr>
          <w:rFonts w:ascii="Book Antiqua" w:hAnsi="Book Antiqua"/>
          <w:sz w:val="22"/>
          <w:szCs w:val="22"/>
          <w:lang w:val="en-US"/>
        </w:rPr>
      </w:pPr>
      <w:r w:rsidRPr="008F5F88">
        <w:rPr>
          <w:rStyle w:val="FootnoteReference"/>
          <w:sz w:val="22"/>
          <w:szCs w:val="22"/>
        </w:rPr>
        <w:footnoteRef/>
      </w:r>
      <w:r>
        <w:rPr>
          <w:rFonts w:ascii="Book Antiqua" w:hAnsi="Book Antiqua"/>
          <w:sz w:val="22"/>
          <w:szCs w:val="22"/>
          <w:lang w:val="en-US"/>
        </w:rPr>
        <w:t xml:space="preserve">  </w:t>
      </w:r>
      <w:r w:rsidRPr="008F5F88">
        <w:rPr>
          <w:rFonts w:ascii="Book Antiqua" w:hAnsi="Book Antiqua"/>
          <w:sz w:val="22"/>
          <w:szCs w:val="22"/>
          <w:lang w:val="en-US"/>
        </w:rPr>
        <w:t>https://www.rand.org/content/dam/rand/pubs/monographs/2010/RAND_MG959.pdf</w:t>
      </w:r>
    </w:p>
    <w:p w14:paraId="496166B2" w14:textId="77777777" w:rsidR="000612AA" w:rsidRPr="008F5F88" w:rsidRDefault="000612AA">
      <w:pPr>
        <w:pStyle w:val="FootnoteText"/>
        <w:rPr>
          <w:sz w:val="22"/>
          <w:szCs w:val="22"/>
          <w:lang w:val="es-ES_tradnl"/>
        </w:rPr>
      </w:pPr>
    </w:p>
  </w:footnote>
  <w:footnote w:id="2">
    <w:p w14:paraId="38AD861E" w14:textId="77777777" w:rsidR="000612AA" w:rsidRPr="000B4C96" w:rsidRDefault="000612AA">
      <w:pPr>
        <w:pStyle w:val="FootnoteText"/>
        <w:rPr>
          <w:lang w:val="es-ES_tradnl"/>
        </w:rPr>
      </w:pPr>
      <w:r>
        <w:rPr>
          <w:rStyle w:val="FootnoteReference"/>
        </w:rPr>
        <w:footnoteRef/>
      </w:r>
      <w:r>
        <w:t xml:space="preserve"> </w:t>
      </w:r>
      <w:r w:rsidRPr="008F5F88">
        <w:rPr>
          <w:rFonts w:ascii="Book Antiqua" w:hAnsi="Book Antiqua"/>
          <w:sz w:val="22"/>
          <w:szCs w:val="22"/>
        </w:rPr>
        <w:t>https://www.govinfo.gov/content/pkg/GOVPUB-J26-PURL-gpo222118/pdf/GOVPUB-J26-PURL-gpo222118.pdf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4C14B" w14:textId="77777777" w:rsidR="000612AA" w:rsidRDefault="000612AA">
    <w:pPr>
      <w:pStyle w:val="Header"/>
      <w:jc w:val="center"/>
    </w:pPr>
    <w:r>
      <w:rPr>
        <w:rStyle w:val="PageNumber"/>
      </w:rPr>
      <w:fldChar w:fldCharType="begin"/>
    </w:r>
    <w:r>
      <w:rPr>
        <w:rStyle w:val="PageNumber"/>
      </w:rPr>
      <w:instrText xml:space="preserve"> PAGE </w:instrText>
    </w:r>
    <w:r>
      <w:rPr>
        <w:rStyle w:val="PageNumber"/>
      </w:rPr>
      <w:fldChar w:fldCharType="separate"/>
    </w:r>
    <w:r w:rsidR="00DA6002">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2BB32" w14:textId="77777777" w:rsidR="000612AA" w:rsidRDefault="000612AA">
    <w:pPr>
      <w:pStyle w:val="Header"/>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E06B7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8"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0"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04969"/>
    <w:multiLevelType w:val="multilevel"/>
    <w:tmpl w:val="EB4E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0"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6300ABA"/>
    <w:multiLevelType w:val="multilevel"/>
    <w:tmpl w:val="67E0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4"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F4D11"/>
    <w:multiLevelType w:val="multilevel"/>
    <w:tmpl w:val="7F30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1"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784885295">
    <w:abstractNumId w:val="25"/>
  </w:num>
  <w:num w:numId="2" w16cid:durableId="847141539">
    <w:abstractNumId w:val="26"/>
  </w:num>
  <w:num w:numId="3" w16cid:durableId="2009554133">
    <w:abstractNumId w:val="14"/>
  </w:num>
  <w:num w:numId="4" w16cid:durableId="578683400">
    <w:abstractNumId w:val="1"/>
  </w:num>
  <w:num w:numId="5" w16cid:durableId="147988569">
    <w:abstractNumId w:val="12"/>
  </w:num>
  <w:num w:numId="6" w16cid:durableId="454370617">
    <w:abstractNumId w:val="16"/>
  </w:num>
  <w:num w:numId="7" w16cid:durableId="872765090">
    <w:abstractNumId w:val="22"/>
  </w:num>
  <w:num w:numId="8" w16cid:durableId="1291474635">
    <w:abstractNumId w:val="19"/>
  </w:num>
  <w:num w:numId="9" w16cid:durableId="1684739624">
    <w:abstractNumId w:val="28"/>
  </w:num>
  <w:num w:numId="10" w16cid:durableId="762729669">
    <w:abstractNumId w:val="8"/>
  </w:num>
  <w:num w:numId="11" w16cid:durableId="1303002451">
    <w:abstractNumId w:val="15"/>
  </w:num>
  <w:num w:numId="12" w16cid:durableId="1819377085">
    <w:abstractNumId w:val="13"/>
  </w:num>
  <w:num w:numId="13" w16cid:durableId="243689301">
    <w:abstractNumId w:val="24"/>
  </w:num>
  <w:num w:numId="14" w16cid:durableId="1818064456">
    <w:abstractNumId w:val="10"/>
  </w:num>
  <w:num w:numId="15" w16cid:durableId="1752311899">
    <w:abstractNumId w:val="4"/>
  </w:num>
  <w:num w:numId="16" w16cid:durableId="2009602192">
    <w:abstractNumId w:val="3"/>
  </w:num>
  <w:num w:numId="17" w16cid:durableId="1997030159">
    <w:abstractNumId w:val="31"/>
  </w:num>
  <w:num w:numId="18" w16cid:durableId="1172530417">
    <w:abstractNumId w:val="5"/>
  </w:num>
  <w:num w:numId="19" w16cid:durableId="1038050872">
    <w:abstractNumId w:val="23"/>
  </w:num>
  <w:num w:numId="20" w16cid:durableId="805463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1104067">
    <w:abstractNumId w:val="9"/>
  </w:num>
  <w:num w:numId="22" w16cid:durableId="1816216149">
    <w:abstractNumId w:val="30"/>
  </w:num>
  <w:num w:numId="23" w16cid:durableId="1931347876">
    <w:abstractNumId w:val="2"/>
  </w:num>
  <w:num w:numId="24" w16cid:durableId="1491865925">
    <w:abstractNumId w:val="7"/>
  </w:num>
  <w:num w:numId="25" w16cid:durableId="974336508">
    <w:abstractNumId w:val="6"/>
  </w:num>
  <w:num w:numId="26" w16cid:durableId="1238630462">
    <w:abstractNumId w:val="29"/>
  </w:num>
  <w:num w:numId="27" w16cid:durableId="143787813">
    <w:abstractNumId w:val="20"/>
  </w:num>
  <w:num w:numId="28" w16cid:durableId="1212379482">
    <w:abstractNumId w:val="17"/>
  </w:num>
  <w:num w:numId="29" w16cid:durableId="1458722869">
    <w:abstractNumId w:val="18"/>
  </w:num>
  <w:num w:numId="30" w16cid:durableId="1073968074">
    <w:abstractNumId w:val="0"/>
  </w:num>
  <w:num w:numId="31" w16cid:durableId="1437335918">
    <w:abstractNumId w:val="21"/>
  </w:num>
  <w:num w:numId="32" w16cid:durableId="1979528909">
    <w:abstractNumId w:val="27"/>
  </w:num>
  <w:num w:numId="33" w16cid:durableId="199166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47A9"/>
    <w:rsid w:val="00005540"/>
    <w:rsid w:val="00012373"/>
    <w:rsid w:val="00015876"/>
    <w:rsid w:val="00030E22"/>
    <w:rsid w:val="0003521D"/>
    <w:rsid w:val="000362A7"/>
    <w:rsid w:val="000370A7"/>
    <w:rsid w:val="00046098"/>
    <w:rsid w:val="0004665F"/>
    <w:rsid w:val="00054512"/>
    <w:rsid w:val="0005732A"/>
    <w:rsid w:val="00057DB4"/>
    <w:rsid w:val="000612AA"/>
    <w:rsid w:val="00083405"/>
    <w:rsid w:val="00086223"/>
    <w:rsid w:val="000876E0"/>
    <w:rsid w:val="00090930"/>
    <w:rsid w:val="00097E32"/>
    <w:rsid w:val="000A4442"/>
    <w:rsid w:val="000B0F28"/>
    <w:rsid w:val="000B1611"/>
    <w:rsid w:val="000B2D10"/>
    <w:rsid w:val="000B4C96"/>
    <w:rsid w:val="000C0229"/>
    <w:rsid w:val="000C1101"/>
    <w:rsid w:val="000D0350"/>
    <w:rsid w:val="000D0F56"/>
    <w:rsid w:val="000E1D7A"/>
    <w:rsid w:val="000E1DD3"/>
    <w:rsid w:val="000E2792"/>
    <w:rsid w:val="000E2E6C"/>
    <w:rsid w:val="000F7292"/>
    <w:rsid w:val="00104DE1"/>
    <w:rsid w:val="00113550"/>
    <w:rsid w:val="0012518C"/>
    <w:rsid w:val="001266BC"/>
    <w:rsid w:val="0013102D"/>
    <w:rsid w:val="00136A1E"/>
    <w:rsid w:val="00155AFD"/>
    <w:rsid w:val="001624C6"/>
    <w:rsid w:val="001638C2"/>
    <w:rsid w:val="00173217"/>
    <w:rsid w:val="001764C7"/>
    <w:rsid w:val="0018057C"/>
    <w:rsid w:val="00180B89"/>
    <w:rsid w:val="00192D7E"/>
    <w:rsid w:val="00192EBA"/>
    <w:rsid w:val="00193850"/>
    <w:rsid w:val="0019586E"/>
    <w:rsid w:val="001971C6"/>
    <w:rsid w:val="001A1CC0"/>
    <w:rsid w:val="001A5C1A"/>
    <w:rsid w:val="001B0754"/>
    <w:rsid w:val="001B5964"/>
    <w:rsid w:val="001B5E31"/>
    <w:rsid w:val="001C1099"/>
    <w:rsid w:val="001D061F"/>
    <w:rsid w:val="001F0D75"/>
    <w:rsid w:val="00202F66"/>
    <w:rsid w:val="002037D3"/>
    <w:rsid w:val="00213131"/>
    <w:rsid w:val="002136E6"/>
    <w:rsid w:val="00225210"/>
    <w:rsid w:val="00233ABE"/>
    <w:rsid w:val="0024728A"/>
    <w:rsid w:val="002571BF"/>
    <w:rsid w:val="002626B6"/>
    <w:rsid w:val="00262D6D"/>
    <w:rsid w:val="00270C5C"/>
    <w:rsid w:val="00280A26"/>
    <w:rsid w:val="00281C36"/>
    <w:rsid w:val="00283D8C"/>
    <w:rsid w:val="0028487F"/>
    <w:rsid w:val="00291737"/>
    <w:rsid w:val="00293272"/>
    <w:rsid w:val="002A270D"/>
    <w:rsid w:val="002A30ED"/>
    <w:rsid w:val="002A339A"/>
    <w:rsid w:val="002A3A57"/>
    <w:rsid w:val="002B1E6A"/>
    <w:rsid w:val="002C5F50"/>
    <w:rsid w:val="002E0407"/>
    <w:rsid w:val="002F77EE"/>
    <w:rsid w:val="003234EC"/>
    <w:rsid w:val="00331B9A"/>
    <w:rsid w:val="0033271D"/>
    <w:rsid w:val="00334B29"/>
    <w:rsid w:val="00337007"/>
    <w:rsid w:val="00337524"/>
    <w:rsid w:val="0034170C"/>
    <w:rsid w:val="0034614C"/>
    <w:rsid w:val="0035474A"/>
    <w:rsid w:val="00364D3F"/>
    <w:rsid w:val="0037454B"/>
    <w:rsid w:val="003802C4"/>
    <w:rsid w:val="003813B8"/>
    <w:rsid w:val="00387D0A"/>
    <w:rsid w:val="00395C52"/>
    <w:rsid w:val="003A6810"/>
    <w:rsid w:val="003D3AC8"/>
    <w:rsid w:val="003D7376"/>
    <w:rsid w:val="003E23BD"/>
    <w:rsid w:val="003E52F0"/>
    <w:rsid w:val="003E5AF2"/>
    <w:rsid w:val="003E7AAC"/>
    <w:rsid w:val="003F3EF9"/>
    <w:rsid w:val="003F532D"/>
    <w:rsid w:val="003F6A58"/>
    <w:rsid w:val="0040534A"/>
    <w:rsid w:val="00414F51"/>
    <w:rsid w:val="004371EF"/>
    <w:rsid w:val="0044223A"/>
    <w:rsid w:val="00443DE2"/>
    <w:rsid w:val="00447840"/>
    <w:rsid w:val="004614D8"/>
    <w:rsid w:val="004728F1"/>
    <w:rsid w:val="00483DCD"/>
    <w:rsid w:val="00483F56"/>
    <w:rsid w:val="0049087D"/>
    <w:rsid w:val="004A0B12"/>
    <w:rsid w:val="004B0DB6"/>
    <w:rsid w:val="004E3A37"/>
    <w:rsid w:val="004E7C24"/>
    <w:rsid w:val="004F0931"/>
    <w:rsid w:val="005021AB"/>
    <w:rsid w:val="00504F65"/>
    <w:rsid w:val="005065C9"/>
    <w:rsid w:val="00506A57"/>
    <w:rsid w:val="005077C6"/>
    <w:rsid w:val="00507E3E"/>
    <w:rsid w:val="00517134"/>
    <w:rsid w:val="00527692"/>
    <w:rsid w:val="00537490"/>
    <w:rsid w:val="005469FC"/>
    <w:rsid w:val="005504C6"/>
    <w:rsid w:val="005549A1"/>
    <w:rsid w:val="00554C80"/>
    <w:rsid w:val="005637D3"/>
    <w:rsid w:val="00565AB3"/>
    <w:rsid w:val="00566BC6"/>
    <w:rsid w:val="0056715D"/>
    <w:rsid w:val="00567BA4"/>
    <w:rsid w:val="00570A3A"/>
    <w:rsid w:val="0057624E"/>
    <w:rsid w:val="00576ACB"/>
    <w:rsid w:val="00576C03"/>
    <w:rsid w:val="00581DEE"/>
    <w:rsid w:val="00583712"/>
    <w:rsid w:val="00583742"/>
    <w:rsid w:val="005931FD"/>
    <w:rsid w:val="00593F8D"/>
    <w:rsid w:val="005A0E85"/>
    <w:rsid w:val="005A18CB"/>
    <w:rsid w:val="005A374D"/>
    <w:rsid w:val="005A5BA3"/>
    <w:rsid w:val="005A6DE6"/>
    <w:rsid w:val="005B20E5"/>
    <w:rsid w:val="005B4752"/>
    <w:rsid w:val="005C31B6"/>
    <w:rsid w:val="005D10F5"/>
    <w:rsid w:val="005D44B1"/>
    <w:rsid w:val="005D58C0"/>
    <w:rsid w:val="005E5316"/>
    <w:rsid w:val="005E74CF"/>
    <w:rsid w:val="0060095A"/>
    <w:rsid w:val="00601A68"/>
    <w:rsid w:val="00602CA7"/>
    <w:rsid w:val="00603740"/>
    <w:rsid w:val="00604B31"/>
    <w:rsid w:val="006119AE"/>
    <w:rsid w:val="00612764"/>
    <w:rsid w:val="00615E41"/>
    <w:rsid w:val="00624D57"/>
    <w:rsid w:val="00652EC3"/>
    <w:rsid w:val="00654F13"/>
    <w:rsid w:val="00657C5F"/>
    <w:rsid w:val="006621B5"/>
    <w:rsid w:val="006630D8"/>
    <w:rsid w:val="0066510C"/>
    <w:rsid w:val="00665D82"/>
    <w:rsid w:val="00673175"/>
    <w:rsid w:val="00675A40"/>
    <w:rsid w:val="006773E5"/>
    <w:rsid w:val="006854C5"/>
    <w:rsid w:val="00686920"/>
    <w:rsid w:val="006869D0"/>
    <w:rsid w:val="00687FD0"/>
    <w:rsid w:val="00694D7D"/>
    <w:rsid w:val="006A0874"/>
    <w:rsid w:val="006A34F2"/>
    <w:rsid w:val="006A5D63"/>
    <w:rsid w:val="006A771E"/>
    <w:rsid w:val="006A7FE9"/>
    <w:rsid w:val="006B1F7F"/>
    <w:rsid w:val="006B4FC3"/>
    <w:rsid w:val="006C05EE"/>
    <w:rsid w:val="006C2502"/>
    <w:rsid w:val="006C5380"/>
    <w:rsid w:val="006C718B"/>
    <w:rsid w:val="006D37E5"/>
    <w:rsid w:val="006D5290"/>
    <w:rsid w:val="006D597A"/>
    <w:rsid w:val="006E2F93"/>
    <w:rsid w:val="006E371F"/>
    <w:rsid w:val="006F2FCB"/>
    <w:rsid w:val="006F6A0F"/>
    <w:rsid w:val="007011EF"/>
    <w:rsid w:val="00701356"/>
    <w:rsid w:val="00704638"/>
    <w:rsid w:val="00710222"/>
    <w:rsid w:val="00710621"/>
    <w:rsid w:val="00732205"/>
    <w:rsid w:val="00734BD8"/>
    <w:rsid w:val="00737195"/>
    <w:rsid w:val="007417EB"/>
    <w:rsid w:val="007442D4"/>
    <w:rsid w:val="00751BF6"/>
    <w:rsid w:val="007546FA"/>
    <w:rsid w:val="00760B34"/>
    <w:rsid w:val="007610FD"/>
    <w:rsid w:val="00765322"/>
    <w:rsid w:val="007653B6"/>
    <w:rsid w:val="00766B8A"/>
    <w:rsid w:val="007704A9"/>
    <w:rsid w:val="00781D10"/>
    <w:rsid w:val="00784606"/>
    <w:rsid w:val="007906CD"/>
    <w:rsid w:val="007A3FC6"/>
    <w:rsid w:val="007A4044"/>
    <w:rsid w:val="007A4EF5"/>
    <w:rsid w:val="007C1ED7"/>
    <w:rsid w:val="007C227C"/>
    <w:rsid w:val="007C2643"/>
    <w:rsid w:val="007D2C86"/>
    <w:rsid w:val="007D7635"/>
    <w:rsid w:val="007E356C"/>
    <w:rsid w:val="007E3D37"/>
    <w:rsid w:val="007E60B1"/>
    <w:rsid w:val="007F0FCB"/>
    <w:rsid w:val="007F27F3"/>
    <w:rsid w:val="00801671"/>
    <w:rsid w:val="00803C2D"/>
    <w:rsid w:val="00805652"/>
    <w:rsid w:val="00815F09"/>
    <w:rsid w:val="0082176A"/>
    <w:rsid w:val="00823B1C"/>
    <w:rsid w:val="0082759A"/>
    <w:rsid w:val="00835CD3"/>
    <w:rsid w:val="008369B6"/>
    <w:rsid w:val="00842B60"/>
    <w:rsid w:val="008443AF"/>
    <w:rsid w:val="008452B0"/>
    <w:rsid w:val="00845581"/>
    <w:rsid w:val="008463A5"/>
    <w:rsid w:val="00855ED9"/>
    <w:rsid w:val="0087152D"/>
    <w:rsid w:val="00872EBB"/>
    <w:rsid w:val="00877BF1"/>
    <w:rsid w:val="0089091D"/>
    <w:rsid w:val="008920ED"/>
    <w:rsid w:val="008A1147"/>
    <w:rsid w:val="008A6045"/>
    <w:rsid w:val="008B64D5"/>
    <w:rsid w:val="008C4BB5"/>
    <w:rsid w:val="008D0BF5"/>
    <w:rsid w:val="008D1528"/>
    <w:rsid w:val="008E1203"/>
    <w:rsid w:val="008E3955"/>
    <w:rsid w:val="008E73C9"/>
    <w:rsid w:val="008E7AF6"/>
    <w:rsid w:val="008F0E11"/>
    <w:rsid w:val="008F2792"/>
    <w:rsid w:val="008F5F88"/>
    <w:rsid w:val="008F7AE5"/>
    <w:rsid w:val="009057FA"/>
    <w:rsid w:val="00907750"/>
    <w:rsid w:val="00924A08"/>
    <w:rsid w:val="00924C23"/>
    <w:rsid w:val="009271EB"/>
    <w:rsid w:val="00927A6A"/>
    <w:rsid w:val="009302DC"/>
    <w:rsid w:val="00936CFF"/>
    <w:rsid w:val="00937E12"/>
    <w:rsid w:val="00942835"/>
    <w:rsid w:val="00956870"/>
    <w:rsid w:val="00957AF0"/>
    <w:rsid w:val="00964E4D"/>
    <w:rsid w:val="0097185A"/>
    <w:rsid w:val="00971DE4"/>
    <w:rsid w:val="00977994"/>
    <w:rsid w:val="009801FB"/>
    <w:rsid w:val="00981CBA"/>
    <w:rsid w:val="00983FD4"/>
    <w:rsid w:val="009A37D7"/>
    <w:rsid w:val="009A515D"/>
    <w:rsid w:val="009C08AB"/>
    <w:rsid w:val="009C2875"/>
    <w:rsid w:val="009D2529"/>
    <w:rsid w:val="009D3CF4"/>
    <w:rsid w:val="009E47C4"/>
    <w:rsid w:val="009E7303"/>
    <w:rsid w:val="009E79B8"/>
    <w:rsid w:val="00A0045C"/>
    <w:rsid w:val="00A04B53"/>
    <w:rsid w:val="00A10F6B"/>
    <w:rsid w:val="00A177F7"/>
    <w:rsid w:val="00A237D9"/>
    <w:rsid w:val="00A42D9A"/>
    <w:rsid w:val="00A43DA5"/>
    <w:rsid w:val="00A53C56"/>
    <w:rsid w:val="00A55691"/>
    <w:rsid w:val="00A57165"/>
    <w:rsid w:val="00A635E0"/>
    <w:rsid w:val="00A7515B"/>
    <w:rsid w:val="00A80B49"/>
    <w:rsid w:val="00A813F7"/>
    <w:rsid w:val="00A86F68"/>
    <w:rsid w:val="00A919DB"/>
    <w:rsid w:val="00A972A2"/>
    <w:rsid w:val="00AA027D"/>
    <w:rsid w:val="00AA2AED"/>
    <w:rsid w:val="00AA69A4"/>
    <w:rsid w:val="00AB0555"/>
    <w:rsid w:val="00AB1E5B"/>
    <w:rsid w:val="00AB4B18"/>
    <w:rsid w:val="00AB525D"/>
    <w:rsid w:val="00AC25C3"/>
    <w:rsid w:val="00AC4805"/>
    <w:rsid w:val="00AD0E63"/>
    <w:rsid w:val="00AD3238"/>
    <w:rsid w:val="00AE3852"/>
    <w:rsid w:val="00AE75D5"/>
    <w:rsid w:val="00AF092F"/>
    <w:rsid w:val="00AF3334"/>
    <w:rsid w:val="00B046F6"/>
    <w:rsid w:val="00B1165D"/>
    <w:rsid w:val="00B161AB"/>
    <w:rsid w:val="00B2095A"/>
    <w:rsid w:val="00B2683C"/>
    <w:rsid w:val="00B33AC6"/>
    <w:rsid w:val="00B346A0"/>
    <w:rsid w:val="00B445AC"/>
    <w:rsid w:val="00B55F0A"/>
    <w:rsid w:val="00B6705E"/>
    <w:rsid w:val="00B6739D"/>
    <w:rsid w:val="00B676A1"/>
    <w:rsid w:val="00B71BDE"/>
    <w:rsid w:val="00B764AB"/>
    <w:rsid w:val="00B81968"/>
    <w:rsid w:val="00B82B2A"/>
    <w:rsid w:val="00B836B2"/>
    <w:rsid w:val="00B8490B"/>
    <w:rsid w:val="00B91215"/>
    <w:rsid w:val="00B920BF"/>
    <w:rsid w:val="00B96621"/>
    <w:rsid w:val="00BA337C"/>
    <w:rsid w:val="00BA5362"/>
    <w:rsid w:val="00BB21CB"/>
    <w:rsid w:val="00BB2449"/>
    <w:rsid w:val="00BB2D2F"/>
    <w:rsid w:val="00BD6353"/>
    <w:rsid w:val="00BD7080"/>
    <w:rsid w:val="00BE1B2C"/>
    <w:rsid w:val="00BE7D1C"/>
    <w:rsid w:val="00BF69CE"/>
    <w:rsid w:val="00BF7255"/>
    <w:rsid w:val="00BF7D37"/>
    <w:rsid w:val="00C0269E"/>
    <w:rsid w:val="00C02723"/>
    <w:rsid w:val="00C0431C"/>
    <w:rsid w:val="00C163C4"/>
    <w:rsid w:val="00C203D9"/>
    <w:rsid w:val="00C2230B"/>
    <w:rsid w:val="00C371C1"/>
    <w:rsid w:val="00C427B2"/>
    <w:rsid w:val="00C52462"/>
    <w:rsid w:val="00C530D7"/>
    <w:rsid w:val="00C65633"/>
    <w:rsid w:val="00C719D6"/>
    <w:rsid w:val="00C7448D"/>
    <w:rsid w:val="00C76FDD"/>
    <w:rsid w:val="00C806D4"/>
    <w:rsid w:val="00C912C8"/>
    <w:rsid w:val="00C9587F"/>
    <w:rsid w:val="00CA3A0E"/>
    <w:rsid w:val="00CA4AC3"/>
    <w:rsid w:val="00CA575A"/>
    <w:rsid w:val="00CA62A1"/>
    <w:rsid w:val="00CB34AB"/>
    <w:rsid w:val="00CB7BED"/>
    <w:rsid w:val="00CC4660"/>
    <w:rsid w:val="00CD5772"/>
    <w:rsid w:val="00CD71F8"/>
    <w:rsid w:val="00CE07C8"/>
    <w:rsid w:val="00CE2618"/>
    <w:rsid w:val="00CF1FCA"/>
    <w:rsid w:val="00CF28B1"/>
    <w:rsid w:val="00CF62C5"/>
    <w:rsid w:val="00CF64C4"/>
    <w:rsid w:val="00D04610"/>
    <w:rsid w:val="00D05049"/>
    <w:rsid w:val="00D21082"/>
    <w:rsid w:val="00D2181B"/>
    <w:rsid w:val="00D21A4A"/>
    <w:rsid w:val="00D2325C"/>
    <w:rsid w:val="00D32F52"/>
    <w:rsid w:val="00D37FCD"/>
    <w:rsid w:val="00D440B4"/>
    <w:rsid w:val="00D47656"/>
    <w:rsid w:val="00D504A4"/>
    <w:rsid w:val="00D51097"/>
    <w:rsid w:val="00D548D6"/>
    <w:rsid w:val="00D63747"/>
    <w:rsid w:val="00D72703"/>
    <w:rsid w:val="00D73A7F"/>
    <w:rsid w:val="00D83070"/>
    <w:rsid w:val="00D8442D"/>
    <w:rsid w:val="00D84D82"/>
    <w:rsid w:val="00D91F00"/>
    <w:rsid w:val="00DA6002"/>
    <w:rsid w:val="00DB0591"/>
    <w:rsid w:val="00DB5064"/>
    <w:rsid w:val="00DB78C8"/>
    <w:rsid w:val="00DC2C4B"/>
    <w:rsid w:val="00DC604C"/>
    <w:rsid w:val="00DD4AB1"/>
    <w:rsid w:val="00DD5568"/>
    <w:rsid w:val="00DD6E2D"/>
    <w:rsid w:val="00DE3C8B"/>
    <w:rsid w:val="00DF60E0"/>
    <w:rsid w:val="00E02879"/>
    <w:rsid w:val="00E06B5F"/>
    <w:rsid w:val="00E2370B"/>
    <w:rsid w:val="00E24474"/>
    <w:rsid w:val="00E26426"/>
    <w:rsid w:val="00E27B5D"/>
    <w:rsid w:val="00E30CE5"/>
    <w:rsid w:val="00E4461B"/>
    <w:rsid w:val="00E53414"/>
    <w:rsid w:val="00E55A17"/>
    <w:rsid w:val="00E55B5C"/>
    <w:rsid w:val="00E61D68"/>
    <w:rsid w:val="00E620C9"/>
    <w:rsid w:val="00E645C9"/>
    <w:rsid w:val="00E6737F"/>
    <w:rsid w:val="00E6751E"/>
    <w:rsid w:val="00E7646F"/>
    <w:rsid w:val="00E77320"/>
    <w:rsid w:val="00E843BD"/>
    <w:rsid w:val="00E84EF0"/>
    <w:rsid w:val="00E86047"/>
    <w:rsid w:val="00E86DCA"/>
    <w:rsid w:val="00E876C0"/>
    <w:rsid w:val="00E904D5"/>
    <w:rsid w:val="00EA5F80"/>
    <w:rsid w:val="00EB53AE"/>
    <w:rsid w:val="00EC6FF1"/>
    <w:rsid w:val="00ED0251"/>
    <w:rsid w:val="00ED1092"/>
    <w:rsid w:val="00ED2115"/>
    <w:rsid w:val="00EE4CE3"/>
    <w:rsid w:val="00EE6CC0"/>
    <w:rsid w:val="00EF5FB1"/>
    <w:rsid w:val="00F023C5"/>
    <w:rsid w:val="00F02B00"/>
    <w:rsid w:val="00F159BE"/>
    <w:rsid w:val="00F20784"/>
    <w:rsid w:val="00F26BC1"/>
    <w:rsid w:val="00F27DDF"/>
    <w:rsid w:val="00F32AC1"/>
    <w:rsid w:val="00F33926"/>
    <w:rsid w:val="00F33ACD"/>
    <w:rsid w:val="00F344E8"/>
    <w:rsid w:val="00F412F0"/>
    <w:rsid w:val="00F72585"/>
    <w:rsid w:val="00F75964"/>
    <w:rsid w:val="00F75B77"/>
    <w:rsid w:val="00F83105"/>
    <w:rsid w:val="00F97B8B"/>
    <w:rsid w:val="00FA1FF1"/>
    <w:rsid w:val="00FA472A"/>
    <w:rsid w:val="00FB4D82"/>
    <w:rsid w:val="00FB5DF3"/>
    <w:rsid w:val="00FC4B0E"/>
    <w:rsid w:val="00FD70ED"/>
    <w:rsid w:val="00FE2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CC344"/>
  <w15:chartTrackingRefBased/>
  <w15:docId w15:val="{2A6CDF37-39D2-47F6-9D64-C25B57F32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 w:type="paragraph" w:styleId="FootnoteText">
    <w:name w:val="footnote text"/>
    <w:basedOn w:val="Normal"/>
    <w:link w:val="FootnoteTextChar"/>
    <w:uiPriority w:val="99"/>
    <w:unhideWhenUsed/>
    <w:rsid w:val="00C530D7"/>
    <w:rPr>
      <w:sz w:val="24"/>
      <w:szCs w:val="24"/>
    </w:rPr>
  </w:style>
  <w:style w:type="character" w:customStyle="1" w:styleId="FootnoteTextChar">
    <w:name w:val="Footnote Text Char"/>
    <w:link w:val="FootnoteText"/>
    <w:uiPriority w:val="99"/>
    <w:rsid w:val="00C530D7"/>
    <w:rPr>
      <w:sz w:val="24"/>
      <w:szCs w:val="24"/>
      <w:lang w:val="es-ES"/>
    </w:rPr>
  </w:style>
  <w:style w:type="character" w:styleId="FootnoteReference">
    <w:name w:val="footnote reference"/>
    <w:uiPriority w:val="99"/>
    <w:unhideWhenUsed/>
    <w:rsid w:val="00C530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838">
      <w:bodyDiv w:val="1"/>
      <w:marLeft w:val="0"/>
      <w:marRight w:val="0"/>
      <w:marTop w:val="0"/>
      <w:marBottom w:val="0"/>
      <w:divBdr>
        <w:top w:val="none" w:sz="0" w:space="0" w:color="auto"/>
        <w:left w:val="none" w:sz="0" w:space="0" w:color="auto"/>
        <w:bottom w:val="none" w:sz="0" w:space="0" w:color="auto"/>
        <w:right w:val="none" w:sz="0" w:space="0" w:color="auto"/>
      </w:divBdr>
    </w:div>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63333483">
      <w:bodyDiv w:val="1"/>
      <w:marLeft w:val="0"/>
      <w:marRight w:val="0"/>
      <w:marTop w:val="0"/>
      <w:marBottom w:val="0"/>
      <w:divBdr>
        <w:top w:val="none" w:sz="0" w:space="0" w:color="auto"/>
        <w:left w:val="none" w:sz="0" w:space="0" w:color="auto"/>
        <w:bottom w:val="none" w:sz="0" w:space="0" w:color="auto"/>
        <w:right w:val="none" w:sz="0" w:space="0" w:color="auto"/>
      </w:divBdr>
    </w:div>
    <w:div w:id="105657218">
      <w:bodyDiv w:val="1"/>
      <w:marLeft w:val="0"/>
      <w:marRight w:val="0"/>
      <w:marTop w:val="0"/>
      <w:marBottom w:val="0"/>
      <w:divBdr>
        <w:top w:val="none" w:sz="0" w:space="0" w:color="auto"/>
        <w:left w:val="none" w:sz="0" w:space="0" w:color="auto"/>
        <w:bottom w:val="none" w:sz="0" w:space="0" w:color="auto"/>
        <w:right w:val="none" w:sz="0" w:space="0" w:color="auto"/>
      </w:divBdr>
    </w:div>
    <w:div w:id="169567367">
      <w:bodyDiv w:val="1"/>
      <w:marLeft w:val="0"/>
      <w:marRight w:val="0"/>
      <w:marTop w:val="0"/>
      <w:marBottom w:val="0"/>
      <w:divBdr>
        <w:top w:val="none" w:sz="0" w:space="0" w:color="auto"/>
        <w:left w:val="none" w:sz="0" w:space="0" w:color="auto"/>
        <w:bottom w:val="none" w:sz="0" w:space="0" w:color="auto"/>
        <w:right w:val="none" w:sz="0" w:space="0" w:color="auto"/>
      </w:divBdr>
    </w:div>
    <w:div w:id="181480636">
      <w:bodyDiv w:val="1"/>
      <w:marLeft w:val="0"/>
      <w:marRight w:val="0"/>
      <w:marTop w:val="0"/>
      <w:marBottom w:val="0"/>
      <w:divBdr>
        <w:top w:val="none" w:sz="0" w:space="0" w:color="auto"/>
        <w:left w:val="none" w:sz="0" w:space="0" w:color="auto"/>
        <w:bottom w:val="none" w:sz="0" w:space="0" w:color="auto"/>
        <w:right w:val="none" w:sz="0" w:space="0" w:color="auto"/>
      </w:divBdr>
    </w:div>
    <w:div w:id="227501700">
      <w:bodyDiv w:val="1"/>
      <w:marLeft w:val="0"/>
      <w:marRight w:val="0"/>
      <w:marTop w:val="0"/>
      <w:marBottom w:val="0"/>
      <w:divBdr>
        <w:top w:val="none" w:sz="0" w:space="0" w:color="auto"/>
        <w:left w:val="none" w:sz="0" w:space="0" w:color="auto"/>
        <w:bottom w:val="none" w:sz="0" w:space="0" w:color="auto"/>
        <w:right w:val="none" w:sz="0" w:space="0" w:color="auto"/>
      </w:divBdr>
    </w:div>
    <w:div w:id="263459598">
      <w:bodyDiv w:val="1"/>
      <w:marLeft w:val="0"/>
      <w:marRight w:val="0"/>
      <w:marTop w:val="0"/>
      <w:marBottom w:val="0"/>
      <w:divBdr>
        <w:top w:val="none" w:sz="0" w:space="0" w:color="auto"/>
        <w:left w:val="none" w:sz="0" w:space="0" w:color="auto"/>
        <w:bottom w:val="none" w:sz="0" w:space="0" w:color="auto"/>
        <w:right w:val="none" w:sz="0" w:space="0" w:color="auto"/>
      </w:divBdr>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04238051">
      <w:bodyDiv w:val="1"/>
      <w:marLeft w:val="0"/>
      <w:marRight w:val="0"/>
      <w:marTop w:val="0"/>
      <w:marBottom w:val="0"/>
      <w:divBdr>
        <w:top w:val="none" w:sz="0" w:space="0" w:color="auto"/>
        <w:left w:val="none" w:sz="0" w:space="0" w:color="auto"/>
        <w:bottom w:val="none" w:sz="0" w:space="0" w:color="auto"/>
        <w:right w:val="none" w:sz="0" w:space="0" w:color="auto"/>
      </w:divBdr>
    </w:div>
    <w:div w:id="307176774">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76852527">
      <w:bodyDiv w:val="1"/>
      <w:marLeft w:val="0"/>
      <w:marRight w:val="0"/>
      <w:marTop w:val="0"/>
      <w:marBottom w:val="0"/>
      <w:divBdr>
        <w:top w:val="none" w:sz="0" w:space="0" w:color="auto"/>
        <w:left w:val="none" w:sz="0" w:space="0" w:color="auto"/>
        <w:bottom w:val="none" w:sz="0" w:space="0" w:color="auto"/>
        <w:right w:val="none" w:sz="0" w:space="0" w:color="auto"/>
      </w:divBdr>
    </w:div>
    <w:div w:id="447621757">
      <w:bodyDiv w:val="1"/>
      <w:marLeft w:val="0"/>
      <w:marRight w:val="0"/>
      <w:marTop w:val="0"/>
      <w:marBottom w:val="0"/>
      <w:divBdr>
        <w:top w:val="none" w:sz="0" w:space="0" w:color="auto"/>
        <w:left w:val="none" w:sz="0" w:space="0" w:color="auto"/>
        <w:bottom w:val="none" w:sz="0" w:space="0" w:color="auto"/>
        <w:right w:val="none" w:sz="0" w:space="0" w:color="auto"/>
      </w:divBdr>
    </w:div>
    <w:div w:id="486630947">
      <w:bodyDiv w:val="1"/>
      <w:marLeft w:val="0"/>
      <w:marRight w:val="0"/>
      <w:marTop w:val="0"/>
      <w:marBottom w:val="0"/>
      <w:divBdr>
        <w:top w:val="none" w:sz="0" w:space="0" w:color="auto"/>
        <w:left w:val="none" w:sz="0" w:space="0" w:color="auto"/>
        <w:bottom w:val="none" w:sz="0" w:space="0" w:color="auto"/>
        <w:right w:val="none" w:sz="0" w:space="0" w:color="auto"/>
      </w:divBdr>
    </w:div>
    <w:div w:id="535851888">
      <w:bodyDiv w:val="1"/>
      <w:marLeft w:val="0"/>
      <w:marRight w:val="0"/>
      <w:marTop w:val="0"/>
      <w:marBottom w:val="0"/>
      <w:divBdr>
        <w:top w:val="none" w:sz="0" w:space="0" w:color="auto"/>
        <w:left w:val="none" w:sz="0" w:space="0" w:color="auto"/>
        <w:bottom w:val="none" w:sz="0" w:space="0" w:color="auto"/>
        <w:right w:val="none" w:sz="0" w:space="0" w:color="auto"/>
      </w:divBdr>
    </w:div>
    <w:div w:id="563955768">
      <w:bodyDiv w:val="1"/>
      <w:marLeft w:val="0"/>
      <w:marRight w:val="0"/>
      <w:marTop w:val="0"/>
      <w:marBottom w:val="0"/>
      <w:divBdr>
        <w:top w:val="none" w:sz="0" w:space="0" w:color="auto"/>
        <w:left w:val="none" w:sz="0" w:space="0" w:color="auto"/>
        <w:bottom w:val="none" w:sz="0" w:space="0" w:color="auto"/>
        <w:right w:val="none" w:sz="0" w:space="0" w:color="auto"/>
      </w:divBdr>
    </w:div>
    <w:div w:id="607928018">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674577146">
      <w:bodyDiv w:val="1"/>
      <w:marLeft w:val="0"/>
      <w:marRight w:val="0"/>
      <w:marTop w:val="0"/>
      <w:marBottom w:val="0"/>
      <w:divBdr>
        <w:top w:val="none" w:sz="0" w:space="0" w:color="auto"/>
        <w:left w:val="none" w:sz="0" w:space="0" w:color="auto"/>
        <w:bottom w:val="none" w:sz="0" w:space="0" w:color="auto"/>
        <w:right w:val="none" w:sz="0" w:space="0" w:color="auto"/>
      </w:divBdr>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838498929">
      <w:bodyDiv w:val="1"/>
      <w:marLeft w:val="0"/>
      <w:marRight w:val="0"/>
      <w:marTop w:val="0"/>
      <w:marBottom w:val="0"/>
      <w:divBdr>
        <w:top w:val="none" w:sz="0" w:space="0" w:color="auto"/>
        <w:left w:val="none" w:sz="0" w:space="0" w:color="auto"/>
        <w:bottom w:val="none" w:sz="0" w:space="0" w:color="auto"/>
        <w:right w:val="none" w:sz="0" w:space="0" w:color="auto"/>
      </w:divBdr>
    </w:div>
    <w:div w:id="840895408">
      <w:bodyDiv w:val="1"/>
      <w:marLeft w:val="0"/>
      <w:marRight w:val="0"/>
      <w:marTop w:val="0"/>
      <w:marBottom w:val="0"/>
      <w:divBdr>
        <w:top w:val="none" w:sz="0" w:space="0" w:color="auto"/>
        <w:left w:val="none" w:sz="0" w:space="0" w:color="auto"/>
        <w:bottom w:val="none" w:sz="0" w:space="0" w:color="auto"/>
        <w:right w:val="none" w:sz="0" w:space="0" w:color="auto"/>
      </w:divBdr>
    </w:div>
    <w:div w:id="843518511">
      <w:bodyDiv w:val="1"/>
      <w:marLeft w:val="0"/>
      <w:marRight w:val="0"/>
      <w:marTop w:val="0"/>
      <w:marBottom w:val="0"/>
      <w:divBdr>
        <w:top w:val="none" w:sz="0" w:space="0" w:color="auto"/>
        <w:left w:val="none" w:sz="0" w:space="0" w:color="auto"/>
        <w:bottom w:val="none" w:sz="0" w:space="0" w:color="auto"/>
        <w:right w:val="none" w:sz="0" w:space="0" w:color="auto"/>
      </w:divBdr>
    </w:div>
    <w:div w:id="862476400">
      <w:bodyDiv w:val="1"/>
      <w:marLeft w:val="0"/>
      <w:marRight w:val="0"/>
      <w:marTop w:val="0"/>
      <w:marBottom w:val="0"/>
      <w:divBdr>
        <w:top w:val="none" w:sz="0" w:space="0" w:color="auto"/>
        <w:left w:val="none" w:sz="0" w:space="0" w:color="auto"/>
        <w:bottom w:val="none" w:sz="0" w:space="0" w:color="auto"/>
        <w:right w:val="none" w:sz="0" w:space="0" w:color="auto"/>
      </w:divBdr>
    </w:div>
    <w:div w:id="917208538">
      <w:bodyDiv w:val="1"/>
      <w:marLeft w:val="0"/>
      <w:marRight w:val="0"/>
      <w:marTop w:val="0"/>
      <w:marBottom w:val="0"/>
      <w:divBdr>
        <w:top w:val="none" w:sz="0" w:space="0" w:color="auto"/>
        <w:left w:val="none" w:sz="0" w:space="0" w:color="auto"/>
        <w:bottom w:val="none" w:sz="0" w:space="0" w:color="auto"/>
        <w:right w:val="none" w:sz="0" w:space="0" w:color="auto"/>
      </w:divBdr>
    </w:div>
    <w:div w:id="947657638">
      <w:bodyDiv w:val="1"/>
      <w:marLeft w:val="0"/>
      <w:marRight w:val="0"/>
      <w:marTop w:val="0"/>
      <w:marBottom w:val="0"/>
      <w:divBdr>
        <w:top w:val="none" w:sz="0" w:space="0" w:color="auto"/>
        <w:left w:val="none" w:sz="0" w:space="0" w:color="auto"/>
        <w:bottom w:val="none" w:sz="0" w:space="0" w:color="auto"/>
        <w:right w:val="none" w:sz="0" w:space="0" w:color="auto"/>
      </w:divBdr>
    </w:div>
    <w:div w:id="954992518">
      <w:bodyDiv w:val="1"/>
      <w:marLeft w:val="0"/>
      <w:marRight w:val="0"/>
      <w:marTop w:val="0"/>
      <w:marBottom w:val="0"/>
      <w:divBdr>
        <w:top w:val="none" w:sz="0" w:space="0" w:color="auto"/>
        <w:left w:val="none" w:sz="0" w:space="0" w:color="auto"/>
        <w:bottom w:val="none" w:sz="0" w:space="0" w:color="auto"/>
        <w:right w:val="none" w:sz="0" w:space="0" w:color="auto"/>
      </w:divBdr>
    </w:div>
    <w:div w:id="991519749">
      <w:bodyDiv w:val="1"/>
      <w:marLeft w:val="0"/>
      <w:marRight w:val="0"/>
      <w:marTop w:val="0"/>
      <w:marBottom w:val="0"/>
      <w:divBdr>
        <w:top w:val="none" w:sz="0" w:space="0" w:color="auto"/>
        <w:left w:val="none" w:sz="0" w:space="0" w:color="auto"/>
        <w:bottom w:val="none" w:sz="0" w:space="0" w:color="auto"/>
        <w:right w:val="none" w:sz="0" w:space="0" w:color="auto"/>
      </w:divBdr>
    </w:div>
    <w:div w:id="1055356707">
      <w:bodyDiv w:val="1"/>
      <w:marLeft w:val="0"/>
      <w:marRight w:val="0"/>
      <w:marTop w:val="0"/>
      <w:marBottom w:val="0"/>
      <w:divBdr>
        <w:top w:val="none" w:sz="0" w:space="0" w:color="auto"/>
        <w:left w:val="none" w:sz="0" w:space="0" w:color="auto"/>
        <w:bottom w:val="none" w:sz="0" w:space="0" w:color="auto"/>
        <w:right w:val="none" w:sz="0" w:space="0" w:color="auto"/>
      </w:divBdr>
      <w:divsChild>
        <w:div w:id="101666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311731">
      <w:bodyDiv w:val="1"/>
      <w:marLeft w:val="0"/>
      <w:marRight w:val="0"/>
      <w:marTop w:val="0"/>
      <w:marBottom w:val="0"/>
      <w:divBdr>
        <w:top w:val="none" w:sz="0" w:space="0" w:color="auto"/>
        <w:left w:val="none" w:sz="0" w:space="0" w:color="auto"/>
        <w:bottom w:val="none" w:sz="0" w:space="0" w:color="auto"/>
        <w:right w:val="none" w:sz="0" w:space="0" w:color="auto"/>
      </w:divBdr>
    </w:div>
    <w:div w:id="1074860608">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8948">
      <w:bodyDiv w:val="1"/>
      <w:marLeft w:val="0"/>
      <w:marRight w:val="0"/>
      <w:marTop w:val="0"/>
      <w:marBottom w:val="0"/>
      <w:divBdr>
        <w:top w:val="none" w:sz="0" w:space="0" w:color="auto"/>
        <w:left w:val="none" w:sz="0" w:space="0" w:color="auto"/>
        <w:bottom w:val="none" w:sz="0" w:space="0" w:color="auto"/>
        <w:right w:val="none" w:sz="0" w:space="0" w:color="auto"/>
      </w:divBdr>
    </w:div>
    <w:div w:id="1111170622">
      <w:bodyDiv w:val="1"/>
      <w:marLeft w:val="0"/>
      <w:marRight w:val="0"/>
      <w:marTop w:val="0"/>
      <w:marBottom w:val="0"/>
      <w:divBdr>
        <w:top w:val="none" w:sz="0" w:space="0" w:color="auto"/>
        <w:left w:val="none" w:sz="0" w:space="0" w:color="auto"/>
        <w:bottom w:val="none" w:sz="0" w:space="0" w:color="auto"/>
        <w:right w:val="none" w:sz="0" w:space="0" w:color="auto"/>
      </w:divBdr>
    </w:div>
    <w:div w:id="1129781041">
      <w:bodyDiv w:val="1"/>
      <w:marLeft w:val="0"/>
      <w:marRight w:val="0"/>
      <w:marTop w:val="0"/>
      <w:marBottom w:val="0"/>
      <w:divBdr>
        <w:top w:val="none" w:sz="0" w:space="0" w:color="auto"/>
        <w:left w:val="none" w:sz="0" w:space="0" w:color="auto"/>
        <w:bottom w:val="none" w:sz="0" w:space="0" w:color="auto"/>
        <w:right w:val="none" w:sz="0" w:space="0" w:color="auto"/>
      </w:divBdr>
    </w:div>
    <w:div w:id="1155796985">
      <w:bodyDiv w:val="1"/>
      <w:marLeft w:val="0"/>
      <w:marRight w:val="0"/>
      <w:marTop w:val="0"/>
      <w:marBottom w:val="0"/>
      <w:divBdr>
        <w:top w:val="none" w:sz="0" w:space="0" w:color="auto"/>
        <w:left w:val="none" w:sz="0" w:space="0" w:color="auto"/>
        <w:bottom w:val="none" w:sz="0" w:space="0" w:color="auto"/>
        <w:right w:val="none" w:sz="0" w:space="0" w:color="auto"/>
      </w:divBdr>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52276">
      <w:bodyDiv w:val="1"/>
      <w:marLeft w:val="0"/>
      <w:marRight w:val="0"/>
      <w:marTop w:val="0"/>
      <w:marBottom w:val="0"/>
      <w:divBdr>
        <w:top w:val="none" w:sz="0" w:space="0" w:color="auto"/>
        <w:left w:val="none" w:sz="0" w:space="0" w:color="auto"/>
        <w:bottom w:val="none" w:sz="0" w:space="0" w:color="auto"/>
        <w:right w:val="none" w:sz="0" w:space="0" w:color="auto"/>
      </w:divBdr>
    </w:div>
    <w:div w:id="1179462447">
      <w:bodyDiv w:val="1"/>
      <w:marLeft w:val="0"/>
      <w:marRight w:val="0"/>
      <w:marTop w:val="0"/>
      <w:marBottom w:val="0"/>
      <w:divBdr>
        <w:top w:val="none" w:sz="0" w:space="0" w:color="auto"/>
        <w:left w:val="none" w:sz="0" w:space="0" w:color="auto"/>
        <w:bottom w:val="none" w:sz="0" w:space="0" w:color="auto"/>
        <w:right w:val="none" w:sz="0" w:space="0" w:color="auto"/>
      </w:divBdr>
    </w:div>
    <w:div w:id="1189491874">
      <w:bodyDiv w:val="1"/>
      <w:marLeft w:val="0"/>
      <w:marRight w:val="0"/>
      <w:marTop w:val="0"/>
      <w:marBottom w:val="0"/>
      <w:divBdr>
        <w:top w:val="none" w:sz="0" w:space="0" w:color="auto"/>
        <w:left w:val="none" w:sz="0" w:space="0" w:color="auto"/>
        <w:bottom w:val="none" w:sz="0" w:space="0" w:color="auto"/>
        <w:right w:val="none" w:sz="0" w:space="0" w:color="auto"/>
      </w:divBdr>
    </w:div>
    <w:div w:id="1213542072">
      <w:bodyDiv w:val="1"/>
      <w:marLeft w:val="0"/>
      <w:marRight w:val="0"/>
      <w:marTop w:val="0"/>
      <w:marBottom w:val="0"/>
      <w:divBdr>
        <w:top w:val="none" w:sz="0" w:space="0" w:color="auto"/>
        <w:left w:val="none" w:sz="0" w:space="0" w:color="auto"/>
        <w:bottom w:val="none" w:sz="0" w:space="0" w:color="auto"/>
        <w:right w:val="none" w:sz="0" w:space="0" w:color="auto"/>
      </w:divBdr>
    </w:div>
    <w:div w:id="1216699061">
      <w:bodyDiv w:val="1"/>
      <w:marLeft w:val="0"/>
      <w:marRight w:val="0"/>
      <w:marTop w:val="0"/>
      <w:marBottom w:val="0"/>
      <w:divBdr>
        <w:top w:val="none" w:sz="0" w:space="0" w:color="auto"/>
        <w:left w:val="none" w:sz="0" w:space="0" w:color="auto"/>
        <w:bottom w:val="none" w:sz="0" w:space="0" w:color="auto"/>
        <w:right w:val="none" w:sz="0" w:space="0" w:color="auto"/>
      </w:divBdr>
    </w:div>
    <w:div w:id="1257447501">
      <w:bodyDiv w:val="1"/>
      <w:marLeft w:val="0"/>
      <w:marRight w:val="0"/>
      <w:marTop w:val="0"/>
      <w:marBottom w:val="0"/>
      <w:divBdr>
        <w:top w:val="none" w:sz="0" w:space="0" w:color="auto"/>
        <w:left w:val="none" w:sz="0" w:space="0" w:color="auto"/>
        <w:bottom w:val="none" w:sz="0" w:space="0" w:color="auto"/>
        <w:right w:val="none" w:sz="0" w:space="0" w:color="auto"/>
      </w:divBdr>
    </w:div>
    <w:div w:id="1268152138">
      <w:bodyDiv w:val="1"/>
      <w:marLeft w:val="0"/>
      <w:marRight w:val="0"/>
      <w:marTop w:val="0"/>
      <w:marBottom w:val="0"/>
      <w:divBdr>
        <w:top w:val="none" w:sz="0" w:space="0" w:color="auto"/>
        <w:left w:val="none" w:sz="0" w:space="0" w:color="auto"/>
        <w:bottom w:val="none" w:sz="0" w:space="0" w:color="auto"/>
        <w:right w:val="none" w:sz="0" w:space="0" w:color="auto"/>
      </w:divBdr>
      <w:divsChild>
        <w:div w:id="1264151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338728141">
      <w:bodyDiv w:val="1"/>
      <w:marLeft w:val="0"/>
      <w:marRight w:val="0"/>
      <w:marTop w:val="0"/>
      <w:marBottom w:val="0"/>
      <w:divBdr>
        <w:top w:val="none" w:sz="0" w:space="0" w:color="auto"/>
        <w:left w:val="none" w:sz="0" w:space="0" w:color="auto"/>
        <w:bottom w:val="none" w:sz="0" w:space="0" w:color="auto"/>
        <w:right w:val="none" w:sz="0" w:space="0" w:color="auto"/>
      </w:divBdr>
    </w:div>
    <w:div w:id="1350567108">
      <w:bodyDiv w:val="1"/>
      <w:marLeft w:val="0"/>
      <w:marRight w:val="0"/>
      <w:marTop w:val="0"/>
      <w:marBottom w:val="0"/>
      <w:divBdr>
        <w:top w:val="none" w:sz="0" w:space="0" w:color="auto"/>
        <w:left w:val="none" w:sz="0" w:space="0" w:color="auto"/>
        <w:bottom w:val="none" w:sz="0" w:space="0" w:color="auto"/>
        <w:right w:val="none" w:sz="0" w:space="0" w:color="auto"/>
      </w:divBdr>
    </w:div>
    <w:div w:id="1359235729">
      <w:bodyDiv w:val="1"/>
      <w:marLeft w:val="0"/>
      <w:marRight w:val="0"/>
      <w:marTop w:val="0"/>
      <w:marBottom w:val="0"/>
      <w:divBdr>
        <w:top w:val="none" w:sz="0" w:space="0" w:color="auto"/>
        <w:left w:val="none" w:sz="0" w:space="0" w:color="auto"/>
        <w:bottom w:val="none" w:sz="0" w:space="0" w:color="auto"/>
        <w:right w:val="none" w:sz="0" w:space="0" w:color="auto"/>
      </w:divBdr>
    </w:div>
    <w:div w:id="1393776522">
      <w:bodyDiv w:val="1"/>
      <w:marLeft w:val="0"/>
      <w:marRight w:val="0"/>
      <w:marTop w:val="0"/>
      <w:marBottom w:val="0"/>
      <w:divBdr>
        <w:top w:val="none" w:sz="0" w:space="0" w:color="auto"/>
        <w:left w:val="none" w:sz="0" w:space="0" w:color="auto"/>
        <w:bottom w:val="none" w:sz="0" w:space="0" w:color="auto"/>
        <w:right w:val="none" w:sz="0" w:space="0" w:color="auto"/>
      </w:divBdr>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62117677">
      <w:bodyDiv w:val="1"/>
      <w:marLeft w:val="0"/>
      <w:marRight w:val="0"/>
      <w:marTop w:val="0"/>
      <w:marBottom w:val="0"/>
      <w:divBdr>
        <w:top w:val="none" w:sz="0" w:space="0" w:color="auto"/>
        <w:left w:val="none" w:sz="0" w:space="0" w:color="auto"/>
        <w:bottom w:val="none" w:sz="0" w:space="0" w:color="auto"/>
        <w:right w:val="none" w:sz="0" w:space="0" w:color="auto"/>
      </w:divBdr>
    </w:div>
    <w:div w:id="1471288499">
      <w:bodyDiv w:val="1"/>
      <w:marLeft w:val="0"/>
      <w:marRight w:val="0"/>
      <w:marTop w:val="0"/>
      <w:marBottom w:val="0"/>
      <w:divBdr>
        <w:top w:val="none" w:sz="0" w:space="0" w:color="auto"/>
        <w:left w:val="none" w:sz="0" w:space="0" w:color="auto"/>
        <w:bottom w:val="none" w:sz="0" w:space="0" w:color="auto"/>
        <w:right w:val="none" w:sz="0" w:space="0" w:color="auto"/>
      </w:divBdr>
    </w:div>
    <w:div w:id="1480883925">
      <w:bodyDiv w:val="1"/>
      <w:marLeft w:val="0"/>
      <w:marRight w:val="0"/>
      <w:marTop w:val="0"/>
      <w:marBottom w:val="0"/>
      <w:divBdr>
        <w:top w:val="none" w:sz="0" w:space="0" w:color="auto"/>
        <w:left w:val="none" w:sz="0" w:space="0" w:color="auto"/>
        <w:bottom w:val="none" w:sz="0" w:space="0" w:color="auto"/>
        <w:right w:val="none" w:sz="0" w:space="0" w:color="auto"/>
      </w:divBdr>
    </w:div>
    <w:div w:id="1487867247">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18805960">
      <w:bodyDiv w:val="1"/>
      <w:marLeft w:val="0"/>
      <w:marRight w:val="0"/>
      <w:marTop w:val="0"/>
      <w:marBottom w:val="0"/>
      <w:divBdr>
        <w:top w:val="none" w:sz="0" w:space="0" w:color="auto"/>
        <w:left w:val="none" w:sz="0" w:space="0" w:color="auto"/>
        <w:bottom w:val="none" w:sz="0" w:space="0" w:color="auto"/>
        <w:right w:val="none" w:sz="0" w:space="0" w:color="auto"/>
      </w:divBdr>
    </w:div>
    <w:div w:id="1547835038">
      <w:bodyDiv w:val="1"/>
      <w:marLeft w:val="0"/>
      <w:marRight w:val="0"/>
      <w:marTop w:val="0"/>
      <w:marBottom w:val="0"/>
      <w:divBdr>
        <w:top w:val="none" w:sz="0" w:space="0" w:color="auto"/>
        <w:left w:val="none" w:sz="0" w:space="0" w:color="auto"/>
        <w:bottom w:val="none" w:sz="0" w:space="0" w:color="auto"/>
        <w:right w:val="none" w:sz="0" w:space="0" w:color="auto"/>
      </w:divBdr>
    </w:div>
    <w:div w:id="1550459438">
      <w:bodyDiv w:val="1"/>
      <w:marLeft w:val="0"/>
      <w:marRight w:val="0"/>
      <w:marTop w:val="0"/>
      <w:marBottom w:val="0"/>
      <w:divBdr>
        <w:top w:val="none" w:sz="0" w:space="0" w:color="auto"/>
        <w:left w:val="none" w:sz="0" w:space="0" w:color="auto"/>
        <w:bottom w:val="none" w:sz="0" w:space="0" w:color="auto"/>
        <w:right w:val="none" w:sz="0" w:space="0" w:color="auto"/>
      </w:divBdr>
    </w:div>
    <w:div w:id="1565330859">
      <w:bodyDiv w:val="1"/>
      <w:marLeft w:val="0"/>
      <w:marRight w:val="0"/>
      <w:marTop w:val="0"/>
      <w:marBottom w:val="0"/>
      <w:divBdr>
        <w:top w:val="none" w:sz="0" w:space="0" w:color="auto"/>
        <w:left w:val="none" w:sz="0" w:space="0" w:color="auto"/>
        <w:bottom w:val="none" w:sz="0" w:space="0" w:color="auto"/>
        <w:right w:val="none" w:sz="0" w:space="0" w:color="auto"/>
      </w:divBdr>
    </w:div>
    <w:div w:id="1575817954">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587032871">
      <w:bodyDiv w:val="1"/>
      <w:marLeft w:val="0"/>
      <w:marRight w:val="0"/>
      <w:marTop w:val="0"/>
      <w:marBottom w:val="0"/>
      <w:divBdr>
        <w:top w:val="none" w:sz="0" w:space="0" w:color="auto"/>
        <w:left w:val="none" w:sz="0" w:space="0" w:color="auto"/>
        <w:bottom w:val="none" w:sz="0" w:space="0" w:color="auto"/>
        <w:right w:val="none" w:sz="0" w:space="0" w:color="auto"/>
      </w:divBdr>
    </w:div>
    <w:div w:id="1636251361">
      <w:bodyDiv w:val="1"/>
      <w:marLeft w:val="0"/>
      <w:marRight w:val="0"/>
      <w:marTop w:val="0"/>
      <w:marBottom w:val="0"/>
      <w:divBdr>
        <w:top w:val="none" w:sz="0" w:space="0" w:color="auto"/>
        <w:left w:val="none" w:sz="0" w:space="0" w:color="auto"/>
        <w:bottom w:val="none" w:sz="0" w:space="0" w:color="auto"/>
        <w:right w:val="none" w:sz="0" w:space="0" w:color="auto"/>
      </w:divBdr>
    </w:div>
    <w:div w:id="1643853445">
      <w:bodyDiv w:val="1"/>
      <w:marLeft w:val="0"/>
      <w:marRight w:val="0"/>
      <w:marTop w:val="0"/>
      <w:marBottom w:val="0"/>
      <w:divBdr>
        <w:top w:val="none" w:sz="0" w:space="0" w:color="auto"/>
        <w:left w:val="none" w:sz="0" w:space="0" w:color="auto"/>
        <w:bottom w:val="none" w:sz="0" w:space="0" w:color="auto"/>
        <w:right w:val="none" w:sz="0" w:space="0" w:color="auto"/>
      </w:divBdr>
    </w:div>
    <w:div w:id="1645886150">
      <w:bodyDiv w:val="1"/>
      <w:marLeft w:val="0"/>
      <w:marRight w:val="0"/>
      <w:marTop w:val="0"/>
      <w:marBottom w:val="0"/>
      <w:divBdr>
        <w:top w:val="none" w:sz="0" w:space="0" w:color="auto"/>
        <w:left w:val="none" w:sz="0" w:space="0" w:color="auto"/>
        <w:bottom w:val="none" w:sz="0" w:space="0" w:color="auto"/>
        <w:right w:val="none" w:sz="0" w:space="0" w:color="auto"/>
      </w:divBdr>
    </w:div>
    <w:div w:id="1728651240">
      <w:bodyDiv w:val="1"/>
      <w:marLeft w:val="0"/>
      <w:marRight w:val="0"/>
      <w:marTop w:val="0"/>
      <w:marBottom w:val="0"/>
      <w:divBdr>
        <w:top w:val="none" w:sz="0" w:space="0" w:color="auto"/>
        <w:left w:val="none" w:sz="0" w:space="0" w:color="auto"/>
        <w:bottom w:val="none" w:sz="0" w:space="0" w:color="auto"/>
        <w:right w:val="none" w:sz="0" w:space="0" w:color="auto"/>
      </w:divBdr>
    </w:div>
    <w:div w:id="1731689351">
      <w:bodyDiv w:val="1"/>
      <w:marLeft w:val="0"/>
      <w:marRight w:val="0"/>
      <w:marTop w:val="0"/>
      <w:marBottom w:val="0"/>
      <w:divBdr>
        <w:top w:val="none" w:sz="0" w:space="0" w:color="auto"/>
        <w:left w:val="none" w:sz="0" w:space="0" w:color="auto"/>
        <w:bottom w:val="none" w:sz="0" w:space="0" w:color="auto"/>
        <w:right w:val="none" w:sz="0" w:space="0" w:color="auto"/>
      </w:divBdr>
    </w:div>
    <w:div w:id="1736656686">
      <w:bodyDiv w:val="1"/>
      <w:marLeft w:val="0"/>
      <w:marRight w:val="0"/>
      <w:marTop w:val="0"/>
      <w:marBottom w:val="0"/>
      <w:divBdr>
        <w:top w:val="none" w:sz="0" w:space="0" w:color="auto"/>
        <w:left w:val="none" w:sz="0" w:space="0" w:color="auto"/>
        <w:bottom w:val="none" w:sz="0" w:space="0" w:color="auto"/>
        <w:right w:val="none" w:sz="0" w:space="0" w:color="auto"/>
      </w:divBdr>
    </w:div>
    <w:div w:id="1788159359">
      <w:bodyDiv w:val="1"/>
      <w:marLeft w:val="0"/>
      <w:marRight w:val="0"/>
      <w:marTop w:val="0"/>
      <w:marBottom w:val="0"/>
      <w:divBdr>
        <w:top w:val="none" w:sz="0" w:space="0" w:color="auto"/>
        <w:left w:val="none" w:sz="0" w:space="0" w:color="auto"/>
        <w:bottom w:val="none" w:sz="0" w:space="0" w:color="auto"/>
        <w:right w:val="none" w:sz="0" w:space="0" w:color="auto"/>
      </w:divBdr>
    </w:div>
    <w:div w:id="1789086162">
      <w:bodyDiv w:val="1"/>
      <w:marLeft w:val="0"/>
      <w:marRight w:val="0"/>
      <w:marTop w:val="0"/>
      <w:marBottom w:val="0"/>
      <w:divBdr>
        <w:top w:val="none" w:sz="0" w:space="0" w:color="auto"/>
        <w:left w:val="none" w:sz="0" w:space="0" w:color="auto"/>
        <w:bottom w:val="none" w:sz="0" w:space="0" w:color="auto"/>
        <w:right w:val="none" w:sz="0" w:space="0" w:color="auto"/>
      </w:divBdr>
    </w:div>
    <w:div w:id="1794978842">
      <w:bodyDiv w:val="1"/>
      <w:marLeft w:val="0"/>
      <w:marRight w:val="0"/>
      <w:marTop w:val="0"/>
      <w:marBottom w:val="0"/>
      <w:divBdr>
        <w:top w:val="none" w:sz="0" w:space="0" w:color="auto"/>
        <w:left w:val="none" w:sz="0" w:space="0" w:color="auto"/>
        <w:bottom w:val="none" w:sz="0" w:space="0" w:color="auto"/>
        <w:right w:val="none" w:sz="0" w:space="0" w:color="auto"/>
      </w:divBdr>
    </w:div>
    <w:div w:id="1795102564">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6915884">
      <w:bodyDiv w:val="1"/>
      <w:marLeft w:val="0"/>
      <w:marRight w:val="0"/>
      <w:marTop w:val="0"/>
      <w:marBottom w:val="0"/>
      <w:divBdr>
        <w:top w:val="none" w:sz="0" w:space="0" w:color="auto"/>
        <w:left w:val="none" w:sz="0" w:space="0" w:color="auto"/>
        <w:bottom w:val="none" w:sz="0" w:space="0" w:color="auto"/>
        <w:right w:val="none" w:sz="0" w:space="0" w:color="auto"/>
      </w:divBdr>
    </w:div>
    <w:div w:id="2023892642">
      <w:bodyDiv w:val="1"/>
      <w:marLeft w:val="0"/>
      <w:marRight w:val="0"/>
      <w:marTop w:val="0"/>
      <w:marBottom w:val="0"/>
      <w:divBdr>
        <w:top w:val="none" w:sz="0" w:space="0" w:color="auto"/>
        <w:left w:val="none" w:sz="0" w:space="0" w:color="auto"/>
        <w:bottom w:val="none" w:sz="0" w:space="0" w:color="auto"/>
        <w:right w:val="none" w:sz="0" w:space="0" w:color="auto"/>
      </w:divBdr>
    </w:div>
    <w:div w:id="2054957685">
      <w:bodyDiv w:val="1"/>
      <w:marLeft w:val="0"/>
      <w:marRight w:val="0"/>
      <w:marTop w:val="0"/>
      <w:marBottom w:val="0"/>
      <w:divBdr>
        <w:top w:val="none" w:sz="0" w:space="0" w:color="auto"/>
        <w:left w:val="none" w:sz="0" w:space="0" w:color="auto"/>
        <w:bottom w:val="none" w:sz="0" w:space="0" w:color="auto"/>
        <w:right w:val="none" w:sz="0" w:space="0" w:color="auto"/>
      </w:divBdr>
    </w:div>
    <w:div w:id="2063479386">
      <w:bodyDiv w:val="1"/>
      <w:marLeft w:val="0"/>
      <w:marRight w:val="0"/>
      <w:marTop w:val="0"/>
      <w:marBottom w:val="0"/>
      <w:divBdr>
        <w:top w:val="none" w:sz="0" w:space="0" w:color="auto"/>
        <w:left w:val="none" w:sz="0" w:space="0" w:color="auto"/>
        <w:bottom w:val="none" w:sz="0" w:space="0" w:color="auto"/>
        <w:right w:val="none" w:sz="0" w:space="0" w:color="auto"/>
      </w:divBdr>
    </w:div>
    <w:div w:id="212791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468B2B-91F0-9240-AF67-F988A840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1767</Words>
  <Characters>10077</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Victor E. Vélez Cucuta</cp:lastModifiedBy>
  <cp:revision>2</cp:revision>
  <cp:lastPrinted>2026-04-08T13:15:00Z</cp:lastPrinted>
  <dcterms:created xsi:type="dcterms:W3CDTF">2026-04-08T13:15:00Z</dcterms:created>
  <dcterms:modified xsi:type="dcterms:W3CDTF">2026-04-08T13:15:00Z</dcterms:modified>
</cp:coreProperties>
</file>