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C8810" w14:textId="77777777" w:rsidR="00981A6C" w:rsidRPr="004E1D37" w:rsidRDefault="00981A6C" w:rsidP="00461E8E">
      <w:pPr>
        <w:jc w:val="center"/>
        <w:rPr>
          <w:rFonts w:ascii="Book Antiqua" w:hAnsi="Book Antiqua"/>
          <w:caps/>
          <w:sz w:val="28"/>
          <w:szCs w:val="28"/>
        </w:rPr>
      </w:pPr>
      <w:r w:rsidRPr="004E1D37">
        <w:rPr>
          <w:rFonts w:ascii="Book Antiqua" w:hAnsi="Book Antiqua"/>
          <w:caps/>
          <w:sz w:val="28"/>
          <w:szCs w:val="28"/>
        </w:rPr>
        <w:t>GOBIERNO de Puerto Rico</w:t>
      </w:r>
    </w:p>
    <w:p w14:paraId="6D5CD488" w14:textId="77777777" w:rsidR="00981A6C" w:rsidRPr="004E1D37" w:rsidRDefault="00981A6C" w:rsidP="00461E8E">
      <w:pPr>
        <w:jc w:val="center"/>
        <w:rPr>
          <w:rFonts w:ascii="Book Antiqua" w:hAnsi="Book Antiqua"/>
        </w:rPr>
      </w:pPr>
    </w:p>
    <w:p w14:paraId="1D525607" w14:textId="0660C7E6" w:rsidR="00981A6C" w:rsidRPr="004E1D37" w:rsidRDefault="00431BE6" w:rsidP="00461E8E">
      <w:pPr>
        <w:jc w:val="both"/>
        <w:rPr>
          <w:rFonts w:ascii="Book Antiqua" w:hAnsi="Book Antiqua"/>
        </w:rPr>
      </w:pPr>
      <w:r w:rsidRPr="004E1D37">
        <w:rPr>
          <w:rFonts w:ascii="Book Antiqua" w:hAnsi="Book Antiqua"/>
        </w:rPr>
        <w:t>20</w:t>
      </w:r>
      <w:r w:rsidRPr="004E1D37">
        <w:rPr>
          <w:rFonts w:ascii="Book Antiqua" w:hAnsi="Book Antiqua"/>
          <w:vertAlign w:val="superscript"/>
        </w:rPr>
        <w:t>ma.</w:t>
      </w:r>
      <w:r w:rsidR="00981A6C" w:rsidRPr="004E1D37">
        <w:rPr>
          <w:rFonts w:ascii="Book Antiqua" w:hAnsi="Book Antiqua"/>
        </w:rPr>
        <w:t xml:space="preserve"> Asamblea</w:t>
      </w:r>
      <w:r w:rsidR="00981A6C" w:rsidRPr="004E1D37">
        <w:rPr>
          <w:rFonts w:ascii="Book Antiqua" w:hAnsi="Book Antiqua"/>
        </w:rPr>
        <w:tab/>
      </w:r>
      <w:r w:rsidR="00981A6C" w:rsidRPr="004E1D37">
        <w:rPr>
          <w:rFonts w:ascii="Book Antiqua" w:hAnsi="Book Antiqua"/>
        </w:rPr>
        <w:tab/>
      </w:r>
      <w:r w:rsidR="00981A6C" w:rsidRPr="004E1D37">
        <w:rPr>
          <w:rFonts w:ascii="Book Antiqua" w:hAnsi="Book Antiqua"/>
        </w:rPr>
        <w:tab/>
      </w:r>
      <w:r w:rsidR="00981A6C" w:rsidRPr="004E1D37">
        <w:rPr>
          <w:rFonts w:ascii="Book Antiqua" w:hAnsi="Book Antiqua"/>
        </w:rPr>
        <w:tab/>
      </w:r>
      <w:r w:rsidR="00981A6C" w:rsidRPr="004E1D37">
        <w:rPr>
          <w:rFonts w:ascii="Book Antiqua" w:hAnsi="Book Antiqua"/>
        </w:rPr>
        <w:tab/>
      </w:r>
      <w:r w:rsidR="00981A6C" w:rsidRPr="004E1D37">
        <w:rPr>
          <w:rFonts w:ascii="Book Antiqua" w:hAnsi="Book Antiqua"/>
        </w:rPr>
        <w:tab/>
      </w:r>
      <w:r w:rsidR="00981A6C" w:rsidRPr="004E1D37">
        <w:rPr>
          <w:rFonts w:ascii="Book Antiqua" w:hAnsi="Book Antiqua"/>
        </w:rPr>
        <w:tab/>
      </w:r>
      <w:r w:rsidR="00981A6C" w:rsidRPr="004E1D37">
        <w:rPr>
          <w:rFonts w:ascii="Book Antiqua" w:hAnsi="Book Antiqua"/>
        </w:rPr>
        <w:tab/>
        <w:t xml:space="preserve">           </w:t>
      </w:r>
      <w:r w:rsidRPr="004E1D37">
        <w:rPr>
          <w:rFonts w:ascii="Book Antiqua" w:hAnsi="Book Antiqua"/>
        </w:rPr>
        <w:t>1</w:t>
      </w:r>
      <w:r w:rsidRPr="004E1D37">
        <w:rPr>
          <w:rFonts w:ascii="Book Antiqua" w:hAnsi="Book Antiqua"/>
          <w:vertAlign w:val="superscript"/>
        </w:rPr>
        <w:t>ra.</w:t>
      </w:r>
      <w:r w:rsidR="00981A6C" w:rsidRPr="004E1D37">
        <w:rPr>
          <w:rFonts w:ascii="Book Antiqua" w:hAnsi="Book Antiqua"/>
        </w:rPr>
        <w:t xml:space="preserve"> Sesión</w:t>
      </w:r>
    </w:p>
    <w:p w14:paraId="7ABAFE51" w14:textId="77777777" w:rsidR="00981A6C" w:rsidRPr="004E1D37" w:rsidRDefault="00981A6C" w:rsidP="00461E8E">
      <w:pPr>
        <w:ind w:firstLine="561"/>
        <w:jc w:val="both"/>
        <w:rPr>
          <w:rFonts w:ascii="Book Antiqua" w:hAnsi="Book Antiqua"/>
        </w:rPr>
      </w:pPr>
      <w:r w:rsidRPr="004E1D37">
        <w:rPr>
          <w:rFonts w:ascii="Book Antiqua" w:hAnsi="Book Antiqua"/>
        </w:rPr>
        <w:t xml:space="preserve">  Legislativa</w:t>
      </w:r>
      <w:r w:rsidRPr="004E1D37">
        <w:rPr>
          <w:rFonts w:ascii="Book Antiqua" w:hAnsi="Book Antiqua"/>
        </w:rPr>
        <w:tab/>
      </w:r>
      <w:r w:rsidRPr="004E1D37">
        <w:rPr>
          <w:rFonts w:ascii="Book Antiqua" w:hAnsi="Book Antiqua"/>
        </w:rPr>
        <w:tab/>
      </w:r>
      <w:r w:rsidRPr="004E1D37">
        <w:rPr>
          <w:rFonts w:ascii="Book Antiqua" w:hAnsi="Book Antiqua"/>
        </w:rPr>
        <w:tab/>
      </w:r>
      <w:r w:rsidRPr="004E1D37">
        <w:rPr>
          <w:rFonts w:ascii="Book Antiqua" w:hAnsi="Book Antiqua"/>
        </w:rPr>
        <w:tab/>
      </w:r>
      <w:r w:rsidRPr="004E1D37">
        <w:rPr>
          <w:rFonts w:ascii="Book Antiqua" w:hAnsi="Book Antiqua"/>
        </w:rPr>
        <w:tab/>
      </w:r>
      <w:r w:rsidRPr="004E1D37">
        <w:rPr>
          <w:rFonts w:ascii="Book Antiqua" w:hAnsi="Book Antiqua"/>
        </w:rPr>
        <w:tab/>
      </w:r>
      <w:r w:rsidRPr="004E1D37">
        <w:rPr>
          <w:rFonts w:ascii="Book Antiqua" w:hAnsi="Book Antiqua"/>
        </w:rPr>
        <w:tab/>
      </w:r>
      <w:r w:rsidRPr="004E1D37">
        <w:rPr>
          <w:rFonts w:ascii="Book Antiqua" w:hAnsi="Book Antiqua"/>
        </w:rPr>
        <w:tab/>
      </w:r>
      <w:r w:rsidRPr="004E1D37">
        <w:rPr>
          <w:rFonts w:ascii="Book Antiqua" w:hAnsi="Book Antiqua"/>
        </w:rPr>
        <w:tab/>
        <w:t xml:space="preserve">      Ordinaria</w:t>
      </w:r>
    </w:p>
    <w:p w14:paraId="72BB56F8" w14:textId="77777777" w:rsidR="00981A6C" w:rsidRPr="004E1D37" w:rsidRDefault="00981A6C" w:rsidP="00461E8E">
      <w:pPr>
        <w:jc w:val="center"/>
        <w:rPr>
          <w:rFonts w:ascii="Book Antiqua" w:hAnsi="Book Antiqua"/>
        </w:rPr>
      </w:pPr>
    </w:p>
    <w:p w14:paraId="18045784" w14:textId="77777777" w:rsidR="00981A6C" w:rsidRPr="004E1D37" w:rsidRDefault="00981A6C" w:rsidP="00461E8E">
      <w:pPr>
        <w:jc w:val="center"/>
        <w:rPr>
          <w:rFonts w:ascii="Book Antiqua" w:hAnsi="Book Antiqua"/>
          <w:b/>
          <w:sz w:val="36"/>
          <w:szCs w:val="36"/>
        </w:rPr>
      </w:pPr>
      <w:r w:rsidRPr="004E1D37">
        <w:rPr>
          <w:rFonts w:ascii="Book Antiqua" w:hAnsi="Book Antiqua"/>
          <w:b/>
          <w:sz w:val="36"/>
          <w:szCs w:val="36"/>
        </w:rPr>
        <w:t>C</w:t>
      </w:r>
      <w:r w:rsidRPr="004E1D37">
        <w:rPr>
          <w:rFonts w:ascii="Book Antiqua" w:hAnsi="Book Antiqua" w:cs="MV Boli"/>
          <w:b/>
          <w:sz w:val="36"/>
          <w:szCs w:val="36"/>
        </w:rPr>
        <w:t>Á</w:t>
      </w:r>
      <w:r w:rsidRPr="004E1D37">
        <w:rPr>
          <w:rFonts w:ascii="Book Antiqua" w:hAnsi="Book Antiqua"/>
          <w:b/>
          <w:sz w:val="36"/>
          <w:szCs w:val="36"/>
        </w:rPr>
        <w:t>MARA DE REPRESENTANTES</w:t>
      </w:r>
    </w:p>
    <w:p w14:paraId="799E1A52" w14:textId="77777777" w:rsidR="00981A6C" w:rsidRPr="004E1D37" w:rsidRDefault="00981A6C" w:rsidP="00461E8E">
      <w:pPr>
        <w:jc w:val="center"/>
        <w:rPr>
          <w:rFonts w:ascii="Book Antiqua" w:hAnsi="Book Antiqua"/>
        </w:rPr>
      </w:pPr>
    </w:p>
    <w:p w14:paraId="4164C4E8" w14:textId="5DFCC89B" w:rsidR="00981A6C" w:rsidRPr="004E1D37" w:rsidRDefault="00981A6C" w:rsidP="00461E8E">
      <w:pPr>
        <w:tabs>
          <w:tab w:val="left" w:pos="6240"/>
        </w:tabs>
        <w:jc w:val="center"/>
        <w:rPr>
          <w:rFonts w:ascii="Book Antiqua" w:hAnsi="Book Antiqua"/>
          <w:b/>
          <w:sz w:val="52"/>
          <w:szCs w:val="52"/>
        </w:rPr>
      </w:pPr>
      <w:r w:rsidRPr="004E1D37">
        <w:rPr>
          <w:rFonts w:ascii="Book Antiqua" w:hAnsi="Book Antiqua"/>
          <w:b/>
          <w:sz w:val="52"/>
          <w:szCs w:val="52"/>
        </w:rPr>
        <w:t xml:space="preserve">P. de la C. </w:t>
      </w:r>
      <w:r w:rsidR="00B76146" w:rsidRPr="004E1D37">
        <w:rPr>
          <w:rFonts w:ascii="Book Antiqua" w:hAnsi="Book Antiqua"/>
          <w:b/>
          <w:sz w:val="52"/>
          <w:szCs w:val="52"/>
        </w:rPr>
        <w:t>605</w:t>
      </w:r>
    </w:p>
    <w:p w14:paraId="51E2E1B4" w14:textId="77777777" w:rsidR="00981A6C" w:rsidRPr="004E1D37" w:rsidRDefault="00981A6C" w:rsidP="00461E8E">
      <w:pPr>
        <w:tabs>
          <w:tab w:val="left" w:pos="6240"/>
        </w:tabs>
        <w:jc w:val="center"/>
        <w:rPr>
          <w:rFonts w:ascii="Book Antiqua" w:hAnsi="Book Antiqua"/>
        </w:rPr>
      </w:pPr>
    </w:p>
    <w:p w14:paraId="07F9A60A" w14:textId="19F16854" w:rsidR="00981A6C" w:rsidRPr="004E1D37" w:rsidRDefault="00B76146" w:rsidP="00461E8E">
      <w:pPr>
        <w:jc w:val="center"/>
        <w:rPr>
          <w:rFonts w:ascii="Book Antiqua" w:hAnsi="Book Antiqua" w:cs="Arial"/>
          <w:caps/>
        </w:rPr>
      </w:pPr>
      <w:r w:rsidRPr="004E1D37">
        <w:rPr>
          <w:rFonts w:ascii="Book Antiqua" w:hAnsi="Book Antiqua" w:cs="Arial"/>
          <w:caps/>
        </w:rPr>
        <w:t xml:space="preserve">6 </w:t>
      </w:r>
      <w:r w:rsidR="00981A6C" w:rsidRPr="004E1D37">
        <w:rPr>
          <w:rFonts w:ascii="Book Antiqua" w:hAnsi="Book Antiqua" w:cs="Arial"/>
          <w:caps/>
        </w:rPr>
        <w:t xml:space="preserve">DE </w:t>
      </w:r>
      <w:r w:rsidRPr="004E1D37">
        <w:rPr>
          <w:rFonts w:ascii="Book Antiqua" w:hAnsi="Book Antiqua" w:cs="Arial"/>
          <w:caps/>
        </w:rPr>
        <w:t>mayo</w:t>
      </w:r>
      <w:r w:rsidR="00981A6C" w:rsidRPr="004E1D37">
        <w:rPr>
          <w:rFonts w:ascii="Book Antiqua" w:hAnsi="Book Antiqua" w:cs="Arial"/>
          <w:caps/>
        </w:rPr>
        <w:t xml:space="preserve"> DE 2025</w:t>
      </w:r>
    </w:p>
    <w:p w14:paraId="0F63737A" w14:textId="77777777" w:rsidR="00981A6C" w:rsidRPr="004E1D37" w:rsidRDefault="00981A6C" w:rsidP="00461E8E">
      <w:pPr>
        <w:jc w:val="center"/>
        <w:rPr>
          <w:rFonts w:ascii="Book Antiqua" w:hAnsi="Book Antiqua" w:cs="Arial"/>
        </w:rPr>
      </w:pPr>
    </w:p>
    <w:p w14:paraId="7551B861" w14:textId="3C2BFDA1" w:rsidR="00981A6C" w:rsidRPr="004E1D37" w:rsidRDefault="00981A6C" w:rsidP="00461E8E">
      <w:pPr>
        <w:jc w:val="center"/>
        <w:rPr>
          <w:rFonts w:ascii="Book Antiqua" w:hAnsi="Book Antiqua" w:cs="Arial"/>
        </w:rPr>
      </w:pPr>
      <w:r w:rsidRPr="004E1D37">
        <w:rPr>
          <w:rFonts w:ascii="Book Antiqua" w:hAnsi="Book Antiqua" w:cs="Arial"/>
        </w:rPr>
        <w:t xml:space="preserve">Presentado por </w:t>
      </w:r>
      <w:r w:rsidR="008B3490" w:rsidRPr="004E1D37">
        <w:rPr>
          <w:rFonts w:ascii="Book Antiqua" w:hAnsi="Book Antiqua" w:cs="Arial"/>
        </w:rPr>
        <w:t>la</w:t>
      </w:r>
      <w:r w:rsidRPr="004E1D37">
        <w:rPr>
          <w:rFonts w:ascii="Book Antiqua" w:hAnsi="Book Antiqua" w:cs="Arial"/>
        </w:rPr>
        <w:t xml:space="preserve"> </w:t>
      </w:r>
      <w:r w:rsidR="00760DE4" w:rsidRPr="004E1D37">
        <w:rPr>
          <w:rFonts w:ascii="Book Antiqua" w:hAnsi="Book Antiqua" w:cs="Arial"/>
        </w:rPr>
        <w:t>representante</w:t>
      </w:r>
      <w:r w:rsidR="00760DE4" w:rsidRPr="004E1D37">
        <w:rPr>
          <w:rFonts w:ascii="Book Antiqua" w:hAnsi="Book Antiqua" w:cs="Arial"/>
          <w:i/>
        </w:rPr>
        <w:t xml:space="preserve"> </w:t>
      </w:r>
      <w:r w:rsidR="00E950DA" w:rsidRPr="004E1D37">
        <w:rPr>
          <w:rFonts w:ascii="Book Antiqua" w:hAnsi="Book Antiqua" w:cs="Arial"/>
          <w:i/>
        </w:rPr>
        <w:t xml:space="preserve">Ramos </w:t>
      </w:r>
      <w:r w:rsidR="00760DE4" w:rsidRPr="004E1D37">
        <w:rPr>
          <w:rFonts w:ascii="Book Antiqua" w:hAnsi="Book Antiqua" w:cs="Arial"/>
          <w:i/>
        </w:rPr>
        <w:t>Rivera</w:t>
      </w:r>
      <w:r w:rsidR="008B3490" w:rsidRPr="004E1D37">
        <w:rPr>
          <w:rFonts w:ascii="Book Antiqua" w:hAnsi="Book Antiqua" w:cs="Arial"/>
          <w:i/>
        </w:rPr>
        <w:t xml:space="preserve"> </w:t>
      </w:r>
    </w:p>
    <w:p w14:paraId="5B1B4FC2" w14:textId="77777777" w:rsidR="00981A6C" w:rsidRPr="004E1D37" w:rsidRDefault="00981A6C" w:rsidP="00461E8E">
      <w:pPr>
        <w:jc w:val="center"/>
        <w:rPr>
          <w:rFonts w:ascii="Book Antiqua" w:hAnsi="Book Antiqua"/>
        </w:rPr>
      </w:pPr>
    </w:p>
    <w:p w14:paraId="41CF9C52" w14:textId="1F60CFD9" w:rsidR="00981A6C" w:rsidRPr="004E1D37" w:rsidRDefault="00981A6C" w:rsidP="00461E8E">
      <w:pPr>
        <w:jc w:val="center"/>
        <w:rPr>
          <w:rFonts w:ascii="Book Antiqua" w:hAnsi="Book Antiqua" w:cs="CG Times"/>
        </w:rPr>
      </w:pPr>
      <w:r w:rsidRPr="004E1D37">
        <w:rPr>
          <w:rFonts w:ascii="Book Antiqua" w:hAnsi="Book Antiqua"/>
        </w:rPr>
        <w:t xml:space="preserve">Referido a </w:t>
      </w:r>
      <w:r w:rsidR="00203F38" w:rsidRPr="004E1D37">
        <w:rPr>
          <w:rFonts w:ascii="Book Antiqua" w:hAnsi="Book Antiqua"/>
        </w:rPr>
        <w:t>la Comisión de Turismo</w:t>
      </w:r>
    </w:p>
    <w:p w14:paraId="54ACBD45" w14:textId="77777777" w:rsidR="00981A6C" w:rsidRPr="004E1D37" w:rsidRDefault="00981A6C" w:rsidP="00461E8E">
      <w:pPr>
        <w:jc w:val="both"/>
        <w:rPr>
          <w:rFonts w:ascii="Book Antiqua" w:hAnsi="Book Antiqua"/>
        </w:rPr>
      </w:pPr>
    </w:p>
    <w:p w14:paraId="01E5E4D9" w14:textId="77777777" w:rsidR="00981A6C" w:rsidRPr="004E1D37" w:rsidRDefault="00981A6C" w:rsidP="00461E8E">
      <w:pPr>
        <w:jc w:val="center"/>
        <w:rPr>
          <w:rFonts w:ascii="Book Antiqua" w:hAnsi="Book Antiqua"/>
          <w:b/>
          <w:sz w:val="28"/>
          <w:szCs w:val="28"/>
        </w:rPr>
      </w:pPr>
      <w:r w:rsidRPr="004E1D37">
        <w:rPr>
          <w:rFonts w:ascii="Book Antiqua" w:hAnsi="Book Antiqua"/>
          <w:b/>
          <w:sz w:val="28"/>
          <w:szCs w:val="28"/>
        </w:rPr>
        <w:t>LEY</w:t>
      </w:r>
    </w:p>
    <w:p w14:paraId="6B891812" w14:textId="77777777" w:rsidR="00981A6C" w:rsidRPr="004E1D37" w:rsidRDefault="00981A6C" w:rsidP="00461E8E">
      <w:pPr>
        <w:jc w:val="center"/>
        <w:rPr>
          <w:rFonts w:ascii="Book Antiqua" w:hAnsi="Book Antiqua"/>
        </w:rPr>
      </w:pPr>
    </w:p>
    <w:p w14:paraId="056D5013" w14:textId="4E595FAA" w:rsidR="00981A6C" w:rsidRPr="004E1D37" w:rsidRDefault="00981A6C" w:rsidP="00461E8E">
      <w:pPr>
        <w:pStyle w:val="BlockText"/>
        <w:ind w:left="540" w:right="0" w:hanging="540"/>
        <w:rPr>
          <w:rFonts w:ascii="Book Antiqua" w:hAnsi="Book Antiqua"/>
          <w:sz w:val="24"/>
        </w:rPr>
      </w:pPr>
      <w:r w:rsidRPr="004E1D37">
        <w:rPr>
          <w:rFonts w:ascii="Book Antiqua" w:hAnsi="Book Antiqua"/>
          <w:sz w:val="24"/>
        </w:rPr>
        <w:t xml:space="preserve">Para </w:t>
      </w:r>
      <w:r w:rsidR="0021180D" w:rsidRPr="004E1D37">
        <w:rPr>
          <w:rFonts w:ascii="Book Antiqua" w:hAnsi="Book Antiqua"/>
          <w:sz w:val="24"/>
          <w:u w:val="single"/>
        </w:rPr>
        <w:t>crea</w:t>
      </w:r>
      <w:r w:rsidR="00304079">
        <w:rPr>
          <w:rFonts w:ascii="Book Antiqua" w:hAnsi="Book Antiqua"/>
          <w:sz w:val="24"/>
          <w:u w:val="single"/>
        </w:rPr>
        <w:t>r</w:t>
      </w:r>
      <w:r w:rsidR="0021180D" w:rsidRPr="004E1D37">
        <w:rPr>
          <w:rFonts w:ascii="Book Antiqua" w:hAnsi="Book Antiqua"/>
          <w:sz w:val="24"/>
          <w:u w:val="single"/>
        </w:rPr>
        <w:t xml:space="preserve"> la “</w:t>
      </w:r>
      <w:r w:rsidR="0021180D" w:rsidRPr="00304079">
        <w:rPr>
          <w:rFonts w:ascii="Book Antiqua" w:hAnsi="Book Antiqua"/>
          <w:sz w:val="24"/>
          <w:u w:val="single"/>
        </w:rPr>
        <w:t xml:space="preserve">Ley sobre Normas de Divulgación de Seguridad </w:t>
      </w:r>
      <w:r w:rsidR="00304079" w:rsidRPr="00304079">
        <w:rPr>
          <w:rFonts w:ascii="Book Antiqua" w:hAnsi="Book Antiqua"/>
          <w:sz w:val="24"/>
          <w:u w:val="single"/>
        </w:rPr>
        <w:t>en las Playas para</w:t>
      </w:r>
      <w:r w:rsidR="003B2555" w:rsidRPr="00304079">
        <w:rPr>
          <w:rFonts w:ascii="Book Antiqua" w:hAnsi="Book Antiqua"/>
          <w:sz w:val="24"/>
          <w:u w:val="single"/>
        </w:rPr>
        <w:t xml:space="preserve"> </w:t>
      </w:r>
      <w:r w:rsidR="003B2555" w:rsidRPr="00304079">
        <w:rPr>
          <w:rFonts w:ascii="Book Antiqua" w:hAnsi="Book Antiqua"/>
          <w:color w:val="000000"/>
          <w:sz w:val="24"/>
          <w:u w:val="single"/>
        </w:rPr>
        <w:t xml:space="preserve">los Hoteles, </w:t>
      </w:r>
      <w:r w:rsidR="00304079" w:rsidRPr="00304079">
        <w:rPr>
          <w:rFonts w:ascii="Book Antiqua" w:hAnsi="Book Antiqua"/>
          <w:color w:val="000000"/>
          <w:sz w:val="24"/>
          <w:u w:val="single"/>
        </w:rPr>
        <w:t>P</w:t>
      </w:r>
      <w:r w:rsidR="003B2555" w:rsidRPr="00304079">
        <w:rPr>
          <w:rFonts w:ascii="Book Antiqua" w:hAnsi="Book Antiqua"/>
          <w:color w:val="000000"/>
          <w:sz w:val="24"/>
          <w:u w:val="single"/>
        </w:rPr>
        <w:t>aradores</w:t>
      </w:r>
      <w:r w:rsidR="0021180D" w:rsidRPr="00304079">
        <w:rPr>
          <w:rFonts w:ascii="Book Antiqua" w:hAnsi="Book Antiqua"/>
          <w:sz w:val="24"/>
          <w:u w:val="single"/>
        </w:rPr>
        <w:t xml:space="preserve"> </w:t>
      </w:r>
      <w:r w:rsidR="003B2555" w:rsidRPr="00304079">
        <w:rPr>
          <w:rFonts w:ascii="Book Antiqua" w:hAnsi="Book Antiqua"/>
          <w:sz w:val="24"/>
          <w:u w:val="single"/>
        </w:rPr>
        <w:t xml:space="preserve">y </w:t>
      </w:r>
      <w:r w:rsidR="0021180D" w:rsidRPr="00304079">
        <w:rPr>
          <w:rFonts w:ascii="Book Antiqua" w:hAnsi="Book Antiqua"/>
          <w:sz w:val="24"/>
          <w:u w:val="single"/>
        </w:rPr>
        <w:t>Arrendamientos a Corto Plazo</w:t>
      </w:r>
      <w:r w:rsidR="00304079">
        <w:rPr>
          <w:rFonts w:ascii="Book Antiqua" w:hAnsi="Book Antiqua"/>
          <w:sz w:val="24"/>
          <w:u w:val="single"/>
        </w:rPr>
        <w:t xml:space="preserve"> Dedicados al Turismo</w:t>
      </w:r>
      <w:r w:rsidR="0021180D" w:rsidRPr="004E1D37">
        <w:rPr>
          <w:rFonts w:ascii="Book Antiqua" w:hAnsi="Book Antiqua"/>
          <w:sz w:val="24"/>
          <w:u w:val="single"/>
        </w:rPr>
        <w:t xml:space="preserve">” a los fines de </w:t>
      </w:r>
      <w:r w:rsidR="00B3635B" w:rsidRPr="004E1D37">
        <w:rPr>
          <w:rFonts w:ascii="Book Antiqua" w:hAnsi="Book Antiqua"/>
          <w:sz w:val="24"/>
        </w:rPr>
        <w:t xml:space="preserve">requerirle a </w:t>
      </w:r>
      <w:r w:rsidR="00B3635B" w:rsidRPr="005700E3">
        <w:rPr>
          <w:rFonts w:ascii="Book Antiqua" w:hAnsi="Book Antiqua"/>
          <w:strike/>
          <w:sz w:val="24"/>
        </w:rPr>
        <w:t>los operadores o administradores de propiedades que se destinen para arrendamientos a corto plazo</w:t>
      </w:r>
      <w:r w:rsidR="00B3635B" w:rsidRPr="004E1D37">
        <w:rPr>
          <w:rFonts w:ascii="Book Antiqua" w:hAnsi="Book Antiqua"/>
          <w:sz w:val="24"/>
        </w:rPr>
        <w:t xml:space="preserve"> incluir un aviso</w:t>
      </w:r>
      <w:r w:rsidR="00452FB8" w:rsidRPr="004E1D37">
        <w:rPr>
          <w:rFonts w:ascii="Book Antiqua" w:hAnsi="Book Antiqua"/>
          <w:sz w:val="24"/>
        </w:rPr>
        <w:t xml:space="preserve"> de seguridad</w:t>
      </w:r>
      <w:r w:rsidR="00B3635B" w:rsidRPr="004E1D37">
        <w:rPr>
          <w:rFonts w:ascii="Book Antiqua" w:hAnsi="Book Antiqua"/>
          <w:sz w:val="24"/>
        </w:rPr>
        <w:t xml:space="preserve"> sobre</w:t>
      </w:r>
      <w:r w:rsidR="00452FB8" w:rsidRPr="004E1D37">
        <w:rPr>
          <w:rFonts w:ascii="Book Antiqua" w:hAnsi="Book Antiqua"/>
          <w:sz w:val="24"/>
        </w:rPr>
        <w:t xml:space="preserve"> condiciones de peligrosidad existentes en</w:t>
      </w:r>
      <w:r w:rsidR="00B3635B" w:rsidRPr="004E1D37">
        <w:rPr>
          <w:rFonts w:ascii="Book Antiqua" w:hAnsi="Book Antiqua"/>
          <w:sz w:val="24"/>
        </w:rPr>
        <w:t xml:space="preserve"> playas </w:t>
      </w:r>
      <w:r w:rsidR="00B3635B" w:rsidRPr="00E90A0D">
        <w:rPr>
          <w:rFonts w:ascii="Book Antiqua" w:hAnsi="Book Antiqua"/>
          <w:strike/>
          <w:sz w:val="24"/>
        </w:rPr>
        <w:t xml:space="preserve">cercanas, </w:t>
      </w:r>
      <w:r w:rsidR="00452FB8" w:rsidRPr="00E90A0D">
        <w:rPr>
          <w:rFonts w:ascii="Book Antiqua" w:hAnsi="Book Antiqua"/>
          <w:strike/>
          <w:sz w:val="24"/>
        </w:rPr>
        <w:t xml:space="preserve">información de contacto de las agencias de gobierno pertinentes en caso de emergencia y </w:t>
      </w:r>
      <w:r w:rsidR="00B3635B" w:rsidRPr="00E90A0D">
        <w:rPr>
          <w:rFonts w:ascii="Book Antiqua" w:hAnsi="Book Antiqua"/>
          <w:strike/>
          <w:sz w:val="24"/>
        </w:rPr>
        <w:t>planes de desalojo</w:t>
      </w:r>
      <w:r w:rsidR="00452FB8" w:rsidRPr="00E90A0D">
        <w:rPr>
          <w:rFonts w:ascii="Book Antiqua" w:hAnsi="Book Antiqua"/>
          <w:strike/>
          <w:sz w:val="24"/>
        </w:rPr>
        <w:t xml:space="preserve"> ante eventos atmosféricos</w:t>
      </w:r>
      <w:r w:rsidR="00D46905">
        <w:rPr>
          <w:rFonts w:ascii="Book Antiqua" w:hAnsi="Book Antiqua"/>
          <w:sz w:val="24"/>
        </w:rPr>
        <w:t>;</w:t>
      </w:r>
      <w:r w:rsidR="00AF6D3D">
        <w:rPr>
          <w:rFonts w:ascii="Book Antiqua" w:hAnsi="Book Antiqua"/>
          <w:i/>
          <w:iCs/>
          <w:sz w:val="24"/>
          <w:u w:val="single"/>
        </w:rPr>
        <w:t xml:space="preserve"> promover la utilización de la aplicación “Swin Safe PR”; </w:t>
      </w:r>
      <w:r w:rsidR="00D46905">
        <w:rPr>
          <w:rFonts w:ascii="Book Antiqua" w:hAnsi="Book Antiqua"/>
          <w:i/>
          <w:iCs/>
          <w:sz w:val="24"/>
          <w:u w:val="single"/>
        </w:rPr>
        <w:t>imponer penalidades</w:t>
      </w:r>
      <w:r w:rsidR="005A332F" w:rsidRPr="004E1D37">
        <w:rPr>
          <w:rFonts w:ascii="Book Antiqua" w:hAnsi="Book Antiqua"/>
          <w:sz w:val="24"/>
        </w:rPr>
        <w:t>; entre otros fines relacionados.</w:t>
      </w:r>
    </w:p>
    <w:p w14:paraId="14A2A1C6" w14:textId="77777777" w:rsidR="00461E8E" w:rsidRPr="004E1D37" w:rsidRDefault="00461E8E" w:rsidP="00461E8E">
      <w:pPr>
        <w:pStyle w:val="BlockText"/>
        <w:ind w:left="540" w:right="0" w:hanging="540"/>
        <w:rPr>
          <w:rFonts w:ascii="Book Antiqua" w:hAnsi="Book Antiqua"/>
          <w:sz w:val="24"/>
        </w:rPr>
      </w:pPr>
    </w:p>
    <w:p w14:paraId="63D4D946" w14:textId="77777777" w:rsidR="00981A6C" w:rsidRPr="004E1D37" w:rsidRDefault="00981A6C" w:rsidP="00461E8E">
      <w:pPr>
        <w:pStyle w:val="Heading1"/>
        <w:spacing w:before="0" w:after="0"/>
        <w:jc w:val="center"/>
        <w:rPr>
          <w:rFonts w:ascii="Book Antiqua" w:hAnsi="Book Antiqua"/>
          <w:caps/>
          <w:color w:val="auto"/>
          <w:sz w:val="24"/>
        </w:rPr>
      </w:pPr>
      <w:r w:rsidRPr="004E1D37">
        <w:rPr>
          <w:rFonts w:ascii="Book Antiqua" w:hAnsi="Book Antiqua"/>
          <w:caps/>
          <w:color w:val="auto"/>
          <w:sz w:val="24"/>
        </w:rPr>
        <w:t>Exposición de Motivos</w:t>
      </w:r>
    </w:p>
    <w:p w14:paraId="77A0358F" w14:textId="77777777" w:rsidR="00981A6C" w:rsidRPr="004E1D37" w:rsidRDefault="00981A6C" w:rsidP="00461E8E">
      <w:pPr>
        <w:jc w:val="center"/>
        <w:rPr>
          <w:rFonts w:ascii="Book Antiqua" w:hAnsi="Book Antiqua"/>
          <w:caps/>
        </w:rPr>
      </w:pPr>
    </w:p>
    <w:p w14:paraId="79D655B2" w14:textId="6F5D76DF" w:rsidR="00D043B9" w:rsidRPr="004E1D37" w:rsidRDefault="005D05FD" w:rsidP="00461E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rPr>
      </w:pPr>
      <w:r w:rsidRPr="004E1D37">
        <w:rPr>
          <w:rFonts w:ascii="Book Antiqua" w:hAnsi="Book Antiqua" w:cs="Arial"/>
          <w:color w:val="000000"/>
        </w:rPr>
        <w:tab/>
      </w:r>
      <w:r w:rsidR="003A5567">
        <w:rPr>
          <w:rFonts w:ascii="Book Antiqua" w:hAnsi="Book Antiqua" w:cs="Arial"/>
          <w:color w:val="000000"/>
          <w:u w:val="single"/>
        </w:rPr>
        <w:t xml:space="preserve">El sector </w:t>
      </w:r>
      <w:r w:rsidR="005A6EA0">
        <w:rPr>
          <w:rFonts w:ascii="Book Antiqua" w:hAnsi="Book Antiqua" w:cs="Arial"/>
          <w:color w:val="000000"/>
          <w:u w:val="single"/>
        </w:rPr>
        <w:t>turístic</w:t>
      </w:r>
      <w:r w:rsidR="003A5567">
        <w:rPr>
          <w:rFonts w:ascii="Book Antiqua" w:hAnsi="Book Antiqua" w:cs="Arial"/>
          <w:color w:val="000000"/>
          <w:u w:val="single"/>
        </w:rPr>
        <w:t>o</w:t>
      </w:r>
      <w:r w:rsidR="005A6EA0">
        <w:rPr>
          <w:rFonts w:ascii="Book Antiqua" w:hAnsi="Book Antiqua" w:cs="Arial"/>
          <w:color w:val="000000"/>
          <w:u w:val="single"/>
        </w:rPr>
        <w:t xml:space="preserve"> en Puerto Rico se ha diversificado </w:t>
      </w:r>
      <w:r w:rsidR="003A5567">
        <w:rPr>
          <w:rFonts w:ascii="Book Antiqua" w:hAnsi="Book Antiqua" w:cs="Arial"/>
          <w:color w:val="000000"/>
          <w:u w:val="single"/>
        </w:rPr>
        <w:t xml:space="preserve">ofreciendo </w:t>
      </w:r>
      <w:r w:rsidR="000F732F">
        <w:rPr>
          <w:rFonts w:ascii="Book Antiqua" w:hAnsi="Book Antiqua" w:cs="Arial"/>
          <w:color w:val="000000"/>
          <w:u w:val="single"/>
        </w:rPr>
        <w:t>a los turistas externos</w:t>
      </w:r>
      <w:r w:rsidR="002917D7">
        <w:rPr>
          <w:rFonts w:ascii="Book Antiqua" w:hAnsi="Book Antiqua" w:cs="Arial"/>
          <w:color w:val="000000"/>
          <w:u w:val="single"/>
        </w:rPr>
        <w:t xml:space="preserve"> e</w:t>
      </w:r>
      <w:r w:rsidR="000F732F">
        <w:rPr>
          <w:rFonts w:ascii="Book Antiqua" w:hAnsi="Book Antiqua" w:cs="Arial"/>
          <w:color w:val="000000"/>
          <w:u w:val="single"/>
        </w:rPr>
        <w:t xml:space="preserve"> internos </w:t>
      </w:r>
      <w:r w:rsidR="002917D7">
        <w:rPr>
          <w:rFonts w:ascii="Book Antiqua" w:hAnsi="Book Antiqua" w:cs="Arial"/>
          <w:color w:val="000000"/>
          <w:u w:val="single"/>
        </w:rPr>
        <w:t xml:space="preserve">no solo el alojamiento </w:t>
      </w:r>
      <w:r w:rsidR="00B07237">
        <w:rPr>
          <w:rFonts w:ascii="Book Antiqua" w:hAnsi="Book Antiqua" w:cs="Arial"/>
          <w:color w:val="000000"/>
          <w:u w:val="single"/>
        </w:rPr>
        <w:t xml:space="preserve">tradicional </w:t>
      </w:r>
      <w:r w:rsidR="00783359">
        <w:rPr>
          <w:rFonts w:ascii="Book Antiqua" w:hAnsi="Book Antiqua" w:cs="Arial"/>
          <w:color w:val="000000"/>
          <w:u w:val="single"/>
        </w:rPr>
        <w:t>en hoteles</w:t>
      </w:r>
      <w:r w:rsidR="00B07237">
        <w:rPr>
          <w:rFonts w:ascii="Book Antiqua" w:hAnsi="Book Antiqua" w:cs="Arial"/>
          <w:color w:val="000000"/>
          <w:u w:val="single"/>
        </w:rPr>
        <w:t xml:space="preserve"> y</w:t>
      </w:r>
      <w:r w:rsidR="00783359">
        <w:rPr>
          <w:rFonts w:ascii="Book Antiqua" w:hAnsi="Book Antiqua" w:cs="Arial"/>
          <w:color w:val="000000"/>
          <w:u w:val="single"/>
        </w:rPr>
        <w:t xml:space="preserve"> paradores</w:t>
      </w:r>
      <w:r w:rsidR="00B07237">
        <w:rPr>
          <w:rFonts w:ascii="Book Antiqua" w:hAnsi="Book Antiqua" w:cs="Arial"/>
          <w:color w:val="000000"/>
          <w:u w:val="single"/>
        </w:rPr>
        <w:t xml:space="preserve">, también </w:t>
      </w:r>
      <w:r w:rsidR="00740B24" w:rsidRPr="00783359">
        <w:rPr>
          <w:rFonts w:ascii="Book Antiqua" w:hAnsi="Book Antiqua" w:cs="Arial"/>
          <w:strike/>
          <w:color w:val="000000"/>
        </w:rPr>
        <w:t>Los</w:t>
      </w:r>
      <w:r w:rsidR="00740B24" w:rsidRPr="004E1D37">
        <w:rPr>
          <w:rFonts w:ascii="Book Antiqua" w:hAnsi="Book Antiqua" w:cs="Arial"/>
          <w:color w:val="000000"/>
        </w:rPr>
        <w:t xml:space="preserve"> </w:t>
      </w:r>
      <w:r w:rsidR="00783359">
        <w:rPr>
          <w:rFonts w:ascii="Book Antiqua" w:hAnsi="Book Antiqua" w:cs="Arial"/>
          <w:i/>
          <w:iCs/>
          <w:color w:val="000000"/>
          <w:u w:val="single"/>
        </w:rPr>
        <w:t xml:space="preserve">los </w:t>
      </w:r>
      <w:r w:rsidR="00740B24" w:rsidRPr="004E1D37">
        <w:rPr>
          <w:rFonts w:ascii="Book Antiqua" w:hAnsi="Book Antiqua" w:cs="Arial"/>
          <w:color w:val="000000"/>
        </w:rPr>
        <w:t xml:space="preserve">alquileres a corto plazo, también conocidos como alojamientos suplementarios de corto plazo (“short term </w:t>
      </w:r>
      <w:proofErr w:type="gramStart"/>
      <w:r w:rsidR="00740B24" w:rsidRPr="004E1D37">
        <w:rPr>
          <w:rFonts w:ascii="Book Antiqua" w:hAnsi="Book Antiqua" w:cs="Arial"/>
          <w:color w:val="000000"/>
        </w:rPr>
        <w:t>rentals”)</w:t>
      </w:r>
      <w:r w:rsidR="00740B24" w:rsidRPr="00F438B0">
        <w:rPr>
          <w:rFonts w:ascii="Book Antiqua" w:hAnsi="Book Antiqua" w:cs="Arial"/>
          <w:strike/>
          <w:color w:val="000000"/>
        </w:rPr>
        <w:t>,</w:t>
      </w:r>
      <w:r w:rsidR="00F438B0">
        <w:rPr>
          <w:rFonts w:ascii="Book Antiqua" w:hAnsi="Book Antiqua" w:cs="Arial"/>
          <w:i/>
          <w:iCs/>
          <w:color w:val="000000"/>
          <w:u w:val="single"/>
        </w:rPr>
        <w:t>.</w:t>
      </w:r>
      <w:proofErr w:type="gramEnd"/>
      <w:r w:rsidR="00740B24" w:rsidRPr="004E1D37">
        <w:rPr>
          <w:rFonts w:ascii="Book Antiqua" w:hAnsi="Book Antiqua" w:cs="Arial"/>
          <w:color w:val="000000"/>
        </w:rPr>
        <w:t xml:space="preserve"> </w:t>
      </w:r>
      <w:r w:rsidR="00F438B0" w:rsidRPr="00F438B0">
        <w:rPr>
          <w:rFonts w:ascii="Book Antiqua" w:hAnsi="Book Antiqua" w:cs="Arial"/>
          <w:i/>
          <w:iCs/>
          <w:color w:val="000000"/>
          <w:u w:val="single"/>
        </w:rPr>
        <w:t>Los alquileres a corto plazo</w:t>
      </w:r>
      <w:r w:rsidR="00F438B0" w:rsidRPr="004E1D37">
        <w:rPr>
          <w:rFonts w:ascii="Book Antiqua" w:hAnsi="Book Antiqua" w:cs="Arial"/>
          <w:color w:val="000000"/>
        </w:rPr>
        <w:t xml:space="preserve"> </w:t>
      </w:r>
      <w:r w:rsidR="00740B24" w:rsidRPr="004E1D37">
        <w:rPr>
          <w:rFonts w:ascii="Book Antiqua" w:hAnsi="Book Antiqua" w:cs="Arial"/>
          <w:color w:val="000000"/>
        </w:rPr>
        <w:t xml:space="preserve">consisten en el arrendamiento de cualquier tipo de estructura, habitación, casa o apartamento que, por su naturaleza, resulta conveniente o de importancia al desarrollo turístico. Estos pueden operar exclusivamente con fines turísticos para el alojamiento de huéspedes mediante paga y no pueden extenderse por más de noventa (90) días. De igual manera, deben cumplir con todos los requisitos de registro, licencias y número de hostelero. Además, solo pueden contar con un mínimo de una (1) unidad hasta un máximo de seis (6) unidades. </w:t>
      </w:r>
    </w:p>
    <w:p w14:paraId="21C9B31D" w14:textId="77777777" w:rsidR="00740B24" w:rsidRPr="004E1D37" w:rsidRDefault="00740B24" w:rsidP="00461E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rPr>
      </w:pPr>
    </w:p>
    <w:p w14:paraId="7748B7B7" w14:textId="383A4EF4" w:rsidR="00740B24" w:rsidRPr="004E1D37" w:rsidRDefault="00740B24" w:rsidP="00461E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rPr>
      </w:pPr>
      <w:r w:rsidRPr="004E1D37">
        <w:rPr>
          <w:rFonts w:ascii="Book Antiqua" w:hAnsi="Book Antiqua" w:cs="Arial"/>
          <w:color w:val="000000"/>
        </w:rPr>
        <w:tab/>
        <w:t xml:space="preserve">Esta modalidad de alojamiento turístico representa una opción para aquellos propietarios que aspiran a generar ingresos adicionales arrendando sus propiedades a </w:t>
      </w:r>
      <w:r w:rsidRPr="004E1D37">
        <w:rPr>
          <w:rFonts w:ascii="Book Antiqua" w:hAnsi="Book Antiqua" w:cs="Arial"/>
          <w:color w:val="000000"/>
        </w:rPr>
        <w:lastRenderedPageBreak/>
        <w:t xml:space="preserve">los turistas. Asimismo, le permite a estos últimos poder vacacionar a un mejor costo. Esto añade un eslabón más en la cadena de alternativas de hospedaje, cuyo resultado es la promoción de la competitividad turística y, ciertamente, una aportación adicional a nuestra economía. </w:t>
      </w:r>
    </w:p>
    <w:p w14:paraId="2104F2A5" w14:textId="77777777" w:rsidR="00045019" w:rsidRPr="004E1D37" w:rsidRDefault="00045019" w:rsidP="00461E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rPr>
      </w:pPr>
    </w:p>
    <w:p w14:paraId="43808504" w14:textId="3CE4CD04" w:rsidR="00045019" w:rsidRPr="004E1D37" w:rsidRDefault="00045019" w:rsidP="00461E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rPr>
      </w:pPr>
      <w:r w:rsidRPr="004E1D37">
        <w:rPr>
          <w:rFonts w:ascii="Book Antiqua" w:hAnsi="Book Antiqua" w:cs="Arial"/>
          <w:color w:val="000000"/>
        </w:rPr>
        <w:tab/>
        <w:t xml:space="preserve">Por la pasada década, </w:t>
      </w:r>
      <w:r w:rsidRPr="009264F9">
        <w:rPr>
          <w:rFonts w:ascii="Book Antiqua" w:hAnsi="Book Antiqua" w:cs="Arial"/>
          <w:strike/>
          <w:color w:val="000000"/>
        </w:rPr>
        <w:t xml:space="preserve">los alquileres a corto </w:t>
      </w:r>
      <w:r w:rsidRPr="00A3577E">
        <w:rPr>
          <w:rFonts w:ascii="Book Antiqua" w:hAnsi="Book Antiqua" w:cs="Arial"/>
          <w:strike/>
          <w:color w:val="000000"/>
        </w:rPr>
        <w:t xml:space="preserve">plazo </w:t>
      </w:r>
      <w:r w:rsidR="00A3577E" w:rsidRPr="00A3577E">
        <w:rPr>
          <w:rFonts w:ascii="Book Antiqua" w:hAnsi="Book Antiqua" w:cs="Arial"/>
          <w:strike/>
          <w:color w:val="000000"/>
        </w:rPr>
        <w:t>han visto</w:t>
      </w:r>
      <w:r w:rsidR="00A3577E" w:rsidRPr="004E1D37">
        <w:rPr>
          <w:rFonts w:ascii="Book Antiqua" w:hAnsi="Book Antiqua" w:cs="Arial"/>
          <w:color w:val="000000"/>
        </w:rPr>
        <w:t xml:space="preserve"> </w:t>
      </w:r>
      <w:r w:rsidR="009264F9">
        <w:rPr>
          <w:rFonts w:ascii="Book Antiqua" w:hAnsi="Book Antiqua" w:cs="Arial"/>
          <w:i/>
          <w:iCs/>
          <w:color w:val="000000"/>
          <w:u w:val="single"/>
        </w:rPr>
        <w:t>la oferta turística,</w:t>
      </w:r>
      <w:r w:rsidR="00A3577E">
        <w:rPr>
          <w:rFonts w:ascii="Book Antiqua" w:hAnsi="Book Antiqua" w:cs="Arial"/>
          <w:i/>
          <w:iCs/>
          <w:color w:val="000000"/>
          <w:u w:val="single"/>
        </w:rPr>
        <w:t xml:space="preserve"> a experimentado </w:t>
      </w:r>
      <w:r w:rsidRPr="004E1D37">
        <w:rPr>
          <w:rFonts w:ascii="Book Antiqua" w:hAnsi="Book Antiqua" w:cs="Arial"/>
          <w:color w:val="000000"/>
        </w:rPr>
        <w:t xml:space="preserve">un aumento exponencial. </w:t>
      </w:r>
      <w:r w:rsidR="00395AC7" w:rsidRPr="004E1D37">
        <w:rPr>
          <w:rFonts w:ascii="Book Antiqua" w:hAnsi="Book Antiqua" w:cs="Arial"/>
          <w:color w:val="000000"/>
        </w:rPr>
        <w:t>Indisputablemente, este dramático incremento supone retos enormes a la hora de garantizar la seguridad de aquellos que optan por este medio de alojamiento alternativo. El problema se agudiza cuando los huéspedes desconocen las condiciones específicas del área donde se hospedan.</w:t>
      </w:r>
    </w:p>
    <w:p w14:paraId="7D2AF839" w14:textId="77777777" w:rsidR="00D1501B" w:rsidRPr="004E1D37" w:rsidRDefault="00D1501B" w:rsidP="00461E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rPr>
      </w:pPr>
    </w:p>
    <w:p w14:paraId="7A3A669D" w14:textId="14B394B3" w:rsidR="00D1501B" w:rsidRPr="004E1D37" w:rsidRDefault="00D1501B" w:rsidP="00461E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rPr>
      </w:pPr>
      <w:r w:rsidRPr="004E1D37">
        <w:rPr>
          <w:rFonts w:ascii="Book Antiqua" w:hAnsi="Book Antiqua" w:cs="Arial"/>
          <w:color w:val="000000"/>
        </w:rPr>
        <w:tab/>
        <w:t xml:space="preserve">En Puerto Rico, </w:t>
      </w:r>
      <w:r w:rsidR="00015227" w:rsidRPr="004E1D37">
        <w:rPr>
          <w:rFonts w:ascii="Book Antiqua" w:hAnsi="Book Antiqua" w:cs="Arial"/>
          <w:color w:val="000000"/>
        </w:rPr>
        <w:t xml:space="preserve">muchas de nuestras </w:t>
      </w:r>
      <w:r w:rsidRPr="004E1D37">
        <w:rPr>
          <w:rFonts w:ascii="Book Antiqua" w:hAnsi="Book Antiqua" w:cs="Arial"/>
          <w:color w:val="000000"/>
        </w:rPr>
        <w:t xml:space="preserve">playas representan un serio problema de seguridad, especialmente para los turistas que desconocen las condiciones locales. A pesar de la belleza natural de nuestras costas, corrientes fuertes y áreas no vigiladas han resultado en accidentes y trágicas muertes. Este desconocimiento pone en riesgo a los visitantes, quienes a menudo no están informados sobre las señales de advertencia y las recomendaciones de seguridad. Es crucial implementar un mecanismo </w:t>
      </w:r>
      <w:r w:rsidR="00F120BD" w:rsidRPr="004E1D37">
        <w:rPr>
          <w:rFonts w:ascii="Book Antiqua" w:hAnsi="Book Antiqua" w:cs="Arial"/>
          <w:color w:val="000000"/>
        </w:rPr>
        <w:t xml:space="preserve">de seguridad </w:t>
      </w:r>
      <w:r w:rsidRPr="004E1D37">
        <w:rPr>
          <w:rFonts w:ascii="Book Antiqua" w:hAnsi="Book Antiqua" w:cs="Arial"/>
          <w:color w:val="000000"/>
        </w:rPr>
        <w:t xml:space="preserve">adicional con el objetivo de alertar </w:t>
      </w:r>
      <w:r w:rsidR="00F120BD" w:rsidRPr="004E1D37">
        <w:rPr>
          <w:rFonts w:ascii="Book Antiqua" w:hAnsi="Book Antiqua" w:cs="Arial"/>
          <w:color w:val="000000"/>
        </w:rPr>
        <w:t>los huéspedes sobre las condiciones de peligrosidad existentes en las áreas en que se hospedan</w:t>
      </w:r>
      <w:r w:rsidRPr="004E1D37">
        <w:rPr>
          <w:rFonts w:ascii="Book Antiqua" w:hAnsi="Book Antiqua" w:cs="Arial"/>
          <w:color w:val="000000"/>
        </w:rPr>
        <w:t xml:space="preserve"> para prevenir incidentes y proteger tanto a los turistas como a los residentes que disfrutan de las playas de la isla.</w:t>
      </w:r>
    </w:p>
    <w:p w14:paraId="1FFB39E0" w14:textId="77777777" w:rsidR="00395AC7" w:rsidRPr="004E1D37" w:rsidRDefault="00395AC7" w:rsidP="00461E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rPr>
      </w:pPr>
    </w:p>
    <w:p w14:paraId="70FDB5AA" w14:textId="1375E2D8" w:rsidR="00D1501B" w:rsidRPr="00CE75BE" w:rsidRDefault="00395AC7" w:rsidP="00461E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strike/>
          <w:color w:val="000000"/>
        </w:rPr>
      </w:pPr>
      <w:r w:rsidRPr="004E1D37">
        <w:rPr>
          <w:rFonts w:ascii="Book Antiqua" w:hAnsi="Book Antiqua" w:cs="Arial"/>
          <w:color w:val="000000"/>
        </w:rPr>
        <w:tab/>
      </w:r>
      <w:r w:rsidR="00015227" w:rsidRPr="00CE75BE">
        <w:rPr>
          <w:rFonts w:ascii="Book Antiqua" w:hAnsi="Book Antiqua" w:cs="Arial"/>
          <w:strike/>
          <w:color w:val="000000"/>
        </w:rPr>
        <w:t>L</w:t>
      </w:r>
      <w:r w:rsidR="00D1501B" w:rsidRPr="00CE75BE">
        <w:rPr>
          <w:rFonts w:ascii="Book Antiqua" w:hAnsi="Book Antiqua" w:cs="Arial"/>
          <w:strike/>
          <w:color w:val="000000"/>
        </w:rPr>
        <w:t xml:space="preserve">a regulación de los alquileres a corto plazo </w:t>
      </w:r>
      <w:r w:rsidR="00015227" w:rsidRPr="00CE75BE">
        <w:rPr>
          <w:rFonts w:ascii="Book Antiqua" w:hAnsi="Book Antiqua" w:cs="Arial"/>
          <w:strike/>
          <w:color w:val="000000"/>
        </w:rPr>
        <w:t xml:space="preserve">en Puerto Rico </w:t>
      </w:r>
      <w:r w:rsidR="00D1501B" w:rsidRPr="00CE75BE">
        <w:rPr>
          <w:rFonts w:ascii="Book Antiqua" w:hAnsi="Book Antiqua" w:cs="Arial"/>
          <w:strike/>
          <w:color w:val="000000"/>
        </w:rPr>
        <w:t xml:space="preserve">recae bajo la jurisdicción de la Compañía de Turismo. Así, mediante el Reglamento Núm. 8856, </w:t>
      </w:r>
      <w:r w:rsidR="00D1501B" w:rsidRPr="00CE75BE">
        <w:rPr>
          <w:rFonts w:ascii="Book Antiqua" w:hAnsi="Book Antiqua" w:cs="Arial"/>
          <w:i/>
          <w:iCs/>
          <w:strike/>
          <w:color w:val="000000"/>
        </w:rPr>
        <w:t>Reglamento de Hospederías de Puerto Rico</w:t>
      </w:r>
      <w:r w:rsidR="00D1501B" w:rsidRPr="00CE75BE">
        <w:rPr>
          <w:rFonts w:ascii="Book Antiqua" w:hAnsi="Book Antiqua" w:cs="Arial"/>
          <w:strike/>
          <w:color w:val="000000"/>
        </w:rPr>
        <w:t>, la Compañía de Turismo establece una serie de requisitos físicos y operacionales, entre otros, aplicables a los alquileres a corto plazo. Específicamente, el inciso D del Artículo 4 del Capítulo VIII de dicho reglamento dispone sobre medidas de seguridad requeridas como parte de la operación de los alquileres a corto plazo, tales como: (a) extintores de fuego y detectores de humo; (b) sistemas de seguridad; (c) sistema de control de plagas y sabandijas y (d) contactos de emergencia.</w:t>
      </w:r>
    </w:p>
    <w:p w14:paraId="1EC55D74" w14:textId="77777777" w:rsidR="00D1501B" w:rsidRPr="00CE75BE" w:rsidRDefault="00D1501B" w:rsidP="00461E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strike/>
          <w:color w:val="000000"/>
        </w:rPr>
      </w:pPr>
    </w:p>
    <w:p w14:paraId="369C9545" w14:textId="5BEC10AE" w:rsidR="00395AC7" w:rsidRPr="004E1D37" w:rsidRDefault="00D1501B" w:rsidP="00461E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rPr>
      </w:pPr>
      <w:r w:rsidRPr="004E1D37">
        <w:rPr>
          <w:rFonts w:ascii="Book Antiqua" w:hAnsi="Book Antiqua" w:cs="Arial"/>
          <w:color w:val="000000"/>
        </w:rPr>
        <w:tab/>
      </w:r>
      <w:r w:rsidRPr="00EC4D1A">
        <w:rPr>
          <w:rFonts w:ascii="Book Antiqua" w:hAnsi="Book Antiqua" w:cs="Arial"/>
          <w:strike/>
          <w:color w:val="000000"/>
        </w:rPr>
        <w:t>Sin embargo, la</w:t>
      </w:r>
      <w:r w:rsidRPr="004E1D37">
        <w:rPr>
          <w:rFonts w:ascii="Book Antiqua" w:hAnsi="Book Antiqua" w:cs="Arial"/>
          <w:color w:val="000000"/>
        </w:rPr>
        <w:t xml:space="preserve"> </w:t>
      </w:r>
      <w:r w:rsidR="00EC4D1A">
        <w:rPr>
          <w:rFonts w:ascii="Book Antiqua" w:hAnsi="Book Antiqua" w:cs="Arial"/>
          <w:i/>
          <w:iCs/>
          <w:color w:val="000000"/>
          <w:u w:val="single"/>
        </w:rPr>
        <w:t xml:space="preserve">La </w:t>
      </w:r>
      <w:r w:rsidRPr="004E1D37">
        <w:rPr>
          <w:rFonts w:ascii="Book Antiqua" w:hAnsi="Book Antiqua" w:cs="Arial"/>
          <w:color w:val="000000"/>
        </w:rPr>
        <w:t>reglamentación</w:t>
      </w:r>
      <w:r w:rsidR="00015227" w:rsidRPr="004E1D37">
        <w:rPr>
          <w:rFonts w:ascii="Book Antiqua" w:hAnsi="Book Antiqua" w:cs="Arial"/>
          <w:color w:val="000000"/>
        </w:rPr>
        <w:t xml:space="preserve"> </w:t>
      </w:r>
      <w:r w:rsidR="00015227" w:rsidRPr="00EC4D1A">
        <w:rPr>
          <w:rFonts w:ascii="Book Antiqua" w:hAnsi="Book Antiqua" w:cs="Arial"/>
          <w:strike/>
          <w:color w:val="000000"/>
        </w:rPr>
        <w:t>aludida</w:t>
      </w:r>
      <w:r w:rsidRPr="004E1D37">
        <w:rPr>
          <w:rFonts w:ascii="Book Antiqua" w:hAnsi="Book Antiqua" w:cs="Arial"/>
          <w:color w:val="000000"/>
        </w:rPr>
        <w:t xml:space="preserve"> </w:t>
      </w:r>
      <w:r w:rsidR="00A22E26">
        <w:rPr>
          <w:rFonts w:ascii="Book Antiqua" w:hAnsi="Book Antiqua" w:cs="Arial"/>
          <w:i/>
          <w:iCs/>
          <w:color w:val="000000"/>
          <w:u w:val="single"/>
        </w:rPr>
        <w:t>establecida</w:t>
      </w:r>
      <w:r w:rsidR="00A22E26" w:rsidRPr="00A22E26">
        <w:rPr>
          <w:rFonts w:ascii="Book Antiqua" w:hAnsi="Book Antiqua" w:cs="Arial"/>
          <w:color w:val="000000"/>
        </w:rPr>
        <w:t xml:space="preserve"> </w:t>
      </w:r>
      <w:r w:rsidRPr="004E1D37">
        <w:rPr>
          <w:rFonts w:ascii="Book Antiqua" w:hAnsi="Book Antiqua" w:cs="Arial"/>
          <w:color w:val="000000"/>
        </w:rPr>
        <w:t xml:space="preserve">no exige </w:t>
      </w:r>
      <w:r w:rsidR="00115B32">
        <w:rPr>
          <w:rFonts w:ascii="Book Antiqua" w:hAnsi="Book Antiqua" w:cs="Arial"/>
          <w:i/>
          <w:iCs/>
          <w:color w:val="000000"/>
          <w:u w:val="single"/>
        </w:rPr>
        <w:t xml:space="preserve">que los paradores, </w:t>
      </w:r>
      <w:proofErr w:type="gramStart"/>
      <w:r w:rsidR="00115B32">
        <w:rPr>
          <w:rFonts w:ascii="Book Antiqua" w:hAnsi="Book Antiqua" w:cs="Arial"/>
          <w:i/>
          <w:iCs/>
          <w:color w:val="000000"/>
          <w:u w:val="single"/>
        </w:rPr>
        <w:t>hoteles</w:t>
      </w:r>
      <w:proofErr w:type="gramEnd"/>
      <w:r w:rsidR="00115B32">
        <w:rPr>
          <w:rFonts w:ascii="Book Antiqua" w:hAnsi="Book Antiqua" w:cs="Arial"/>
          <w:i/>
          <w:iCs/>
          <w:color w:val="000000"/>
          <w:u w:val="single"/>
        </w:rPr>
        <w:t xml:space="preserve"> así como los alquileres a corto plazo </w:t>
      </w:r>
      <w:r w:rsidR="00304079">
        <w:rPr>
          <w:rFonts w:ascii="Book Antiqua" w:hAnsi="Book Antiqua" w:cs="Arial"/>
          <w:i/>
          <w:iCs/>
          <w:color w:val="000000"/>
          <w:u w:val="single"/>
        </w:rPr>
        <w:t xml:space="preserve">dedicados al turismo </w:t>
      </w:r>
      <w:r w:rsidR="003574DD">
        <w:rPr>
          <w:rFonts w:ascii="Book Antiqua" w:hAnsi="Book Antiqua" w:cs="Arial"/>
          <w:i/>
          <w:iCs/>
          <w:color w:val="000000"/>
          <w:u w:val="single"/>
        </w:rPr>
        <w:t xml:space="preserve">emitan </w:t>
      </w:r>
      <w:r w:rsidRPr="004E1D37">
        <w:rPr>
          <w:rFonts w:ascii="Book Antiqua" w:hAnsi="Book Antiqua" w:cs="Arial"/>
          <w:color w:val="000000"/>
        </w:rPr>
        <w:t xml:space="preserve">un aviso de seguridad para los huéspedes con relación a la peligrosidad existente en las playas y protocolos de emergencia ante eventos atmosféricos. </w:t>
      </w:r>
      <w:r w:rsidR="00395AC7" w:rsidRPr="004E1D37">
        <w:rPr>
          <w:rFonts w:ascii="Book Antiqua" w:hAnsi="Book Antiqua" w:cs="Arial"/>
          <w:color w:val="000000"/>
        </w:rPr>
        <w:t xml:space="preserve">La cercanía o proximidad </w:t>
      </w:r>
      <w:r w:rsidR="002A65A3" w:rsidRPr="004E1D37">
        <w:rPr>
          <w:rFonts w:ascii="Book Antiqua" w:hAnsi="Book Antiqua" w:cs="Arial"/>
          <w:color w:val="000000"/>
        </w:rPr>
        <w:t xml:space="preserve">a las playas con corrientes peligrosas, la vulnerabilidad a fenómenos atmosféricos y la falta de conocimiento de los protocolos de emergencia pueden poner en riesgo la vida de los visitantes. Por lo tanto, es deber del Estado proteger la seguridad pública y asegurar que los </w:t>
      </w:r>
      <w:r w:rsidR="002A65A3" w:rsidRPr="003574DD">
        <w:rPr>
          <w:rFonts w:ascii="Book Antiqua" w:hAnsi="Book Antiqua" w:cs="Arial"/>
          <w:strike/>
          <w:color w:val="000000"/>
        </w:rPr>
        <w:t>propietarios u operadores de estructuras destinadas a</w:t>
      </w:r>
      <w:r w:rsidR="002A65A3" w:rsidRPr="004E1D37">
        <w:rPr>
          <w:rFonts w:ascii="Book Antiqua" w:hAnsi="Book Antiqua" w:cs="Arial"/>
          <w:color w:val="000000"/>
        </w:rPr>
        <w:t xml:space="preserve"> </w:t>
      </w:r>
      <w:r w:rsidR="003574DD">
        <w:rPr>
          <w:rFonts w:ascii="Book Antiqua" w:hAnsi="Book Antiqua" w:cs="Arial"/>
          <w:i/>
          <w:iCs/>
          <w:color w:val="000000"/>
          <w:u w:val="single"/>
        </w:rPr>
        <w:t xml:space="preserve">hoteles, </w:t>
      </w:r>
      <w:r w:rsidR="007F0595">
        <w:rPr>
          <w:rFonts w:ascii="Book Antiqua" w:hAnsi="Book Antiqua" w:cs="Arial"/>
          <w:i/>
          <w:iCs/>
          <w:color w:val="000000"/>
          <w:u w:val="single"/>
        </w:rPr>
        <w:t>paradores,</w:t>
      </w:r>
      <w:r w:rsidR="00DA370A">
        <w:rPr>
          <w:rFonts w:ascii="Book Antiqua" w:hAnsi="Book Antiqua" w:cs="Arial"/>
          <w:i/>
          <w:iCs/>
          <w:color w:val="000000"/>
          <w:u w:val="single"/>
        </w:rPr>
        <w:t xml:space="preserve"> así como </w:t>
      </w:r>
      <w:r w:rsidR="002A65A3" w:rsidRPr="004E1D37">
        <w:rPr>
          <w:rFonts w:ascii="Book Antiqua" w:hAnsi="Book Antiqua" w:cs="Arial"/>
          <w:color w:val="000000"/>
        </w:rPr>
        <w:t>los alquileres a corto plazo</w:t>
      </w:r>
      <w:r w:rsidR="00671BEF">
        <w:rPr>
          <w:rFonts w:ascii="Book Antiqua" w:hAnsi="Book Antiqua" w:cs="Arial"/>
          <w:color w:val="000000"/>
        </w:rPr>
        <w:t xml:space="preserve"> </w:t>
      </w:r>
      <w:r w:rsidR="00671BEF" w:rsidRPr="00671BEF">
        <w:rPr>
          <w:rFonts w:ascii="Book Antiqua" w:hAnsi="Book Antiqua" w:cs="Arial"/>
          <w:strike/>
          <w:color w:val="000000"/>
        </w:rPr>
        <w:t>proporció</w:t>
      </w:r>
      <w:r w:rsidR="00671BEF">
        <w:rPr>
          <w:rFonts w:ascii="Book Antiqua" w:hAnsi="Book Antiqua" w:cs="Arial"/>
          <w:strike/>
          <w:color w:val="000000"/>
        </w:rPr>
        <w:t>n e</w:t>
      </w:r>
      <w:r w:rsidR="00671BEF" w:rsidRPr="00671BEF">
        <w:rPr>
          <w:rFonts w:ascii="Book Antiqua" w:hAnsi="Book Antiqua" w:cs="Arial"/>
          <w:strike/>
          <w:color w:val="000000"/>
        </w:rPr>
        <w:t>n</w:t>
      </w:r>
      <w:r w:rsidR="00671BEF">
        <w:rPr>
          <w:rFonts w:ascii="Book Antiqua" w:hAnsi="Book Antiqua" w:cs="Arial"/>
          <w:color w:val="000000"/>
        </w:rPr>
        <w:t xml:space="preserve"> </w:t>
      </w:r>
      <w:r w:rsidR="00671BEF">
        <w:rPr>
          <w:rFonts w:ascii="Book Antiqua" w:hAnsi="Book Antiqua" w:cs="Arial"/>
          <w:i/>
          <w:iCs/>
          <w:color w:val="000000"/>
          <w:u w:val="single"/>
        </w:rPr>
        <w:t>dedicados al turismo proporcionen</w:t>
      </w:r>
      <w:r w:rsidR="002A65A3" w:rsidRPr="004E1D37">
        <w:rPr>
          <w:rFonts w:ascii="Book Antiqua" w:hAnsi="Book Antiqua" w:cs="Arial"/>
          <w:color w:val="000000"/>
        </w:rPr>
        <w:t xml:space="preserve"> información clara y accesible que permita a los huéspedes tomar decisiones informadas y actuar de manera adecuada en situaciones de emergencia.</w:t>
      </w:r>
    </w:p>
    <w:p w14:paraId="232937C5" w14:textId="77777777" w:rsidR="002A65A3" w:rsidRPr="004E1D37" w:rsidRDefault="002A65A3" w:rsidP="00461E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rPr>
      </w:pPr>
    </w:p>
    <w:p w14:paraId="2C16B781" w14:textId="3EA53EC9" w:rsidR="002A65A3" w:rsidRPr="004E1D37" w:rsidRDefault="002A65A3" w:rsidP="00461E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rPr>
      </w:pPr>
      <w:r w:rsidRPr="004E1D37">
        <w:rPr>
          <w:rFonts w:ascii="Book Antiqua" w:hAnsi="Book Antiqua" w:cs="Arial"/>
          <w:color w:val="000000"/>
        </w:rPr>
        <w:lastRenderedPageBreak/>
        <w:tab/>
        <w:t>Por lo anterior, esta Asamblea Legislativa e</w:t>
      </w:r>
      <w:r w:rsidR="00A920B2" w:rsidRPr="004E1D37">
        <w:rPr>
          <w:rFonts w:ascii="Book Antiqua" w:hAnsi="Book Antiqua" w:cs="Arial"/>
          <w:color w:val="000000"/>
        </w:rPr>
        <w:t>n</w:t>
      </w:r>
      <w:r w:rsidRPr="004E1D37">
        <w:rPr>
          <w:rFonts w:ascii="Book Antiqua" w:hAnsi="Book Antiqua" w:cs="Arial"/>
          <w:color w:val="000000"/>
        </w:rPr>
        <w:t xml:space="preserve">tiende necesaria la aprobación de esta Ley con el propósito de adoptar medidas de seguridad adicionales para el mejoramiento de nuestra industria turística y de esta manera salvaguardar la vida y la salud de </w:t>
      </w:r>
      <w:r w:rsidR="00015227" w:rsidRPr="004E1D37">
        <w:rPr>
          <w:rFonts w:ascii="Book Antiqua" w:hAnsi="Book Antiqua" w:cs="Arial"/>
          <w:color w:val="000000"/>
        </w:rPr>
        <w:t xml:space="preserve">los turistas </w:t>
      </w:r>
      <w:r w:rsidR="00015227" w:rsidRPr="001643F1">
        <w:rPr>
          <w:rFonts w:ascii="Book Antiqua" w:hAnsi="Book Antiqua" w:cs="Arial"/>
          <w:strike/>
          <w:color w:val="000000"/>
        </w:rPr>
        <w:t>y residentes locales que hacen uso</w:t>
      </w:r>
      <w:r w:rsidRPr="001643F1">
        <w:rPr>
          <w:rFonts w:ascii="Book Antiqua" w:hAnsi="Book Antiqua" w:cs="Arial"/>
          <w:strike/>
          <w:color w:val="000000"/>
        </w:rPr>
        <w:t xml:space="preserve"> de alojamientos a corto plazo</w:t>
      </w:r>
      <w:r w:rsidR="00015227" w:rsidRPr="001643F1">
        <w:rPr>
          <w:rFonts w:ascii="Book Antiqua" w:hAnsi="Book Antiqua" w:cs="Arial"/>
          <w:color w:val="000000"/>
        </w:rPr>
        <w:t>.</w:t>
      </w:r>
    </w:p>
    <w:p w14:paraId="3AE979F7" w14:textId="77777777" w:rsidR="00425802" w:rsidRPr="004E1D37" w:rsidRDefault="00425802" w:rsidP="00461E8E">
      <w:pPr>
        <w:pStyle w:val="NormalWeb"/>
        <w:spacing w:before="0" w:beforeAutospacing="0" w:after="0" w:afterAutospacing="0"/>
        <w:rPr>
          <w:rFonts w:ascii="Book Antiqua" w:hAnsi="Book Antiqua" w:cs="Arial"/>
          <w:color w:val="000000"/>
        </w:rPr>
      </w:pPr>
    </w:p>
    <w:p w14:paraId="4F992293" w14:textId="563B4D0E" w:rsidR="00981A6C" w:rsidRPr="004E1D37" w:rsidRDefault="00981A6C" w:rsidP="00461E8E">
      <w:pPr>
        <w:spacing w:line="480" w:lineRule="auto"/>
        <w:jc w:val="both"/>
        <w:rPr>
          <w:rFonts w:ascii="Book Antiqua" w:hAnsi="Book Antiqua"/>
          <w:i/>
        </w:rPr>
      </w:pPr>
      <w:r w:rsidRPr="004E1D37">
        <w:rPr>
          <w:rFonts w:ascii="Book Antiqua" w:hAnsi="Book Antiqua"/>
          <w:i/>
        </w:rPr>
        <w:t>DECRÉTASE POR LA ASAMBLEA LEGISLATIVA DE PUERTO RICO:</w:t>
      </w:r>
    </w:p>
    <w:p w14:paraId="40D0420F" w14:textId="77777777" w:rsidR="00981A6C" w:rsidRPr="004E1D37" w:rsidRDefault="00981A6C" w:rsidP="00981A6C">
      <w:pPr>
        <w:spacing w:line="480" w:lineRule="auto"/>
        <w:jc w:val="both"/>
        <w:rPr>
          <w:rFonts w:ascii="Book Antiqua" w:hAnsi="Book Antiqua"/>
        </w:rPr>
        <w:sectPr w:rsidR="00981A6C" w:rsidRPr="004E1D37" w:rsidSect="00981A6C">
          <w:headerReference w:type="even" r:id="rId8"/>
          <w:headerReference w:type="default" r:id="rId9"/>
          <w:headerReference w:type="first" r:id="rId10"/>
          <w:pgSz w:w="12240" w:h="15840" w:code="1"/>
          <w:pgMar w:top="1440" w:right="1440" w:bottom="1440" w:left="1440" w:header="720" w:footer="720" w:gutter="0"/>
          <w:cols w:space="720"/>
          <w:titlePg/>
          <w:docGrid w:linePitch="360"/>
        </w:sectPr>
      </w:pPr>
    </w:p>
    <w:p w14:paraId="22CBAC99" w14:textId="77777777" w:rsidR="00015227" w:rsidRPr="004E1D37" w:rsidRDefault="00981A6C" w:rsidP="0040599C">
      <w:pPr>
        <w:spacing w:line="480" w:lineRule="auto"/>
        <w:jc w:val="both"/>
        <w:rPr>
          <w:rFonts w:ascii="Book Antiqua" w:hAnsi="Book Antiqua"/>
        </w:rPr>
      </w:pPr>
      <w:r w:rsidRPr="004E1D37">
        <w:rPr>
          <w:rFonts w:ascii="Book Antiqua" w:hAnsi="Book Antiqua"/>
        </w:rPr>
        <w:tab/>
      </w:r>
      <w:r w:rsidR="00A80B42" w:rsidRPr="004E1D37">
        <w:rPr>
          <w:rFonts w:ascii="Book Antiqua" w:hAnsi="Book Antiqua"/>
        </w:rPr>
        <w:t>Artículo</w:t>
      </w:r>
      <w:r w:rsidRPr="004E1D37">
        <w:rPr>
          <w:rFonts w:ascii="Book Antiqua" w:hAnsi="Book Antiqua"/>
        </w:rPr>
        <w:t xml:space="preserve"> </w:t>
      </w:r>
      <w:proofErr w:type="gramStart"/>
      <w:r w:rsidRPr="004E1D37">
        <w:rPr>
          <w:rFonts w:ascii="Book Antiqua" w:hAnsi="Book Antiqua"/>
        </w:rPr>
        <w:t>1.</w:t>
      </w:r>
      <w:r w:rsidR="00517060" w:rsidRPr="004E1D37">
        <w:rPr>
          <w:rFonts w:ascii="Book Antiqua" w:hAnsi="Book Antiqua"/>
        </w:rPr>
        <w:t>–</w:t>
      </w:r>
      <w:proofErr w:type="gramEnd"/>
      <w:r w:rsidR="00A80B42" w:rsidRPr="004E1D37">
        <w:rPr>
          <w:rFonts w:ascii="Book Antiqua" w:hAnsi="Book Antiqua"/>
        </w:rPr>
        <w:t xml:space="preserve"> </w:t>
      </w:r>
      <w:r w:rsidR="00015227" w:rsidRPr="004E1D37">
        <w:rPr>
          <w:rFonts w:ascii="Book Antiqua" w:hAnsi="Book Antiqua"/>
        </w:rPr>
        <w:t>Título</w:t>
      </w:r>
    </w:p>
    <w:p w14:paraId="36FBDDAD" w14:textId="45381E14" w:rsidR="00C62677" w:rsidRPr="00671BEF" w:rsidRDefault="0040599C" w:rsidP="00015227">
      <w:pPr>
        <w:spacing w:line="480" w:lineRule="auto"/>
        <w:ind w:firstLine="720"/>
        <w:jc w:val="both"/>
        <w:rPr>
          <w:rFonts w:ascii="Book Antiqua" w:hAnsi="Book Antiqua"/>
        </w:rPr>
      </w:pPr>
      <w:r w:rsidRPr="004E1D37">
        <w:rPr>
          <w:rFonts w:ascii="Book Antiqua" w:hAnsi="Book Antiqua"/>
        </w:rPr>
        <w:t xml:space="preserve">Esta Ley se conocerá como </w:t>
      </w:r>
      <w:r w:rsidRPr="00671BEF">
        <w:rPr>
          <w:rFonts w:ascii="Book Antiqua" w:hAnsi="Book Antiqua"/>
          <w:strike/>
        </w:rPr>
        <w:t xml:space="preserve">“Ley sobre Normas de Divulgación de Seguridad en </w:t>
      </w:r>
      <w:r w:rsidR="007B7F5B" w:rsidRPr="00671BEF">
        <w:rPr>
          <w:rFonts w:ascii="Book Antiqua" w:hAnsi="Book Antiqua"/>
          <w:i/>
          <w:iCs/>
          <w:strike/>
          <w:color w:val="000000"/>
          <w:u w:val="single"/>
        </w:rPr>
        <w:t xml:space="preserve">los </w:t>
      </w:r>
      <w:r w:rsidR="003B2555" w:rsidRPr="00671BEF">
        <w:rPr>
          <w:rFonts w:ascii="Book Antiqua" w:hAnsi="Book Antiqua"/>
          <w:i/>
          <w:iCs/>
          <w:strike/>
          <w:color w:val="000000"/>
          <w:u w:val="single"/>
        </w:rPr>
        <w:t>H</w:t>
      </w:r>
      <w:r w:rsidR="007B7F5B" w:rsidRPr="00671BEF">
        <w:rPr>
          <w:rFonts w:ascii="Book Antiqua" w:hAnsi="Book Antiqua"/>
          <w:i/>
          <w:iCs/>
          <w:strike/>
          <w:color w:val="000000"/>
          <w:u w:val="single"/>
        </w:rPr>
        <w:t xml:space="preserve">oteles, </w:t>
      </w:r>
      <w:r w:rsidR="003B2555" w:rsidRPr="00671BEF">
        <w:rPr>
          <w:rFonts w:ascii="Book Antiqua" w:hAnsi="Book Antiqua"/>
          <w:i/>
          <w:iCs/>
          <w:strike/>
          <w:color w:val="000000"/>
          <w:u w:val="single"/>
        </w:rPr>
        <w:t>P</w:t>
      </w:r>
      <w:r w:rsidR="007B7F5B" w:rsidRPr="00671BEF">
        <w:rPr>
          <w:rFonts w:ascii="Book Antiqua" w:hAnsi="Book Antiqua"/>
          <w:i/>
          <w:iCs/>
          <w:strike/>
          <w:color w:val="000000"/>
          <w:u w:val="single"/>
        </w:rPr>
        <w:t xml:space="preserve">aradores </w:t>
      </w:r>
      <w:r w:rsidR="003B2555" w:rsidRPr="00671BEF">
        <w:rPr>
          <w:rFonts w:ascii="Book Antiqua" w:hAnsi="Book Antiqua"/>
          <w:i/>
          <w:iCs/>
          <w:strike/>
          <w:color w:val="000000"/>
          <w:u w:val="single"/>
        </w:rPr>
        <w:t xml:space="preserve">y </w:t>
      </w:r>
      <w:r w:rsidRPr="00671BEF">
        <w:rPr>
          <w:rFonts w:ascii="Book Antiqua" w:hAnsi="Book Antiqua"/>
          <w:strike/>
        </w:rPr>
        <w:t>los Arrendamientos a Corto Plazo”</w:t>
      </w:r>
      <w:r w:rsidR="00671BEF">
        <w:rPr>
          <w:rFonts w:ascii="Book Antiqua" w:hAnsi="Book Antiqua"/>
        </w:rPr>
        <w:t xml:space="preserve"> </w:t>
      </w:r>
      <w:r w:rsidR="00671BEF" w:rsidRPr="00671BEF">
        <w:rPr>
          <w:rFonts w:ascii="Book Antiqua" w:hAnsi="Book Antiqua"/>
          <w:i/>
          <w:iCs/>
          <w:u w:val="single"/>
        </w:rPr>
        <w:t xml:space="preserve">“Ley sobre Normas de Divulgación de Seguridad en las Playas para </w:t>
      </w:r>
      <w:r w:rsidR="00671BEF" w:rsidRPr="00671BEF">
        <w:rPr>
          <w:rFonts w:ascii="Book Antiqua" w:hAnsi="Book Antiqua"/>
          <w:i/>
          <w:iCs/>
          <w:color w:val="000000"/>
          <w:u w:val="single"/>
        </w:rPr>
        <w:t>los Hoteles, Paradores</w:t>
      </w:r>
      <w:r w:rsidR="00671BEF" w:rsidRPr="00671BEF">
        <w:rPr>
          <w:rFonts w:ascii="Book Antiqua" w:hAnsi="Book Antiqua"/>
          <w:i/>
          <w:iCs/>
          <w:u w:val="single"/>
        </w:rPr>
        <w:t xml:space="preserve"> y Arrendamientos a Corto Plazo Dedicados al Turismo”</w:t>
      </w:r>
      <w:r w:rsidR="00671BEF">
        <w:rPr>
          <w:rFonts w:ascii="Book Antiqua" w:hAnsi="Book Antiqua"/>
        </w:rPr>
        <w:t>.</w:t>
      </w:r>
    </w:p>
    <w:p w14:paraId="52905D75" w14:textId="77641C39" w:rsidR="0040599C" w:rsidRPr="004E1D37" w:rsidRDefault="00981A6C" w:rsidP="0038737D">
      <w:pPr>
        <w:spacing w:line="480" w:lineRule="auto"/>
        <w:jc w:val="both"/>
        <w:rPr>
          <w:rFonts w:ascii="Book Antiqua" w:hAnsi="Book Antiqua"/>
        </w:rPr>
      </w:pPr>
      <w:r w:rsidRPr="004E1D37">
        <w:rPr>
          <w:rFonts w:ascii="Book Antiqua" w:hAnsi="Book Antiqua"/>
        </w:rPr>
        <w:tab/>
      </w:r>
      <w:r w:rsidR="00A80B42" w:rsidRPr="004E1D37">
        <w:rPr>
          <w:rFonts w:ascii="Book Antiqua" w:hAnsi="Book Antiqua"/>
        </w:rPr>
        <w:t>Artículo</w:t>
      </w:r>
      <w:r w:rsidRPr="004E1D37">
        <w:rPr>
          <w:rFonts w:ascii="Book Antiqua" w:hAnsi="Book Antiqua"/>
        </w:rPr>
        <w:t xml:space="preserve"> </w:t>
      </w:r>
      <w:proofErr w:type="gramStart"/>
      <w:r w:rsidRPr="004E1D37">
        <w:rPr>
          <w:rFonts w:ascii="Book Antiqua" w:hAnsi="Book Antiqua"/>
        </w:rPr>
        <w:t>2.</w:t>
      </w:r>
      <w:r w:rsidR="00517060" w:rsidRPr="004E1D37">
        <w:rPr>
          <w:rFonts w:ascii="Book Antiqua" w:hAnsi="Book Antiqua"/>
        </w:rPr>
        <w:t>–</w:t>
      </w:r>
      <w:proofErr w:type="gramEnd"/>
      <w:r w:rsidR="00517060" w:rsidRPr="004E1D37">
        <w:rPr>
          <w:rFonts w:ascii="Book Antiqua" w:hAnsi="Book Antiqua"/>
        </w:rPr>
        <w:t xml:space="preserve"> </w:t>
      </w:r>
      <w:r w:rsidR="0040599C" w:rsidRPr="004E1D37">
        <w:rPr>
          <w:rFonts w:ascii="Book Antiqua" w:hAnsi="Book Antiqua"/>
        </w:rPr>
        <w:t>Política Pública</w:t>
      </w:r>
    </w:p>
    <w:p w14:paraId="7C5D882A" w14:textId="3EE7E496" w:rsidR="0040599C" w:rsidRPr="004E1D37" w:rsidRDefault="0040599C" w:rsidP="0038737D">
      <w:pPr>
        <w:spacing w:line="480" w:lineRule="auto"/>
        <w:jc w:val="both"/>
        <w:rPr>
          <w:rFonts w:ascii="Book Antiqua" w:hAnsi="Book Antiqua"/>
        </w:rPr>
      </w:pPr>
      <w:r w:rsidRPr="004E1D37">
        <w:rPr>
          <w:rFonts w:ascii="Book Antiqua" w:hAnsi="Book Antiqua"/>
        </w:rPr>
        <w:tab/>
        <w:t xml:space="preserve">El Gobierno de Puerto Rico reconoce la importancia del turismo como motor fundamental de su economía. El crecimiento exponencial de </w:t>
      </w:r>
      <w:r w:rsidRPr="004E1D37">
        <w:rPr>
          <w:rFonts w:ascii="Book Antiqua" w:hAnsi="Book Antiqua"/>
          <w:strike/>
        </w:rPr>
        <w:t>los alquileres a corto plazo ha diversificado</w:t>
      </w:r>
      <w:r w:rsidRPr="004E1D37">
        <w:rPr>
          <w:rFonts w:ascii="Book Antiqua" w:hAnsi="Book Antiqua"/>
        </w:rPr>
        <w:t xml:space="preserve"> la oferta turística, </w:t>
      </w:r>
      <w:r w:rsidRPr="004E1D37">
        <w:rPr>
          <w:rFonts w:ascii="Book Antiqua" w:hAnsi="Book Antiqua"/>
          <w:strike/>
        </w:rPr>
        <w:t>lo que</w:t>
      </w:r>
      <w:r w:rsidRPr="004E1D37">
        <w:rPr>
          <w:rFonts w:ascii="Book Antiqua" w:hAnsi="Book Antiqua"/>
        </w:rPr>
        <w:t xml:space="preserve"> ha permitido que visitantes locales y extranjeros accedan a una amplia gama de alojamientos en distintas áreas de la Isla. No obstante, este crecimiento conlleva la responsabilidad de garantizar la seguridad de los huéspedes y de proveerles información clara y precisa que les permita enfrentar adecuadamente las situaciones de emergencia. Por lo tanto, será política pública proteger la vida, la salud y la seguridad de las personas que se hospedan en </w:t>
      </w:r>
      <w:r w:rsidRPr="001643F1">
        <w:rPr>
          <w:rFonts w:ascii="Book Antiqua" w:hAnsi="Book Antiqua"/>
          <w:strike/>
        </w:rPr>
        <w:t>propiedades arrendadas a corto plazo</w:t>
      </w:r>
      <w:r w:rsidR="001643F1">
        <w:rPr>
          <w:rFonts w:ascii="Book Antiqua" w:hAnsi="Book Antiqua"/>
        </w:rPr>
        <w:t xml:space="preserve"> </w:t>
      </w:r>
      <w:r w:rsidR="001643F1">
        <w:rPr>
          <w:rFonts w:ascii="Book Antiqua" w:hAnsi="Book Antiqua"/>
          <w:i/>
          <w:iCs/>
          <w:u w:val="single"/>
        </w:rPr>
        <w:t xml:space="preserve">hoteles, paradores </w:t>
      </w:r>
      <w:r w:rsidR="006530B5">
        <w:rPr>
          <w:rFonts w:ascii="Book Antiqua" w:hAnsi="Book Antiqua"/>
          <w:i/>
          <w:iCs/>
          <w:u w:val="single"/>
        </w:rPr>
        <w:t>y alquileres a corto plazo</w:t>
      </w:r>
      <w:r w:rsidR="00671BEF">
        <w:rPr>
          <w:rFonts w:ascii="Book Antiqua" w:hAnsi="Book Antiqua"/>
          <w:i/>
          <w:iCs/>
          <w:u w:val="single"/>
        </w:rPr>
        <w:t xml:space="preserve"> dedicados al turismo</w:t>
      </w:r>
      <w:r w:rsidRPr="004E1D37">
        <w:rPr>
          <w:rFonts w:ascii="Book Antiqua" w:hAnsi="Book Antiqua"/>
        </w:rPr>
        <w:t xml:space="preserve">. A esos efectos, esta Ley establece un estándar mínimo de información que </w:t>
      </w:r>
      <w:r w:rsidRPr="004E1D37">
        <w:rPr>
          <w:rFonts w:ascii="Book Antiqua" w:hAnsi="Book Antiqua"/>
          <w:strike/>
        </w:rPr>
        <w:t>los dueños, operadores o administradores de propiedades que se destinan para arrendamientos a corto plazo,</w:t>
      </w:r>
      <w:r w:rsidRPr="004E1D37">
        <w:rPr>
          <w:rFonts w:ascii="Book Antiqua" w:hAnsi="Book Antiqua"/>
        </w:rPr>
        <w:t xml:space="preserve"> deberán incluir </w:t>
      </w:r>
      <w:r w:rsidR="00015227" w:rsidRPr="004E1D37">
        <w:rPr>
          <w:rFonts w:ascii="Book Antiqua" w:hAnsi="Book Antiqua"/>
        </w:rPr>
        <w:t xml:space="preserve">como parte de un </w:t>
      </w:r>
      <w:r w:rsidR="00085A0F" w:rsidRPr="004E1D37">
        <w:rPr>
          <w:rFonts w:ascii="Book Antiqua" w:hAnsi="Book Antiqua"/>
        </w:rPr>
        <w:t>aviso</w:t>
      </w:r>
      <w:r w:rsidR="00015227" w:rsidRPr="004E1D37">
        <w:rPr>
          <w:rFonts w:ascii="Book Antiqua" w:hAnsi="Book Antiqua"/>
        </w:rPr>
        <w:t xml:space="preserve"> de seguridad</w:t>
      </w:r>
      <w:r w:rsidR="00085A0F" w:rsidRPr="00C149DA">
        <w:rPr>
          <w:rFonts w:ascii="Book Antiqua" w:hAnsi="Book Antiqua"/>
          <w:strike/>
        </w:rPr>
        <w:t xml:space="preserve">, </w:t>
      </w:r>
      <w:r w:rsidR="00015227" w:rsidRPr="00C149DA">
        <w:rPr>
          <w:rFonts w:ascii="Book Antiqua" w:hAnsi="Book Antiqua"/>
          <w:strike/>
        </w:rPr>
        <w:t xml:space="preserve">incluyendo: condiciones de </w:t>
      </w:r>
      <w:r w:rsidR="00015227" w:rsidRPr="00C149DA">
        <w:rPr>
          <w:rFonts w:ascii="Book Antiqua" w:hAnsi="Book Antiqua"/>
          <w:strike/>
        </w:rPr>
        <w:lastRenderedPageBreak/>
        <w:t>peligrosidad de las playas cercanas</w:t>
      </w:r>
      <w:r w:rsidR="00085A0F" w:rsidRPr="00C149DA">
        <w:rPr>
          <w:rFonts w:ascii="Book Antiqua" w:hAnsi="Book Antiqua"/>
          <w:strike/>
        </w:rPr>
        <w:t>, información sobre los planes de desalojo</w:t>
      </w:r>
      <w:r w:rsidR="00015227" w:rsidRPr="00C149DA">
        <w:rPr>
          <w:rFonts w:ascii="Book Antiqua" w:hAnsi="Book Antiqua"/>
          <w:strike/>
        </w:rPr>
        <w:t xml:space="preserve"> en caso de eventos atmosféricos</w:t>
      </w:r>
      <w:r w:rsidR="00085A0F" w:rsidRPr="00C149DA">
        <w:rPr>
          <w:rFonts w:ascii="Book Antiqua" w:hAnsi="Book Antiqua"/>
          <w:strike/>
        </w:rPr>
        <w:t xml:space="preserve"> y los números telefónicos de las agencias de gobierno pertinentes en caso de emergencia</w:t>
      </w:r>
      <w:r w:rsidR="00085A0F" w:rsidRPr="004E1D37">
        <w:rPr>
          <w:rFonts w:ascii="Book Antiqua" w:hAnsi="Book Antiqua"/>
        </w:rPr>
        <w:t xml:space="preserve">. </w:t>
      </w:r>
    </w:p>
    <w:p w14:paraId="1E58437F" w14:textId="7641AEFD" w:rsidR="00517060" w:rsidRPr="004E1D37" w:rsidRDefault="00517060" w:rsidP="0038737D">
      <w:pPr>
        <w:spacing w:line="480" w:lineRule="auto"/>
        <w:jc w:val="both"/>
        <w:rPr>
          <w:rFonts w:ascii="Book Antiqua" w:hAnsi="Book Antiqua"/>
        </w:rPr>
      </w:pPr>
      <w:r w:rsidRPr="004E1D37">
        <w:rPr>
          <w:rFonts w:ascii="Book Antiqua" w:hAnsi="Book Antiqua"/>
        </w:rPr>
        <w:tab/>
        <w:t xml:space="preserve">Artículo </w:t>
      </w:r>
      <w:proofErr w:type="gramStart"/>
      <w:r w:rsidRPr="004E1D37">
        <w:rPr>
          <w:rFonts w:ascii="Book Antiqua" w:hAnsi="Book Antiqua"/>
        </w:rPr>
        <w:t>3.–</w:t>
      </w:r>
      <w:proofErr w:type="gramEnd"/>
      <w:r w:rsidRPr="004E1D37">
        <w:rPr>
          <w:rFonts w:ascii="Book Antiqua" w:hAnsi="Book Antiqua"/>
        </w:rPr>
        <w:t xml:space="preserve"> Definiciones</w:t>
      </w:r>
    </w:p>
    <w:p w14:paraId="192DF256" w14:textId="58319B3D" w:rsidR="00517060" w:rsidRPr="004E1D37" w:rsidRDefault="00517060" w:rsidP="0038737D">
      <w:pPr>
        <w:spacing w:line="480" w:lineRule="auto"/>
        <w:jc w:val="both"/>
        <w:rPr>
          <w:rFonts w:ascii="Book Antiqua" w:hAnsi="Book Antiqua"/>
        </w:rPr>
      </w:pPr>
      <w:r w:rsidRPr="004E1D37">
        <w:rPr>
          <w:rFonts w:ascii="Book Antiqua" w:hAnsi="Book Antiqua"/>
        </w:rPr>
        <w:tab/>
        <w:t>Para propósitos de esta Ley, los siguientes términos tendrán el significado que a continuación se expresa:</w:t>
      </w:r>
    </w:p>
    <w:p w14:paraId="1D1AF203" w14:textId="073BBBCF" w:rsidR="00517060" w:rsidRPr="004E1D37" w:rsidRDefault="00517060" w:rsidP="00517060">
      <w:pPr>
        <w:pStyle w:val="ListParagraph"/>
        <w:numPr>
          <w:ilvl w:val="0"/>
          <w:numId w:val="5"/>
        </w:numPr>
        <w:spacing w:line="480" w:lineRule="auto"/>
        <w:jc w:val="both"/>
        <w:rPr>
          <w:rFonts w:ascii="Book Antiqua" w:hAnsi="Book Antiqua"/>
          <w:strike/>
        </w:rPr>
      </w:pPr>
      <w:r w:rsidRPr="004E1D37">
        <w:rPr>
          <w:rFonts w:ascii="Book Antiqua" w:hAnsi="Book Antiqua"/>
          <w:strike/>
        </w:rPr>
        <w:t xml:space="preserve">Alquiler a corto plazo o “short term rentals” </w:t>
      </w:r>
      <w:r w:rsidR="009708C0" w:rsidRPr="004E1D37">
        <w:rPr>
          <w:rFonts w:ascii="Book Antiqua" w:hAnsi="Book Antiqua"/>
          <w:strike/>
        </w:rPr>
        <w:t>-</w:t>
      </w:r>
      <w:r w:rsidRPr="004E1D37">
        <w:rPr>
          <w:rFonts w:ascii="Book Antiqua" w:hAnsi="Book Antiqua"/>
          <w:strike/>
        </w:rPr>
        <w:t xml:space="preserve"> consiste en el a</w:t>
      </w:r>
      <w:r w:rsidR="002425E7" w:rsidRPr="004E1D37">
        <w:rPr>
          <w:rFonts w:ascii="Book Antiqua" w:hAnsi="Book Antiqua"/>
          <w:strike/>
        </w:rPr>
        <w:t xml:space="preserve">lquiler de cualquier tipo de estructura, habitación, casa o apartamento que se provee con fines turísticos y mediante compensación, alojamiento para una (1) o más personas por un periodo igual o menor a </w:t>
      </w:r>
      <w:r w:rsidRPr="004E1D37">
        <w:rPr>
          <w:rFonts w:ascii="Book Antiqua" w:hAnsi="Book Antiqua"/>
          <w:strike/>
        </w:rPr>
        <w:t xml:space="preserve">noventa (90) días continuos, sujeto a los requisitos </w:t>
      </w:r>
      <w:r w:rsidR="002425E7" w:rsidRPr="004E1D37">
        <w:rPr>
          <w:rFonts w:ascii="Book Antiqua" w:hAnsi="Book Antiqua"/>
          <w:strike/>
        </w:rPr>
        <w:t>establecidos</w:t>
      </w:r>
      <w:r w:rsidRPr="004E1D37">
        <w:rPr>
          <w:rFonts w:ascii="Book Antiqua" w:hAnsi="Book Antiqua"/>
          <w:strike/>
        </w:rPr>
        <w:t xml:space="preserve"> en el Reglamento Núm. 8856 de la Compañía de Turismo, conocido como “Reglamento de Hospederías de Puerto Rico” o reglamento homólogo aprobado en el futuro. </w:t>
      </w:r>
    </w:p>
    <w:p w14:paraId="16116C96" w14:textId="0A863D34" w:rsidR="00517060" w:rsidRPr="004E1D37" w:rsidRDefault="00C149DA" w:rsidP="00517060">
      <w:pPr>
        <w:pStyle w:val="ListParagraph"/>
        <w:numPr>
          <w:ilvl w:val="0"/>
          <w:numId w:val="5"/>
        </w:numPr>
        <w:spacing w:line="480" w:lineRule="auto"/>
        <w:jc w:val="both"/>
        <w:rPr>
          <w:rFonts w:ascii="Book Antiqua" w:hAnsi="Book Antiqua"/>
        </w:rPr>
      </w:pPr>
      <w:r>
        <w:rPr>
          <w:rFonts w:ascii="Book Antiqua" w:hAnsi="Book Antiqua"/>
        </w:rPr>
        <w:t xml:space="preserve">a) </w:t>
      </w:r>
      <w:r w:rsidR="00517060" w:rsidRPr="004E1D37">
        <w:rPr>
          <w:rFonts w:ascii="Book Antiqua" w:hAnsi="Book Antiqua"/>
        </w:rPr>
        <w:t xml:space="preserve">Aviso de seguridad – se refiere al documento físico </w:t>
      </w:r>
      <w:r w:rsidR="0095375A" w:rsidRPr="004E1D37">
        <w:rPr>
          <w:rFonts w:ascii="Book Antiqua" w:hAnsi="Book Antiqua"/>
        </w:rPr>
        <w:t>y/o</w:t>
      </w:r>
      <w:r w:rsidR="00517060" w:rsidRPr="004E1D37">
        <w:rPr>
          <w:rFonts w:ascii="Book Antiqua" w:hAnsi="Book Antiqua"/>
        </w:rPr>
        <w:t xml:space="preserve"> digital que contendrá toda la información </w:t>
      </w:r>
      <w:r w:rsidR="009708C0" w:rsidRPr="004E1D37">
        <w:rPr>
          <w:rFonts w:ascii="Book Antiqua" w:hAnsi="Book Antiqua"/>
        </w:rPr>
        <w:t xml:space="preserve">relevante para la seguridad de los huéspedes, conforme a lo dispuesto en </w:t>
      </w:r>
      <w:r w:rsidR="00452FB8" w:rsidRPr="004E1D37">
        <w:rPr>
          <w:rFonts w:ascii="Book Antiqua" w:hAnsi="Book Antiqua"/>
        </w:rPr>
        <w:t>el Artículo 4 de esta Ley</w:t>
      </w:r>
      <w:r w:rsidR="009708C0" w:rsidRPr="004E1D37">
        <w:rPr>
          <w:rFonts w:ascii="Book Antiqua" w:hAnsi="Book Antiqua"/>
        </w:rPr>
        <w:t>.</w:t>
      </w:r>
      <w:r w:rsidR="0095375A" w:rsidRPr="004E1D37">
        <w:rPr>
          <w:rFonts w:ascii="Book Antiqua" w:hAnsi="Book Antiqua"/>
        </w:rPr>
        <w:t xml:space="preserve"> </w:t>
      </w:r>
    </w:p>
    <w:p w14:paraId="2650DD16" w14:textId="5F3D5663" w:rsidR="009708C0" w:rsidRPr="004E1D37" w:rsidRDefault="00C149DA" w:rsidP="00517060">
      <w:pPr>
        <w:pStyle w:val="ListParagraph"/>
        <w:numPr>
          <w:ilvl w:val="0"/>
          <w:numId w:val="5"/>
        </w:numPr>
        <w:spacing w:line="480" w:lineRule="auto"/>
        <w:jc w:val="both"/>
        <w:rPr>
          <w:rFonts w:ascii="Book Antiqua" w:hAnsi="Book Antiqua"/>
        </w:rPr>
      </w:pPr>
      <w:r>
        <w:rPr>
          <w:rFonts w:ascii="Book Antiqua" w:hAnsi="Book Antiqua"/>
        </w:rPr>
        <w:t xml:space="preserve">b) </w:t>
      </w:r>
      <w:r w:rsidR="009708C0" w:rsidRPr="004E1D37">
        <w:rPr>
          <w:rFonts w:ascii="Book Antiqua" w:hAnsi="Book Antiqua"/>
        </w:rPr>
        <w:t>Compañía – se refiere a la Compañía de Turismo de Puerto Rico.</w:t>
      </w:r>
    </w:p>
    <w:p w14:paraId="212179A1" w14:textId="7382F06F" w:rsidR="00AB4D6B" w:rsidRPr="004E1D37" w:rsidRDefault="00C149DA" w:rsidP="00AB4D6B">
      <w:pPr>
        <w:pStyle w:val="ListParagraph"/>
        <w:numPr>
          <w:ilvl w:val="0"/>
          <w:numId w:val="5"/>
        </w:numPr>
        <w:spacing w:line="480" w:lineRule="auto"/>
        <w:jc w:val="both"/>
        <w:rPr>
          <w:rFonts w:ascii="Book Antiqua" w:hAnsi="Book Antiqua"/>
        </w:rPr>
      </w:pPr>
      <w:r>
        <w:rPr>
          <w:rFonts w:ascii="Book Antiqua" w:hAnsi="Book Antiqua"/>
        </w:rPr>
        <w:t xml:space="preserve">c) </w:t>
      </w:r>
      <w:r w:rsidR="009708C0" w:rsidRPr="004E1D37">
        <w:rPr>
          <w:rFonts w:ascii="Book Antiqua" w:hAnsi="Book Antiqua"/>
        </w:rPr>
        <w:t xml:space="preserve">Huésped </w:t>
      </w:r>
      <w:r w:rsidR="00AB4D6B" w:rsidRPr="004E1D37">
        <w:rPr>
          <w:rFonts w:ascii="Book Antiqua" w:hAnsi="Book Antiqua"/>
        </w:rPr>
        <w:t>–</w:t>
      </w:r>
      <w:r w:rsidR="009708C0" w:rsidRPr="004E1D37">
        <w:rPr>
          <w:rFonts w:ascii="Book Antiqua" w:hAnsi="Book Antiqua"/>
        </w:rPr>
        <w:t xml:space="preserve"> </w:t>
      </w:r>
      <w:r w:rsidR="00AB4D6B" w:rsidRPr="004E1D37">
        <w:rPr>
          <w:rFonts w:ascii="Book Antiqua" w:hAnsi="Book Antiqua"/>
        </w:rPr>
        <w:t>se refiere a toda persona</w:t>
      </w:r>
      <w:r w:rsidR="00452FB8" w:rsidRPr="004E1D37">
        <w:rPr>
          <w:rFonts w:ascii="Book Antiqua" w:hAnsi="Book Antiqua"/>
        </w:rPr>
        <w:t xml:space="preserve"> o transeúnte</w:t>
      </w:r>
      <w:r w:rsidR="00AB4D6B" w:rsidRPr="004E1D37">
        <w:rPr>
          <w:rFonts w:ascii="Book Antiqua" w:hAnsi="Book Antiqua"/>
        </w:rPr>
        <w:t xml:space="preserve"> que </w:t>
      </w:r>
      <w:r w:rsidR="00AB4D6B" w:rsidRPr="004E1D37">
        <w:rPr>
          <w:rFonts w:ascii="Book Antiqua" w:hAnsi="Book Antiqua"/>
          <w:strike/>
        </w:rPr>
        <w:t>por</w:t>
      </w:r>
      <w:r w:rsidR="00AB4D6B" w:rsidRPr="004E1D37">
        <w:rPr>
          <w:rFonts w:ascii="Book Antiqua" w:hAnsi="Book Antiqua"/>
        </w:rPr>
        <w:t xml:space="preserve"> por un precio us</w:t>
      </w:r>
      <w:r w:rsidR="00452FB8" w:rsidRPr="004E1D37">
        <w:rPr>
          <w:rFonts w:ascii="Book Antiqua" w:hAnsi="Book Antiqua"/>
        </w:rPr>
        <w:t>e</w:t>
      </w:r>
      <w:r w:rsidR="00AB4D6B" w:rsidRPr="004E1D37">
        <w:rPr>
          <w:rFonts w:ascii="Book Antiqua" w:hAnsi="Book Antiqua"/>
        </w:rPr>
        <w:t xml:space="preserve">, posee o tiene el derecho o la intención de usar o poseer cualquier habitación o habitaciones </w:t>
      </w:r>
      <w:r w:rsidR="00AB4D6B" w:rsidRPr="004E1D37">
        <w:rPr>
          <w:rFonts w:ascii="Book Antiqua" w:hAnsi="Book Antiqua"/>
          <w:strike/>
        </w:rPr>
        <w:t>en una propiedad destinada a un alquiler de corto plazo</w:t>
      </w:r>
      <w:r w:rsidR="00AB4D6B" w:rsidRPr="004E1D37">
        <w:rPr>
          <w:rFonts w:ascii="Book Antiqua" w:hAnsi="Book Antiqua"/>
        </w:rPr>
        <w:t>.</w:t>
      </w:r>
    </w:p>
    <w:p w14:paraId="16DF4C6C" w14:textId="1305587E" w:rsidR="00AB4D6B" w:rsidRPr="004E1D37" w:rsidRDefault="00AB4D6B" w:rsidP="00AB4D6B">
      <w:pPr>
        <w:pStyle w:val="ListParagraph"/>
        <w:numPr>
          <w:ilvl w:val="0"/>
          <w:numId w:val="5"/>
        </w:numPr>
        <w:spacing w:line="480" w:lineRule="auto"/>
        <w:jc w:val="both"/>
        <w:rPr>
          <w:rFonts w:ascii="Book Antiqua" w:hAnsi="Book Antiqua"/>
        </w:rPr>
      </w:pPr>
      <w:r w:rsidRPr="004E1D37">
        <w:rPr>
          <w:rFonts w:ascii="Book Antiqua" w:hAnsi="Book Antiqua"/>
          <w:strike/>
        </w:rPr>
        <w:t xml:space="preserve">Operador o administrador – se refiere a la persona, ya sea natural o jurídica, que directamente o mediante acuerdo contractual con el dueño de </w:t>
      </w:r>
      <w:r w:rsidR="00452FB8" w:rsidRPr="004E1D37">
        <w:rPr>
          <w:rFonts w:ascii="Book Antiqua" w:hAnsi="Book Antiqua"/>
          <w:strike/>
        </w:rPr>
        <w:t xml:space="preserve">una </w:t>
      </w:r>
      <w:r w:rsidR="00452FB8" w:rsidRPr="004E1D37">
        <w:rPr>
          <w:rFonts w:ascii="Book Antiqua" w:hAnsi="Book Antiqua"/>
          <w:strike/>
        </w:rPr>
        <w:lastRenderedPageBreak/>
        <w:t>propiedad</w:t>
      </w:r>
      <w:r w:rsidRPr="004E1D37">
        <w:rPr>
          <w:rFonts w:ascii="Book Antiqua" w:hAnsi="Book Antiqua"/>
          <w:strike/>
        </w:rPr>
        <w:t>, tiene la posesión legal o arrendamiento de</w:t>
      </w:r>
      <w:r w:rsidR="00452FB8" w:rsidRPr="004E1D37">
        <w:rPr>
          <w:rFonts w:ascii="Book Antiqua" w:hAnsi="Book Antiqua"/>
          <w:strike/>
        </w:rPr>
        <w:t xml:space="preserve"> </w:t>
      </w:r>
      <w:r w:rsidR="00A920B2" w:rsidRPr="004E1D37">
        <w:rPr>
          <w:rFonts w:ascii="Book Antiqua" w:hAnsi="Book Antiqua"/>
          <w:strike/>
        </w:rPr>
        <w:t>é</w:t>
      </w:r>
      <w:r w:rsidR="00452FB8" w:rsidRPr="004E1D37">
        <w:rPr>
          <w:rFonts w:ascii="Book Antiqua" w:hAnsi="Book Antiqua"/>
          <w:strike/>
        </w:rPr>
        <w:t>sta y es responsable de la operación del alojamiento a corto plazo sobre la misma</w:t>
      </w:r>
      <w:r w:rsidR="00452FB8" w:rsidRPr="004E1D37">
        <w:rPr>
          <w:rFonts w:ascii="Book Antiqua" w:hAnsi="Book Antiqua"/>
        </w:rPr>
        <w:t xml:space="preserve">. </w:t>
      </w:r>
    </w:p>
    <w:p w14:paraId="2FDFF868" w14:textId="2D3CA68F" w:rsidR="00C149DA" w:rsidRPr="00C149DA" w:rsidRDefault="00C149DA" w:rsidP="00AB4D6B">
      <w:pPr>
        <w:spacing w:line="480" w:lineRule="auto"/>
        <w:ind w:left="720"/>
        <w:jc w:val="both"/>
        <w:rPr>
          <w:rFonts w:ascii="Book Antiqua" w:hAnsi="Book Antiqua"/>
          <w:i/>
          <w:iCs/>
          <w:u w:val="single"/>
        </w:rPr>
      </w:pPr>
      <w:r w:rsidRPr="00C149DA">
        <w:rPr>
          <w:rFonts w:ascii="Book Antiqua" w:hAnsi="Book Antiqua"/>
          <w:i/>
          <w:iCs/>
          <w:u w:val="single"/>
        </w:rPr>
        <w:t xml:space="preserve">d) Junta – Junta Interagencial </w:t>
      </w:r>
      <w:r w:rsidRPr="00C149DA">
        <w:rPr>
          <w:rFonts w:ascii="Book Antiqua" w:hAnsi="Book Antiqua"/>
          <w:i/>
          <w:iCs/>
          <w:color w:val="000000"/>
          <w:u w:val="single"/>
        </w:rPr>
        <w:t xml:space="preserve">para el Manejo de </w:t>
      </w:r>
      <w:r w:rsidR="0048648B">
        <w:rPr>
          <w:rFonts w:ascii="Book Antiqua" w:hAnsi="Book Antiqua"/>
          <w:i/>
          <w:iCs/>
          <w:color w:val="000000"/>
          <w:u w:val="single"/>
        </w:rPr>
        <w:t xml:space="preserve">las </w:t>
      </w:r>
      <w:r w:rsidRPr="00C149DA">
        <w:rPr>
          <w:rFonts w:ascii="Book Antiqua" w:hAnsi="Book Antiqua"/>
          <w:i/>
          <w:iCs/>
          <w:color w:val="000000"/>
          <w:u w:val="single"/>
        </w:rPr>
        <w:t>Playas</w:t>
      </w:r>
      <w:r w:rsidR="00BB1B27">
        <w:rPr>
          <w:rFonts w:ascii="Book Antiqua" w:hAnsi="Book Antiqua"/>
          <w:i/>
          <w:iCs/>
          <w:color w:val="000000"/>
          <w:u w:val="single"/>
        </w:rPr>
        <w:t xml:space="preserve"> de Puerto Rico</w:t>
      </w:r>
      <w:r w:rsidR="00DB422C">
        <w:rPr>
          <w:rFonts w:ascii="Book Antiqua" w:hAnsi="Book Antiqua"/>
          <w:i/>
          <w:iCs/>
          <w:color w:val="000000"/>
          <w:u w:val="single"/>
        </w:rPr>
        <w:t>.</w:t>
      </w:r>
    </w:p>
    <w:p w14:paraId="157FA113" w14:textId="7849521C" w:rsidR="00AB4D6B" w:rsidRPr="004E1D37" w:rsidRDefault="00AB4D6B" w:rsidP="00AB4D6B">
      <w:pPr>
        <w:spacing w:line="480" w:lineRule="auto"/>
        <w:ind w:left="720"/>
        <w:jc w:val="both"/>
        <w:rPr>
          <w:rFonts w:ascii="Book Antiqua" w:hAnsi="Book Antiqua"/>
        </w:rPr>
      </w:pPr>
      <w:r w:rsidRPr="004E1D37">
        <w:rPr>
          <w:rFonts w:ascii="Book Antiqua" w:hAnsi="Book Antiqua"/>
        </w:rPr>
        <w:t>Artículo 4. – Aviso de Seguridad</w:t>
      </w:r>
    </w:p>
    <w:p w14:paraId="459C0B86" w14:textId="426FBF06" w:rsidR="00AB4D6B" w:rsidRPr="004E1D37" w:rsidRDefault="00AB4D6B" w:rsidP="00452FB8">
      <w:pPr>
        <w:spacing w:line="480" w:lineRule="auto"/>
        <w:ind w:firstLine="720"/>
        <w:jc w:val="both"/>
        <w:rPr>
          <w:rFonts w:ascii="Book Antiqua" w:hAnsi="Book Antiqua"/>
          <w:strike/>
        </w:rPr>
      </w:pPr>
      <w:r w:rsidRPr="004E1D37">
        <w:rPr>
          <w:rFonts w:ascii="Book Antiqua" w:hAnsi="Book Antiqua"/>
          <w:strike/>
        </w:rPr>
        <w:t xml:space="preserve">Todo </w:t>
      </w:r>
      <w:r w:rsidR="0095375A" w:rsidRPr="004E1D37">
        <w:rPr>
          <w:rFonts w:ascii="Book Antiqua" w:hAnsi="Book Antiqua"/>
          <w:strike/>
        </w:rPr>
        <w:t>operador</w:t>
      </w:r>
      <w:r w:rsidR="00BC0D14" w:rsidRPr="004E1D37">
        <w:rPr>
          <w:rFonts w:ascii="Book Antiqua" w:hAnsi="Book Antiqua"/>
          <w:strike/>
        </w:rPr>
        <w:t xml:space="preserve"> </w:t>
      </w:r>
      <w:r w:rsidRPr="004E1D37">
        <w:rPr>
          <w:rFonts w:ascii="Book Antiqua" w:hAnsi="Book Antiqua"/>
          <w:strike/>
        </w:rPr>
        <w:t xml:space="preserve">de propiedades que se destinen a arrendamientos a corto plazo, </w:t>
      </w:r>
      <w:proofErr w:type="gramStart"/>
      <w:r w:rsidRPr="004E1D37">
        <w:rPr>
          <w:rFonts w:ascii="Book Antiqua" w:hAnsi="Book Antiqua"/>
          <w:strike/>
        </w:rPr>
        <w:t>deberán</w:t>
      </w:r>
      <w:proofErr w:type="gramEnd"/>
      <w:r w:rsidRPr="004E1D37">
        <w:rPr>
          <w:rFonts w:ascii="Book Antiqua" w:hAnsi="Book Antiqua"/>
          <w:strike/>
        </w:rPr>
        <w:t xml:space="preserve"> incluir, entre los requisitos de seguridad exigidos a las hospederías en Puerto Rico, un aviso de seguridad</w:t>
      </w:r>
      <w:r w:rsidR="00B516FD" w:rsidRPr="004E1D37">
        <w:rPr>
          <w:rFonts w:ascii="Book Antiqua" w:hAnsi="Book Antiqua"/>
          <w:strike/>
        </w:rPr>
        <w:t xml:space="preserve"> </w:t>
      </w:r>
      <w:r w:rsidRPr="004E1D37">
        <w:rPr>
          <w:rFonts w:ascii="Book Antiqua" w:hAnsi="Book Antiqua"/>
          <w:strike/>
        </w:rPr>
        <w:t>físico</w:t>
      </w:r>
      <w:r w:rsidR="0095375A" w:rsidRPr="004E1D37">
        <w:rPr>
          <w:rFonts w:ascii="Book Antiqua" w:hAnsi="Book Antiqua"/>
          <w:strike/>
        </w:rPr>
        <w:t xml:space="preserve">, que deberá colocarse en un área visible dentro de la propiedad, preferiblemente dentro de la entrada principal o en una zona común de fácil acceso para los huéspedes, y </w:t>
      </w:r>
      <w:r w:rsidRPr="004E1D37">
        <w:rPr>
          <w:rFonts w:ascii="Book Antiqua" w:hAnsi="Book Antiqua"/>
          <w:strike/>
        </w:rPr>
        <w:t>que contenga, como mínimo, la siguiente información:</w:t>
      </w:r>
    </w:p>
    <w:p w14:paraId="481FDDF3" w14:textId="3A84D3C0" w:rsidR="00AB4D6B" w:rsidRPr="004E1D37" w:rsidRDefault="00AB4D6B" w:rsidP="00AB4D6B">
      <w:pPr>
        <w:pStyle w:val="ListParagraph"/>
        <w:numPr>
          <w:ilvl w:val="0"/>
          <w:numId w:val="6"/>
        </w:numPr>
        <w:spacing w:line="480" w:lineRule="auto"/>
        <w:jc w:val="both"/>
        <w:rPr>
          <w:rFonts w:ascii="Book Antiqua" w:hAnsi="Book Antiqua"/>
          <w:strike/>
        </w:rPr>
      </w:pPr>
      <w:r w:rsidRPr="004E1D37">
        <w:rPr>
          <w:rFonts w:ascii="Book Antiqua" w:hAnsi="Book Antiqua"/>
          <w:strike/>
        </w:rPr>
        <w:t>Una lista de las playas cercanas en un radio de cinco (5) millas</w:t>
      </w:r>
      <w:r w:rsidR="00B516FD" w:rsidRPr="004E1D37">
        <w:rPr>
          <w:rFonts w:ascii="Book Antiqua" w:hAnsi="Book Antiqua"/>
          <w:strike/>
        </w:rPr>
        <w:t>;</w:t>
      </w:r>
    </w:p>
    <w:p w14:paraId="4B62C1D2" w14:textId="4E1625B5" w:rsidR="00AB4D6B" w:rsidRPr="004E1D37" w:rsidRDefault="00AB4D6B" w:rsidP="00AB4D6B">
      <w:pPr>
        <w:pStyle w:val="ListParagraph"/>
        <w:numPr>
          <w:ilvl w:val="0"/>
          <w:numId w:val="6"/>
        </w:numPr>
        <w:spacing w:line="480" w:lineRule="auto"/>
        <w:jc w:val="both"/>
        <w:rPr>
          <w:rFonts w:ascii="Book Antiqua" w:hAnsi="Book Antiqua"/>
          <w:strike/>
        </w:rPr>
      </w:pPr>
      <w:r w:rsidRPr="004E1D37">
        <w:rPr>
          <w:rFonts w:ascii="Book Antiqua" w:hAnsi="Book Antiqua"/>
          <w:strike/>
        </w:rPr>
        <w:t>Advertencias específicas sobre peligros que puedan</w:t>
      </w:r>
      <w:r w:rsidR="00B516FD" w:rsidRPr="004E1D37">
        <w:rPr>
          <w:rFonts w:ascii="Book Antiqua" w:hAnsi="Book Antiqua"/>
          <w:strike/>
        </w:rPr>
        <w:t xml:space="preserve"> representar las playas cercanas, que incluya información sobre corrientes de resaca, marejadas y zonas no aptas para bañistas;</w:t>
      </w:r>
    </w:p>
    <w:p w14:paraId="74C2E63B" w14:textId="1DDD50C9" w:rsidR="00B516FD" w:rsidRPr="004E1D37" w:rsidRDefault="00B516FD" w:rsidP="00AB4D6B">
      <w:pPr>
        <w:pStyle w:val="ListParagraph"/>
        <w:numPr>
          <w:ilvl w:val="0"/>
          <w:numId w:val="6"/>
        </w:numPr>
        <w:spacing w:line="480" w:lineRule="auto"/>
        <w:jc w:val="both"/>
        <w:rPr>
          <w:rFonts w:ascii="Book Antiqua" w:hAnsi="Book Antiqua"/>
          <w:strike/>
        </w:rPr>
      </w:pPr>
      <w:r w:rsidRPr="004E1D37">
        <w:rPr>
          <w:rFonts w:ascii="Book Antiqua" w:hAnsi="Book Antiqua"/>
          <w:strike/>
        </w:rPr>
        <w:t>Un resumen de los planes de desalojo aplicables en caso de emergencias, incluyendo huracanes, terremotos o tsunamis, que indique las rutas de evacuación y los refugios disponibles más cercanos;</w:t>
      </w:r>
    </w:p>
    <w:p w14:paraId="4FB78679" w14:textId="73464677" w:rsidR="00B516FD" w:rsidRPr="004E1D37" w:rsidRDefault="00B516FD" w:rsidP="00AB4D6B">
      <w:pPr>
        <w:pStyle w:val="ListParagraph"/>
        <w:numPr>
          <w:ilvl w:val="0"/>
          <w:numId w:val="6"/>
        </w:numPr>
        <w:spacing w:line="480" w:lineRule="auto"/>
        <w:jc w:val="both"/>
        <w:rPr>
          <w:rFonts w:ascii="Book Antiqua" w:hAnsi="Book Antiqua"/>
          <w:strike/>
        </w:rPr>
      </w:pPr>
      <w:r w:rsidRPr="004E1D37">
        <w:rPr>
          <w:rFonts w:ascii="Book Antiqua" w:hAnsi="Book Antiqua"/>
          <w:strike/>
        </w:rPr>
        <w:t>Los números de teléfono</w:t>
      </w:r>
      <w:r w:rsidR="00740F1D" w:rsidRPr="004E1D37">
        <w:rPr>
          <w:rFonts w:ascii="Book Antiqua" w:hAnsi="Book Antiqua"/>
          <w:strike/>
        </w:rPr>
        <w:t xml:space="preserve"> </w:t>
      </w:r>
      <w:r w:rsidRPr="004E1D37">
        <w:rPr>
          <w:rFonts w:ascii="Book Antiqua" w:hAnsi="Book Antiqua"/>
          <w:strike/>
        </w:rPr>
        <w:t>de las agencias gubernamentales que rinden servicios de emergencia o seguridad, incluyendo</w:t>
      </w:r>
      <w:r w:rsidR="0024106F" w:rsidRPr="004E1D37">
        <w:rPr>
          <w:rFonts w:ascii="Book Antiqua" w:hAnsi="Book Antiqua"/>
          <w:strike/>
          <w:u w:val="single"/>
        </w:rPr>
        <w:t>,</w:t>
      </w:r>
      <w:r w:rsidRPr="004E1D37">
        <w:rPr>
          <w:rFonts w:ascii="Book Antiqua" w:hAnsi="Book Antiqua"/>
          <w:strike/>
        </w:rPr>
        <w:t xml:space="preserve"> pero sin limitarse a:</w:t>
      </w:r>
    </w:p>
    <w:p w14:paraId="34584CF4" w14:textId="2E07B207" w:rsidR="00B516FD" w:rsidRPr="004E1D37" w:rsidRDefault="00B516FD" w:rsidP="00B516FD">
      <w:pPr>
        <w:pStyle w:val="ListParagraph"/>
        <w:numPr>
          <w:ilvl w:val="0"/>
          <w:numId w:val="8"/>
        </w:numPr>
        <w:spacing w:line="480" w:lineRule="auto"/>
        <w:ind w:left="1800"/>
        <w:jc w:val="both"/>
        <w:rPr>
          <w:rFonts w:ascii="Book Antiqua" w:hAnsi="Book Antiqua"/>
          <w:strike/>
        </w:rPr>
      </w:pPr>
      <w:r w:rsidRPr="004E1D37">
        <w:rPr>
          <w:rFonts w:ascii="Book Antiqua" w:hAnsi="Book Antiqua"/>
          <w:strike/>
        </w:rPr>
        <w:t>Emergencias (9-1-1)</w:t>
      </w:r>
    </w:p>
    <w:p w14:paraId="4A761C49" w14:textId="54D5F1F0" w:rsidR="00B516FD" w:rsidRPr="004E1D37" w:rsidRDefault="00B516FD" w:rsidP="00B516FD">
      <w:pPr>
        <w:pStyle w:val="ListParagraph"/>
        <w:numPr>
          <w:ilvl w:val="0"/>
          <w:numId w:val="8"/>
        </w:numPr>
        <w:spacing w:line="480" w:lineRule="auto"/>
        <w:ind w:left="1800"/>
        <w:jc w:val="both"/>
        <w:rPr>
          <w:rFonts w:ascii="Book Antiqua" w:hAnsi="Book Antiqua"/>
          <w:strike/>
        </w:rPr>
      </w:pPr>
      <w:r w:rsidRPr="004E1D37">
        <w:rPr>
          <w:rFonts w:ascii="Book Antiqua" w:hAnsi="Book Antiqua"/>
          <w:strike/>
        </w:rPr>
        <w:t>Agencia Estatal para el Manejo de Emergencias (AEMEAD)</w:t>
      </w:r>
    </w:p>
    <w:p w14:paraId="1ECB0F67" w14:textId="02F5A631" w:rsidR="00B516FD" w:rsidRPr="004E1D37" w:rsidRDefault="00B516FD" w:rsidP="00B516FD">
      <w:pPr>
        <w:pStyle w:val="ListParagraph"/>
        <w:numPr>
          <w:ilvl w:val="0"/>
          <w:numId w:val="8"/>
        </w:numPr>
        <w:spacing w:line="480" w:lineRule="auto"/>
        <w:ind w:left="1800"/>
        <w:jc w:val="both"/>
        <w:rPr>
          <w:rFonts w:ascii="Book Antiqua" w:hAnsi="Book Antiqua"/>
          <w:strike/>
        </w:rPr>
      </w:pPr>
      <w:r w:rsidRPr="004E1D37">
        <w:rPr>
          <w:rFonts w:ascii="Book Antiqua" w:hAnsi="Book Antiqua"/>
          <w:strike/>
        </w:rPr>
        <w:t>Guardia Costera de los Estados Unidos</w:t>
      </w:r>
      <w:r w:rsidR="0024106F" w:rsidRPr="004E1D37">
        <w:rPr>
          <w:rFonts w:ascii="Book Antiqua" w:hAnsi="Book Antiqua"/>
          <w:strike/>
        </w:rPr>
        <w:t xml:space="preserve"> </w:t>
      </w:r>
      <w:r w:rsidR="0024106F" w:rsidRPr="004E1D37">
        <w:rPr>
          <w:rFonts w:ascii="Book Antiqua" w:hAnsi="Book Antiqua"/>
          <w:strike/>
          <w:u w:val="single"/>
        </w:rPr>
        <w:t>de América</w:t>
      </w:r>
    </w:p>
    <w:p w14:paraId="1F4F66B4" w14:textId="6290D5FF" w:rsidR="00B516FD" w:rsidRPr="004E1D37" w:rsidRDefault="00B516FD" w:rsidP="00B516FD">
      <w:pPr>
        <w:pStyle w:val="ListParagraph"/>
        <w:numPr>
          <w:ilvl w:val="0"/>
          <w:numId w:val="8"/>
        </w:numPr>
        <w:spacing w:line="480" w:lineRule="auto"/>
        <w:ind w:left="1800"/>
        <w:jc w:val="both"/>
        <w:rPr>
          <w:rFonts w:ascii="Book Antiqua" w:hAnsi="Book Antiqua"/>
          <w:strike/>
        </w:rPr>
      </w:pPr>
      <w:r w:rsidRPr="004E1D37">
        <w:rPr>
          <w:rFonts w:ascii="Book Antiqua" w:hAnsi="Book Antiqua"/>
          <w:strike/>
        </w:rPr>
        <w:t>Negociado de la Policía</w:t>
      </w:r>
      <w:r w:rsidR="00740F1D" w:rsidRPr="004E1D37">
        <w:rPr>
          <w:rFonts w:ascii="Book Antiqua" w:hAnsi="Book Antiqua"/>
          <w:strike/>
        </w:rPr>
        <w:t xml:space="preserve"> </w:t>
      </w:r>
      <w:r w:rsidR="00740F1D" w:rsidRPr="004E1D37">
        <w:rPr>
          <w:rFonts w:ascii="Book Antiqua" w:hAnsi="Book Antiqua"/>
          <w:strike/>
          <w:u w:val="single"/>
        </w:rPr>
        <w:t>de Puerto Rico</w:t>
      </w:r>
    </w:p>
    <w:p w14:paraId="110499DA" w14:textId="46F87CA7" w:rsidR="00B516FD" w:rsidRPr="004E1D37" w:rsidRDefault="00B516FD" w:rsidP="00B516FD">
      <w:pPr>
        <w:pStyle w:val="ListParagraph"/>
        <w:numPr>
          <w:ilvl w:val="0"/>
          <w:numId w:val="8"/>
        </w:numPr>
        <w:spacing w:line="480" w:lineRule="auto"/>
        <w:ind w:left="1800"/>
        <w:jc w:val="both"/>
        <w:rPr>
          <w:rFonts w:ascii="Book Antiqua" w:hAnsi="Book Antiqua"/>
          <w:strike/>
        </w:rPr>
      </w:pPr>
      <w:r w:rsidRPr="004E1D37">
        <w:rPr>
          <w:rFonts w:ascii="Book Antiqua" w:hAnsi="Book Antiqua"/>
          <w:strike/>
        </w:rPr>
        <w:lastRenderedPageBreak/>
        <w:t>Policía Municipal</w:t>
      </w:r>
      <w:r w:rsidR="003879DA" w:rsidRPr="004E1D37">
        <w:rPr>
          <w:rFonts w:ascii="Book Antiqua" w:hAnsi="Book Antiqua"/>
          <w:strike/>
        </w:rPr>
        <w:t xml:space="preserve"> </w:t>
      </w:r>
    </w:p>
    <w:p w14:paraId="37E51C42" w14:textId="793C6A6A" w:rsidR="00B516FD" w:rsidRPr="004E1D37" w:rsidRDefault="00B516FD" w:rsidP="00B516FD">
      <w:pPr>
        <w:pStyle w:val="ListParagraph"/>
        <w:numPr>
          <w:ilvl w:val="0"/>
          <w:numId w:val="8"/>
        </w:numPr>
        <w:spacing w:line="480" w:lineRule="auto"/>
        <w:ind w:left="1800"/>
        <w:jc w:val="both"/>
        <w:rPr>
          <w:rFonts w:ascii="Book Antiqua" w:hAnsi="Book Antiqua"/>
          <w:strike/>
        </w:rPr>
      </w:pPr>
      <w:r w:rsidRPr="004E1D37">
        <w:rPr>
          <w:rFonts w:ascii="Book Antiqua" w:hAnsi="Book Antiqua"/>
          <w:strike/>
        </w:rPr>
        <w:t>Departamento de Recursos Naturales y Ambientales (DRNA)</w:t>
      </w:r>
    </w:p>
    <w:p w14:paraId="283ED190" w14:textId="76A26E64" w:rsidR="00B516FD" w:rsidRPr="004E1D37" w:rsidRDefault="0095375A" w:rsidP="0095375A">
      <w:pPr>
        <w:spacing w:line="480" w:lineRule="auto"/>
        <w:ind w:firstLine="720"/>
        <w:jc w:val="both"/>
        <w:rPr>
          <w:rFonts w:ascii="Book Antiqua" w:hAnsi="Book Antiqua"/>
          <w:strike/>
        </w:rPr>
      </w:pPr>
      <w:proofErr w:type="gramStart"/>
      <w:r w:rsidRPr="004E1D37">
        <w:rPr>
          <w:rFonts w:ascii="Book Antiqua" w:hAnsi="Book Antiqua"/>
          <w:strike/>
        </w:rPr>
        <w:t>Todo operadores</w:t>
      </w:r>
      <w:proofErr w:type="gramEnd"/>
      <w:r w:rsidRPr="004E1D37">
        <w:rPr>
          <w:rFonts w:ascii="Book Antiqua" w:hAnsi="Book Antiqua"/>
          <w:strike/>
        </w:rPr>
        <w:t xml:space="preserve"> de propiedades destinadas a arrendamientos a corto plazo que utilice plataformas digitales, además del aviso físico</w:t>
      </w:r>
      <w:r w:rsidR="00452FB8" w:rsidRPr="004E1D37">
        <w:rPr>
          <w:rFonts w:ascii="Book Antiqua" w:hAnsi="Book Antiqua"/>
          <w:strike/>
        </w:rPr>
        <w:t xml:space="preserve"> requerido</w:t>
      </w:r>
      <w:r w:rsidRPr="004E1D37">
        <w:rPr>
          <w:rFonts w:ascii="Book Antiqua" w:hAnsi="Book Antiqua"/>
          <w:strike/>
        </w:rPr>
        <w:t>, deberá proporcionar una copia electrónica del aviso de seguridad como parte de la confirmación de reserva.</w:t>
      </w:r>
    </w:p>
    <w:p w14:paraId="6342B571" w14:textId="71FC0A88" w:rsidR="0095375A" w:rsidRPr="004E1D37" w:rsidRDefault="0095375A" w:rsidP="0095375A">
      <w:pPr>
        <w:spacing w:line="480" w:lineRule="auto"/>
        <w:ind w:firstLine="720"/>
        <w:jc w:val="both"/>
        <w:rPr>
          <w:rFonts w:ascii="Book Antiqua" w:hAnsi="Book Antiqua"/>
          <w:strike/>
        </w:rPr>
      </w:pPr>
      <w:r w:rsidRPr="004E1D37">
        <w:rPr>
          <w:rFonts w:ascii="Book Antiqua" w:hAnsi="Book Antiqua"/>
          <w:strike/>
        </w:rPr>
        <w:t>Los avisos de seguridad deberán estar disponibles, como mínimo, en lenguaje español e inglés.</w:t>
      </w:r>
    </w:p>
    <w:p w14:paraId="76FD9B8F" w14:textId="191926FB" w:rsidR="00537EEE" w:rsidRDefault="001C7ACD" w:rsidP="00C06E88">
      <w:pPr>
        <w:pStyle w:val="normal-p"/>
        <w:spacing w:line="480" w:lineRule="auto"/>
        <w:ind w:firstLine="720"/>
        <w:jc w:val="both"/>
        <w:rPr>
          <w:rStyle w:val="normal-h"/>
          <w:rFonts w:ascii="Book Antiqua" w:eastAsiaTheme="majorEastAsia" w:hAnsi="Book Antiqua"/>
          <w:i/>
          <w:iCs/>
          <w:color w:val="000000"/>
          <w:u w:val="single"/>
          <w:lang w:val="es-PR"/>
        </w:rPr>
      </w:pPr>
      <w:r w:rsidRPr="004E1D37">
        <w:rPr>
          <w:rStyle w:val="normal-h"/>
          <w:rFonts w:ascii="Book Antiqua" w:eastAsiaTheme="majorEastAsia" w:hAnsi="Book Antiqua"/>
          <w:i/>
          <w:iCs/>
          <w:color w:val="000000"/>
          <w:u w:val="single"/>
          <w:lang w:val="es-PR"/>
        </w:rPr>
        <w:t>La</w:t>
      </w:r>
      <w:r w:rsidR="00537EEE" w:rsidRPr="004E1D37">
        <w:rPr>
          <w:rStyle w:val="normal-h"/>
          <w:rFonts w:ascii="Book Antiqua" w:eastAsiaTheme="majorEastAsia" w:hAnsi="Book Antiqua"/>
          <w:i/>
          <w:iCs/>
          <w:color w:val="000000"/>
          <w:u w:val="single"/>
          <w:lang w:val="es-PR"/>
        </w:rPr>
        <w:t xml:space="preserve"> </w:t>
      </w:r>
      <w:r w:rsidR="003626B6" w:rsidRPr="004E1D37">
        <w:rPr>
          <w:rFonts w:ascii="Book Antiqua" w:hAnsi="Book Antiqua"/>
          <w:i/>
          <w:iCs/>
          <w:color w:val="000000"/>
          <w:u w:val="single"/>
          <w:lang w:val="es-PR"/>
        </w:rPr>
        <w:t>Junta</w:t>
      </w:r>
      <w:r w:rsidR="00980B72" w:rsidRPr="004E1D37">
        <w:rPr>
          <w:rFonts w:ascii="Book Antiqua" w:hAnsi="Book Antiqua"/>
          <w:i/>
          <w:iCs/>
          <w:color w:val="000000"/>
          <w:u w:val="single"/>
          <w:lang w:val="es-PR"/>
        </w:rPr>
        <w:t xml:space="preserve"> </w:t>
      </w:r>
      <w:r w:rsidR="007B276D" w:rsidRPr="004E1D37">
        <w:rPr>
          <w:rFonts w:ascii="Book Antiqua" w:hAnsi="Book Antiqua"/>
          <w:i/>
          <w:iCs/>
          <w:color w:val="000000"/>
          <w:u w:val="single"/>
          <w:lang w:val="es-PR"/>
        </w:rPr>
        <w:t xml:space="preserve">y la Compañía </w:t>
      </w:r>
      <w:r w:rsidR="00671BEF">
        <w:rPr>
          <w:rFonts w:ascii="Book Antiqua" w:hAnsi="Book Antiqua"/>
          <w:i/>
          <w:iCs/>
          <w:color w:val="000000"/>
          <w:u w:val="single"/>
          <w:lang w:val="es-PR"/>
        </w:rPr>
        <w:t xml:space="preserve">se encargarán de </w:t>
      </w:r>
      <w:r w:rsidR="004E1D37" w:rsidRPr="004E1D37">
        <w:rPr>
          <w:rFonts w:ascii="Book Antiqua" w:hAnsi="Book Antiqua"/>
          <w:i/>
          <w:iCs/>
          <w:color w:val="000000"/>
          <w:u w:val="single"/>
          <w:lang w:val="es-PR"/>
        </w:rPr>
        <w:t>promover</w:t>
      </w:r>
      <w:r w:rsidR="007B276D" w:rsidRPr="004E1D37">
        <w:rPr>
          <w:rFonts w:ascii="Book Antiqua" w:hAnsi="Book Antiqua"/>
          <w:i/>
          <w:iCs/>
          <w:color w:val="000000"/>
          <w:u w:val="single"/>
          <w:lang w:val="es-PR"/>
        </w:rPr>
        <w:t xml:space="preserve"> </w:t>
      </w:r>
      <w:r w:rsidR="00671BEF">
        <w:rPr>
          <w:rFonts w:ascii="Book Antiqua" w:hAnsi="Book Antiqua"/>
          <w:i/>
          <w:iCs/>
          <w:color w:val="000000"/>
          <w:u w:val="single"/>
          <w:lang w:val="es-PR"/>
        </w:rPr>
        <w:t>para que los huéspedes de</w:t>
      </w:r>
      <w:r w:rsidR="009E1305">
        <w:rPr>
          <w:rFonts w:ascii="Book Antiqua" w:hAnsi="Book Antiqua"/>
          <w:i/>
          <w:iCs/>
          <w:color w:val="000000"/>
          <w:u w:val="single"/>
          <w:lang w:val="es-PR"/>
        </w:rPr>
        <w:t xml:space="preserve"> los hoteles, paradores y alquileres </w:t>
      </w:r>
      <w:r w:rsidR="009E1305" w:rsidRPr="004E1D37">
        <w:rPr>
          <w:rStyle w:val="normal-h"/>
          <w:rFonts w:ascii="Book Antiqua" w:eastAsiaTheme="majorEastAsia" w:hAnsi="Book Antiqua"/>
          <w:i/>
          <w:iCs/>
          <w:color w:val="000000"/>
          <w:u w:val="single"/>
          <w:lang w:val="es-PR"/>
        </w:rPr>
        <w:t>a corto plazo dedicados al turismo</w:t>
      </w:r>
      <w:r w:rsidR="009E1305" w:rsidRPr="004E1D37">
        <w:rPr>
          <w:rFonts w:ascii="Book Antiqua" w:hAnsi="Book Antiqua"/>
          <w:i/>
          <w:iCs/>
          <w:color w:val="000000"/>
          <w:u w:val="single"/>
          <w:lang w:val="es-PR"/>
        </w:rPr>
        <w:t xml:space="preserve"> </w:t>
      </w:r>
      <w:r w:rsidR="00671BEF">
        <w:rPr>
          <w:rFonts w:ascii="Book Antiqua" w:hAnsi="Book Antiqua"/>
          <w:i/>
          <w:iCs/>
          <w:color w:val="000000"/>
          <w:u w:val="single"/>
          <w:lang w:val="es-PR"/>
        </w:rPr>
        <w:t>hagan</w:t>
      </w:r>
      <w:r w:rsidR="007B276D" w:rsidRPr="004E1D37">
        <w:rPr>
          <w:rFonts w:ascii="Book Antiqua" w:hAnsi="Book Antiqua"/>
          <w:i/>
          <w:iCs/>
          <w:color w:val="000000"/>
          <w:u w:val="single"/>
          <w:lang w:val="es-PR"/>
        </w:rPr>
        <w:t xml:space="preserve"> uso de la aplicación </w:t>
      </w:r>
      <w:r w:rsidR="00214547" w:rsidRPr="004E1D37">
        <w:rPr>
          <w:rFonts w:ascii="Book Antiqua" w:hAnsi="Book Antiqua"/>
          <w:i/>
          <w:iCs/>
          <w:color w:val="000000"/>
          <w:u w:val="single"/>
          <w:lang w:val="es-PR"/>
        </w:rPr>
        <w:t>“Swim Safe PR”</w:t>
      </w:r>
      <w:r w:rsidR="00497FC8">
        <w:rPr>
          <w:rFonts w:ascii="Book Antiqua" w:hAnsi="Book Antiqua"/>
          <w:i/>
          <w:iCs/>
          <w:color w:val="000000"/>
          <w:u w:val="single"/>
          <w:lang w:val="es-PR"/>
        </w:rPr>
        <w:t xml:space="preserve">. </w:t>
      </w:r>
      <w:r w:rsidR="00EE76E1">
        <w:rPr>
          <w:rFonts w:ascii="Book Antiqua" w:hAnsi="Book Antiqua"/>
          <w:i/>
          <w:iCs/>
          <w:color w:val="000000"/>
          <w:u w:val="single"/>
          <w:lang w:val="es-PR"/>
        </w:rPr>
        <w:t xml:space="preserve">Los hoteles, paradores y alquileres </w:t>
      </w:r>
      <w:r w:rsidR="00EE76E1" w:rsidRPr="004E1D37">
        <w:rPr>
          <w:rStyle w:val="normal-h"/>
          <w:rFonts w:ascii="Book Antiqua" w:eastAsiaTheme="majorEastAsia" w:hAnsi="Book Antiqua"/>
          <w:i/>
          <w:iCs/>
          <w:color w:val="000000"/>
          <w:u w:val="single"/>
          <w:lang w:val="es-PR"/>
        </w:rPr>
        <w:t>a corto plazo dedicados al turismo</w:t>
      </w:r>
      <w:r w:rsidR="00EE76E1">
        <w:rPr>
          <w:rStyle w:val="normal-h"/>
          <w:rFonts w:ascii="Book Antiqua" w:eastAsiaTheme="majorEastAsia" w:hAnsi="Book Antiqua"/>
          <w:i/>
          <w:iCs/>
          <w:color w:val="000000"/>
          <w:u w:val="single"/>
          <w:lang w:val="es-PR"/>
        </w:rPr>
        <w:t xml:space="preserve"> deberán </w:t>
      </w:r>
      <w:r w:rsidR="0019768E">
        <w:rPr>
          <w:rStyle w:val="normal-h"/>
          <w:rFonts w:ascii="Book Antiqua" w:eastAsiaTheme="majorEastAsia" w:hAnsi="Book Antiqua"/>
          <w:i/>
          <w:iCs/>
          <w:color w:val="000000"/>
          <w:u w:val="single"/>
          <w:lang w:val="es-PR"/>
        </w:rPr>
        <w:t xml:space="preserve">instalar en el interior de la </w:t>
      </w:r>
      <w:r w:rsidR="00B35F3C">
        <w:rPr>
          <w:rStyle w:val="normal-h"/>
          <w:rFonts w:ascii="Book Antiqua" w:eastAsiaTheme="majorEastAsia" w:hAnsi="Book Antiqua"/>
          <w:i/>
          <w:iCs/>
          <w:color w:val="000000"/>
          <w:u w:val="single"/>
          <w:lang w:val="es-PR"/>
        </w:rPr>
        <w:t xml:space="preserve">habitación o la propiedad </w:t>
      </w:r>
      <w:r w:rsidR="00866A94">
        <w:rPr>
          <w:rStyle w:val="normal-h"/>
          <w:rFonts w:ascii="Book Antiqua" w:eastAsiaTheme="majorEastAsia" w:hAnsi="Book Antiqua"/>
          <w:i/>
          <w:iCs/>
          <w:color w:val="000000"/>
          <w:u w:val="single"/>
          <w:lang w:val="es-PR"/>
        </w:rPr>
        <w:t xml:space="preserve">la </w:t>
      </w:r>
      <w:r w:rsidR="00671BEF">
        <w:rPr>
          <w:rStyle w:val="normal-h"/>
          <w:rFonts w:ascii="Book Antiqua" w:eastAsiaTheme="majorEastAsia" w:hAnsi="Book Antiqua"/>
          <w:i/>
          <w:iCs/>
          <w:color w:val="000000"/>
          <w:u w:val="single"/>
          <w:lang w:val="es-PR"/>
        </w:rPr>
        <w:t>rotulación</w:t>
      </w:r>
      <w:r w:rsidR="00866A94">
        <w:rPr>
          <w:rStyle w:val="normal-h"/>
          <w:rFonts w:ascii="Book Antiqua" w:eastAsiaTheme="majorEastAsia" w:hAnsi="Book Antiqua"/>
          <w:i/>
          <w:iCs/>
          <w:color w:val="000000"/>
          <w:u w:val="single"/>
          <w:lang w:val="es-PR"/>
        </w:rPr>
        <w:t xml:space="preserve"> </w:t>
      </w:r>
      <w:r w:rsidR="00836B55">
        <w:rPr>
          <w:rStyle w:val="normal-h"/>
          <w:rFonts w:ascii="Book Antiqua" w:eastAsiaTheme="majorEastAsia" w:hAnsi="Book Antiqua"/>
          <w:i/>
          <w:iCs/>
          <w:color w:val="000000"/>
          <w:u w:val="single"/>
          <w:lang w:val="es-PR"/>
        </w:rPr>
        <w:t xml:space="preserve">que les sea </w:t>
      </w:r>
      <w:r w:rsidR="00496B56">
        <w:rPr>
          <w:rStyle w:val="normal-h"/>
          <w:rFonts w:ascii="Book Antiqua" w:eastAsiaTheme="majorEastAsia" w:hAnsi="Book Antiqua"/>
          <w:i/>
          <w:iCs/>
          <w:color w:val="000000"/>
          <w:u w:val="single"/>
          <w:lang w:val="es-PR"/>
        </w:rPr>
        <w:t>provista</w:t>
      </w:r>
      <w:r w:rsidR="00866A94">
        <w:rPr>
          <w:rStyle w:val="normal-h"/>
          <w:rFonts w:ascii="Book Antiqua" w:eastAsiaTheme="majorEastAsia" w:hAnsi="Book Antiqua"/>
          <w:i/>
          <w:iCs/>
          <w:color w:val="000000"/>
          <w:u w:val="single"/>
          <w:lang w:val="es-PR"/>
        </w:rPr>
        <w:t xml:space="preserve"> </w:t>
      </w:r>
      <w:r w:rsidR="00671BEF">
        <w:rPr>
          <w:rStyle w:val="normal-h"/>
          <w:rFonts w:ascii="Book Antiqua" w:eastAsiaTheme="majorEastAsia" w:hAnsi="Book Antiqua"/>
          <w:i/>
          <w:iCs/>
          <w:color w:val="000000"/>
          <w:u w:val="single"/>
          <w:lang w:val="es-PR"/>
        </w:rPr>
        <w:t>a esos efectos</w:t>
      </w:r>
      <w:r w:rsidR="00866A94">
        <w:rPr>
          <w:rStyle w:val="normal-h"/>
          <w:rFonts w:ascii="Book Antiqua" w:eastAsiaTheme="majorEastAsia" w:hAnsi="Book Antiqua"/>
          <w:i/>
          <w:iCs/>
          <w:color w:val="000000"/>
          <w:u w:val="single"/>
          <w:lang w:val="es-PR"/>
        </w:rPr>
        <w:t>.</w:t>
      </w:r>
      <w:r w:rsidR="00CD1C0F">
        <w:rPr>
          <w:rStyle w:val="normal-h"/>
          <w:rFonts w:ascii="Book Antiqua" w:eastAsiaTheme="majorEastAsia" w:hAnsi="Book Antiqua"/>
          <w:i/>
          <w:iCs/>
          <w:color w:val="000000"/>
          <w:u w:val="single"/>
          <w:lang w:val="es-PR"/>
        </w:rPr>
        <w:t xml:space="preserve"> </w:t>
      </w:r>
    </w:p>
    <w:p w14:paraId="0DA9A9C1" w14:textId="7CA319E5" w:rsidR="00F03F0A" w:rsidRPr="00F03F0A" w:rsidRDefault="00836B55" w:rsidP="00C06E88">
      <w:pPr>
        <w:pStyle w:val="normal-p"/>
        <w:spacing w:line="480" w:lineRule="auto"/>
        <w:ind w:firstLine="720"/>
        <w:jc w:val="both"/>
        <w:rPr>
          <w:rFonts w:ascii="Book Antiqua" w:hAnsi="Book Antiqua"/>
          <w:strike/>
          <w:u w:val="single"/>
          <w:lang w:val="es-PR"/>
        </w:rPr>
      </w:pPr>
      <w:proofErr w:type="gramStart"/>
      <w:r>
        <w:rPr>
          <w:rStyle w:val="normal-h"/>
          <w:rFonts w:ascii="Book Antiqua" w:eastAsiaTheme="majorEastAsia" w:hAnsi="Book Antiqua"/>
          <w:i/>
          <w:iCs/>
          <w:color w:val="000000"/>
          <w:u w:val="single"/>
          <w:lang w:val="es-PR"/>
        </w:rPr>
        <w:t>La rotulación a ser provista</w:t>
      </w:r>
      <w:proofErr w:type="gramEnd"/>
      <w:r>
        <w:rPr>
          <w:rStyle w:val="normal-h"/>
          <w:rFonts w:ascii="Book Antiqua" w:eastAsiaTheme="majorEastAsia" w:hAnsi="Book Antiqua"/>
          <w:i/>
          <w:iCs/>
          <w:color w:val="000000"/>
          <w:u w:val="single"/>
          <w:lang w:val="es-PR"/>
        </w:rPr>
        <w:t xml:space="preserve"> a</w:t>
      </w:r>
      <w:r w:rsidR="00671BEF">
        <w:rPr>
          <w:rStyle w:val="normal-h"/>
          <w:rFonts w:ascii="Book Antiqua" w:eastAsiaTheme="majorEastAsia" w:hAnsi="Book Antiqua"/>
          <w:i/>
          <w:iCs/>
          <w:color w:val="000000"/>
          <w:u w:val="single"/>
          <w:lang w:val="es-PR"/>
        </w:rPr>
        <w:t xml:space="preserve"> los h</w:t>
      </w:r>
      <w:r w:rsidR="00976A88">
        <w:rPr>
          <w:rStyle w:val="normal-h"/>
          <w:rFonts w:ascii="Book Antiqua" w:eastAsiaTheme="majorEastAsia" w:hAnsi="Book Antiqua"/>
          <w:i/>
          <w:iCs/>
          <w:color w:val="000000"/>
          <w:u w:val="single"/>
          <w:lang w:val="es-PR"/>
        </w:rPr>
        <w:t>otel</w:t>
      </w:r>
      <w:r>
        <w:rPr>
          <w:rStyle w:val="normal-h"/>
          <w:rFonts w:ascii="Book Antiqua" w:eastAsiaTheme="majorEastAsia" w:hAnsi="Book Antiqua"/>
          <w:i/>
          <w:iCs/>
          <w:color w:val="000000"/>
          <w:u w:val="single"/>
          <w:lang w:val="es-PR"/>
        </w:rPr>
        <w:t>es</w:t>
      </w:r>
      <w:r w:rsidR="00976A88">
        <w:rPr>
          <w:rStyle w:val="normal-h"/>
          <w:rFonts w:ascii="Book Antiqua" w:eastAsiaTheme="majorEastAsia" w:hAnsi="Book Antiqua"/>
          <w:i/>
          <w:iCs/>
          <w:color w:val="000000"/>
          <w:u w:val="single"/>
          <w:lang w:val="es-PR"/>
        </w:rPr>
        <w:t xml:space="preserve">, </w:t>
      </w:r>
      <w:r>
        <w:rPr>
          <w:rStyle w:val="normal-h"/>
          <w:rFonts w:ascii="Book Antiqua" w:eastAsiaTheme="majorEastAsia" w:hAnsi="Book Antiqua"/>
          <w:i/>
          <w:iCs/>
          <w:color w:val="000000"/>
          <w:u w:val="single"/>
          <w:lang w:val="es-PR"/>
        </w:rPr>
        <w:t>p</w:t>
      </w:r>
      <w:r w:rsidR="00976A88">
        <w:rPr>
          <w:rStyle w:val="normal-h"/>
          <w:rFonts w:ascii="Book Antiqua" w:eastAsiaTheme="majorEastAsia" w:hAnsi="Book Antiqua"/>
          <w:i/>
          <w:iCs/>
          <w:color w:val="000000"/>
          <w:u w:val="single"/>
          <w:lang w:val="es-PR"/>
        </w:rPr>
        <w:t>arador</w:t>
      </w:r>
      <w:r>
        <w:rPr>
          <w:rStyle w:val="normal-h"/>
          <w:rFonts w:ascii="Book Antiqua" w:eastAsiaTheme="majorEastAsia" w:hAnsi="Book Antiqua"/>
          <w:i/>
          <w:iCs/>
          <w:color w:val="000000"/>
          <w:u w:val="single"/>
          <w:lang w:val="es-PR"/>
        </w:rPr>
        <w:t>es</w:t>
      </w:r>
      <w:r w:rsidR="00976A88">
        <w:rPr>
          <w:rStyle w:val="normal-h"/>
          <w:rFonts w:ascii="Book Antiqua" w:eastAsiaTheme="majorEastAsia" w:hAnsi="Book Antiqua"/>
          <w:i/>
          <w:iCs/>
          <w:color w:val="000000"/>
          <w:u w:val="single"/>
          <w:lang w:val="es-PR"/>
        </w:rPr>
        <w:t xml:space="preserve"> y </w:t>
      </w:r>
      <w:r>
        <w:rPr>
          <w:rStyle w:val="normal-h"/>
          <w:rFonts w:ascii="Book Antiqua" w:eastAsiaTheme="majorEastAsia" w:hAnsi="Book Antiqua"/>
          <w:i/>
          <w:iCs/>
          <w:color w:val="000000"/>
          <w:u w:val="single"/>
          <w:lang w:val="es-PR"/>
        </w:rPr>
        <w:t>a</w:t>
      </w:r>
      <w:r w:rsidR="00976A88">
        <w:rPr>
          <w:rStyle w:val="normal-h"/>
          <w:rFonts w:ascii="Book Antiqua" w:eastAsiaTheme="majorEastAsia" w:hAnsi="Book Antiqua"/>
          <w:i/>
          <w:iCs/>
          <w:color w:val="000000"/>
          <w:u w:val="single"/>
          <w:lang w:val="es-PR"/>
        </w:rPr>
        <w:t>lquiler</w:t>
      </w:r>
      <w:r>
        <w:rPr>
          <w:rStyle w:val="normal-h"/>
          <w:rFonts w:ascii="Book Antiqua" w:eastAsiaTheme="majorEastAsia" w:hAnsi="Book Antiqua"/>
          <w:i/>
          <w:iCs/>
          <w:color w:val="000000"/>
          <w:u w:val="single"/>
          <w:lang w:val="es-PR"/>
        </w:rPr>
        <w:t>es</w:t>
      </w:r>
      <w:r w:rsidR="00976A88">
        <w:rPr>
          <w:rStyle w:val="normal-h"/>
          <w:rFonts w:ascii="Book Antiqua" w:eastAsiaTheme="majorEastAsia" w:hAnsi="Book Antiqua"/>
          <w:i/>
          <w:iCs/>
          <w:color w:val="000000"/>
          <w:u w:val="single"/>
          <w:lang w:val="es-PR"/>
        </w:rPr>
        <w:t xml:space="preserve"> a corto plazo</w:t>
      </w:r>
      <w:r>
        <w:rPr>
          <w:rStyle w:val="normal-h"/>
          <w:rFonts w:ascii="Book Antiqua" w:eastAsiaTheme="majorEastAsia" w:hAnsi="Book Antiqua"/>
          <w:i/>
          <w:iCs/>
          <w:color w:val="000000"/>
          <w:u w:val="single"/>
          <w:lang w:val="es-PR"/>
        </w:rPr>
        <w:t xml:space="preserve"> dedicados al </w:t>
      </w:r>
      <w:r w:rsidR="00087BD6">
        <w:rPr>
          <w:rStyle w:val="normal-h"/>
          <w:rFonts w:ascii="Book Antiqua" w:eastAsiaTheme="majorEastAsia" w:hAnsi="Book Antiqua"/>
          <w:i/>
          <w:iCs/>
          <w:color w:val="000000"/>
          <w:u w:val="single"/>
          <w:lang w:val="es-PR"/>
        </w:rPr>
        <w:t>turismo</w:t>
      </w:r>
      <w:r>
        <w:rPr>
          <w:rStyle w:val="normal-h"/>
          <w:rFonts w:ascii="Book Antiqua" w:eastAsiaTheme="majorEastAsia" w:hAnsi="Book Antiqua"/>
          <w:i/>
          <w:iCs/>
          <w:color w:val="000000"/>
          <w:u w:val="single"/>
          <w:lang w:val="es-PR"/>
        </w:rPr>
        <w:t xml:space="preserve"> deberá indicarle</w:t>
      </w:r>
      <w:r w:rsidR="00976A88">
        <w:rPr>
          <w:rStyle w:val="normal-h"/>
          <w:rFonts w:ascii="Book Antiqua" w:eastAsiaTheme="majorEastAsia" w:hAnsi="Book Antiqua"/>
          <w:i/>
          <w:iCs/>
          <w:color w:val="000000"/>
          <w:u w:val="single"/>
          <w:lang w:val="es-PR"/>
        </w:rPr>
        <w:t xml:space="preserve"> </w:t>
      </w:r>
      <w:r w:rsidR="00CF2D89">
        <w:rPr>
          <w:rStyle w:val="normal-h"/>
          <w:rFonts w:ascii="Book Antiqua" w:eastAsiaTheme="majorEastAsia" w:hAnsi="Book Antiqua"/>
          <w:i/>
          <w:iCs/>
          <w:color w:val="000000"/>
          <w:u w:val="single"/>
          <w:lang w:val="es-PR"/>
        </w:rPr>
        <w:t xml:space="preserve">al huésped </w:t>
      </w:r>
      <w:r>
        <w:rPr>
          <w:rStyle w:val="normal-h"/>
          <w:rFonts w:ascii="Book Antiqua" w:eastAsiaTheme="majorEastAsia" w:hAnsi="Book Antiqua"/>
          <w:i/>
          <w:iCs/>
          <w:color w:val="000000"/>
          <w:u w:val="single"/>
          <w:lang w:val="es-PR"/>
        </w:rPr>
        <w:t>sobre</w:t>
      </w:r>
      <w:r w:rsidR="00646083">
        <w:rPr>
          <w:rStyle w:val="normal-h"/>
          <w:rFonts w:ascii="Book Antiqua" w:eastAsiaTheme="majorEastAsia" w:hAnsi="Book Antiqua"/>
          <w:i/>
          <w:iCs/>
          <w:color w:val="000000"/>
          <w:u w:val="single"/>
          <w:lang w:val="es-PR"/>
        </w:rPr>
        <w:t xml:space="preserve"> la importancia de </w:t>
      </w:r>
      <w:r w:rsidR="009E6D79">
        <w:rPr>
          <w:rStyle w:val="normal-h"/>
          <w:rFonts w:ascii="Book Antiqua" w:eastAsiaTheme="majorEastAsia" w:hAnsi="Book Antiqua"/>
          <w:i/>
          <w:iCs/>
          <w:color w:val="000000"/>
          <w:u w:val="single"/>
          <w:lang w:val="es-PR"/>
        </w:rPr>
        <w:t xml:space="preserve">registrarse en la aplicación </w:t>
      </w:r>
      <w:r w:rsidR="009E6D79" w:rsidRPr="004E1D37">
        <w:rPr>
          <w:rFonts w:ascii="Book Antiqua" w:hAnsi="Book Antiqua"/>
          <w:i/>
          <w:iCs/>
          <w:color w:val="000000"/>
          <w:u w:val="single"/>
          <w:lang w:val="es-PR"/>
        </w:rPr>
        <w:t>“Swim Safe PR”</w:t>
      </w:r>
      <w:r w:rsidR="009E6D79">
        <w:rPr>
          <w:rFonts w:ascii="Book Antiqua" w:hAnsi="Book Antiqua"/>
          <w:i/>
          <w:iCs/>
          <w:color w:val="000000"/>
          <w:u w:val="single"/>
          <w:lang w:val="es-PR"/>
        </w:rPr>
        <w:t xml:space="preserve">, donde diariamente </w:t>
      </w:r>
      <w:r w:rsidR="007573B1">
        <w:rPr>
          <w:rFonts w:ascii="Book Antiqua" w:hAnsi="Book Antiqua"/>
          <w:i/>
          <w:iCs/>
          <w:color w:val="000000"/>
          <w:u w:val="single"/>
          <w:lang w:val="es-PR"/>
        </w:rPr>
        <w:t xml:space="preserve">se </w:t>
      </w:r>
      <w:r>
        <w:rPr>
          <w:rFonts w:ascii="Book Antiqua" w:hAnsi="Book Antiqua"/>
          <w:i/>
          <w:iCs/>
          <w:color w:val="000000"/>
          <w:u w:val="single"/>
          <w:lang w:val="es-PR"/>
        </w:rPr>
        <w:t xml:space="preserve">le </w:t>
      </w:r>
      <w:r w:rsidR="00656243">
        <w:rPr>
          <w:rFonts w:ascii="Book Antiqua" w:hAnsi="Book Antiqua"/>
          <w:i/>
          <w:iCs/>
          <w:color w:val="000000"/>
          <w:u w:val="single"/>
          <w:lang w:val="es-PR"/>
        </w:rPr>
        <w:t>notificará</w:t>
      </w:r>
      <w:r w:rsidR="007573B1">
        <w:rPr>
          <w:rFonts w:ascii="Book Antiqua" w:hAnsi="Book Antiqua"/>
          <w:i/>
          <w:iCs/>
          <w:color w:val="000000"/>
          <w:u w:val="single"/>
          <w:lang w:val="es-PR"/>
        </w:rPr>
        <w:t xml:space="preserve"> </w:t>
      </w:r>
      <w:r>
        <w:rPr>
          <w:rFonts w:ascii="Book Antiqua" w:hAnsi="Book Antiqua"/>
          <w:i/>
          <w:iCs/>
          <w:color w:val="000000"/>
          <w:u w:val="single"/>
          <w:lang w:val="es-PR"/>
        </w:rPr>
        <w:t xml:space="preserve">de </w:t>
      </w:r>
      <w:r w:rsidR="005D2BB6">
        <w:rPr>
          <w:rFonts w:ascii="Book Antiqua" w:hAnsi="Book Antiqua"/>
          <w:i/>
          <w:iCs/>
          <w:color w:val="000000"/>
          <w:u w:val="single"/>
          <w:lang w:val="es-PR"/>
        </w:rPr>
        <w:t xml:space="preserve">las advertencias oficiales antes de dirigirse a la playa, las señales de advertencias </w:t>
      </w:r>
      <w:r w:rsidR="002F5E1A">
        <w:rPr>
          <w:rFonts w:ascii="Book Antiqua" w:hAnsi="Book Antiqua"/>
          <w:i/>
          <w:iCs/>
          <w:color w:val="000000"/>
          <w:u w:val="single"/>
          <w:lang w:val="es-PR"/>
        </w:rPr>
        <w:t xml:space="preserve">y las banderas de las playas, las alertas </w:t>
      </w:r>
      <w:r w:rsidR="00010B90">
        <w:rPr>
          <w:rFonts w:ascii="Book Antiqua" w:hAnsi="Book Antiqua"/>
          <w:i/>
          <w:iCs/>
          <w:color w:val="000000"/>
          <w:u w:val="single"/>
          <w:lang w:val="es-PR"/>
        </w:rPr>
        <w:t>vigentes, entre otra información</w:t>
      </w:r>
      <w:r>
        <w:rPr>
          <w:rFonts w:ascii="Book Antiqua" w:hAnsi="Book Antiqua"/>
          <w:i/>
          <w:iCs/>
          <w:color w:val="000000"/>
          <w:u w:val="single"/>
          <w:lang w:val="es-PR"/>
        </w:rPr>
        <w:t xml:space="preserve"> que se determine pertinente ofrecer</w:t>
      </w:r>
      <w:r w:rsidR="00010B90">
        <w:rPr>
          <w:rFonts w:ascii="Book Antiqua" w:hAnsi="Book Antiqua"/>
          <w:i/>
          <w:iCs/>
          <w:color w:val="000000"/>
          <w:u w:val="single"/>
          <w:lang w:val="es-PR"/>
        </w:rPr>
        <w:t>.</w:t>
      </w:r>
    </w:p>
    <w:p w14:paraId="1CFA64DA" w14:textId="17126A6A" w:rsidR="00B516FD" w:rsidRPr="004E1D37" w:rsidRDefault="00B516FD" w:rsidP="00B516FD">
      <w:pPr>
        <w:spacing w:line="480" w:lineRule="auto"/>
        <w:ind w:left="720"/>
        <w:jc w:val="both"/>
        <w:rPr>
          <w:rFonts w:ascii="Book Antiqua" w:hAnsi="Book Antiqua"/>
        </w:rPr>
      </w:pPr>
      <w:r w:rsidRPr="004E1D37">
        <w:rPr>
          <w:rFonts w:ascii="Book Antiqua" w:hAnsi="Book Antiqua"/>
        </w:rPr>
        <w:t xml:space="preserve">Artículo </w:t>
      </w:r>
      <w:proofErr w:type="gramStart"/>
      <w:r w:rsidRPr="004E1D37">
        <w:rPr>
          <w:rFonts w:ascii="Book Antiqua" w:hAnsi="Book Antiqua"/>
        </w:rPr>
        <w:t>5.–</w:t>
      </w:r>
      <w:proofErr w:type="gramEnd"/>
      <w:r w:rsidRPr="004E1D37">
        <w:rPr>
          <w:rFonts w:ascii="Book Antiqua" w:hAnsi="Book Antiqua"/>
        </w:rPr>
        <w:t xml:space="preserve"> </w:t>
      </w:r>
      <w:r w:rsidR="0095375A" w:rsidRPr="004E1D37">
        <w:rPr>
          <w:rFonts w:ascii="Book Antiqua" w:hAnsi="Book Antiqua"/>
        </w:rPr>
        <w:t>Violación y penalidades</w:t>
      </w:r>
    </w:p>
    <w:p w14:paraId="131C26D6" w14:textId="06802AEC" w:rsidR="0095375A" w:rsidRPr="004E1D37" w:rsidRDefault="00E5022C" w:rsidP="00E5022C">
      <w:pPr>
        <w:spacing w:line="480" w:lineRule="auto"/>
        <w:ind w:firstLine="720"/>
        <w:jc w:val="both"/>
        <w:rPr>
          <w:rFonts w:ascii="Book Antiqua" w:hAnsi="Book Antiqua"/>
        </w:rPr>
      </w:pPr>
      <w:r w:rsidRPr="004E1D37">
        <w:rPr>
          <w:rFonts w:ascii="Book Antiqua" w:hAnsi="Book Antiqua"/>
        </w:rPr>
        <w:t xml:space="preserve">En caso de incumplimiento con cualquiera de las disposiciones de esta Ley, </w:t>
      </w:r>
      <w:r w:rsidRPr="0038061C">
        <w:rPr>
          <w:rFonts w:ascii="Book Antiqua" w:hAnsi="Book Antiqua"/>
          <w:strike/>
        </w:rPr>
        <w:t>la Compañía</w:t>
      </w:r>
      <w:r w:rsidR="00740F1D" w:rsidRPr="0038061C">
        <w:rPr>
          <w:rFonts w:ascii="Book Antiqua" w:hAnsi="Book Antiqua"/>
          <w:strike/>
        </w:rPr>
        <w:t xml:space="preserve"> </w:t>
      </w:r>
      <w:r w:rsidRPr="0038061C">
        <w:rPr>
          <w:rFonts w:ascii="Book Antiqua" w:hAnsi="Book Antiqua"/>
          <w:strike/>
        </w:rPr>
        <w:t>de Turismo</w:t>
      </w:r>
      <w:r w:rsidRPr="004E1D37">
        <w:rPr>
          <w:rFonts w:ascii="Book Antiqua" w:hAnsi="Book Antiqua"/>
        </w:rPr>
        <w:t xml:space="preserve"> </w:t>
      </w:r>
      <w:r w:rsidR="0038061C">
        <w:rPr>
          <w:rFonts w:ascii="Book Antiqua" w:hAnsi="Book Antiqua"/>
          <w:i/>
          <w:iCs/>
          <w:u w:val="single"/>
        </w:rPr>
        <w:t xml:space="preserve">la </w:t>
      </w:r>
      <w:r w:rsidR="0038061C">
        <w:rPr>
          <w:rStyle w:val="normal-h"/>
          <w:rFonts w:ascii="Book Antiqua" w:eastAsiaTheme="majorEastAsia" w:hAnsi="Book Antiqua"/>
          <w:i/>
          <w:iCs/>
          <w:color w:val="000000"/>
          <w:u w:val="single"/>
        </w:rPr>
        <w:t>Junta</w:t>
      </w:r>
      <w:r w:rsidR="0038061C" w:rsidRPr="004E1D37">
        <w:rPr>
          <w:rFonts w:ascii="Book Antiqua" w:hAnsi="Book Antiqua"/>
        </w:rPr>
        <w:t xml:space="preserve"> </w:t>
      </w:r>
      <w:r w:rsidRPr="004E1D37">
        <w:rPr>
          <w:rFonts w:ascii="Book Antiqua" w:hAnsi="Book Antiqua"/>
        </w:rPr>
        <w:t xml:space="preserve">podrá imponer penalidades en conformidad con </w:t>
      </w:r>
      <w:r w:rsidRPr="0038061C">
        <w:rPr>
          <w:rFonts w:ascii="Book Antiqua" w:hAnsi="Book Antiqua"/>
          <w:strike/>
        </w:rPr>
        <w:t>la reglamentación aplicable</w:t>
      </w:r>
      <w:r w:rsidR="0038061C">
        <w:rPr>
          <w:rFonts w:ascii="Book Antiqua" w:hAnsi="Book Antiqua"/>
        </w:rPr>
        <w:t xml:space="preserve"> </w:t>
      </w:r>
      <w:r w:rsidR="0038061C" w:rsidRPr="0038061C">
        <w:rPr>
          <w:rFonts w:ascii="Book Antiqua" w:hAnsi="Book Antiqua"/>
          <w:i/>
          <w:iCs/>
          <w:u w:val="single"/>
        </w:rPr>
        <w:t>las disposiciones de la Ley 293-1999, según enmendada</w:t>
      </w:r>
      <w:r w:rsidRPr="0038061C">
        <w:rPr>
          <w:rFonts w:ascii="Book Antiqua" w:hAnsi="Book Antiqua"/>
          <w:u w:val="single"/>
        </w:rPr>
        <w:t>.</w:t>
      </w:r>
    </w:p>
    <w:p w14:paraId="3B42045E" w14:textId="7A330812" w:rsidR="00E5022C" w:rsidRPr="004E1D37" w:rsidRDefault="00E5022C" w:rsidP="00E5022C">
      <w:pPr>
        <w:spacing w:line="480" w:lineRule="auto"/>
        <w:ind w:firstLine="720"/>
        <w:jc w:val="both"/>
        <w:rPr>
          <w:rFonts w:ascii="Book Antiqua" w:hAnsi="Book Antiqua"/>
          <w:strike/>
        </w:rPr>
      </w:pPr>
      <w:r w:rsidRPr="004E1D37">
        <w:rPr>
          <w:rFonts w:ascii="Book Antiqua" w:hAnsi="Book Antiqua"/>
          <w:strike/>
        </w:rPr>
        <w:t xml:space="preserve">Artículo </w:t>
      </w:r>
      <w:proofErr w:type="gramStart"/>
      <w:r w:rsidRPr="004E1D37">
        <w:rPr>
          <w:rFonts w:ascii="Book Antiqua" w:hAnsi="Book Antiqua"/>
          <w:strike/>
        </w:rPr>
        <w:t>6.–</w:t>
      </w:r>
      <w:proofErr w:type="gramEnd"/>
      <w:r w:rsidRPr="004E1D37">
        <w:rPr>
          <w:rFonts w:ascii="Book Antiqua" w:hAnsi="Book Antiqua"/>
          <w:strike/>
        </w:rPr>
        <w:t xml:space="preserve"> Reglamentación</w:t>
      </w:r>
    </w:p>
    <w:p w14:paraId="237AFC28" w14:textId="0E36D1D2" w:rsidR="00E5022C" w:rsidRPr="004E1D37" w:rsidRDefault="00E5022C" w:rsidP="0064155E">
      <w:pPr>
        <w:spacing w:line="480" w:lineRule="auto"/>
        <w:ind w:firstLine="720"/>
        <w:jc w:val="both"/>
        <w:rPr>
          <w:rFonts w:ascii="Book Antiqua" w:hAnsi="Book Antiqua"/>
        </w:rPr>
      </w:pPr>
      <w:r w:rsidRPr="004E1D37">
        <w:rPr>
          <w:rFonts w:ascii="Book Antiqua" w:hAnsi="Book Antiqua"/>
          <w:strike/>
        </w:rPr>
        <w:lastRenderedPageBreak/>
        <w:t>Se ordena a la Compañía de Turismo</w:t>
      </w:r>
      <w:r w:rsidR="00E064DC" w:rsidRPr="004E1D37">
        <w:rPr>
          <w:rFonts w:ascii="Book Antiqua" w:hAnsi="Book Antiqua"/>
          <w:strike/>
        </w:rPr>
        <w:t xml:space="preserve"> de Puerto Rico</w:t>
      </w:r>
      <w:r w:rsidRPr="004E1D37">
        <w:rPr>
          <w:rFonts w:ascii="Book Antiqua" w:hAnsi="Book Antiqua"/>
          <w:strike/>
        </w:rPr>
        <w:t xml:space="preserve"> a enmendar </w:t>
      </w:r>
      <w:r w:rsidR="00E064DC" w:rsidRPr="004E1D37">
        <w:rPr>
          <w:rFonts w:ascii="Book Antiqua" w:hAnsi="Book Antiqua"/>
          <w:strike/>
        </w:rPr>
        <w:t>el Reglamento Núm. 8856, conocido como “Reglamento de Hospederías de Puerto Rico”,</w:t>
      </w:r>
      <w:r w:rsidRPr="004E1D37">
        <w:rPr>
          <w:rFonts w:ascii="Book Antiqua" w:hAnsi="Book Antiqua"/>
          <w:strike/>
        </w:rPr>
        <w:t xml:space="preserve"> </w:t>
      </w:r>
      <w:r w:rsidR="00E064DC" w:rsidRPr="004E1D37">
        <w:rPr>
          <w:rFonts w:ascii="Book Antiqua" w:hAnsi="Book Antiqua"/>
          <w:strike/>
        </w:rPr>
        <w:t xml:space="preserve">a los efectos de atemperarlo </w:t>
      </w:r>
      <w:r w:rsidRPr="004E1D37">
        <w:rPr>
          <w:rFonts w:ascii="Book Antiqua" w:hAnsi="Book Antiqua"/>
          <w:strike/>
        </w:rPr>
        <w:t xml:space="preserve">en conformidad con lo </w:t>
      </w:r>
      <w:r w:rsidR="00E064DC" w:rsidRPr="004E1D37">
        <w:rPr>
          <w:rFonts w:ascii="Book Antiqua" w:hAnsi="Book Antiqua"/>
          <w:strike/>
        </w:rPr>
        <w:t xml:space="preserve">aquí </w:t>
      </w:r>
      <w:r w:rsidRPr="004E1D37">
        <w:rPr>
          <w:rFonts w:ascii="Book Antiqua" w:hAnsi="Book Antiqua"/>
          <w:strike/>
        </w:rPr>
        <w:t xml:space="preserve">establecido, en un término que no excederá de noventa (90) días a partir de la aprobación de esta Ley. Además, </w:t>
      </w:r>
      <w:r w:rsidR="0064155E" w:rsidRPr="004E1D37">
        <w:rPr>
          <w:rFonts w:ascii="Book Antiqua" w:eastAsiaTheme="minorHAnsi" w:hAnsi="Book Antiqua"/>
          <w:strike/>
          <w:color w:val="000000"/>
          <w14:ligatures w14:val="standardContextual"/>
        </w:rPr>
        <w:t>la Compañía de Turismo deberá radicar ante la Asamblea Legislativa las enmiendas al Reglamento Núm. 8856 aquí sugeridas dentro de</w:t>
      </w:r>
      <w:r w:rsidR="00E064DC" w:rsidRPr="004E1D37">
        <w:rPr>
          <w:rFonts w:ascii="Book Antiqua" w:eastAsiaTheme="minorHAnsi" w:hAnsi="Book Antiqua"/>
          <w:strike/>
          <w:color w:val="000000"/>
          <w14:ligatures w14:val="standardContextual"/>
        </w:rPr>
        <w:t>l término de sesenta (60) días a partir de la aprobación de esta Ley. D</w:t>
      </w:r>
      <w:r w:rsidR="0064155E" w:rsidRPr="004E1D37">
        <w:rPr>
          <w:rFonts w:ascii="Book Antiqua" w:eastAsiaTheme="minorHAnsi" w:hAnsi="Book Antiqua"/>
          <w:strike/>
          <w:color w:val="000000"/>
          <w14:ligatures w14:val="standardContextual"/>
        </w:rPr>
        <w:t xml:space="preserve">e la Asamblea Legislativa no expresarse en un término de </w:t>
      </w:r>
      <w:r w:rsidR="00E064DC" w:rsidRPr="004E1D37">
        <w:rPr>
          <w:rFonts w:ascii="Book Antiqua" w:eastAsiaTheme="minorHAnsi" w:hAnsi="Book Antiqua"/>
          <w:strike/>
          <w:color w:val="000000"/>
          <w14:ligatures w14:val="standardContextual"/>
        </w:rPr>
        <w:t>treinta</w:t>
      </w:r>
      <w:r w:rsidR="0064155E" w:rsidRPr="004E1D37">
        <w:rPr>
          <w:rFonts w:ascii="Book Antiqua" w:eastAsiaTheme="minorHAnsi" w:hAnsi="Book Antiqua"/>
          <w:strike/>
          <w:color w:val="000000"/>
          <w14:ligatures w14:val="standardContextual"/>
        </w:rPr>
        <w:t xml:space="preserve"> (</w:t>
      </w:r>
      <w:r w:rsidR="00E064DC" w:rsidRPr="004E1D37">
        <w:rPr>
          <w:rFonts w:ascii="Book Antiqua" w:eastAsiaTheme="minorHAnsi" w:hAnsi="Book Antiqua"/>
          <w:strike/>
          <w:color w:val="000000"/>
          <w14:ligatures w14:val="standardContextual"/>
        </w:rPr>
        <w:t>30</w:t>
      </w:r>
      <w:r w:rsidR="0064155E" w:rsidRPr="004E1D37">
        <w:rPr>
          <w:rFonts w:ascii="Book Antiqua" w:eastAsiaTheme="minorHAnsi" w:hAnsi="Book Antiqua"/>
          <w:strike/>
          <w:color w:val="000000"/>
          <w14:ligatures w14:val="standardContextual"/>
        </w:rPr>
        <w:t>) días luego de la radicación del Reglamento, el mismo se entenderá que ha sido aprobado.</w:t>
      </w:r>
    </w:p>
    <w:p w14:paraId="333BD2E7" w14:textId="25791623" w:rsidR="00362E50" w:rsidRPr="0039078C" w:rsidRDefault="00981A6C" w:rsidP="00981A6C">
      <w:pPr>
        <w:spacing w:line="480" w:lineRule="auto"/>
        <w:jc w:val="both"/>
        <w:rPr>
          <w:rFonts w:ascii="Book Antiqua" w:hAnsi="Book Antiqua"/>
        </w:rPr>
      </w:pPr>
      <w:r w:rsidRPr="004E1D37">
        <w:rPr>
          <w:rFonts w:ascii="Book Antiqua" w:hAnsi="Book Antiqua"/>
        </w:rPr>
        <w:tab/>
      </w:r>
      <w:r w:rsidR="00A80B42" w:rsidRPr="004E1D37">
        <w:rPr>
          <w:rFonts w:ascii="Book Antiqua" w:hAnsi="Book Antiqua"/>
        </w:rPr>
        <w:t>Artículo</w:t>
      </w:r>
      <w:r w:rsidRPr="004E1D37">
        <w:rPr>
          <w:rFonts w:ascii="Book Antiqua" w:hAnsi="Book Antiqua"/>
        </w:rPr>
        <w:t xml:space="preserve"> </w:t>
      </w:r>
      <w:r w:rsidR="0064155E" w:rsidRPr="0038061C">
        <w:rPr>
          <w:rFonts w:ascii="Book Antiqua" w:hAnsi="Book Antiqua"/>
          <w:strike/>
        </w:rPr>
        <w:t>7</w:t>
      </w:r>
      <w:r w:rsidR="0038061C">
        <w:rPr>
          <w:rFonts w:ascii="Book Antiqua" w:hAnsi="Book Antiqua"/>
        </w:rPr>
        <w:t xml:space="preserve"> </w:t>
      </w:r>
      <w:r w:rsidR="0038061C">
        <w:rPr>
          <w:rFonts w:ascii="Book Antiqua" w:hAnsi="Book Antiqua"/>
          <w:i/>
          <w:iCs/>
          <w:u w:val="single"/>
        </w:rPr>
        <w:t>6</w:t>
      </w:r>
      <w:r w:rsidRPr="004E1D37">
        <w:rPr>
          <w:rFonts w:ascii="Book Antiqua" w:hAnsi="Book Antiqua"/>
        </w:rPr>
        <w:t>.</w:t>
      </w:r>
      <w:r w:rsidR="00517060" w:rsidRPr="004E1D37">
        <w:rPr>
          <w:rFonts w:ascii="Book Antiqua" w:hAnsi="Book Antiqua"/>
        </w:rPr>
        <w:t xml:space="preserve">– </w:t>
      </w:r>
      <w:r w:rsidRPr="004E1D37">
        <w:rPr>
          <w:rFonts w:ascii="Book Antiqua" w:hAnsi="Book Antiqua"/>
        </w:rPr>
        <w:t xml:space="preserve">Esta Ley comenzará a regir a los </w:t>
      </w:r>
      <w:r w:rsidR="0064155E" w:rsidRPr="004E1D37">
        <w:rPr>
          <w:rFonts w:ascii="Book Antiqua" w:hAnsi="Book Antiqua"/>
        </w:rPr>
        <w:t>treinta</w:t>
      </w:r>
      <w:r w:rsidRPr="004E1D37">
        <w:rPr>
          <w:rFonts w:ascii="Book Antiqua" w:hAnsi="Book Antiqua"/>
        </w:rPr>
        <w:t xml:space="preserve"> (</w:t>
      </w:r>
      <w:r w:rsidR="0038737D" w:rsidRPr="004E1D37">
        <w:rPr>
          <w:rFonts w:ascii="Book Antiqua" w:hAnsi="Book Antiqua"/>
        </w:rPr>
        <w:t>30</w:t>
      </w:r>
      <w:r w:rsidRPr="004E1D37">
        <w:rPr>
          <w:rFonts w:ascii="Book Antiqua" w:hAnsi="Book Antiqua"/>
        </w:rPr>
        <w:t>) días de su aprobación.</w:t>
      </w:r>
    </w:p>
    <w:sectPr w:rsidR="00362E50" w:rsidRPr="0039078C" w:rsidSect="00981A6C">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AAE54" w14:textId="77777777" w:rsidR="00CC0012" w:rsidRPr="004E1D37" w:rsidRDefault="00CC0012">
      <w:r w:rsidRPr="004E1D37">
        <w:separator/>
      </w:r>
    </w:p>
  </w:endnote>
  <w:endnote w:type="continuationSeparator" w:id="0">
    <w:p w14:paraId="447A35BE" w14:textId="77777777" w:rsidR="00CC0012" w:rsidRPr="004E1D37" w:rsidRDefault="00CC0012">
      <w:r w:rsidRPr="004E1D3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MV Boli">
    <w:panose1 w:val="02000500030200090000"/>
    <w:charset w:val="00"/>
    <w:family w:val="auto"/>
    <w:pitch w:val="variable"/>
    <w:sig w:usb0="00000003" w:usb1="00000000" w:usb2="000001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F33F1" w14:textId="77777777" w:rsidR="00CC0012" w:rsidRPr="004E1D37" w:rsidRDefault="00CC0012">
      <w:r w:rsidRPr="004E1D37">
        <w:separator/>
      </w:r>
    </w:p>
  </w:footnote>
  <w:footnote w:type="continuationSeparator" w:id="0">
    <w:p w14:paraId="2DA12B86" w14:textId="77777777" w:rsidR="00CC0012" w:rsidRPr="004E1D37" w:rsidRDefault="00CC0012">
      <w:r w:rsidRPr="004E1D3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0B196" w14:textId="77777777" w:rsidR="000413FF" w:rsidRPr="004E1D37" w:rsidRDefault="00E46443">
    <w:pPr>
      <w:pStyle w:val="Header"/>
      <w:framePr w:wrap="around" w:vAnchor="text" w:hAnchor="margin" w:xAlign="center" w:y="1"/>
      <w:rPr>
        <w:rStyle w:val="PageNumber"/>
        <w:rFonts w:eastAsiaTheme="majorEastAsia"/>
      </w:rPr>
    </w:pPr>
    <w:r w:rsidRPr="004E1D37">
      <w:rPr>
        <w:rStyle w:val="PageNumber"/>
        <w:rFonts w:eastAsiaTheme="majorEastAsia"/>
      </w:rPr>
      <w:fldChar w:fldCharType="begin"/>
    </w:r>
    <w:r w:rsidRPr="004E1D37">
      <w:rPr>
        <w:rStyle w:val="PageNumber"/>
        <w:rFonts w:eastAsiaTheme="majorEastAsia"/>
      </w:rPr>
      <w:instrText xml:space="preserve">PAGE  </w:instrText>
    </w:r>
    <w:r w:rsidRPr="004E1D37">
      <w:rPr>
        <w:rStyle w:val="PageNumber"/>
        <w:rFonts w:eastAsiaTheme="majorEastAsia"/>
      </w:rPr>
      <w:fldChar w:fldCharType="end"/>
    </w:r>
  </w:p>
  <w:p w14:paraId="53F97A5E" w14:textId="77777777" w:rsidR="000413FF" w:rsidRPr="004E1D37" w:rsidRDefault="000413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3E278" w14:textId="77777777" w:rsidR="000413FF" w:rsidRPr="004E1D37" w:rsidRDefault="00E46443">
    <w:pPr>
      <w:pStyle w:val="Header"/>
      <w:framePr w:wrap="around" w:vAnchor="text" w:hAnchor="margin" w:xAlign="center" w:y="1"/>
      <w:rPr>
        <w:rStyle w:val="PageNumber"/>
        <w:rFonts w:eastAsiaTheme="majorEastAsia"/>
      </w:rPr>
    </w:pPr>
    <w:r w:rsidRPr="004E1D37">
      <w:rPr>
        <w:rStyle w:val="PageNumber"/>
        <w:rFonts w:eastAsiaTheme="majorEastAsia"/>
      </w:rPr>
      <w:fldChar w:fldCharType="begin"/>
    </w:r>
    <w:r w:rsidRPr="004E1D37">
      <w:rPr>
        <w:rStyle w:val="PageNumber"/>
        <w:rFonts w:eastAsiaTheme="majorEastAsia"/>
      </w:rPr>
      <w:instrText xml:space="preserve">PAGE  </w:instrText>
    </w:r>
    <w:r w:rsidRPr="004E1D37">
      <w:rPr>
        <w:rStyle w:val="PageNumber"/>
        <w:rFonts w:eastAsiaTheme="majorEastAsia"/>
      </w:rPr>
      <w:fldChar w:fldCharType="separate"/>
    </w:r>
    <w:r w:rsidRPr="004E1D37">
      <w:rPr>
        <w:rStyle w:val="PageNumber"/>
        <w:rFonts w:eastAsiaTheme="majorEastAsia"/>
      </w:rPr>
      <w:t>2</w:t>
    </w:r>
    <w:r w:rsidRPr="004E1D37">
      <w:rPr>
        <w:rStyle w:val="PageNumber"/>
        <w:rFonts w:eastAsiaTheme="majorEastAsia"/>
      </w:rPr>
      <w:fldChar w:fldCharType="end"/>
    </w:r>
  </w:p>
  <w:p w14:paraId="4223E0D2" w14:textId="77777777" w:rsidR="000413FF" w:rsidRPr="004E1D37" w:rsidRDefault="000413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3F05" w14:textId="3704186A" w:rsidR="00304079" w:rsidRDefault="00304079" w:rsidP="00304079">
    <w:pPr>
      <w:pStyle w:val="Header"/>
      <w:jc w:val="center"/>
    </w:pPr>
    <w: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95F8B"/>
    <w:multiLevelType w:val="hybridMultilevel"/>
    <w:tmpl w:val="EBBC38A4"/>
    <w:lvl w:ilvl="0" w:tplc="C772D2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94C3569"/>
    <w:multiLevelType w:val="multilevel"/>
    <w:tmpl w:val="9A1488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185A43"/>
    <w:multiLevelType w:val="hybridMultilevel"/>
    <w:tmpl w:val="1C52DA04"/>
    <w:lvl w:ilvl="0" w:tplc="676AA6C4">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FCB402E"/>
    <w:multiLevelType w:val="multilevel"/>
    <w:tmpl w:val="CFD0EE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E2732A"/>
    <w:multiLevelType w:val="hybridMultilevel"/>
    <w:tmpl w:val="23F266E6"/>
    <w:lvl w:ilvl="0" w:tplc="3D1E39B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63A5F50"/>
    <w:multiLevelType w:val="hybridMultilevel"/>
    <w:tmpl w:val="86785208"/>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645316FC"/>
    <w:multiLevelType w:val="hybridMultilevel"/>
    <w:tmpl w:val="08A63C1E"/>
    <w:lvl w:ilvl="0" w:tplc="0FFA3F20">
      <w:start w:val="1"/>
      <w:numFmt w:val="lowerLetter"/>
      <w:lvlText w:val="(%1)"/>
      <w:lvlJc w:val="left"/>
      <w:pPr>
        <w:tabs>
          <w:tab w:val="num" w:pos="3600"/>
        </w:tabs>
        <w:ind w:left="3600" w:hanging="72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7" w15:restartNumberingAfterBreak="0">
    <w:nsid w:val="712E3BA7"/>
    <w:multiLevelType w:val="hybridMultilevel"/>
    <w:tmpl w:val="1DBC40B0"/>
    <w:lvl w:ilvl="0" w:tplc="27E26BC2">
      <w:start w:val="1"/>
      <w:numFmt w:val="lowerLetter"/>
      <w:lvlText w:val="%1)"/>
      <w:lvlJc w:val="left"/>
      <w:pPr>
        <w:ind w:left="1080" w:hanging="360"/>
      </w:pPr>
      <w:rPr>
        <w:rFonts w:hint="default"/>
        <w:strik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12370793">
    <w:abstractNumId w:val="6"/>
  </w:num>
  <w:num w:numId="2" w16cid:durableId="409888006">
    <w:abstractNumId w:val="1"/>
  </w:num>
  <w:num w:numId="3" w16cid:durableId="1468355395">
    <w:abstractNumId w:val="3"/>
  </w:num>
  <w:num w:numId="4" w16cid:durableId="806125417">
    <w:abstractNumId w:val="2"/>
  </w:num>
  <w:num w:numId="5" w16cid:durableId="370039318">
    <w:abstractNumId w:val="7"/>
  </w:num>
  <w:num w:numId="6" w16cid:durableId="1294360591">
    <w:abstractNumId w:val="0"/>
  </w:num>
  <w:num w:numId="7" w16cid:durableId="482889860">
    <w:abstractNumId w:val="4"/>
  </w:num>
  <w:num w:numId="8" w16cid:durableId="19634176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A6C"/>
    <w:rsid w:val="00001B67"/>
    <w:rsid w:val="00010B90"/>
    <w:rsid w:val="00013607"/>
    <w:rsid w:val="00015227"/>
    <w:rsid w:val="00025D5A"/>
    <w:rsid w:val="000277E2"/>
    <w:rsid w:val="00040935"/>
    <w:rsid w:val="000413FF"/>
    <w:rsid w:val="00045019"/>
    <w:rsid w:val="00053E99"/>
    <w:rsid w:val="000626AB"/>
    <w:rsid w:val="00077079"/>
    <w:rsid w:val="00085468"/>
    <w:rsid w:val="00085A0F"/>
    <w:rsid w:val="00087BD6"/>
    <w:rsid w:val="000A0A72"/>
    <w:rsid w:val="000C06C5"/>
    <w:rsid w:val="000D1987"/>
    <w:rsid w:val="000D1C78"/>
    <w:rsid w:val="000F60B7"/>
    <w:rsid w:val="000F732F"/>
    <w:rsid w:val="00104844"/>
    <w:rsid w:val="001106C1"/>
    <w:rsid w:val="00115B32"/>
    <w:rsid w:val="00153B62"/>
    <w:rsid w:val="001643F1"/>
    <w:rsid w:val="0018397A"/>
    <w:rsid w:val="0019768E"/>
    <w:rsid w:val="001B50FE"/>
    <w:rsid w:val="001C4D9D"/>
    <w:rsid w:val="001C7ACD"/>
    <w:rsid w:val="001D416A"/>
    <w:rsid w:val="001E0EA2"/>
    <w:rsid w:val="00203F38"/>
    <w:rsid w:val="0021009B"/>
    <w:rsid w:val="0021180D"/>
    <w:rsid w:val="00214547"/>
    <w:rsid w:val="0021669F"/>
    <w:rsid w:val="00233B98"/>
    <w:rsid w:val="002342ED"/>
    <w:rsid w:val="0024106F"/>
    <w:rsid w:val="002425E7"/>
    <w:rsid w:val="002809D4"/>
    <w:rsid w:val="002820D1"/>
    <w:rsid w:val="002917D7"/>
    <w:rsid w:val="002965BC"/>
    <w:rsid w:val="002A1525"/>
    <w:rsid w:val="002A65A3"/>
    <w:rsid w:val="002F5E1A"/>
    <w:rsid w:val="00304079"/>
    <w:rsid w:val="00330EB4"/>
    <w:rsid w:val="00333873"/>
    <w:rsid w:val="003574DD"/>
    <w:rsid w:val="003626B6"/>
    <w:rsid w:val="00362E50"/>
    <w:rsid w:val="0038061C"/>
    <w:rsid w:val="0038737D"/>
    <w:rsid w:val="003879DA"/>
    <w:rsid w:val="0039078C"/>
    <w:rsid w:val="00395699"/>
    <w:rsid w:val="00395AC7"/>
    <w:rsid w:val="003A24C5"/>
    <w:rsid w:val="003A5567"/>
    <w:rsid w:val="003B2555"/>
    <w:rsid w:val="003B7672"/>
    <w:rsid w:val="003C2BA7"/>
    <w:rsid w:val="003F021E"/>
    <w:rsid w:val="0040599C"/>
    <w:rsid w:val="00422976"/>
    <w:rsid w:val="00425802"/>
    <w:rsid w:val="00431BE6"/>
    <w:rsid w:val="0043501D"/>
    <w:rsid w:val="00440F18"/>
    <w:rsid w:val="0044487C"/>
    <w:rsid w:val="0044722A"/>
    <w:rsid w:val="00452FB8"/>
    <w:rsid w:val="00455BED"/>
    <w:rsid w:val="004569CE"/>
    <w:rsid w:val="00461E8E"/>
    <w:rsid w:val="00463314"/>
    <w:rsid w:val="004660D8"/>
    <w:rsid w:val="0048648B"/>
    <w:rsid w:val="00496B56"/>
    <w:rsid w:val="00497359"/>
    <w:rsid w:val="00497FC8"/>
    <w:rsid w:val="004A4CA9"/>
    <w:rsid w:val="004B32D1"/>
    <w:rsid w:val="004E1D37"/>
    <w:rsid w:val="004E67C3"/>
    <w:rsid w:val="004F0E4C"/>
    <w:rsid w:val="004F4059"/>
    <w:rsid w:val="00517060"/>
    <w:rsid w:val="00537EEE"/>
    <w:rsid w:val="00554968"/>
    <w:rsid w:val="00555FE2"/>
    <w:rsid w:val="005700E3"/>
    <w:rsid w:val="005A332F"/>
    <w:rsid w:val="005A6EA0"/>
    <w:rsid w:val="005A7EC2"/>
    <w:rsid w:val="005B2941"/>
    <w:rsid w:val="005B3024"/>
    <w:rsid w:val="005B3F50"/>
    <w:rsid w:val="005B4464"/>
    <w:rsid w:val="005D05FD"/>
    <w:rsid w:val="005D2BB6"/>
    <w:rsid w:val="00611908"/>
    <w:rsid w:val="0061306B"/>
    <w:rsid w:val="00624898"/>
    <w:rsid w:val="0063436A"/>
    <w:rsid w:val="0064155E"/>
    <w:rsid w:val="00646083"/>
    <w:rsid w:val="00647C94"/>
    <w:rsid w:val="0065033D"/>
    <w:rsid w:val="006530B5"/>
    <w:rsid w:val="00656243"/>
    <w:rsid w:val="00671BEF"/>
    <w:rsid w:val="00695DA2"/>
    <w:rsid w:val="006C2C28"/>
    <w:rsid w:val="006D600F"/>
    <w:rsid w:val="006E2D7E"/>
    <w:rsid w:val="0072251F"/>
    <w:rsid w:val="007231DD"/>
    <w:rsid w:val="00740B24"/>
    <w:rsid w:val="00740F1D"/>
    <w:rsid w:val="00755FF3"/>
    <w:rsid w:val="007573B1"/>
    <w:rsid w:val="00760DE4"/>
    <w:rsid w:val="00771C3A"/>
    <w:rsid w:val="007753B8"/>
    <w:rsid w:val="007810F9"/>
    <w:rsid w:val="00783359"/>
    <w:rsid w:val="007A06DA"/>
    <w:rsid w:val="007A72E7"/>
    <w:rsid w:val="007A7B42"/>
    <w:rsid w:val="007B276D"/>
    <w:rsid w:val="007B7F5B"/>
    <w:rsid w:val="007E6C24"/>
    <w:rsid w:val="007F0595"/>
    <w:rsid w:val="0080441C"/>
    <w:rsid w:val="00806AEC"/>
    <w:rsid w:val="008141CD"/>
    <w:rsid w:val="00836B55"/>
    <w:rsid w:val="00836F2F"/>
    <w:rsid w:val="00866A94"/>
    <w:rsid w:val="00866CBE"/>
    <w:rsid w:val="00870974"/>
    <w:rsid w:val="00871FD0"/>
    <w:rsid w:val="00873753"/>
    <w:rsid w:val="00874963"/>
    <w:rsid w:val="00884111"/>
    <w:rsid w:val="008B3490"/>
    <w:rsid w:val="008C417D"/>
    <w:rsid w:val="008F11E4"/>
    <w:rsid w:val="009050B7"/>
    <w:rsid w:val="0090554E"/>
    <w:rsid w:val="00907234"/>
    <w:rsid w:val="00924D40"/>
    <w:rsid w:val="009264F9"/>
    <w:rsid w:val="0093354F"/>
    <w:rsid w:val="00951028"/>
    <w:rsid w:val="0095375A"/>
    <w:rsid w:val="009641C2"/>
    <w:rsid w:val="009708C0"/>
    <w:rsid w:val="00976057"/>
    <w:rsid w:val="00976A88"/>
    <w:rsid w:val="00980B72"/>
    <w:rsid w:val="00981A6C"/>
    <w:rsid w:val="009B00B4"/>
    <w:rsid w:val="009B1F2D"/>
    <w:rsid w:val="009C3522"/>
    <w:rsid w:val="009E1305"/>
    <w:rsid w:val="009E57BE"/>
    <w:rsid w:val="009E61B8"/>
    <w:rsid w:val="009E6D79"/>
    <w:rsid w:val="009F4406"/>
    <w:rsid w:val="009F7FBB"/>
    <w:rsid w:val="00A02A5B"/>
    <w:rsid w:val="00A0743C"/>
    <w:rsid w:val="00A13084"/>
    <w:rsid w:val="00A22E26"/>
    <w:rsid w:val="00A271BD"/>
    <w:rsid w:val="00A3577E"/>
    <w:rsid w:val="00A57C7A"/>
    <w:rsid w:val="00A765C7"/>
    <w:rsid w:val="00A80896"/>
    <w:rsid w:val="00A80B42"/>
    <w:rsid w:val="00A920B2"/>
    <w:rsid w:val="00AA33F8"/>
    <w:rsid w:val="00AB0700"/>
    <w:rsid w:val="00AB4D6B"/>
    <w:rsid w:val="00AC349C"/>
    <w:rsid w:val="00AD5A04"/>
    <w:rsid w:val="00AF2A7D"/>
    <w:rsid w:val="00AF6D3D"/>
    <w:rsid w:val="00B07237"/>
    <w:rsid w:val="00B15244"/>
    <w:rsid w:val="00B35F3C"/>
    <w:rsid w:val="00B3635B"/>
    <w:rsid w:val="00B36622"/>
    <w:rsid w:val="00B50044"/>
    <w:rsid w:val="00B516FD"/>
    <w:rsid w:val="00B571F8"/>
    <w:rsid w:val="00B62B0E"/>
    <w:rsid w:val="00B6432A"/>
    <w:rsid w:val="00B76146"/>
    <w:rsid w:val="00BB19ED"/>
    <w:rsid w:val="00BB1B27"/>
    <w:rsid w:val="00BC0D14"/>
    <w:rsid w:val="00BD3A65"/>
    <w:rsid w:val="00BE71BA"/>
    <w:rsid w:val="00C0003E"/>
    <w:rsid w:val="00C06E88"/>
    <w:rsid w:val="00C149DA"/>
    <w:rsid w:val="00C33C1E"/>
    <w:rsid w:val="00C37D58"/>
    <w:rsid w:val="00C45076"/>
    <w:rsid w:val="00C471B3"/>
    <w:rsid w:val="00C54130"/>
    <w:rsid w:val="00C62677"/>
    <w:rsid w:val="00C7044A"/>
    <w:rsid w:val="00C735FB"/>
    <w:rsid w:val="00CC0012"/>
    <w:rsid w:val="00CC7FAB"/>
    <w:rsid w:val="00CD1C0F"/>
    <w:rsid w:val="00CD4CCF"/>
    <w:rsid w:val="00CE75BE"/>
    <w:rsid w:val="00CF2D89"/>
    <w:rsid w:val="00D043B9"/>
    <w:rsid w:val="00D1501B"/>
    <w:rsid w:val="00D16E5E"/>
    <w:rsid w:val="00D17BC1"/>
    <w:rsid w:val="00D26555"/>
    <w:rsid w:val="00D43876"/>
    <w:rsid w:val="00D46905"/>
    <w:rsid w:val="00D46938"/>
    <w:rsid w:val="00D634B1"/>
    <w:rsid w:val="00D7743D"/>
    <w:rsid w:val="00DA370A"/>
    <w:rsid w:val="00DB09A8"/>
    <w:rsid w:val="00DB422C"/>
    <w:rsid w:val="00DB6DD2"/>
    <w:rsid w:val="00DC59AF"/>
    <w:rsid w:val="00DD7A7B"/>
    <w:rsid w:val="00DE7208"/>
    <w:rsid w:val="00DF52AD"/>
    <w:rsid w:val="00E064DC"/>
    <w:rsid w:val="00E31B6F"/>
    <w:rsid w:val="00E419D7"/>
    <w:rsid w:val="00E46443"/>
    <w:rsid w:val="00E5022C"/>
    <w:rsid w:val="00E90A0D"/>
    <w:rsid w:val="00E93A15"/>
    <w:rsid w:val="00E950DA"/>
    <w:rsid w:val="00EC4D1A"/>
    <w:rsid w:val="00ED264A"/>
    <w:rsid w:val="00ED36E3"/>
    <w:rsid w:val="00EE76E1"/>
    <w:rsid w:val="00F03264"/>
    <w:rsid w:val="00F03F0A"/>
    <w:rsid w:val="00F120BD"/>
    <w:rsid w:val="00F2473E"/>
    <w:rsid w:val="00F30B5F"/>
    <w:rsid w:val="00F438B0"/>
    <w:rsid w:val="00F51464"/>
    <w:rsid w:val="00F52086"/>
    <w:rsid w:val="00F606DD"/>
    <w:rsid w:val="00F637F2"/>
    <w:rsid w:val="00F72E61"/>
    <w:rsid w:val="00F758C8"/>
    <w:rsid w:val="00F93580"/>
    <w:rsid w:val="00FA0033"/>
    <w:rsid w:val="00FA4180"/>
    <w:rsid w:val="00FD5850"/>
    <w:rsid w:val="00FD7658"/>
    <w:rsid w:val="00FE1555"/>
    <w:rsid w:val="00FF02CC"/>
    <w:rsid w:val="00FF0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C63CC"/>
  <w15:chartTrackingRefBased/>
  <w15:docId w15:val="{A52CF0B4-15C3-433D-BA57-5251C478C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A6C"/>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qFormat/>
    <w:rsid w:val="00981A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A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A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A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1A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1A6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A6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A6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A6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A6C"/>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981A6C"/>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981A6C"/>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981A6C"/>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981A6C"/>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981A6C"/>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981A6C"/>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981A6C"/>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981A6C"/>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981A6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A6C"/>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981A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A6C"/>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981A6C"/>
    <w:pPr>
      <w:spacing w:before="160"/>
      <w:jc w:val="center"/>
    </w:pPr>
    <w:rPr>
      <w:i/>
      <w:iCs/>
      <w:color w:val="404040" w:themeColor="text1" w:themeTint="BF"/>
    </w:rPr>
  </w:style>
  <w:style w:type="character" w:customStyle="1" w:styleId="QuoteChar">
    <w:name w:val="Quote Char"/>
    <w:basedOn w:val="DefaultParagraphFont"/>
    <w:link w:val="Quote"/>
    <w:uiPriority w:val="29"/>
    <w:rsid w:val="00981A6C"/>
    <w:rPr>
      <w:i/>
      <w:iCs/>
      <w:color w:val="404040" w:themeColor="text1" w:themeTint="BF"/>
      <w:lang w:val="es-PR"/>
    </w:rPr>
  </w:style>
  <w:style w:type="paragraph" w:styleId="ListParagraph">
    <w:name w:val="List Paragraph"/>
    <w:basedOn w:val="Normal"/>
    <w:uiPriority w:val="34"/>
    <w:qFormat/>
    <w:rsid w:val="00981A6C"/>
    <w:pPr>
      <w:ind w:left="720"/>
      <w:contextualSpacing/>
    </w:pPr>
  </w:style>
  <w:style w:type="character" w:styleId="IntenseEmphasis">
    <w:name w:val="Intense Emphasis"/>
    <w:basedOn w:val="DefaultParagraphFont"/>
    <w:uiPriority w:val="21"/>
    <w:qFormat/>
    <w:rsid w:val="00981A6C"/>
    <w:rPr>
      <w:i/>
      <w:iCs/>
      <w:color w:val="0F4761" w:themeColor="accent1" w:themeShade="BF"/>
    </w:rPr>
  </w:style>
  <w:style w:type="paragraph" w:styleId="IntenseQuote">
    <w:name w:val="Intense Quote"/>
    <w:basedOn w:val="Normal"/>
    <w:next w:val="Normal"/>
    <w:link w:val="IntenseQuoteChar"/>
    <w:uiPriority w:val="30"/>
    <w:qFormat/>
    <w:rsid w:val="00981A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1A6C"/>
    <w:rPr>
      <w:i/>
      <w:iCs/>
      <w:color w:val="0F4761" w:themeColor="accent1" w:themeShade="BF"/>
      <w:lang w:val="es-PR"/>
    </w:rPr>
  </w:style>
  <w:style w:type="character" w:styleId="IntenseReference">
    <w:name w:val="Intense Reference"/>
    <w:basedOn w:val="DefaultParagraphFont"/>
    <w:uiPriority w:val="32"/>
    <w:qFormat/>
    <w:rsid w:val="00981A6C"/>
    <w:rPr>
      <w:b/>
      <w:bCs/>
      <w:smallCaps/>
      <w:color w:val="0F4761" w:themeColor="accent1" w:themeShade="BF"/>
      <w:spacing w:val="5"/>
    </w:rPr>
  </w:style>
  <w:style w:type="paragraph" w:styleId="BlockText">
    <w:name w:val="Block Text"/>
    <w:basedOn w:val="Normal"/>
    <w:rsid w:val="00981A6C"/>
    <w:pPr>
      <w:ind w:left="2160" w:right="1440" w:hanging="720"/>
      <w:jc w:val="both"/>
    </w:pPr>
    <w:rPr>
      <w:sz w:val="28"/>
    </w:rPr>
  </w:style>
  <w:style w:type="paragraph" w:styleId="BodyTextIndent">
    <w:name w:val="Body Text Indent"/>
    <w:basedOn w:val="Normal"/>
    <w:link w:val="BodyTextIndentChar"/>
    <w:rsid w:val="00981A6C"/>
    <w:pPr>
      <w:spacing w:line="480" w:lineRule="auto"/>
      <w:ind w:firstLine="720"/>
      <w:jc w:val="both"/>
    </w:pPr>
    <w:rPr>
      <w:sz w:val="28"/>
    </w:rPr>
  </w:style>
  <w:style w:type="character" w:customStyle="1" w:styleId="BodyTextIndentChar">
    <w:name w:val="Body Text Indent Char"/>
    <w:basedOn w:val="DefaultParagraphFont"/>
    <w:link w:val="BodyTextIndent"/>
    <w:rsid w:val="00981A6C"/>
    <w:rPr>
      <w:rFonts w:ascii="Times New Roman" w:eastAsia="Times New Roman" w:hAnsi="Times New Roman" w:cs="Times New Roman"/>
      <w:kern w:val="0"/>
      <w:sz w:val="28"/>
      <w:lang w:val="es-PR"/>
      <w14:ligatures w14:val="none"/>
    </w:rPr>
  </w:style>
  <w:style w:type="paragraph" w:styleId="BodyTextIndent2">
    <w:name w:val="Body Text Indent 2"/>
    <w:basedOn w:val="Normal"/>
    <w:link w:val="BodyTextIndent2Char"/>
    <w:rsid w:val="00981A6C"/>
    <w:pPr>
      <w:spacing w:line="480" w:lineRule="auto"/>
      <w:ind w:firstLine="720"/>
      <w:jc w:val="both"/>
    </w:pPr>
    <w:rPr>
      <w:i/>
      <w:iCs/>
      <w:sz w:val="28"/>
    </w:rPr>
  </w:style>
  <w:style w:type="character" w:customStyle="1" w:styleId="BodyTextIndent2Char">
    <w:name w:val="Body Text Indent 2 Char"/>
    <w:basedOn w:val="DefaultParagraphFont"/>
    <w:link w:val="BodyTextIndent2"/>
    <w:rsid w:val="00981A6C"/>
    <w:rPr>
      <w:rFonts w:ascii="Times New Roman" w:eastAsia="Times New Roman" w:hAnsi="Times New Roman" w:cs="Times New Roman"/>
      <w:i/>
      <w:iCs/>
      <w:kern w:val="0"/>
      <w:sz w:val="28"/>
      <w:lang w:val="es-PR"/>
      <w14:ligatures w14:val="none"/>
    </w:rPr>
  </w:style>
  <w:style w:type="character" w:styleId="PageNumber">
    <w:name w:val="page number"/>
    <w:basedOn w:val="DefaultParagraphFont"/>
    <w:rsid w:val="00981A6C"/>
  </w:style>
  <w:style w:type="paragraph" w:styleId="Header">
    <w:name w:val="header"/>
    <w:basedOn w:val="Normal"/>
    <w:link w:val="HeaderChar"/>
    <w:rsid w:val="00981A6C"/>
    <w:pPr>
      <w:tabs>
        <w:tab w:val="center" w:pos="4320"/>
        <w:tab w:val="right" w:pos="8640"/>
      </w:tabs>
    </w:pPr>
  </w:style>
  <w:style w:type="character" w:customStyle="1" w:styleId="HeaderChar">
    <w:name w:val="Header Char"/>
    <w:basedOn w:val="DefaultParagraphFont"/>
    <w:link w:val="Header"/>
    <w:rsid w:val="00981A6C"/>
    <w:rPr>
      <w:rFonts w:ascii="Times New Roman" w:eastAsia="Times New Roman" w:hAnsi="Times New Roman" w:cs="Times New Roman"/>
      <w:kern w:val="0"/>
      <w14:ligatures w14:val="none"/>
    </w:rPr>
  </w:style>
  <w:style w:type="character" w:styleId="LineNumber">
    <w:name w:val="line number"/>
    <w:basedOn w:val="DefaultParagraphFont"/>
    <w:uiPriority w:val="99"/>
    <w:semiHidden/>
    <w:unhideWhenUsed/>
    <w:rsid w:val="00981A6C"/>
  </w:style>
  <w:style w:type="paragraph" w:styleId="NormalWeb">
    <w:name w:val="Normal (Web)"/>
    <w:basedOn w:val="Normal"/>
    <w:uiPriority w:val="99"/>
    <w:semiHidden/>
    <w:unhideWhenUsed/>
    <w:rsid w:val="00425802"/>
    <w:pPr>
      <w:spacing w:before="100" w:beforeAutospacing="1" w:after="100" w:afterAutospacing="1"/>
    </w:pPr>
  </w:style>
  <w:style w:type="character" w:styleId="Strong">
    <w:name w:val="Strong"/>
    <w:basedOn w:val="DefaultParagraphFont"/>
    <w:uiPriority w:val="22"/>
    <w:qFormat/>
    <w:rsid w:val="00425802"/>
    <w:rPr>
      <w:b/>
      <w:bCs/>
    </w:rPr>
  </w:style>
  <w:style w:type="paragraph" w:styleId="EndnoteText">
    <w:name w:val="endnote text"/>
    <w:basedOn w:val="Normal"/>
    <w:link w:val="EndnoteTextChar"/>
    <w:uiPriority w:val="99"/>
    <w:semiHidden/>
    <w:unhideWhenUsed/>
    <w:rsid w:val="009B00B4"/>
    <w:rPr>
      <w:sz w:val="20"/>
      <w:szCs w:val="20"/>
    </w:rPr>
  </w:style>
  <w:style w:type="character" w:customStyle="1" w:styleId="EndnoteTextChar">
    <w:name w:val="Endnote Text Char"/>
    <w:basedOn w:val="DefaultParagraphFont"/>
    <w:link w:val="EndnoteText"/>
    <w:uiPriority w:val="99"/>
    <w:semiHidden/>
    <w:rsid w:val="009B00B4"/>
    <w:rPr>
      <w:rFonts w:ascii="Times New Roman" w:eastAsia="Times New Roman" w:hAnsi="Times New Roman" w:cs="Times New Roman"/>
      <w:kern w:val="0"/>
      <w:sz w:val="20"/>
      <w:szCs w:val="20"/>
      <w14:ligatures w14:val="none"/>
    </w:rPr>
  </w:style>
  <w:style w:type="character" w:styleId="EndnoteReference">
    <w:name w:val="endnote reference"/>
    <w:basedOn w:val="DefaultParagraphFont"/>
    <w:uiPriority w:val="99"/>
    <w:semiHidden/>
    <w:unhideWhenUsed/>
    <w:rsid w:val="009B00B4"/>
    <w:rPr>
      <w:vertAlign w:val="superscript"/>
    </w:rPr>
  </w:style>
  <w:style w:type="paragraph" w:customStyle="1" w:styleId="normal-p">
    <w:name w:val="normal-p"/>
    <w:basedOn w:val="Normal"/>
    <w:rsid w:val="00537EEE"/>
    <w:pPr>
      <w:spacing w:before="100" w:beforeAutospacing="1" w:after="100" w:afterAutospacing="1"/>
    </w:pPr>
    <w:rPr>
      <w:lang w:val="en-US"/>
    </w:rPr>
  </w:style>
  <w:style w:type="character" w:customStyle="1" w:styleId="normal-h">
    <w:name w:val="normal-h"/>
    <w:basedOn w:val="DefaultParagraphFont"/>
    <w:rsid w:val="00537EEE"/>
  </w:style>
  <w:style w:type="paragraph" w:styleId="Footer">
    <w:name w:val="footer"/>
    <w:basedOn w:val="Normal"/>
    <w:link w:val="FooterChar"/>
    <w:uiPriority w:val="99"/>
    <w:unhideWhenUsed/>
    <w:rsid w:val="00304079"/>
    <w:pPr>
      <w:tabs>
        <w:tab w:val="center" w:pos="4680"/>
        <w:tab w:val="right" w:pos="9360"/>
      </w:tabs>
    </w:pPr>
  </w:style>
  <w:style w:type="character" w:customStyle="1" w:styleId="FooterChar">
    <w:name w:val="Footer Char"/>
    <w:basedOn w:val="DefaultParagraphFont"/>
    <w:link w:val="Footer"/>
    <w:uiPriority w:val="99"/>
    <w:rsid w:val="00304079"/>
    <w:rPr>
      <w:rFonts w:ascii="Times New Roman" w:eastAsia="Times New Roman" w:hAnsi="Times New Roman" w:cs="Times New Roman"/>
      <w:kern w:val="0"/>
      <w:lang w:val="es-P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2890317">
      <w:bodyDiv w:val="1"/>
      <w:marLeft w:val="0"/>
      <w:marRight w:val="0"/>
      <w:marTop w:val="0"/>
      <w:marBottom w:val="0"/>
      <w:divBdr>
        <w:top w:val="none" w:sz="0" w:space="0" w:color="auto"/>
        <w:left w:val="none" w:sz="0" w:space="0" w:color="auto"/>
        <w:bottom w:val="none" w:sz="0" w:space="0" w:color="auto"/>
        <w:right w:val="none" w:sz="0" w:space="0" w:color="auto"/>
      </w:divBdr>
    </w:div>
    <w:div w:id="191289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836D7F-DC50-4440-A90C-9F9B8DB2E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1857</Words>
  <Characters>9976</Characters>
  <Application>Microsoft Office Word</Application>
  <DocSecurity>4</DocSecurity>
  <Lines>182</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Efrain Babilonia Soto</dc:creator>
  <cp:keywords/>
  <dc:description/>
  <cp:lastModifiedBy>Camyl Moreno Pantojas</cp:lastModifiedBy>
  <cp:revision>2</cp:revision>
  <cp:lastPrinted>2026-03-19T14:59:00Z</cp:lastPrinted>
  <dcterms:created xsi:type="dcterms:W3CDTF">2026-03-23T20:27:00Z</dcterms:created>
  <dcterms:modified xsi:type="dcterms:W3CDTF">2026-03-23T20:27:00Z</dcterms:modified>
</cp:coreProperties>
</file>