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60BD5" w14:textId="77777777" w:rsidR="000339CC" w:rsidRPr="00457779" w:rsidRDefault="00B95C37" w:rsidP="00A241BA">
      <w:pPr>
        <w:suppressLineNumbers/>
        <w:jc w:val="center"/>
        <w:rPr>
          <w:rFonts w:ascii="Book Antiqua" w:hAnsi="Book Antiqua"/>
          <w:sz w:val="36"/>
          <w:szCs w:val="36"/>
          <w:lang w:val="es-PR"/>
        </w:rPr>
      </w:pPr>
      <w:bookmarkStart w:id="0" w:name="_Hlk149927972"/>
      <w:r>
        <w:rPr>
          <w:rFonts w:ascii="Book Antiqua" w:hAnsi="Book Antiqua"/>
          <w:sz w:val="36"/>
          <w:szCs w:val="36"/>
          <w:lang w:val="es-PR"/>
        </w:rPr>
        <w:t>GOBIERN</w:t>
      </w:r>
      <w:r w:rsidRPr="00457779">
        <w:rPr>
          <w:rFonts w:ascii="Book Antiqua" w:hAnsi="Book Antiqua"/>
          <w:sz w:val="36"/>
          <w:szCs w:val="36"/>
          <w:lang w:val="es-PR"/>
        </w:rPr>
        <w:t>O</w:t>
      </w:r>
      <w:r w:rsidR="000339CC" w:rsidRPr="00457779">
        <w:rPr>
          <w:rFonts w:ascii="Book Antiqua" w:hAnsi="Book Antiqua"/>
          <w:sz w:val="36"/>
          <w:szCs w:val="36"/>
          <w:lang w:val="es-PR"/>
        </w:rPr>
        <w:t xml:space="preserve"> DE PUERTO RICO</w:t>
      </w:r>
    </w:p>
    <w:tbl>
      <w:tblPr>
        <w:tblW w:w="9540" w:type="dxa"/>
        <w:tblInd w:w="-90" w:type="dxa"/>
        <w:tblLook w:val="04A0" w:firstRow="1" w:lastRow="0" w:firstColumn="1" w:lastColumn="0" w:noHBand="0" w:noVBand="1"/>
      </w:tblPr>
      <w:tblGrid>
        <w:gridCol w:w="2243"/>
        <w:gridCol w:w="4098"/>
        <w:gridCol w:w="3199"/>
      </w:tblGrid>
      <w:tr w:rsidR="00A919FE" w:rsidRPr="00457779" w14:paraId="6234B76F" w14:textId="77777777">
        <w:tc>
          <w:tcPr>
            <w:tcW w:w="2243" w:type="dxa"/>
          </w:tcPr>
          <w:p w14:paraId="672A6659" w14:textId="77777777" w:rsidR="00A919FE" w:rsidRPr="00457779" w:rsidRDefault="00A919FE">
            <w:pPr>
              <w:rPr>
                <w:rFonts w:ascii="Book Antiqua" w:hAnsi="Book Antiqua"/>
                <w:lang w:val="es-ES_tradnl"/>
              </w:rPr>
            </w:pPr>
            <w:bookmarkStart w:id="1" w:name="_Hlk143157051"/>
          </w:p>
          <w:p w14:paraId="346E30F0" w14:textId="77777777" w:rsidR="00A919FE" w:rsidRPr="00457779" w:rsidRDefault="00B95C37">
            <w:pPr>
              <w:rPr>
                <w:rFonts w:ascii="Book Antiqua" w:hAnsi="Book Antiqua"/>
                <w:lang w:val="es-ES_tradnl"/>
              </w:rPr>
            </w:pPr>
            <w:r w:rsidRPr="00457779">
              <w:rPr>
                <w:rFonts w:ascii="Book Antiqua" w:hAnsi="Book Antiqua"/>
                <w:lang w:val="es-ES_tradnl"/>
              </w:rPr>
              <w:t>20</w:t>
            </w:r>
            <w:r w:rsidRPr="00457779">
              <w:rPr>
                <w:rFonts w:ascii="Book Antiqua" w:hAnsi="Book Antiqua"/>
                <w:vertAlign w:val="superscript"/>
                <w:lang w:val="es-PR"/>
              </w:rPr>
              <w:t>m</w:t>
            </w:r>
            <w:r w:rsidR="00A919FE" w:rsidRPr="00457779">
              <w:rPr>
                <w:rFonts w:ascii="Book Antiqua" w:hAnsi="Book Antiqua"/>
                <w:vertAlign w:val="superscript"/>
                <w:lang w:val="es-PR"/>
              </w:rPr>
              <w:t>a.</w:t>
            </w:r>
            <w:r w:rsidR="00A919FE" w:rsidRPr="00457779">
              <w:rPr>
                <w:rFonts w:ascii="Book Antiqua" w:hAnsi="Book Antiqua"/>
                <w:lang w:val="es-ES_tradnl"/>
              </w:rPr>
              <w:t xml:space="preserve"> Asamblea </w:t>
            </w:r>
          </w:p>
          <w:p w14:paraId="5AC84E71" w14:textId="77777777" w:rsidR="00A919FE" w:rsidRPr="00457779" w:rsidRDefault="00A919FE">
            <w:pPr>
              <w:jc w:val="center"/>
              <w:rPr>
                <w:rFonts w:ascii="Book Antiqua" w:hAnsi="Book Antiqua"/>
                <w:lang w:val="es-ES_tradnl"/>
              </w:rPr>
            </w:pPr>
            <w:r w:rsidRPr="00457779">
              <w:rPr>
                <w:rFonts w:ascii="Book Antiqua" w:hAnsi="Book Antiqua"/>
                <w:lang w:val="es-ES_tradnl"/>
              </w:rPr>
              <w:t xml:space="preserve">       Legislativa</w:t>
            </w:r>
          </w:p>
        </w:tc>
        <w:tc>
          <w:tcPr>
            <w:tcW w:w="4098" w:type="dxa"/>
            <w:hideMark/>
          </w:tcPr>
          <w:p w14:paraId="0A37501D" w14:textId="77777777" w:rsidR="00A919FE" w:rsidRPr="00457779" w:rsidRDefault="00A919FE">
            <w:pPr>
              <w:jc w:val="center"/>
              <w:rPr>
                <w:rFonts w:ascii="Book Antiqua" w:hAnsi="Book Antiqua"/>
                <w:lang w:val="es-ES_tradnl"/>
              </w:rPr>
            </w:pPr>
          </w:p>
        </w:tc>
        <w:tc>
          <w:tcPr>
            <w:tcW w:w="3199" w:type="dxa"/>
          </w:tcPr>
          <w:p w14:paraId="5DAB6C7B" w14:textId="77777777" w:rsidR="00A919FE" w:rsidRPr="00457779" w:rsidRDefault="00A919FE">
            <w:pPr>
              <w:jc w:val="center"/>
              <w:rPr>
                <w:rFonts w:ascii="Book Antiqua" w:hAnsi="Book Antiqua"/>
                <w:lang w:val="es-ES_tradnl"/>
              </w:rPr>
            </w:pPr>
          </w:p>
          <w:p w14:paraId="70F7CECC" w14:textId="77777777" w:rsidR="00A919FE" w:rsidRPr="00457779" w:rsidRDefault="00A919FE">
            <w:pPr>
              <w:jc w:val="center"/>
              <w:rPr>
                <w:rFonts w:ascii="Book Antiqua" w:hAnsi="Book Antiqua"/>
                <w:lang w:val="es-ES_tradnl"/>
              </w:rPr>
            </w:pPr>
            <w:r w:rsidRPr="00457779">
              <w:rPr>
                <w:rFonts w:ascii="Book Antiqua" w:hAnsi="Book Antiqua"/>
                <w:lang w:val="es-ES_tradnl"/>
              </w:rPr>
              <w:t xml:space="preserve">                     </w:t>
            </w:r>
            <w:r w:rsidR="00B95C37" w:rsidRPr="00457779">
              <w:rPr>
                <w:rFonts w:ascii="Book Antiqua" w:hAnsi="Book Antiqua"/>
                <w:lang w:val="es-ES_tradnl"/>
              </w:rPr>
              <w:t>1</w:t>
            </w:r>
            <w:proofErr w:type="spellStart"/>
            <w:r w:rsidR="00B95C37" w:rsidRPr="00457779">
              <w:rPr>
                <w:rFonts w:ascii="Book Antiqua" w:hAnsi="Book Antiqua"/>
                <w:vertAlign w:val="superscript"/>
                <w:lang w:val="es-PR"/>
              </w:rPr>
              <w:t>r</w:t>
            </w:r>
            <w:r w:rsidRPr="00457779">
              <w:rPr>
                <w:rFonts w:ascii="Book Antiqua" w:hAnsi="Book Antiqua"/>
                <w:vertAlign w:val="superscript"/>
                <w:lang w:val="es-PR"/>
              </w:rPr>
              <w:t>a</w:t>
            </w:r>
            <w:proofErr w:type="spellEnd"/>
            <w:r w:rsidRPr="00457779">
              <w:rPr>
                <w:rFonts w:ascii="Book Antiqua" w:hAnsi="Book Antiqua"/>
                <w:vertAlign w:val="superscript"/>
                <w:lang w:val="es-PR"/>
              </w:rPr>
              <w:t>.</w:t>
            </w:r>
            <w:r w:rsidRPr="00457779">
              <w:rPr>
                <w:rFonts w:ascii="Book Antiqua" w:hAnsi="Book Antiqua"/>
                <w:lang w:val="es-ES_tradnl"/>
              </w:rPr>
              <w:t xml:space="preserve"> Sesión</w:t>
            </w:r>
          </w:p>
          <w:p w14:paraId="01A363F5" w14:textId="77777777" w:rsidR="00A919FE" w:rsidRPr="00457779" w:rsidRDefault="00A919FE">
            <w:pPr>
              <w:jc w:val="right"/>
              <w:rPr>
                <w:rFonts w:ascii="Book Antiqua" w:hAnsi="Book Antiqua"/>
                <w:lang w:val="es-ES_tradnl"/>
              </w:rPr>
            </w:pPr>
            <w:r w:rsidRPr="00457779">
              <w:rPr>
                <w:rFonts w:ascii="Book Antiqua" w:hAnsi="Book Antiqua"/>
                <w:lang w:val="es-ES_tradnl"/>
              </w:rPr>
              <w:t>Ordinaria</w:t>
            </w:r>
          </w:p>
        </w:tc>
      </w:tr>
      <w:bookmarkEnd w:id="1"/>
    </w:tbl>
    <w:p w14:paraId="02EB378F" w14:textId="77777777" w:rsidR="00A919FE" w:rsidRPr="00457779" w:rsidRDefault="00A919FE" w:rsidP="000339CC">
      <w:pPr>
        <w:suppressLineNumbers/>
        <w:jc w:val="center"/>
        <w:rPr>
          <w:rFonts w:ascii="Book Antiqua" w:hAnsi="Book Antiqua"/>
          <w:lang w:val="es-PR"/>
        </w:rPr>
      </w:pPr>
    </w:p>
    <w:p w14:paraId="10F5F563" w14:textId="77777777" w:rsidR="000339CC" w:rsidRPr="00457779" w:rsidRDefault="000339CC" w:rsidP="00615C49">
      <w:pPr>
        <w:suppressLineNumbers/>
        <w:spacing w:line="360" w:lineRule="auto"/>
        <w:jc w:val="center"/>
        <w:rPr>
          <w:rFonts w:ascii="Book Antiqua" w:hAnsi="Book Antiqua"/>
          <w:b/>
          <w:sz w:val="36"/>
          <w:szCs w:val="36"/>
          <w:lang w:val="es-PR"/>
        </w:rPr>
      </w:pPr>
      <w:r w:rsidRPr="00457779">
        <w:rPr>
          <w:rFonts w:ascii="Book Antiqua" w:hAnsi="Book Antiqua"/>
          <w:b/>
          <w:sz w:val="36"/>
          <w:szCs w:val="36"/>
          <w:lang w:val="es-PR"/>
        </w:rPr>
        <w:t>SENADO DE PUERTO RICO</w:t>
      </w:r>
    </w:p>
    <w:p w14:paraId="2C0B929F" w14:textId="77777777" w:rsidR="000339CC" w:rsidRPr="00457779" w:rsidRDefault="000339CC" w:rsidP="00615C49">
      <w:pPr>
        <w:suppressLineNumbers/>
        <w:spacing w:line="360" w:lineRule="auto"/>
        <w:jc w:val="center"/>
        <w:rPr>
          <w:rFonts w:ascii="Book Antiqua" w:hAnsi="Book Antiqua"/>
          <w:b/>
          <w:sz w:val="52"/>
          <w:szCs w:val="52"/>
          <w:lang w:val="es-PR"/>
        </w:rPr>
      </w:pPr>
      <w:r w:rsidRPr="00457779">
        <w:rPr>
          <w:rFonts w:ascii="Book Antiqua" w:hAnsi="Book Antiqua"/>
          <w:b/>
          <w:sz w:val="52"/>
          <w:szCs w:val="52"/>
          <w:lang w:val="es-PR"/>
        </w:rPr>
        <w:t>P. del S.</w:t>
      </w:r>
      <w:r w:rsidR="00EC61EA">
        <w:rPr>
          <w:rFonts w:ascii="Book Antiqua" w:hAnsi="Book Antiqua"/>
          <w:b/>
          <w:sz w:val="52"/>
          <w:szCs w:val="52"/>
          <w:lang w:val="es-PR"/>
        </w:rPr>
        <w:t xml:space="preserve"> 605</w:t>
      </w:r>
    </w:p>
    <w:p w14:paraId="61F1D4B6" w14:textId="77777777" w:rsidR="000339CC" w:rsidRPr="00457779" w:rsidRDefault="00EC61EA" w:rsidP="00615C49">
      <w:pPr>
        <w:suppressLineNumbers/>
        <w:spacing w:line="360" w:lineRule="auto"/>
        <w:jc w:val="center"/>
        <w:rPr>
          <w:rFonts w:ascii="Book Antiqua" w:hAnsi="Book Antiqua"/>
          <w:lang w:val="es-PR"/>
        </w:rPr>
      </w:pPr>
      <w:r>
        <w:rPr>
          <w:rFonts w:ascii="Book Antiqua" w:hAnsi="Book Antiqua"/>
          <w:lang w:val="es-PR"/>
        </w:rPr>
        <w:t>6</w:t>
      </w:r>
      <w:r w:rsidR="00E21851" w:rsidRPr="00457779">
        <w:rPr>
          <w:rFonts w:ascii="Book Antiqua" w:hAnsi="Book Antiqua"/>
          <w:lang w:val="es-PR"/>
        </w:rPr>
        <w:t xml:space="preserve"> </w:t>
      </w:r>
      <w:r w:rsidR="000339CC" w:rsidRPr="00457779">
        <w:rPr>
          <w:rFonts w:ascii="Book Antiqua" w:hAnsi="Book Antiqua"/>
          <w:lang w:val="es-PR"/>
        </w:rPr>
        <w:t xml:space="preserve">de </w:t>
      </w:r>
      <w:r w:rsidR="00690647">
        <w:rPr>
          <w:rFonts w:ascii="Book Antiqua" w:hAnsi="Book Antiqua"/>
          <w:lang w:val="es-PR"/>
        </w:rPr>
        <w:t xml:space="preserve">mayo </w:t>
      </w:r>
      <w:r w:rsidR="000339CC" w:rsidRPr="00457779">
        <w:rPr>
          <w:rFonts w:ascii="Book Antiqua" w:hAnsi="Book Antiqua"/>
          <w:lang w:val="es-PR"/>
        </w:rPr>
        <w:t>de 20</w:t>
      </w:r>
      <w:r w:rsidR="00F72E1B" w:rsidRPr="00457779">
        <w:rPr>
          <w:rFonts w:ascii="Book Antiqua" w:hAnsi="Book Antiqua"/>
          <w:lang w:val="es-PR"/>
        </w:rPr>
        <w:t>2</w:t>
      </w:r>
      <w:r w:rsidR="00B95C37" w:rsidRPr="00457779">
        <w:rPr>
          <w:rFonts w:ascii="Book Antiqua" w:hAnsi="Book Antiqua"/>
          <w:lang w:val="es-PR"/>
        </w:rPr>
        <w:t>5</w:t>
      </w:r>
    </w:p>
    <w:p w14:paraId="61C472A1" w14:textId="77777777" w:rsidR="000339CC" w:rsidRDefault="000339CC" w:rsidP="00615C49">
      <w:pPr>
        <w:suppressLineNumbers/>
        <w:spacing w:line="360" w:lineRule="auto"/>
        <w:jc w:val="center"/>
        <w:rPr>
          <w:rFonts w:ascii="Book Antiqua" w:hAnsi="Book Antiqua"/>
          <w:i/>
          <w:iCs/>
          <w:lang w:val="es-PR"/>
        </w:rPr>
      </w:pPr>
      <w:r w:rsidRPr="00457779">
        <w:rPr>
          <w:rFonts w:ascii="Book Antiqua" w:hAnsi="Book Antiqua"/>
          <w:lang w:val="es-PR"/>
        </w:rPr>
        <w:t xml:space="preserve">Presentado por </w:t>
      </w:r>
      <w:r w:rsidR="0051473F">
        <w:rPr>
          <w:rFonts w:ascii="Book Antiqua" w:hAnsi="Book Antiqua"/>
          <w:lang w:val="es-PR"/>
        </w:rPr>
        <w:t>el</w:t>
      </w:r>
      <w:r w:rsidRPr="00457779">
        <w:rPr>
          <w:rFonts w:ascii="Book Antiqua" w:hAnsi="Book Antiqua"/>
          <w:lang w:val="es-PR"/>
        </w:rPr>
        <w:t xml:space="preserve"> señor</w:t>
      </w:r>
      <w:r w:rsidR="00E21851" w:rsidRPr="00457779">
        <w:rPr>
          <w:rFonts w:ascii="Book Antiqua" w:hAnsi="Book Antiqua"/>
          <w:lang w:val="es-PR"/>
        </w:rPr>
        <w:t xml:space="preserve"> </w:t>
      </w:r>
      <w:r w:rsidR="00457779">
        <w:rPr>
          <w:rFonts w:ascii="Book Antiqua" w:hAnsi="Book Antiqua"/>
          <w:i/>
          <w:iCs/>
          <w:lang w:val="es-PR"/>
        </w:rPr>
        <w:t>Rosa</w:t>
      </w:r>
      <w:r w:rsidR="00E21851" w:rsidRPr="00457779">
        <w:rPr>
          <w:rFonts w:ascii="Book Antiqua" w:hAnsi="Book Antiqua"/>
          <w:i/>
          <w:iCs/>
          <w:lang w:val="es-PR"/>
        </w:rPr>
        <w:t xml:space="preserve"> </w:t>
      </w:r>
      <w:r w:rsidR="00457779">
        <w:rPr>
          <w:rFonts w:ascii="Book Antiqua" w:hAnsi="Book Antiqua"/>
          <w:i/>
          <w:iCs/>
          <w:lang w:val="es-PR"/>
        </w:rPr>
        <w:t>Ramos</w:t>
      </w:r>
    </w:p>
    <w:p w14:paraId="356C2DE7" w14:textId="1274F528" w:rsidR="002A3152" w:rsidRDefault="002A3152" w:rsidP="7FC9616D">
      <w:pPr>
        <w:spacing w:before="120" w:after="120"/>
        <w:jc w:val="center"/>
        <w:rPr>
          <w:rFonts w:ascii="Book Antiqua" w:hAnsi="Book Antiqua"/>
          <w:i/>
          <w:iCs/>
          <w:lang w:val="es-ES"/>
        </w:rPr>
      </w:pPr>
      <w:r w:rsidRPr="7FC9616D">
        <w:rPr>
          <w:rFonts w:ascii="Book Antiqua" w:hAnsi="Book Antiqua"/>
          <w:i/>
          <w:iCs/>
          <w:lang w:val="es-ES"/>
        </w:rPr>
        <w:t xml:space="preserve">Coautores las señoras Álvarez Conde, </w:t>
      </w:r>
      <w:proofErr w:type="spellStart"/>
      <w:r w:rsidRPr="7FC9616D">
        <w:rPr>
          <w:rFonts w:ascii="Book Antiqua" w:hAnsi="Book Antiqua"/>
          <w:i/>
          <w:iCs/>
          <w:lang w:val="es-ES"/>
        </w:rPr>
        <w:t>Barlucea</w:t>
      </w:r>
      <w:proofErr w:type="spellEnd"/>
      <w:r w:rsidRPr="7FC9616D">
        <w:rPr>
          <w:rFonts w:ascii="Book Antiqua" w:hAnsi="Book Antiqua"/>
          <w:i/>
          <w:iCs/>
          <w:lang w:val="es-ES"/>
        </w:rPr>
        <w:t xml:space="preserve"> Rodríguez; los señores Colón La Santa, González López; la señora Pérez Soto; los señores Reyes Berríos; la señora Rom</w:t>
      </w:r>
      <w:r w:rsidR="1934C5A9" w:rsidRPr="7FC9616D">
        <w:rPr>
          <w:rFonts w:ascii="Book Antiqua" w:hAnsi="Book Antiqua"/>
          <w:i/>
          <w:iCs/>
          <w:lang w:val="es-ES"/>
        </w:rPr>
        <w:t>á</w:t>
      </w:r>
      <w:r w:rsidRPr="7FC9616D">
        <w:rPr>
          <w:rFonts w:ascii="Book Antiqua" w:hAnsi="Book Antiqua"/>
          <w:i/>
          <w:iCs/>
          <w:lang w:val="es-ES"/>
        </w:rPr>
        <w:t>n Rodríguez; los señores Sánchez Álvarez y Santos Ortiz</w:t>
      </w:r>
    </w:p>
    <w:p w14:paraId="4AD5EC8D" w14:textId="77777777" w:rsidR="000311CC" w:rsidRPr="00457779" w:rsidRDefault="00B7124E" w:rsidP="000311CC">
      <w:pPr>
        <w:spacing w:line="360" w:lineRule="auto"/>
        <w:jc w:val="center"/>
        <w:rPr>
          <w:rFonts w:ascii="Book Antiqua" w:hAnsi="Book Antiqua"/>
          <w:i/>
          <w:iCs/>
          <w:lang w:val="es-419"/>
        </w:rPr>
      </w:pPr>
      <w:r w:rsidRPr="00457779">
        <w:rPr>
          <w:rFonts w:ascii="Book Antiqua" w:hAnsi="Book Antiqua"/>
          <w:i/>
          <w:lang w:val="es-PR"/>
        </w:rPr>
        <w:t>Referido</w:t>
      </w:r>
      <w:r w:rsidR="000339CC" w:rsidRPr="00457779">
        <w:rPr>
          <w:rFonts w:ascii="Book Antiqua" w:hAnsi="Book Antiqua"/>
          <w:i/>
          <w:lang w:val="es-PR"/>
        </w:rPr>
        <w:t xml:space="preserve"> a</w:t>
      </w:r>
      <w:r w:rsidR="000311CC" w:rsidRPr="00457779">
        <w:rPr>
          <w:rFonts w:ascii="Book Antiqua" w:hAnsi="Book Antiqua"/>
          <w:i/>
          <w:lang w:val="es-PR"/>
        </w:rPr>
        <w:t xml:space="preserve"> la Comisión de</w:t>
      </w:r>
      <w:r w:rsidR="0089006A">
        <w:rPr>
          <w:rFonts w:ascii="Book Antiqua" w:hAnsi="Book Antiqua"/>
          <w:i/>
          <w:lang w:val="es-PR"/>
        </w:rPr>
        <w:t xml:space="preserve"> </w:t>
      </w:r>
      <w:r w:rsidR="00B712CA">
        <w:rPr>
          <w:rFonts w:ascii="Book Antiqua" w:hAnsi="Book Antiqua"/>
          <w:i/>
          <w:lang w:val="es-PR"/>
        </w:rPr>
        <w:t>Gobierno</w:t>
      </w:r>
    </w:p>
    <w:p w14:paraId="4AAD91F6" w14:textId="77777777" w:rsidR="000339CC" w:rsidRPr="00457779" w:rsidRDefault="000339CC" w:rsidP="00BD0E25">
      <w:pPr>
        <w:suppressLineNumbers/>
        <w:spacing w:before="240" w:after="240"/>
        <w:jc w:val="center"/>
        <w:rPr>
          <w:rFonts w:ascii="Book Antiqua" w:hAnsi="Book Antiqua"/>
          <w:b/>
          <w:lang w:val="es-PR"/>
        </w:rPr>
      </w:pPr>
      <w:r w:rsidRPr="00457779">
        <w:rPr>
          <w:rFonts w:ascii="Book Antiqua" w:hAnsi="Book Antiqua"/>
          <w:b/>
          <w:lang w:val="es-PR"/>
        </w:rPr>
        <w:t>LEY</w:t>
      </w:r>
    </w:p>
    <w:p w14:paraId="4B536853" w14:textId="77777777" w:rsidR="00457779" w:rsidRPr="00457779" w:rsidRDefault="00457779" w:rsidP="00457779">
      <w:pPr>
        <w:spacing w:before="240" w:after="240"/>
        <w:ind w:left="450" w:hanging="450"/>
        <w:jc w:val="both"/>
        <w:outlineLvl w:val="0"/>
        <w:rPr>
          <w:rFonts w:ascii="Book Antiqua" w:hAnsi="Book Antiqua"/>
          <w:color w:val="000000"/>
        </w:rPr>
      </w:pPr>
      <w:r w:rsidRPr="1FDDCA27">
        <w:rPr>
          <w:rFonts w:ascii="Book Antiqua" w:hAnsi="Book Antiqua"/>
          <w:color w:val="000000" w:themeColor="text1"/>
        </w:rPr>
        <w:t xml:space="preserve">Para designar la última semana completa del mes de febrero de cada año como la “Semana de los </w:t>
      </w:r>
      <w:r w:rsidR="00963F99" w:rsidRPr="1FDDCA27">
        <w:rPr>
          <w:rFonts w:ascii="Book Antiqua" w:hAnsi="Book Antiqua"/>
          <w:i/>
          <w:iCs/>
          <w:color w:val="000000" w:themeColor="text1"/>
        </w:rPr>
        <w:t xml:space="preserve">Future </w:t>
      </w:r>
      <w:proofErr w:type="spellStart"/>
      <w:r w:rsidR="00963F99" w:rsidRPr="1FDDCA27">
        <w:rPr>
          <w:rFonts w:ascii="Book Antiqua" w:hAnsi="Book Antiqua"/>
          <w:i/>
          <w:iCs/>
          <w:color w:val="000000" w:themeColor="text1"/>
        </w:rPr>
        <w:t>Farmers</w:t>
      </w:r>
      <w:proofErr w:type="spellEnd"/>
      <w:r w:rsidR="00963F99" w:rsidRPr="1FDDCA27">
        <w:rPr>
          <w:rFonts w:ascii="Book Antiqua" w:hAnsi="Book Antiqua"/>
          <w:i/>
          <w:iCs/>
          <w:color w:val="000000" w:themeColor="text1"/>
        </w:rPr>
        <w:t xml:space="preserve"> </w:t>
      </w:r>
      <w:proofErr w:type="spellStart"/>
      <w:r w:rsidR="00963F99" w:rsidRPr="1FDDCA27">
        <w:rPr>
          <w:rFonts w:ascii="Book Antiqua" w:hAnsi="Book Antiqua"/>
          <w:i/>
          <w:iCs/>
          <w:color w:val="000000" w:themeColor="text1"/>
        </w:rPr>
        <w:t>of</w:t>
      </w:r>
      <w:proofErr w:type="spellEnd"/>
      <w:r w:rsidR="00963F99" w:rsidRPr="1FDDCA27">
        <w:rPr>
          <w:rFonts w:ascii="Book Antiqua" w:hAnsi="Book Antiqua"/>
          <w:i/>
          <w:iCs/>
          <w:color w:val="000000" w:themeColor="text1"/>
        </w:rPr>
        <w:t xml:space="preserve"> America </w:t>
      </w:r>
      <w:r w:rsidRPr="1FDDCA27">
        <w:rPr>
          <w:rFonts w:ascii="Book Antiqua" w:hAnsi="Book Antiqua"/>
          <w:i/>
          <w:iCs/>
          <w:color w:val="000000" w:themeColor="text1"/>
        </w:rPr>
        <w:t>(FFA)</w:t>
      </w:r>
      <w:r w:rsidRPr="1FDDCA27">
        <w:rPr>
          <w:rFonts w:ascii="Book Antiqua" w:hAnsi="Book Antiqua"/>
          <w:color w:val="000000" w:themeColor="text1"/>
        </w:rPr>
        <w:t xml:space="preserve"> en Puerto Rico”; y para establecer dentro de esa semana los siguientes días conmemorativos: el “Día del Joven Agricultor”, el “Día del Maestro Agrícola”, el “Día de los FFA”, </w:t>
      </w:r>
      <w:r w:rsidRPr="1FDDCA27">
        <w:rPr>
          <w:rFonts w:ascii="Book Antiqua" w:hAnsi="Book Antiqua"/>
          <w:strike/>
          <w:color w:val="000000" w:themeColor="text1"/>
        </w:rPr>
        <w:t>el “Día de los Clubes 4-H”</w:t>
      </w:r>
      <w:r w:rsidR="00B113BC" w:rsidRPr="1FDDCA27">
        <w:rPr>
          <w:rFonts w:ascii="Book Antiqua" w:hAnsi="Book Antiqua"/>
          <w:strike/>
          <w:color w:val="000000" w:themeColor="text1"/>
        </w:rPr>
        <w:t>,</w:t>
      </w:r>
      <w:r w:rsidR="00B113BC" w:rsidRPr="1FDDCA27">
        <w:rPr>
          <w:rFonts w:ascii="Book Antiqua" w:hAnsi="Book Antiqua"/>
          <w:color w:val="000000" w:themeColor="text1"/>
        </w:rPr>
        <w:t xml:space="preserve"> </w:t>
      </w:r>
      <w:r w:rsidRPr="1FDDCA27">
        <w:rPr>
          <w:rFonts w:ascii="Book Antiqua" w:hAnsi="Book Antiqua"/>
          <w:color w:val="000000" w:themeColor="text1"/>
        </w:rPr>
        <w:t>el “Día del Profesional en Agricultura Sostenible”</w:t>
      </w:r>
      <w:r w:rsidR="00B113BC" w:rsidRPr="1FDDCA27">
        <w:rPr>
          <w:rFonts w:ascii="Book Antiqua" w:hAnsi="Book Antiqua"/>
          <w:color w:val="000000" w:themeColor="text1"/>
        </w:rPr>
        <w:t>,</w:t>
      </w:r>
      <w:r w:rsidR="00DA4C26" w:rsidRPr="1FDDCA27">
        <w:rPr>
          <w:rFonts w:ascii="Book Antiqua" w:hAnsi="Book Antiqua"/>
          <w:color w:val="000000" w:themeColor="text1"/>
        </w:rPr>
        <w:t xml:space="preserve"> el</w:t>
      </w:r>
      <w:r w:rsidR="0051473F" w:rsidRPr="1FDDCA27">
        <w:rPr>
          <w:rFonts w:ascii="Book Antiqua" w:hAnsi="Book Antiqua"/>
          <w:color w:val="000000" w:themeColor="text1"/>
        </w:rPr>
        <w:t xml:space="preserve"> “</w:t>
      </w:r>
      <w:r w:rsidR="00B113BC" w:rsidRPr="1FDDCA27">
        <w:rPr>
          <w:rFonts w:ascii="Book Antiqua" w:hAnsi="Book Antiqua"/>
          <w:color w:val="000000" w:themeColor="text1"/>
        </w:rPr>
        <w:t>Día del Ganadero Puertorriqueño”</w:t>
      </w:r>
      <w:r w:rsidR="0051473F" w:rsidRPr="1FDDCA27">
        <w:rPr>
          <w:rFonts w:ascii="Book Antiqua" w:hAnsi="Book Antiqua"/>
          <w:color w:val="000000" w:themeColor="text1"/>
        </w:rPr>
        <w:t xml:space="preserve"> y</w:t>
      </w:r>
      <w:r w:rsidR="00DA4C26" w:rsidRPr="1FDDCA27">
        <w:rPr>
          <w:rFonts w:ascii="Book Antiqua" w:hAnsi="Book Antiqua"/>
          <w:color w:val="000000" w:themeColor="text1"/>
        </w:rPr>
        <w:t xml:space="preserve"> el</w:t>
      </w:r>
      <w:r w:rsidR="0051473F" w:rsidRPr="1FDDCA27">
        <w:rPr>
          <w:rFonts w:ascii="Book Antiqua" w:hAnsi="Book Antiqua"/>
          <w:color w:val="000000" w:themeColor="text1"/>
        </w:rPr>
        <w:t xml:space="preserve"> “Día de los Profesionales Agrícolas”</w:t>
      </w:r>
      <w:r w:rsidRPr="1FDDCA27">
        <w:rPr>
          <w:rFonts w:ascii="Book Antiqua" w:hAnsi="Book Antiqua"/>
          <w:color w:val="000000" w:themeColor="text1"/>
        </w:rPr>
        <w:t>; y para otros fines relacionados.</w:t>
      </w:r>
    </w:p>
    <w:p w14:paraId="70A2DEE5" w14:textId="77777777" w:rsidR="00670137" w:rsidRPr="00457779" w:rsidRDefault="000339CC" w:rsidP="00BD0E25">
      <w:pPr>
        <w:spacing w:before="240" w:after="240"/>
        <w:jc w:val="center"/>
        <w:outlineLvl w:val="0"/>
        <w:rPr>
          <w:rFonts w:ascii="Book Antiqua" w:hAnsi="Book Antiqua"/>
          <w:b/>
          <w:lang w:val="es-PR"/>
        </w:rPr>
      </w:pPr>
      <w:r w:rsidRPr="00457779">
        <w:rPr>
          <w:rFonts w:ascii="Book Antiqua" w:hAnsi="Book Antiqua"/>
          <w:b/>
          <w:lang w:val="es-PR"/>
        </w:rPr>
        <w:t>EXPOSICIÓN DE MOTIVOS</w:t>
      </w:r>
    </w:p>
    <w:p w14:paraId="1C75526A" w14:textId="77777777" w:rsidR="00457779" w:rsidRPr="00457779" w:rsidRDefault="00457779" w:rsidP="001414EC">
      <w:pPr>
        <w:spacing w:line="360" w:lineRule="auto"/>
        <w:ind w:firstLine="720"/>
        <w:jc w:val="both"/>
        <w:rPr>
          <w:rFonts w:ascii="Book Antiqua" w:hAnsi="Book Antiqua"/>
          <w:color w:val="000000"/>
        </w:rPr>
      </w:pPr>
      <w:bookmarkStart w:id="2" w:name="_Hlk149928008"/>
      <w:bookmarkEnd w:id="0"/>
      <w:r w:rsidRPr="00457779">
        <w:rPr>
          <w:rFonts w:ascii="Book Antiqua" w:hAnsi="Book Antiqua"/>
          <w:color w:val="000000"/>
        </w:rPr>
        <w:t xml:space="preserve">Cada año, durante la última semana completa del mes de febrero, se celebra en </w:t>
      </w:r>
      <w:r w:rsidRPr="00EF335A">
        <w:rPr>
          <w:rFonts w:ascii="Book Antiqua" w:hAnsi="Book Antiqua"/>
          <w:color w:val="000000"/>
        </w:rPr>
        <w:t xml:space="preserve">los Estados Unidos </w:t>
      </w:r>
      <w:r w:rsidR="00DA4C26">
        <w:rPr>
          <w:rFonts w:ascii="Book Antiqua" w:hAnsi="Book Antiqua"/>
          <w:color w:val="000000"/>
        </w:rPr>
        <w:t>e</w:t>
      </w:r>
      <w:r w:rsidRPr="00EF335A">
        <w:rPr>
          <w:rFonts w:ascii="Book Antiqua" w:hAnsi="Book Antiqua"/>
          <w:color w:val="000000"/>
        </w:rPr>
        <w:t>l “</w:t>
      </w:r>
      <w:proofErr w:type="spellStart"/>
      <w:r w:rsidR="00963F99" w:rsidRPr="00EF335A">
        <w:rPr>
          <w:rFonts w:ascii="Book Antiqua" w:hAnsi="Book Antiqua"/>
          <w:i/>
          <w:iCs/>
          <w:color w:val="000000"/>
        </w:rPr>
        <w:t>National</w:t>
      </w:r>
      <w:proofErr w:type="spellEnd"/>
      <w:r w:rsidR="00963F99" w:rsidRPr="00EF335A">
        <w:rPr>
          <w:rFonts w:ascii="Book Antiqua" w:hAnsi="Book Antiqua"/>
          <w:i/>
          <w:iCs/>
          <w:color w:val="000000"/>
        </w:rPr>
        <w:t xml:space="preserve"> FFA Week</w:t>
      </w:r>
      <w:r w:rsidRPr="00EF335A">
        <w:rPr>
          <w:rFonts w:ascii="Book Antiqua" w:hAnsi="Book Antiqua"/>
          <w:color w:val="000000"/>
        </w:rPr>
        <w:t>”</w:t>
      </w:r>
      <w:r w:rsidR="00DA4C26">
        <w:rPr>
          <w:rFonts w:ascii="Book Antiqua" w:hAnsi="Book Antiqua"/>
          <w:color w:val="000000"/>
        </w:rPr>
        <w:t>,</w:t>
      </w:r>
      <w:r w:rsidRPr="00EF335A">
        <w:rPr>
          <w:rFonts w:ascii="Book Antiqua" w:hAnsi="Book Antiqua"/>
          <w:color w:val="000000"/>
        </w:rPr>
        <w:t xml:space="preserve"> con</w:t>
      </w:r>
      <w:r w:rsidRPr="00457779">
        <w:rPr>
          <w:rFonts w:ascii="Book Antiqua" w:hAnsi="Book Antiqua"/>
          <w:color w:val="000000"/>
        </w:rPr>
        <w:t xml:space="preserve"> el propósito de destacar la importancia del liderazgo juvenil, la educación agrícola y el impacto de </w:t>
      </w:r>
      <w:r w:rsidRPr="00EF335A">
        <w:rPr>
          <w:rFonts w:ascii="Book Antiqua" w:hAnsi="Book Antiqua"/>
          <w:color w:val="000000"/>
        </w:rPr>
        <w:t xml:space="preserve">los </w:t>
      </w:r>
      <w:r w:rsidR="00963F99" w:rsidRPr="00EF335A">
        <w:rPr>
          <w:rFonts w:ascii="Book Antiqua" w:hAnsi="Book Antiqua"/>
          <w:i/>
          <w:iCs/>
          <w:color w:val="000000"/>
        </w:rPr>
        <w:t xml:space="preserve">Future </w:t>
      </w:r>
      <w:proofErr w:type="spellStart"/>
      <w:r w:rsidR="00963F99" w:rsidRPr="00EF335A">
        <w:rPr>
          <w:rFonts w:ascii="Book Antiqua" w:hAnsi="Book Antiqua"/>
          <w:i/>
          <w:iCs/>
          <w:color w:val="000000"/>
        </w:rPr>
        <w:t>Farmers</w:t>
      </w:r>
      <w:proofErr w:type="spellEnd"/>
      <w:r w:rsidR="00963F99" w:rsidRPr="00EF335A">
        <w:rPr>
          <w:rFonts w:ascii="Book Antiqua" w:hAnsi="Book Antiqua"/>
          <w:i/>
          <w:iCs/>
          <w:color w:val="000000"/>
        </w:rPr>
        <w:t xml:space="preserve"> </w:t>
      </w:r>
      <w:proofErr w:type="spellStart"/>
      <w:r w:rsidR="00963F99" w:rsidRPr="00EF335A">
        <w:rPr>
          <w:rFonts w:ascii="Book Antiqua" w:hAnsi="Book Antiqua"/>
          <w:i/>
          <w:iCs/>
          <w:color w:val="000000"/>
        </w:rPr>
        <w:t>of</w:t>
      </w:r>
      <w:proofErr w:type="spellEnd"/>
      <w:r w:rsidR="00963F99" w:rsidRPr="00EF335A">
        <w:rPr>
          <w:rFonts w:ascii="Book Antiqua" w:hAnsi="Book Antiqua"/>
          <w:i/>
          <w:iCs/>
          <w:color w:val="000000"/>
        </w:rPr>
        <w:t xml:space="preserve"> America</w:t>
      </w:r>
      <w:r w:rsidRPr="00EF335A">
        <w:rPr>
          <w:rFonts w:ascii="Book Antiqua" w:hAnsi="Book Antiqua"/>
          <w:i/>
          <w:iCs/>
          <w:color w:val="000000"/>
        </w:rPr>
        <w:t xml:space="preserve"> (FFA)</w:t>
      </w:r>
      <w:r w:rsidRPr="00EF335A">
        <w:rPr>
          <w:rFonts w:ascii="Book Antiqua" w:hAnsi="Book Antiqua"/>
          <w:color w:val="000000"/>
        </w:rPr>
        <w:t xml:space="preserve"> en el desarrollo profesional y comunitario del país. Esta organización, fundada en</w:t>
      </w:r>
      <w:r w:rsidRPr="00457779">
        <w:rPr>
          <w:rFonts w:ascii="Book Antiqua" w:hAnsi="Book Antiqua"/>
          <w:color w:val="000000"/>
        </w:rPr>
        <w:t xml:space="preserve"> 1928, ha cultivado generaciones de líderes comprometidos con la producción de alimentos, la sostenibilidad ambiental y el desarrollo rural.</w:t>
      </w:r>
    </w:p>
    <w:p w14:paraId="6A1F4E65" w14:textId="77777777" w:rsidR="00457779" w:rsidRPr="00457779" w:rsidRDefault="00457779" w:rsidP="001414EC">
      <w:pPr>
        <w:spacing w:before="120" w:after="120" w:line="360" w:lineRule="auto"/>
        <w:ind w:firstLine="720"/>
        <w:jc w:val="both"/>
        <w:rPr>
          <w:rFonts w:ascii="Book Antiqua" w:hAnsi="Book Antiqua"/>
          <w:color w:val="000000"/>
        </w:rPr>
      </w:pPr>
      <w:r w:rsidRPr="00457779">
        <w:rPr>
          <w:rFonts w:ascii="Book Antiqua" w:hAnsi="Book Antiqua"/>
          <w:color w:val="000000"/>
        </w:rPr>
        <w:lastRenderedPageBreak/>
        <w:t xml:space="preserve">En Puerto Rico, el Programa de Educación Agrícola del Departamento de Educación integra activamente los valores, competencias y metodologías de la FFA como parte esencial de su currículo. A través de capítulos escolares, los estudiantes no solo reciben formación técnica en agricultura, sino que también desarrollan destrezas en liderazgo, ética </w:t>
      </w:r>
      <w:r w:rsidRPr="00EF335A">
        <w:rPr>
          <w:rFonts w:ascii="Book Antiqua" w:hAnsi="Book Antiqua"/>
          <w:color w:val="000000"/>
        </w:rPr>
        <w:t xml:space="preserve">laboral, innovación, emprendimiento y servicio comunitario. </w:t>
      </w:r>
      <w:r w:rsidR="00963F99" w:rsidRPr="00EF335A">
        <w:rPr>
          <w:rFonts w:ascii="Book Antiqua" w:hAnsi="Book Antiqua"/>
          <w:lang w:val="es-ES"/>
        </w:rPr>
        <w:t>Además, participan en competencias a nivel local y nacional que fortalecen su preparación académica y profesional</w:t>
      </w:r>
      <w:r w:rsidRPr="00EF335A">
        <w:rPr>
          <w:rFonts w:ascii="Book Antiqua" w:hAnsi="Book Antiqua"/>
          <w:color w:val="000000"/>
        </w:rPr>
        <w:t>.</w:t>
      </w:r>
    </w:p>
    <w:p w14:paraId="1A84FD7D" w14:textId="77777777" w:rsidR="00457779" w:rsidRPr="00457779" w:rsidRDefault="00457779" w:rsidP="001414EC">
      <w:pPr>
        <w:spacing w:before="120" w:after="120" w:line="360" w:lineRule="auto"/>
        <w:ind w:firstLine="720"/>
        <w:jc w:val="both"/>
        <w:rPr>
          <w:rFonts w:ascii="Book Antiqua" w:hAnsi="Book Antiqua"/>
          <w:color w:val="000000"/>
        </w:rPr>
      </w:pPr>
      <w:r w:rsidRPr="00457779">
        <w:rPr>
          <w:rFonts w:ascii="Book Antiqua" w:hAnsi="Book Antiqua"/>
          <w:color w:val="000000"/>
        </w:rPr>
        <w:t>El reconocimiento de la “Semana de los FFA” en Puerto Rico</w:t>
      </w:r>
      <w:r w:rsidR="00DA4C26">
        <w:rPr>
          <w:rFonts w:ascii="Book Antiqua" w:hAnsi="Book Antiqua"/>
          <w:color w:val="000000"/>
        </w:rPr>
        <w:t>,</w:t>
      </w:r>
      <w:r w:rsidRPr="00457779">
        <w:rPr>
          <w:rFonts w:ascii="Book Antiqua" w:hAnsi="Book Antiqua"/>
          <w:color w:val="000000"/>
        </w:rPr>
        <w:t xml:space="preserve"> representa una oportunidad significativa para fortalecer el aprecio público por los jóvenes agricultores, sus educadores, y las organizaciones que apoyan su crecimiento. Asimismo, permite crear conciencia sobre el valor estratégico de la agricultura para la seguridad alimentaria del país, en un contexto donde la autosuficiencia alimentaria es esencial para enfrentar los desafíos del cambio climático, las crisis económicas y la vulnerabilidad de la cadena de suministros global.</w:t>
      </w:r>
    </w:p>
    <w:p w14:paraId="145798DD" w14:textId="77777777" w:rsidR="00457779" w:rsidRPr="00457779" w:rsidRDefault="001D1ED2" w:rsidP="001414EC">
      <w:pPr>
        <w:spacing w:before="120" w:after="120" w:line="360" w:lineRule="auto"/>
        <w:ind w:firstLine="720"/>
        <w:jc w:val="both"/>
        <w:rPr>
          <w:rFonts w:ascii="Book Antiqua" w:hAnsi="Book Antiqua"/>
          <w:color w:val="000000"/>
        </w:rPr>
      </w:pPr>
      <w:r w:rsidRPr="1FDDCA27">
        <w:rPr>
          <w:rFonts w:ascii="Book Antiqua" w:hAnsi="Book Antiqua"/>
          <w:color w:val="000000" w:themeColor="text1"/>
        </w:rPr>
        <w:t xml:space="preserve">Según el Departamento de Agricultura de los Estados Unidos (USDA), más del 85% de los productos alimenticios que se consumen en la </w:t>
      </w:r>
      <w:r w:rsidR="00DE628E" w:rsidRPr="1FDDCA27">
        <w:rPr>
          <w:rFonts w:ascii="Book Antiqua" w:hAnsi="Book Antiqua"/>
          <w:color w:val="000000" w:themeColor="text1"/>
        </w:rPr>
        <w:t>Isla</w:t>
      </w:r>
      <w:r w:rsidRPr="1FDDCA27">
        <w:rPr>
          <w:rFonts w:ascii="Book Antiqua" w:hAnsi="Book Antiqua"/>
          <w:color w:val="000000" w:themeColor="text1"/>
        </w:rPr>
        <w:t xml:space="preserve"> se </w:t>
      </w:r>
      <w:r w:rsidR="00963F99" w:rsidRPr="1FDDCA27">
        <w:rPr>
          <w:rFonts w:ascii="Book Antiqua" w:hAnsi="Book Antiqua"/>
          <w:lang w:val="es-ES"/>
        </w:rPr>
        <w:t>importan desde el exterior</w:t>
      </w:r>
      <w:r w:rsidRPr="1FDDCA27">
        <w:rPr>
          <w:rFonts w:ascii="Book Antiqua" w:hAnsi="Book Antiqua"/>
          <w:color w:val="000000" w:themeColor="text1"/>
        </w:rPr>
        <w:t>. Esta fuerte dependencia de las importaciones se debe principalmente a varios factores interconectados. Dicho esto,</w:t>
      </w:r>
      <w:r w:rsidR="00457779" w:rsidRPr="1FDDCA27">
        <w:rPr>
          <w:rFonts w:ascii="Book Antiqua" w:hAnsi="Book Antiqua"/>
          <w:color w:val="000000" w:themeColor="text1"/>
        </w:rPr>
        <w:t xml:space="preserve"> es imperativo incentivar y visibilizar las trayectorias agrícolas desde edades tempranas. Reconocer a los jóvenes agricultores, a los maestros de agricultura, a los clubes estudiantiles como FFA </w:t>
      </w:r>
      <w:r w:rsidR="00457779" w:rsidRPr="1FDDCA27">
        <w:rPr>
          <w:rFonts w:ascii="Book Antiqua" w:hAnsi="Book Antiqua"/>
          <w:strike/>
          <w:color w:val="000000" w:themeColor="text1"/>
        </w:rPr>
        <w:t>y 4-H</w:t>
      </w:r>
      <w:r w:rsidR="00457779" w:rsidRPr="1FDDCA27">
        <w:rPr>
          <w:rFonts w:ascii="Book Antiqua" w:hAnsi="Book Antiqua"/>
          <w:color w:val="000000" w:themeColor="text1"/>
        </w:rPr>
        <w:t>, y a los profesionales en agricultura sostenible, es una expresión de gratitud por su compromiso con un futuro más resiliente, justo y sustentable.</w:t>
      </w:r>
    </w:p>
    <w:p w14:paraId="67E530DA" w14:textId="77777777" w:rsidR="00457779" w:rsidRPr="00457779" w:rsidRDefault="00457779" w:rsidP="001414EC">
      <w:pPr>
        <w:spacing w:before="120" w:after="120" w:line="360" w:lineRule="auto"/>
        <w:ind w:firstLine="720"/>
        <w:jc w:val="both"/>
        <w:rPr>
          <w:rFonts w:ascii="Book Antiqua" w:hAnsi="Book Antiqua"/>
          <w:color w:val="000000"/>
        </w:rPr>
      </w:pPr>
      <w:r w:rsidRPr="00457779">
        <w:rPr>
          <w:rFonts w:ascii="Book Antiqua" w:hAnsi="Book Antiqua"/>
          <w:color w:val="000000"/>
        </w:rPr>
        <w:t>Además de promover el orgullo por el trabajo agrícola, esta celebración reafirma la importancia de integrar la agricultura con la ciencia, la tecnología y la innovación para el bienestar de las futuras generaciones.</w:t>
      </w:r>
    </w:p>
    <w:p w14:paraId="05E1CF87" w14:textId="77777777" w:rsidR="00457779" w:rsidRPr="00EF335A" w:rsidRDefault="00457779" w:rsidP="001414EC">
      <w:pPr>
        <w:spacing w:before="120" w:after="120" w:line="360" w:lineRule="auto"/>
        <w:ind w:firstLine="720"/>
        <w:jc w:val="both"/>
        <w:rPr>
          <w:rFonts w:ascii="Book Antiqua" w:hAnsi="Book Antiqua"/>
          <w:color w:val="000000"/>
        </w:rPr>
      </w:pPr>
      <w:r w:rsidRPr="00457779">
        <w:rPr>
          <w:rFonts w:ascii="Book Antiqua" w:hAnsi="Book Antiqua"/>
          <w:color w:val="000000"/>
        </w:rPr>
        <w:t xml:space="preserve">Por todo lo anterior, esta Asamblea Legislativa entiende meritorio y necesario instituir formalmente la Semana de los FFA en Puerto Rico y dedicar días específicos para </w:t>
      </w:r>
      <w:proofErr w:type="gramStart"/>
      <w:r w:rsidRPr="00457779">
        <w:rPr>
          <w:rFonts w:ascii="Book Antiqua" w:hAnsi="Book Antiqua"/>
          <w:color w:val="000000"/>
        </w:rPr>
        <w:lastRenderedPageBreak/>
        <w:t>destacar</w:t>
      </w:r>
      <w:proofErr w:type="gramEnd"/>
      <w:r w:rsidRPr="00457779">
        <w:rPr>
          <w:rFonts w:ascii="Book Antiqua" w:hAnsi="Book Antiqua"/>
          <w:color w:val="000000"/>
        </w:rPr>
        <w:t xml:space="preserve"> a los diversos actores que hacen </w:t>
      </w:r>
      <w:r w:rsidRPr="00EF335A">
        <w:rPr>
          <w:rFonts w:ascii="Book Antiqua" w:hAnsi="Book Antiqua"/>
          <w:color w:val="000000"/>
        </w:rPr>
        <w:t>posible el desarrollo del sector agrícola y educativo</w:t>
      </w:r>
      <w:r w:rsidR="006B7B06" w:rsidRPr="00EF335A">
        <w:rPr>
          <w:rFonts w:ascii="Book Antiqua" w:hAnsi="Book Antiqua"/>
          <w:color w:val="000000"/>
        </w:rPr>
        <w:t xml:space="preserve"> de Puerto Rico</w:t>
      </w:r>
      <w:r w:rsidRPr="00EF335A">
        <w:rPr>
          <w:rFonts w:ascii="Book Antiqua" w:hAnsi="Book Antiqua"/>
          <w:color w:val="000000"/>
        </w:rPr>
        <w:t>.</w:t>
      </w:r>
    </w:p>
    <w:p w14:paraId="62108F8D" w14:textId="77777777" w:rsidR="000339CC" w:rsidRPr="00457779" w:rsidRDefault="000339CC" w:rsidP="001414EC">
      <w:pPr>
        <w:spacing w:before="120" w:line="480" w:lineRule="auto"/>
        <w:jc w:val="both"/>
        <w:rPr>
          <w:rFonts w:ascii="Book Antiqua" w:hAnsi="Book Antiqua"/>
          <w:b/>
          <w:iCs/>
          <w:lang w:val="es-PR"/>
        </w:rPr>
      </w:pPr>
      <w:r w:rsidRPr="00457779">
        <w:rPr>
          <w:rFonts w:ascii="Book Antiqua" w:hAnsi="Book Antiqua"/>
          <w:b/>
          <w:iCs/>
          <w:lang w:val="es-PR"/>
        </w:rPr>
        <w:t>DECRÉTASE POR LA ASAMBLEA LEGISLATIVA DE PUERTO RICO:</w:t>
      </w:r>
    </w:p>
    <w:p w14:paraId="6A05A809" w14:textId="77777777" w:rsidR="000339CC" w:rsidRPr="00457779" w:rsidRDefault="000339CC" w:rsidP="0000739C">
      <w:pPr>
        <w:spacing w:line="480" w:lineRule="auto"/>
        <w:jc w:val="both"/>
        <w:rPr>
          <w:rFonts w:ascii="Book Antiqua" w:hAnsi="Book Antiqua"/>
          <w:lang w:val="es-PR"/>
        </w:rPr>
        <w:sectPr w:rsidR="000339CC" w:rsidRPr="00457779" w:rsidSect="003E3640">
          <w:headerReference w:type="even" r:id="rId12"/>
          <w:headerReference w:type="default" r:id="rId13"/>
          <w:footerReference w:type="even" r:id="rId14"/>
          <w:footerReference w:type="default" r:id="rId15"/>
          <w:headerReference w:type="first" r:id="rId16"/>
          <w:footerReference w:type="first" r:id="rId17"/>
          <w:pgSz w:w="12240" w:h="15840" w:code="1"/>
          <w:pgMar w:top="1440" w:right="1440" w:bottom="1440" w:left="1440" w:header="720" w:footer="720" w:gutter="0"/>
          <w:cols w:space="720"/>
          <w:titlePg/>
          <w:docGrid w:linePitch="299"/>
        </w:sectPr>
      </w:pPr>
    </w:p>
    <w:p w14:paraId="67A9D29E" w14:textId="77777777" w:rsidR="00920AFE" w:rsidRPr="00457779" w:rsidRDefault="00920AFE" w:rsidP="003D4FDA">
      <w:pPr>
        <w:spacing w:line="480" w:lineRule="auto"/>
        <w:ind w:firstLine="360"/>
        <w:jc w:val="both"/>
        <w:rPr>
          <w:rFonts w:ascii="Book Antiqua" w:hAnsi="Book Antiqua"/>
          <w:color w:val="000000"/>
        </w:rPr>
      </w:pPr>
      <w:bookmarkStart w:id="4" w:name="{4D638}"/>
      <w:bookmarkStart w:id="5" w:name="{562EE}"/>
      <w:bookmarkStart w:id="6" w:name="tequita"/>
      <w:bookmarkStart w:id="7" w:name="_Hlk149928755"/>
      <w:r w:rsidRPr="00457779">
        <w:rPr>
          <w:rFonts w:ascii="Book Antiqua" w:hAnsi="Book Antiqua"/>
          <w:color w:val="000000"/>
        </w:rPr>
        <w:t>Artículo 1.- Título</w:t>
      </w:r>
    </w:p>
    <w:p w14:paraId="7B051F38" w14:textId="77777777" w:rsidR="00920AFE" w:rsidRPr="00EF335A" w:rsidRDefault="00920AFE" w:rsidP="003D4FDA">
      <w:pPr>
        <w:spacing w:line="480" w:lineRule="auto"/>
        <w:ind w:firstLine="360"/>
        <w:jc w:val="both"/>
        <w:rPr>
          <w:rFonts w:ascii="Book Antiqua" w:hAnsi="Book Antiqua"/>
          <w:color w:val="000000"/>
        </w:rPr>
      </w:pPr>
      <w:r w:rsidRPr="00EF335A">
        <w:rPr>
          <w:rFonts w:ascii="Book Antiqua" w:hAnsi="Book Antiqua"/>
          <w:color w:val="000000"/>
        </w:rPr>
        <w:t>Esta Ley se conocerá como la “Ley</w:t>
      </w:r>
      <w:r w:rsidR="00457779" w:rsidRPr="00EF335A">
        <w:rPr>
          <w:rFonts w:ascii="Book Antiqua" w:hAnsi="Book Antiqua"/>
          <w:color w:val="000000"/>
        </w:rPr>
        <w:t xml:space="preserve"> Para</w:t>
      </w:r>
      <w:r w:rsidR="00457779" w:rsidRPr="00EF335A">
        <w:rPr>
          <w:rFonts w:ascii="Book Antiqua" w:hAnsi="Book Antiqua"/>
          <w:i/>
          <w:iCs/>
          <w:color w:val="000000"/>
        </w:rPr>
        <w:t xml:space="preserve"> </w:t>
      </w:r>
      <w:r w:rsidR="00457779" w:rsidRPr="00EF335A">
        <w:rPr>
          <w:rFonts w:ascii="Book Antiqua" w:hAnsi="Book Antiqua"/>
          <w:color w:val="000000"/>
        </w:rPr>
        <w:t>Establecer</w:t>
      </w:r>
      <w:r w:rsidRPr="00EF335A">
        <w:rPr>
          <w:rFonts w:ascii="Book Antiqua" w:hAnsi="Book Antiqua"/>
          <w:color w:val="000000"/>
        </w:rPr>
        <w:t xml:space="preserve"> </w:t>
      </w:r>
      <w:r w:rsidR="00B91464">
        <w:rPr>
          <w:rFonts w:ascii="Book Antiqua" w:hAnsi="Book Antiqua"/>
          <w:color w:val="000000"/>
        </w:rPr>
        <w:t xml:space="preserve">la </w:t>
      </w:r>
      <w:r w:rsidR="00457779" w:rsidRPr="00EF335A">
        <w:rPr>
          <w:rFonts w:ascii="Book Antiqua" w:hAnsi="Book Antiqua"/>
          <w:color w:val="000000"/>
        </w:rPr>
        <w:t>Semana de los</w:t>
      </w:r>
      <w:r w:rsidR="00B113BC" w:rsidRPr="00EF335A">
        <w:rPr>
          <w:rFonts w:ascii="Book Antiqua" w:hAnsi="Book Antiqua"/>
          <w:color w:val="000000"/>
        </w:rPr>
        <w:t xml:space="preserve"> “</w:t>
      </w:r>
      <w:r w:rsidR="00963F99" w:rsidRPr="00EF335A">
        <w:rPr>
          <w:rFonts w:ascii="Book Antiqua" w:hAnsi="Book Antiqua"/>
          <w:i/>
          <w:iCs/>
          <w:lang w:val="es-ES"/>
        </w:rPr>
        <w:t xml:space="preserve">Future </w:t>
      </w:r>
      <w:proofErr w:type="spellStart"/>
      <w:r w:rsidR="00963F99" w:rsidRPr="00EF335A">
        <w:rPr>
          <w:rFonts w:ascii="Book Antiqua" w:hAnsi="Book Antiqua"/>
          <w:i/>
          <w:iCs/>
          <w:lang w:val="es-ES"/>
        </w:rPr>
        <w:t>Farmers</w:t>
      </w:r>
      <w:proofErr w:type="spellEnd"/>
      <w:r w:rsidR="00963F99" w:rsidRPr="00EF335A">
        <w:rPr>
          <w:rFonts w:ascii="Book Antiqua" w:hAnsi="Book Antiqua"/>
          <w:i/>
          <w:iCs/>
          <w:lang w:val="es-ES"/>
        </w:rPr>
        <w:t xml:space="preserve"> </w:t>
      </w:r>
      <w:proofErr w:type="spellStart"/>
      <w:r w:rsidR="00963F99" w:rsidRPr="00EF335A">
        <w:rPr>
          <w:rFonts w:ascii="Book Antiqua" w:hAnsi="Book Antiqua"/>
          <w:i/>
          <w:iCs/>
          <w:lang w:val="es-ES"/>
        </w:rPr>
        <w:t>of</w:t>
      </w:r>
      <w:proofErr w:type="spellEnd"/>
      <w:r w:rsidR="00963F99" w:rsidRPr="00EF335A">
        <w:rPr>
          <w:rFonts w:ascii="Book Antiqua" w:hAnsi="Book Antiqua"/>
          <w:i/>
          <w:iCs/>
          <w:lang w:val="es-ES"/>
        </w:rPr>
        <w:t xml:space="preserve"> America</w:t>
      </w:r>
      <w:r w:rsidR="00457779" w:rsidRPr="00EF335A">
        <w:rPr>
          <w:rFonts w:ascii="Book Antiqua" w:hAnsi="Book Antiqua"/>
          <w:i/>
          <w:iCs/>
          <w:color w:val="000000"/>
        </w:rPr>
        <w:t xml:space="preserve"> (FFA)</w:t>
      </w:r>
      <w:r w:rsidR="00B113BC" w:rsidRPr="00EF335A">
        <w:rPr>
          <w:rFonts w:ascii="Book Antiqua" w:hAnsi="Book Antiqua"/>
          <w:color w:val="000000"/>
        </w:rPr>
        <w:t>”</w:t>
      </w:r>
      <w:r w:rsidR="00457779" w:rsidRPr="00EF335A">
        <w:rPr>
          <w:rFonts w:ascii="Book Antiqua" w:hAnsi="Book Antiqua"/>
          <w:color w:val="000000"/>
        </w:rPr>
        <w:t xml:space="preserve"> en Puerto Rico”</w:t>
      </w:r>
      <w:r w:rsidR="00B113BC" w:rsidRPr="00EF335A">
        <w:rPr>
          <w:rFonts w:ascii="Book Antiqua" w:hAnsi="Book Antiqua"/>
          <w:color w:val="000000"/>
        </w:rPr>
        <w:t xml:space="preserve">. </w:t>
      </w:r>
    </w:p>
    <w:p w14:paraId="787E6DB2" w14:textId="77777777" w:rsidR="00920AFE" w:rsidRPr="00EF335A" w:rsidRDefault="00920AFE" w:rsidP="003D4FDA">
      <w:pPr>
        <w:spacing w:line="480" w:lineRule="auto"/>
        <w:ind w:firstLine="360"/>
        <w:jc w:val="both"/>
        <w:rPr>
          <w:rFonts w:ascii="Book Antiqua" w:hAnsi="Book Antiqua"/>
          <w:color w:val="000000"/>
        </w:rPr>
      </w:pPr>
      <w:r w:rsidRPr="00EF335A">
        <w:rPr>
          <w:rFonts w:ascii="Book Antiqua" w:hAnsi="Book Antiqua"/>
          <w:color w:val="000000"/>
        </w:rPr>
        <w:t xml:space="preserve">Artículo 2.- </w:t>
      </w:r>
      <w:r w:rsidR="00DA31B4" w:rsidRPr="00EF335A">
        <w:rPr>
          <w:rFonts w:ascii="Book Antiqua" w:hAnsi="Book Antiqua"/>
          <w:color w:val="000000"/>
        </w:rPr>
        <w:t>Definiciones</w:t>
      </w:r>
    </w:p>
    <w:p w14:paraId="027F5F25" w14:textId="77777777" w:rsidR="00DA31B4" w:rsidRPr="00DA31B4" w:rsidRDefault="00DA31B4" w:rsidP="0051473F">
      <w:pPr>
        <w:spacing w:line="480" w:lineRule="auto"/>
        <w:ind w:firstLine="360"/>
        <w:jc w:val="both"/>
        <w:rPr>
          <w:rFonts w:ascii="Book Antiqua" w:hAnsi="Book Antiqua"/>
          <w:color w:val="000000"/>
        </w:rPr>
      </w:pPr>
      <w:r w:rsidRPr="00DA31B4">
        <w:rPr>
          <w:rFonts w:ascii="Book Antiqua" w:hAnsi="Book Antiqua"/>
          <w:color w:val="000000"/>
        </w:rPr>
        <w:t>A los fines de esta Ley, los siguientes términos tendrán el significado que se expresa a continuación:</w:t>
      </w:r>
    </w:p>
    <w:p w14:paraId="214ABEC5" w14:textId="77777777" w:rsidR="00DA31B4" w:rsidRPr="00DA31B4" w:rsidRDefault="00DA31B4" w:rsidP="0051473F">
      <w:pPr>
        <w:spacing w:line="480" w:lineRule="auto"/>
        <w:ind w:firstLine="360"/>
        <w:jc w:val="both"/>
        <w:rPr>
          <w:rFonts w:ascii="Book Antiqua" w:hAnsi="Book Antiqua"/>
          <w:color w:val="000000"/>
        </w:rPr>
      </w:pPr>
      <w:r w:rsidRPr="00DA31B4">
        <w:rPr>
          <w:rFonts w:ascii="Book Antiqua" w:hAnsi="Book Antiqua"/>
          <w:color w:val="000000"/>
        </w:rPr>
        <w:t>a</w:t>
      </w:r>
      <w:r w:rsidRPr="00EF335A">
        <w:rPr>
          <w:rFonts w:ascii="Book Antiqua" w:hAnsi="Book Antiqua"/>
          <w:color w:val="000000"/>
        </w:rPr>
        <w:t>)</w:t>
      </w:r>
      <w:r w:rsidRPr="00DA31B4">
        <w:rPr>
          <w:rFonts w:ascii="Book Antiqua" w:hAnsi="Book Antiqua"/>
          <w:b/>
          <w:bCs/>
          <w:color w:val="000000"/>
        </w:rPr>
        <w:t xml:space="preserve"> </w:t>
      </w:r>
      <w:r w:rsidRPr="00DA31B4">
        <w:rPr>
          <w:rFonts w:ascii="Book Antiqua" w:hAnsi="Book Antiqua"/>
          <w:i/>
          <w:iCs/>
          <w:color w:val="000000"/>
        </w:rPr>
        <w:t xml:space="preserve">Future </w:t>
      </w:r>
      <w:proofErr w:type="spellStart"/>
      <w:r w:rsidRPr="00DA31B4">
        <w:rPr>
          <w:rFonts w:ascii="Book Antiqua" w:hAnsi="Book Antiqua"/>
          <w:i/>
          <w:iCs/>
          <w:color w:val="000000"/>
        </w:rPr>
        <w:t>Farmers</w:t>
      </w:r>
      <w:proofErr w:type="spellEnd"/>
      <w:r w:rsidRPr="00DA31B4">
        <w:rPr>
          <w:rFonts w:ascii="Book Antiqua" w:hAnsi="Book Antiqua"/>
          <w:i/>
          <w:iCs/>
          <w:color w:val="000000"/>
        </w:rPr>
        <w:t xml:space="preserve"> </w:t>
      </w:r>
      <w:proofErr w:type="spellStart"/>
      <w:r w:rsidRPr="00DA31B4">
        <w:rPr>
          <w:rFonts w:ascii="Book Antiqua" w:hAnsi="Book Antiqua"/>
          <w:i/>
          <w:iCs/>
          <w:color w:val="000000"/>
        </w:rPr>
        <w:t>of</w:t>
      </w:r>
      <w:proofErr w:type="spellEnd"/>
      <w:r w:rsidRPr="00DA31B4">
        <w:rPr>
          <w:rFonts w:ascii="Book Antiqua" w:hAnsi="Book Antiqua"/>
          <w:i/>
          <w:iCs/>
          <w:color w:val="000000"/>
        </w:rPr>
        <w:t xml:space="preserve"> America</w:t>
      </w:r>
      <w:r w:rsidRPr="00DA31B4">
        <w:rPr>
          <w:rFonts w:ascii="Book Antiqua" w:hAnsi="Book Antiqua"/>
          <w:color w:val="000000"/>
        </w:rPr>
        <w:t xml:space="preserve"> (FFA)</w:t>
      </w:r>
      <w:r>
        <w:rPr>
          <w:rFonts w:ascii="Book Antiqua" w:hAnsi="Book Antiqua"/>
          <w:color w:val="000000"/>
        </w:rPr>
        <w:t xml:space="preserve"> - </w:t>
      </w:r>
      <w:r w:rsidRPr="00DA31B4">
        <w:rPr>
          <w:rFonts w:ascii="Book Antiqua" w:hAnsi="Book Antiqua"/>
          <w:color w:val="000000"/>
        </w:rPr>
        <w:t>Organización estudiantil nacional, fundada en 1928, que promueve el desarrollo de liderazgo, la excelencia académica y la preparación profesional de estudiantes interesados en la agricultura, los recursos naturales y áreas relacionadas. En Puerto Rico, la FFA opera como parte del Programa de Educación Agrícola del Departamento de Educación.</w:t>
      </w:r>
    </w:p>
    <w:p w14:paraId="6912C360" w14:textId="77777777" w:rsidR="00DA31B4" w:rsidRPr="00DA31B4" w:rsidRDefault="00DA31B4" w:rsidP="0051473F">
      <w:pPr>
        <w:spacing w:line="480" w:lineRule="auto"/>
        <w:ind w:firstLine="360"/>
        <w:jc w:val="both"/>
        <w:rPr>
          <w:rFonts w:ascii="Book Antiqua" w:hAnsi="Book Antiqua"/>
          <w:color w:val="000000"/>
        </w:rPr>
      </w:pPr>
      <w:r w:rsidRPr="00DA31B4">
        <w:rPr>
          <w:rFonts w:ascii="Book Antiqua" w:hAnsi="Book Antiqua"/>
          <w:color w:val="000000"/>
        </w:rPr>
        <w:t>b) Programa de Educación Agrícola</w:t>
      </w:r>
      <w:r>
        <w:rPr>
          <w:rFonts w:ascii="Book Antiqua" w:hAnsi="Book Antiqua"/>
          <w:color w:val="000000"/>
        </w:rPr>
        <w:t xml:space="preserve"> - </w:t>
      </w:r>
      <w:r w:rsidRPr="00DA31B4">
        <w:rPr>
          <w:rFonts w:ascii="Book Antiqua" w:hAnsi="Book Antiqua"/>
          <w:color w:val="000000"/>
        </w:rPr>
        <w:t xml:space="preserve">Iniciativa educativa del Departamento de Educación de Puerto Rico que ofrece formación técnica y académica en ciencias agrícolas, </w:t>
      </w:r>
      <w:proofErr w:type="spellStart"/>
      <w:r w:rsidRPr="00DA31B4">
        <w:rPr>
          <w:rFonts w:ascii="Book Antiqua" w:hAnsi="Book Antiqua"/>
          <w:color w:val="000000"/>
        </w:rPr>
        <w:t>agroempresarismo</w:t>
      </w:r>
      <w:proofErr w:type="spellEnd"/>
      <w:r w:rsidRPr="00DA31B4">
        <w:rPr>
          <w:rFonts w:ascii="Book Antiqua" w:hAnsi="Book Antiqua"/>
          <w:color w:val="000000"/>
        </w:rPr>
        <w:t>, producción sustentable y liderazgo, mayormente a nivel de escuela superior, mediante currículo especializado y experiencias prácticas.</w:t>
      </w:r>
    </w:p>
    <w:p w14:paraId="4537AB58" w14:textId="77777777" w:rsidR="00DA31B4" w:rsidRPr="00DA31B4" w:rsidRDefault="00DA31B4" w:rsidP="1FDDCA27">
      <w:pPr>
        <w:spacing w:line="480" w:lineRule="auto"/>
        <w:ind w:firstLine="360"/>
        <w:jc w:val="both"/>
        <w:rPr>
          <w:rFonts w:ascii="Book Antiqua" w:hAnsi="Book Antiqua"/>
          <w:strike/>
          <w:color w:val="000000"/>
        </w:rPr>
      </w:pPr>
      <w:r w:rsidRPr="1FDDCA27">
        <w:rPr>
          <w:rFonts w:ascii="Book Antiqua" w:hAnsi="Book Antiqua"/>
          <w:strike/>
          <w:color w:val="000000" w:themeColor="text1"/>
        </w:rPr>
        <w:t xml:space="preserve">c) Clubes 4-H - Organización juvenil adscrita al Servicio de Extensión Agrícola de la Universidad de Puerto Rico que fomenta el desarrollo integral de la niñez y juventud mediante experiencias educativas prácticas en las áreas de ciencia, agricultura, liderazgo, </w:t>
      </w:r>
      <w:r w:rsidRPr="1FDDCA27">
        <w:rPr>
          <w:rFonts w:ascii="Book Antiqua" w:hAnsi="Book Antiqua"/>
          <w:strike/>
          <w:color w:val="000000" w:themeColor="text1"/>
        </w:rPr>
        <w:lastRenderedPageBreak/>
        <w:t>nutrición, ciudadanía y otras, fundamentadas en los valores de cabeza, corazón, manos y salud.</w:t>
      </w:r>
    </w:p>
    <w:p w14:paraId="7B7AF87E" w14:textId="45C6ED67" w:rsidR="00DA31B4" w:rsidRPr="00DA31B4" w:rsidRDefault="00DA31B4" w:rsidP="0051473F">
      <w:pPr>
        <w:spacing w:line="480" w:lineRule="auto"/>
        <w:ind w:firstLine="360"/>
        <w:jc w:val="both"/>
        <w:rPr>
          <w:rFonts w:ascii="Book Antiqua" w:hAnsi="Book Antiqua"/>
          <w:color w:val="000000"/>
        </w:rPr>
      </w:pPr>
      <w:r w:rsidRPr="1FDDCA27">
        <w:rPr>
          <w:rFonts w:ascii="Book Antiqua" w:hAnsi="Book Antiqua"/>
          <w:strike/>
          <w:color w:val="000000" w:themeColor="text1"/>
        </w:rPr>
        <w:t>d)</w:t>
      </w:r>
      <w:r w:rsidRPr="1FDDCA27">
        <w:rPr>
          <w:rFonts w:ascii="Book Antiqua" w:hAnsi="Book Antiqua"/>
          <w:color w:val="000000" w:themeColor="text1"/>
        </w:rPr>
        <w:t xml:space="preserve"> </w:t>
      </w:r>
      <w:r w:rsidR="3B6E29F8" w:rsidRPr="1FDDCA27">
        <w:rPr>
          <w:rFonts w:ascii="Book Antiqua" w:hAnsi="Book Antiqua"/>
          <w:i/>
          <w:iCs/>
          <w:color w:val="000000" w:themeColor="text1"/>
          <w:u w:val="single"/>
        </w:rPr>
        <w:t>(c)</w:t>
      </w:r>
      <w:r w:rsidR="3B6E29F8" w:rsidRPr="1FDDCA27">
        <w:rPr>
          <w:rFonts w:ascii="Book Antiqua" w:hAnsi="Book Antiqua"/>
          <w:color w:val="000000" w:themeColor="text1"/>
        </w:rPr>
        <w:t xml:space="preserve"> </w:t>
      </w:r>
      <w:r w:rsidRPr="1FDDCA27">
        <w:rPr>
          <w:rFonts w:ascii="Book Antiqua" w:hAnsi="Book Antiqua"/>
          <w:color w:val="000000" w:themeColor="text1"/>
        </w:rPr>
        <w:t xml:space="preserve">Profesionales Agrícolas - </w:t>
      </w:r>
      <w:r w:rsidR="00DA4C26" w:rsidRPr="1FDDCA27">
        <w:rPr>
          <w:rFonts w:ascii="Book Antiqua" w:hAnsi="Book Antiqua"/>
          <w:color w:val="000000" w:themeColor="text1"/>
        </w:rPr>
        <w:t>P</w:t>
      </w:r>
      <w:r w:rsidRPr="1FDDCA27">
        <w:rPr>
          <w:rFonts w:ascii="Book Antiqua" w:hAnsi="Book Antiqua"/>
          <w:color w:val="000000" w:themeColor="text1"/>
        </w:rPr>
        <w:t xml:space="preserve">ersonas que ejercen funciones técnicas, científicas, educativas o empresariales dentro del sector agrícola, </w:t>
      </w:r>
      <w:r w:rsidR="00EF335A" w:rsidRPr="1FDDCA27">
        <w:rPr>
          <w:rFonts w:ascii="Book Antiqua" w:hAnsi="Book Antiqua"/>
          <w:color w:val="000000" w:themeColor="text1"/>
        </w:rPr>
        <w:t>incluyendo,</w:t>
      </w:r>
      <w:r w:rsidRPr="1FDDCA27">
        <w:rPr>
          <w:rFonts w:ascii="Book Antiqua" w:hAnsi="Book Antiqua"/>
          <w:color w:val="000000" w:themeColor="text1"/>
        </w:rPr>
        <w:t xml:space="preserve"> pero sin limitarse a: ingenieros agrónomos, agricultores, ganaderos, economistas agrícolas, científicos de alimentos, ingenieros de sistemas agrícolas, especialistas en agricultura de precisión, ecologistas agrícolas y expertos en gestión de residuos.</w:t>
      </w:r>
    </w:p>
    <w:p w14:paraId="36C411E5" w14:textId="1FF5B87E" w:rsidR="00DA31B4" w:rsidRPr="00DA31B4" w:rsidRDefault="00DA31B4" w:rsidP="0051473F">
      <w:pPr>
        <w:spacing w:line="480" w:lineRule="auto"/>
        <w:ind w:firstLine="360"/>
        <w:jc w:val="both"/>
        <w:rPr>
          <w:rFonts w:ascii="Book Antiqua" w:hAnsi="Book Antiqua"/>
          <w:color w:val="000000"/>
        </w:rPr>
      </w:pPr>
      <w:r w:rsidRPr="1FDDCA27">
        <w:rPr>
          <w:rFonts w:ascii="Book Antiqua" w:hAnsi="Book Antiqua"/>
          <w:strike/>
          <w:color w:val="000000" w:themeColor="text1"/>
        </w:rPr>
        <w:t>e)</w:t>
      </w:r>
      <w:r w:rsidRPr="1FDDCA27">
        <w:rPr>
          <w:rFonts w:ascii="Book Antiqua" w:hAnsi="Book Antiqua"/>
          <w:color w:val="000000" w:themeColor="text1"/>
        </w:rPr>
        <w:t xml:space="preserve"> </w:t>
      </w:r>
      <w:r w:rsidR="4ED752E2" w:rsidRPr="1FDDCA27">
        <w:rPr>
          <w:rFonts w:ascii="Book Antiqua" w:hAnsi="Book Antiqua"/>
          <w:i/>
          <w:iCs/>
          <w:color w:val="000000" w:themeColor="text1"/>
          <w:u w:val="single"/>
        </w:rPr>
        <w:t>(d)</w:t>
      </w:r>
      <w:r w:rsidR="4ED752E2" w:rsidRPr="1FDDCA27">
        <w:rPr>
          <w:rFonts w:ascii="Book Antiqua" w:hAnsi="Book Antiqua"/>
          <w:color w:val="000000" w:themeColor="text1"/>
        </w:rPr>
        <w:t xml:space="preserve"> </w:t>
      </w:r>
      <w:r w:rsidRPr="1FDDCA27">
        <w:rPr>
          <w:rFonts w:ascii="Book Antiqua" w:hAnsi="Book Antiqua"/>
          <w:color w:val="000000" w:themeColor="text1"/>
        </w:rPr>
        <w:t xml:space="preserve">Agricultura Sostenible - </w:t>
      </w:r>
      <w:r w:rsidR="00DA4C26" w:rsidRPr="1FDDCA27">
        <w:rPr>
          <w:rFonts w:ascii="Book Antiqua" w:hAnsi="Book Antiqua"/>
          <w:color w:val="000000" w:themeColor="text1"/>
        </w:rPr>
        <w:t>M</w:t>
      </w:r>
      <w:r w:rsidRPr="1FDDCA27">
        <w:rPr>
          <w:rFonts w:ascii="Book Antiqua" w:hAnsi="Book Antiqua"/>
          <w:color w:val="000000" w:themeColor="text1"/>
        </w:rPr>
        <w:t>odelo de producción agrícola que busca satisfacer las necesidades alimentarias y económicas presentes sin comprometer la capacidad de las futuras generaciones, protegiendo los recursos naturales, fomentando el bienestar social y promoviendo prácticas ambientalmente responsables.</w:t>
      </w:r>
    </w:p>
    <w:p w14:paraId="43C3AAAF" w14:textId="20F0703D" w:rsidR="00DA31B4" w:rsidRPr="00EF335A" w:rsidRDefault="00DA31B4" w:rsidP="00DA4C26">
      <w:pPr>
        <w:spacing w:line="480" w:lineRule="auto"/>
        <w:ind w:firstLine="360"/>
        <w:jc w:val="both"/>
        <w:rPr>
          <w:rFonts w:ascii="Book Antiqua" w:hAnsi="Book Antiqua"/>
          <w:color w:val="000000"/>
        </w:rPr>
      </w:pPr>
      <w:r w:rsidRPr="1FDDCA27">
        <w:rPr>
          <w:rFonts w:ascii="Book Antiqua" w:hAnsi="Book Antiqua"/>
          <w:strike/>
          <w:color w:val="000000" w:themeColor="text1"/>
        </w:rPr>
        <w:t>f)</w:t>
      </w:r>
      <w:r w:rsidRPr="1FDDCA27">
        <w:rPr>
          <w:rFonts w:ascii="Book Antiqua" w:hAnsi="Book Antiqua"/>
          <w:color w:val="000000" w:themeColor="text1"/>
        </w:rPr>
        <w:t xml:space="preserve"> </w:t>
      </w:r>
      <w:r w:rsidR="17C34F24" w:rsidRPr="1FDDCA27">
        <w:rPr>
          <w:rFonts w:ascii="Book Antiqua" w:hAnsi="Book Antiqua"/>
          <w:i/>
          <w:iCs/>
          <w:color w:val="000000" w:themeColor="text1"/>
          <w:u w:val="single"/>
        </w:rPr>
        <w:t>(e)</w:t>
      </w:r>
      <w:r w:rsidR="17C34F24" w:rsidRPr="1FDDCA27">
        <w:rPr>
          <w:rFonts w:ascii="Book Antiqua" w:hAnsi="Book Antiqua"/>
          <w:color w:val="000000" w:themeColor="text1"/>
        </w:rPr>
        <w:t xml:space="preserve"> </w:t>
      </w:r>
      <w:r w:rsidR="0089006A" w:rsidRPr="1FDDCA27">
        <w:rPr>
          <w:rFonts w:ascii="Book Antiqua" w:hAnsi="Book Antiqua"/>
          <w:color w:val="000000" w:themeColor="text1"/>
        </w:rPr>
        <w:t>Empresario Agrícola</w:t>
      </w:r>
      <w:r w:rsidRPr="1FDDCA27">
        <w:rPr>
          <w:rFonts w:ascii="Book Antiqua" w:hAnsi="Book Antiqua"/>
          <w:color w:val="000000" w:themeColor="text1"/>
        </w:rPr>
        <w:t xml:space="preserve"> - </w:t>
      </w:r>
      <w:r w:rsidR="00DA4C26" w:rsidRPr="1FDDCA27">
        <w:rPr>
          <w:rFonts w:ascii="Book Antiqua" w:hAnsi="Book Antiqua"/>
          <w:color w:val="000000" w:themeColor="text1"/>
        </w:rPr>
        <w:t>P</w:t>
      </w:r>
      <w:r w:rsidRPr="1FDDCA27">
        <w:rPr>
          <w:rFonts w:ascii="Book Antiqua" w:hAnsi="Book Antiqua"/>
          <w:color w:val="000000" w:themeColor="text1"/>
        </w:rPr>
        <w:t xml:space="preserve">ersona dedicada </w:t>
      </w:r>
      <w:r w:rsidR="0089006A" w:rsidRPr="1FDDCA27">
        <w:rPr>
          <w:rFonts w:ascii="Book Antiqua" w:hAnsi="Book Antiqua"/>
          <w:color w:val="000000" w:themeColor="text1"/>
        </w:rPr>
        <w:t>al comercio dentro de las distintas industrias agrícolas</w:t>
      </w:r>
      <w:r w:rsidRPr="1FDDCA27">
        <w:rPr>
          <w:rFonts w:ascii="Book Antiqua" w:hAnsi="Book Antiqua"/>
          <w:color w:val="000000" w:themeColor="text1"/>
        </w:rPr>
        <w:t xml:space="preserve">, </w:t>
      </w:r>
      <w:r w:rsidR="00963F99" w:rsidRPr="1FDDCA27">
        <w:rPr>
          <w:rFonts w:ascii="Book Antiqua" w:hAnsi="Book Antiqua"/>
          <w:color w:val="000000" w:themeColor="text1"/>
        </w:rPr>
        <w:t xml:space="preserve">para la producción de </w:t>
      </w:r>
      <w:r w:rsidRPr="1FDDCA27">
        <w:rPr>
          <w:rFonts w:ascii="Book Antiqua" w:hAnsi="Book Antiqua"/>
          <w:color w:val="000000" w:themeColor="text1"/>
        </w:rPr>
        <w:t>alimentos, materias primas o productos derivados para el consumo humano o industrial.</w:t>
      </w:r>
    </w:p>
    <w:p w14:paraId="1EF38FBD" w14:textId="7468473F" w:rsidR="00DA31B4" w:rsidRPr="00EF335A" w:rsidRDefault="00DA31B4" w:rsidP="00DA4C26">
      <w:pPr>
        <w:spacing w:line="480" w:lineRule="auto"/>
        <w:ind w:firstLine="360"/>
        <w:jc w:val="both"/>
        <w:rPr>
          <w:rFonts w:ascii="Book Antiqua" w:hAnsi="Book Antiqua"/>
          <w:color w:val="000000"/>
        </w:rPr>
      </w:pPr>
      <w:r w:rsidRPr="1FDDCA27">
        <w:rPr>
          <w:rFonts w:ascii="Book Antiqua" w:hAnsi="Book Antiqua"/>
          <w:strike/>
          <w:color w:val="000000" w:themeColor="text1"/>
        </w:rPr>
        <w:t>g)</w:t>
      </w:r>
      <w:r w:rsidRPr="1FDDCA27">
        <w:rPr>
          <w:rFonts w:ascii="Book Antiqua" w:hAnsi="Book Antiqua"/>
          <w:color w:val="000000" w:themeColor="text1"/>
        </w:rPr>
        <w:t xml:space="preserve"> </w:t>
      </w:r>
      <w:r w:rsidR="302E8375" w:rsidRPr="1FDDCA27">
        <w:rPr>
          <w:rFonts w:ascii="Book Antiqua" w:hAnsi="Book Antiqua"/>
          <w:i/>
          <w:iCs/>
          <w:color w:val="000000" w:themeColor="text1"/>
          <w:u w:val="single"/>
        </w:rPr>
        <w:t>(f)</w:t>
      </w:r>
      <w:r w:rsidR="302E8375" w:rsidRPr="1FDDCA27">
        <w:rPr>
          <w:rFonts w:ascii="Book Antiqua" w:hAnsi="Book Antiqua"/>
          <w:color w:val="000000" w:themeColor="text1"/>
        </w:rPr>
        <w:t xml:space="preserve"> </w:t>
      </w:r>
      <w:r w:rsidRPr="1FDDCA27">
        <w:rPr>
          <w:rFonts w:ascii="Book Antiqua" w:hAnsi="Book Antiqua"/>
          <w:color w:val="000000" w:themeColor="text1"/>
        </w:rPr>
        <w:t>Maestro Agrícola -</w:t>
      </w:r>
      <w:r w:rsidR="00DA4C26" w:rsidRPr="1FDDCA27">
        <w:rPr>
          <w:rFonts w:ascii="Book Antiqua" w:hAnsi="Book Antiqua"/>
          <w:color w:val="000000" w:themeColor="text1"/>
        </w:rPr>
        <w:t xml:space="preserve"> D</w:t>
      </w:r>
      <w:r w:rsidRPr="1FDDCA27">
        <w:rPr>
          <w:rFonts w:ascii="Book Antiqua" w:hAnsi="Book Antiqua"/>
          <w:color w:val="000000" w:themeColor="text1"/>
        </w:rPr>
        <w:t xml:space="preserve">ocente certificado que imparte cursos del Programa de Educación </w:t>
      </w:r>
      <w:r w:rsidR="0089006A" w:rsidRPr="1FDDCA27">
        <w:rPr>
          <w:rFonts w:ascii="Book Antiqua" w:hAnsi="Book Antiqua"/>
          <w:color w:val="000000" w:themeColor="text1"/>
        </w:rPr>
        <w:t xml:space="preserve">de Educación </w:t>
      </w:r>
      <w:r w:rsidRPr="1FDDCA27">
        <w:rPr>
          <w:rFonts w:ascii="Book Antiqua" w:hAnsi="Book Antiqua"/>
          <w:color w:val="000000" w:themeColor="text1"/>
        </w:rPr>
        <w:t>Agrícola, facilitando el desarrollo de competencias técnicas, prácticas, científicas y de liderazgo en estudiantes de nivel intermedio o superior.</w:t>
      </w:r>
    </w:p>
    <w:p w14:paraId="0F58DA2B" w14:textId="77777777" w:rsidR="00DA31B4" w:rsidRPr="00EF335A" w:rsidRDefault="00920AFE" w:rsidP="00DA4C26">
      <w:pPr>
        <w:spacing w:line="480" w:lineRule="auto"/>
        <w:ind w:firstLine="360"/>
        <w:jc w:val="both"/>
        <w:rPr>
          <w:rFonts w:ascii="Book Antiqua" w:hAnsi="Book Antiqua"/>
          <w:color w:val="000000"/>
        </w:rPr>
      </w:pPr>
      <w:r w:rsidRPr="00EF335A">
        <w:rPr>
          <w:rFonts w:ascii="Book Antiqua" w:hAnsi="Book Antiqua"/>
          <w:color w:val="000000"/>
        </w:rPr>
        <w:t>Artículo</w:t>
      </w:r>
      <w:r w:rsidR="00DA31B4" w:rsidRPr="00EF335A">
        <w:rPr>
          <w:rFonts w:ascii="Book Antiqua" w:hAnsi="Book Antiqua"/>
          <w:color w:val="000000"/>
        </w:rPr>
        <w:t xml:space="preserve"> 3.- Designación de la Semana de los FFA en Puerto Rico</w:t>
      </w:r>
    </w:p>
    <w:p w14:paraId="509837F8" w14:textId="77777777" w:rsidR="00DA31B4" w:rsidRPr="00457779" w:rsidRDefault="00DA31B4" w:rsidP="00DA4C26">
      <w:pPr>
        <w:spacing w:line="480" w:lineRule="auto"/>
        <w:ind w:firstLine="360"/>
        <w:jc w:val="both"/>
        <w:rPr>
          <w:rFonts w:ascii="Book Antiqua" w:hAnsi="Book Antiqua"/>
          <w:color w:val="000000"/>
        </w:rPr>
      </w:pPr>
      <w:r w:rsidRPr="00EF335A">
        <w:rPr>
          <w:rFonts w:ascii="Book Antiqua" w:hAnsi="Book Antiqua"/>
          <w:color w:val="000000"/>
        </w:rPr>
        <w:t>Se declara la última semana completa del mes de</w:t>
      </w:r>
      <w:r w:rsidR="0089006A" w:rsidRPr="00EF335A">
        <w:rPr>
          <w:rFonts w:ascii="Book Antiqua" w:hAnsi="Book Antiqua"/>
          <w:color w:val="000000"/>
        </w:rPr>
        <w:t xml:space="preserve"> febrero</w:t>
      </w:r>
      <w:r w:rsidRPr="00457779">
        <w:rPr>
          <w:rFonts w:ascii="Book Antiqua" w:hAnsi="Book Antiqua"/>
          <w:color w:val="000000"/>
        </w:rPr>
        <w:t xml:space="preserve"> de cada año como la “Semana de </w:t>
      </w:r>
      <w:r w:rsidRPr="00EF335A">
        <w:rPr>
          <w:rFonts w:ascii="Book Antiqua" w:hAnsi="Book Antiqua"/>
          <w:color w:val="000000"/>
        </w:rPr>
        <w:t xml:space="preserve">los </w:t>
      </w:r>
      <w:r w:rsidR="005E35BB" w:rsidRPr="00EF335A">
        <w:rPr>
          <w:rFonts w:ascii="Book Antiqua" w:hAnsi="Book Antiqua"/>
          <w:i/>
          <w:iCs/>
          <w:color w:val="000000"/>
        </w:rPr>
        <w:t xml:space="preserve">Future </w:t>
      </w:r>
      <w:proofErr w:type="spellStart"/>
      <w:r w:rsidR="005E35BB" w:rsidRPr="00EF335A">
        <w:rPr>
          <w:rFonts w:ascii="Book Antiqua" w:hAnsi="Book Antiqua"/>
          <w:i/>
          <w:iCs/>
          <w:color w:val="000000"/>
        </w:rPr>
        <w:t>Farmers</w:t>
      </w:r>
      <w:proofErr w:type="spellEnd"/>
      <w:r w:rsidR="005E35BB" w:rsidRPr="00EF335A">
        <w:rPr>
          <w:rFonts w:ascii="Book Antiqua" w:hAnsi="Book Antiqua"/>
          <w:i/>
          <w:iCs/>
          <w:color w:val="000000"/>
        </w:rPr>
        <w:t xml:space="preserve"> </w:t>
      </w:r>
      <w:proofErr w:type="spellStart"/>
      <w:r w:rsidR="005E35BB" w:rsidRPr="00EF335A">
        <w:rPr>
          <w:rFonts w:ascii="Book Antiqua" w:hAnsi="Book Antiqua"/>
          <w:i/>
          <w:iCs/>
          <w:color w:val="000000"/>
        </w:rPr>
        <w:t>of</w:t>
      </w:r>
      <w:proofErr w:type="spellEnd"/>
      <w:r w:rsidR="005E35BB" w:rsidRPr="00EF335A">
        <w:rPr>
          <w:rFonts w:ascii="Book Antiqua" w:hAnsi="Book Antiqua"/>
          <w:i/>
          <w:iCs/>
          <w:color w:val="000000"/>
        </w:rPr>
        <w:t xml:space="preserve"> America</w:t>
      </w:r>
      <w:r w:rsidR="005E35BB" w:rsidRPr="00EF335A">
        <w:rPr>
          <w:rFonts w:ascii="Book Antiqua" w:hAnsi="Book Antiqua"/>
          <w:color w:val="000000"/>
        </w:rPr>
        <w:t xml:space="preserve"> </w:t>
      </w:r>
      <w:r w:rsidRPr="00EF335A">
        <w:rPr>
          <w:rFonts w:ascii="Book Antiqua" w:hAnsi="Book Antiqua"/>
          <w:i/>
          <w:iCs/>
          <w:color w:val="000000"/>
        </w:rPr>
        <w:t>(FFA)</w:t>
      </w:r>
      <w:r w:rsidR="00B113BC">
        <w:rPr>
          <w:rFonts w:ascii="Book Antiqua" w:hAnsi="Book Antiqua"/>
          <w:color w:val="000000"/>
        </w:rPr>
        <w:t xml:space="preserve"> en Puerto Rico”</w:t>
      </w:r>
      <w:r w:rsidRPr="00457779">
        <w:rPr>
          <w:rFonts w:ascii="Book Antiqua" w:hAnsi="Book Antiqua"/>
          <w:color w:val="000000"/>
        </w:rPr>
        <w:t>, con el fin de fomentar el conocimiento, la celebración y el reconocimiento del liderato agrícola juvenil, sus educadores y mentores, así como las organizaciones que lo promueven.</w:t>
      </w:r>
    </w:p>
    <w:p w14:paraId="342D1201" w14:textId="77777777" w:rsidR="00057D42" w:rsidRPr="00EF335A" w:rsidRDefault="00DA31B4" w:rsidP="00DA4C26">
      <w:pPr>
        <w:spacing w:line="480" w:lineRule="auto"/>
        <w:ind w:firstLine="360"/>
        <w:jc w:val="both"/>
        <w:rPr>
          <w:rFonts w:ascii="Book Antiqua" w:hAnsi="Book Antiqua"/>
          <w:color w:val="000000"/>
        </w:rPr>
      </w:pPr>
      <w:r w:rsidRPr="00457779">
        <w:rPr>
          <w:rFonts w:ascii="Book Antiqua" w:hAnsi="Book Antiqua"/>
          <w:color w:val="000000"/>
        </w:rPr>
        <w:lastRenderedPageBreak/>
        <w:t>Artículo</w:t>
      </w:r>
      <w:r w:rsidR="00920AFE" w:rsidRPr="00457779">
        <w:rPr>
          <w:rFonts w:ascii="Book Antiqua" w:hAnsi="Book Antiqua"/>
          <w:color w:val="000000"/>
        </w:rPr>
        <w:t xml:space="preserve"> </w:t>
      </w:r>
      <w:r>
        <w:rPr>
          <w:rFonts w:ascii="Book Antiqua" w:hAnsi="Book Antiqua"/>
          <w:color w:val="000000"/>
        </w:rPr>
        <w:t>4</w:t>
      </w:r>
      <w:r w:rsidR="00920AFE" w:rsidRPr="00457779">
        <w:rPr>
          <w:rFonts w:ascii="Book Antiqua" w:hAnsi="Book Antiqua"/>
          <w:color w:val="000000"/>
        </w:rPr>
        <w:t>.</w:t>
      </w:r>
      <w:r w:rsidR="003D4FDA" w:rsidRPr="00457779">
        <w:rPr>
          <w:rFonts w:ascii="Book Antiqua" w:hAnsi="Book Antiqua"/>
          <w:color w:val="000000"/>
        </w:rPr>
        <w:t>-</w:t>
      </w:r>
      <w:r w:rsidR="00920AFE" w:rsidRPr="00457779">
        <w:rPr>
          <w:rFonts w:ascii="Book Antiqua" w:hAnsi="Book Antiqua"/>
          <w:color w:val="000000"/>
        </w:rPr>
        <w:t xml:space="preserve"> </w:t>
      </w:r>
      <w:r w:rsidR="00057D42" w:rsidRPr="00057D42">
        <w:rPr>
          <w:rFonts w:ascii="Book Antiqua" w:hAnsi="Book Antiqua"/>
          <w:color w:val="000000"/>
        </w:rPr>
        <w:t>Días conmemorativos dentro de la Semana de los FFA</w:t>
      </w:r>
      <w:r w:rsidR="00057D42" w:rsidRPr="00057D42">
        <w:rPr>
          <w:rFonts w:ascii="Book Antiqua" w:hAnsi="Book Antiqua"/>
          <w:color w:val="000000"/>
        </w:rPr>
        <w:br/>
        <w:t xml:space="preserve">Como parte de la Semana de los FFA en Puerto Rico, se instituirán los siguientes días </w:t>
      </w:r>
      <w:r w:rsidR="00057D42" w:rsidRPr="00EF335A">
        <w:rPr>
          <w:rFonts w:ascii="Book Antiqua" w:hAnsi="Book Antiqua"/>
          <w:color w:val="000000"/>
        </w:rPr>
        <w:t>conmemorativos:</w:t>
      </w:r>
    </w:p>
    <w:p w14:paraId="5B27FC4F" w14:textId="77777777" w:rsidR="00057D42" w:rsidRPr="00EF335A" w:rsidRDefault="00057D42" w:rsidP="00057D42">
      <w:pPr>
        <w:numPr>
          <w:ilvl w:val="0"/>
          <w:numId w:val="12"/>
        </w:numPr>
        <w:tabs>
          <w:tab w:val="num" w:pos="720"/>
        </w:tabs>
        <w:spacing w:line="480" w:lineRule="auto"/>
        <w:jc w:val="both"/>
        <w:rPr>
          <w:rFonts w:ascii="Book Antiqua" w:hAnsi="Book Antiqua"/>
          <w:color w:val="000000"/>
        </w:rPr>
      </w:pPr>
      <w:r w:rsidRPr="00EF335A">
        <w:rPr>
          <w:rFonts w:ascii="Book Antiqua" w:hAnsi="Book Antiqua"/>
          <w:color w:val="000000"/>
        </w:rPr>
        <w:t>Lunes</w:t>
      </w:r>
      <w:r w:rsidRPr="00A32508">
        <w:rPr>
          <w:rFonts w:ascii="Book Antiqua" w:hAnsi="Book Antiqua"/>
          <w:color w:val="000000"/>
        </w:rPr>
        <w:t>: Día del Joven Agricultor – para reconocer</w:t>
      </w:r>
      <w:r w:rsidRPr="00EF335A">
        <w:rPr>
          <w:rFonts w:ascii="Book Antiqua" w:hAnsi="Book Antiqua"/>
          <w:color w:val="000000"/>
        </w:rPr>
        <w:t xml:space="preserve"> a los estudiantes que aspiran a contribuir a la agricultura </w:t>
      </w:r>
      <w:r w:rsidR="00B91464">
        <w:rPr>
          <w:rFonts w:ascii="Book Antiqua" w:hAnsi="Book Antiqua"/>
          <w:color w:val="000000"/>
        </w:rPr>
        <w:t xml:space="preserve">de </w:t>
      </w:r>
      <w:r w:rsidR="005E35BB" w:rsidRPr="00EF335A">
        <w:rPr>
          <w:rFonts w:ascii="Book Antiqua" w:hAnsi="Book Antiqua"/>
          <w:color w:val="000000"/>
        </w:rPr>
        <w:t>Puerto Rico</w:t>
      </w:r>
      <w:r w:rsidRPr="00EF335A">
        <w:rPr>
          <w:rFonts w:ascii="Book Antiqua" w:hAnsi="Book Antiqua"/>
          <w:color w:val="000000"/>
        </w:rPr>
        <w:t>.</w:t>
      </w:r>
    </w:p>
    <w:p w14:paraId="286EA2FA" w14:textId="77777777" w:rsidR="00057D42" w:rsidRPr="00A32508" w:rsidRDefault="00057D42" w:rsidP="00057D42">
      <w:pPr>
        <w:numPr>
          <w:ilvl w:val="0"/>
          <w:numId w:val="12"/>
        </w:numPr>
        <w:tabs>
          <w:tab w:val="num" w:pos="720"/>
        </w:tabs>
        <w:spacing w:line="480" w:lineRule="auto"/>
        <w:jc w:val="both"/>
        <w:rPr>
          <w:rFonts w:ascii="Book Antiqua" w:hAnsi="Book Antiqua"/>
          <w:color w:val="000000"/>
        </w:rPr>
      </w:pPr>
      <w:r w:rsidRPr="0DFC3847">
        <w:rPr>
          <w:rFonts w:ascii="Book Antiqua" w:hAnsi="Book Antiqua"/>
          <w:color w:val="000000" w:themeColor="text1"/>
        </w:rPr>
        <w:t xml:space="preserve">Martes: Día del Maestro </w:t>
      </w:r>
      <w:r w:rsidR="0089006A" w:rsidRPr="0DFC3847">
        <w:rPr>
          <w:rFonts w:ascii="Book Antiqua" w:hAnsi="Book Antiqua"/>
          <w:strike/>
          <w:color w:val="000000" w:themeColor="text1"/>
        </w:rPr>
        <w:t>de Educación</w:t>
      </w:r>
      <w:r w:rsidR="0089006A" w:rsidRPr="0DFC3847">
        <w:rPr>
          <w:rFonts w:ascii="Book Antiqua" w:hAnsi="Book Antiqua"/>
          <w:color w:val="000000" w:themeColor="text1"/>
        </w:rPr>
        <w:t xml:space="preserve"> </w:t>
      </w:r>
      <w:r w:rsidRPr="0DFC3847">
        <w:rPr>
          <w:rFonts w:ascii="Book Antiqua" w:hAnsi="Book Antiqua"/>
          <w:color w:val="000000" w:themeColor="text1"/>
        </w:rPr>
        <w:t>Agrícola – para honrar a los educadores del Programa de Educación Agrícola.</w:t>
      </w:r>
    </w:p>
    <w:p w14:paraId="337CF585" w14:textId="77777777" w:rsidR="00057D42" w:rsidRPr="00A32508" w:rsidRDefault="00057D42" w:rsidP="00057D42">
      <w:pPr>
        <w:numPr>
          <w:ilvl w:val="0"/>
          <w:numId w:val="12"/>
        </w:numPr>
        <w:tabs>
          <w:tab w:val="num" w:pos="720"/>
        </w:tabs>
        <w:spacing w:line="480" w:lineRule="auto"/>
        <w:jc w:val="both"/>
        <w:rPr>
          <w:rFonts w:ascii="Book Antiqua" w:hAnsi="Book Antiqua"/>
          <w:color w:val="000000"/>
        </w:rPr>
      </w:pPr>
      <w:r w:rsidRPr="00A32508">
        <w:rPr>
          <w:rFonts w:ascii="Book Antiqua" w:hAnsi="Book Antiqua"/>
          <w:color w:val="000000"/>
        </w:rPr>
        <w:t>Miércoles: Día de los FFA – para celebrar la aportación de esta organización al desarrollo estudiantil y agrícola en Puerto Rico.</w:t>
      </w:r>
    </w:p>
    <w:p w14:paraId="4F6F7AF9" w14:textId="77777777" w:rsidR="00057D42" w:rsidRPr="00A32508" w:rsidRDefault="00057D42" w:rsidP="1FDDCA27">
      <w:pPr>
        <w:numPr>
          <w:ilvl w:val="0"/>
          <w:numId w:val="12"/>
        </w:numPr>
        <w:tabs>
          <w:tab w:val="num" w:pos="720"/>
        </w:tabs>
        <w:spacing w:line="480" w:lineRule="auto"/>
        <w:jc w:val="both"/>
        <w:rPr>
          <w:rFonts w:ascii="Book Antiqua" w:hAnsi="Book Antiqua"/>
          <w:strike/>
          <w:color w:val="000000"/>
        </w:rPr>
      </w:pPr>
      <w:r w:rsidRPr="1FDDCA27">
        <w:rPr>
          <w:rFonts w:ascii="Book Antiqua" w:hAnsi="Book Antiqua"/>
          <w:strike/>
          <w:color w:val="000000" w:themeColor="text1"/>
        </w:rPr>
        <w:t>Jueves: Día de los Clubes 4-H – en reconocimiento a los programas de desarrollo juvenil rural y urbano enfocados en la ciencia, el liderazgo y la ciudadanía.</w:t>
      </w:r>
    </w:p>
    <w:p w14:paraId="50990694" w14:textId="09B5BFBD" w:rsidR="00057D42" w:rsidRPr="00A32508" w:rsidRDefault="2D553683" w:rsidP="1FDDCA27">
      <w:pPr>
        <w:tabs>
          <w:tab w:val="num" w:pos="720"/>
        </w:tabs>
        <w:spacing w:line="480" w:lineRule="auto"/>
        <w:ind w:left="720"/>
        <w:jc w:val="both"/>
        <w:rPr>
          <w:rFonts w:ascii="Book Antiqua" w:hAnsi="Book Antiqua"/>
          <w:color w:val="000000"/>
        </w:rPr>
      </w:pPr>
      <w:r w:rsidRPr="1FDDCA27">
        <w:rPr>
          <w:rFonts w:ascii="Book Antiqua" w:hAnsi="Book Antiqua"/>
          <w:strike/>
          <w:color w:val="000000" w:themeColor="text1"/>
        </w:rPr>
        <w:t xml:space="preserve">(e) </w:t>
      </w:r>
      <w:r w:rsidR="791DBD71" w:rsidRPr="1FDDCA27">
        <w:rPr>
          <w:rFonts w:ascii="Book Antiqua" w:hAnsi="Book Antiqua"/>
          <w:i/>
          <w:iCs/>
          <w:color w:val="000000" w:themeColor="text1"/>
          <w:u w:val="single"/>
        </w:rPr>
        <w:t>(d)</w:t>
      </w:r>
      <w:r w:rsidR="791DBD71" w:rsidRPr="1FDDCA27">
        <w:rPr>
          <w:rFonts w:ascii="Book Antiqua" w:hAnsi="Book Antiqua"/>
          <w:color w:val="000000" w:themeColor="text1"/>
        </w:rPr>
        <w:t xml:space="preserve"> </w:t>
      </w:r>
      <w:proofErr w:type="gramStart"/>
      <w:r w:rsidR="00057D42" w:rsidRPr="1FDDCA27">
        <w:rPr>
          <w:rFonts w:ascii="Book Antiqua" w:hAnsi="Book Antiqua"/>
          <w:color w:val="000000" w:themeColor="text1"/>
        </w:rPr>
        <w:t>Viernes</w:t>
      </w:r>
      <w:proofErr w:type="gramEnd"/>
      <w:r w:rsidR="00057D42" w:rsidRPr="1FDDCA27">
        <w:rPr>
          <w:rFonts w:ascii="Book Antiqua" w:hAnsi="Book Antiqua"/>
          <w:color w:val="000000" w:themeColor="text1"/>
        </w:rPr>
        <w:t>: Día de</w:t>
      </w:r>
      <w:r w:rsidR="0089006A" w:rsidRPr="1FDDCA27">
        <w:rPr>
          <w:rFonts w:ascii="Book Antiqua" w:hAnsi="Book Antiqua"/>
          <w:color w:val="000000" w:themeColor="text1"/>
        </w:rPr>
        <w:t>l</w:t>
      </w:r>
      <w:r w:rsidR="00057D42" w:rsidRPr="1FDDCA27">
        <w:rPr>
          <w:rFonts w:ascii="Book Antiqua" w:hAnsi="Book Antiqua"/>
          <w:color w:val="000000" w:themeColor="text1"/>
        </w:rPr>
        <w:t xml:space="preserve"> Profesional en Agricultura Sostenible – para destacar a agrónomos, </w:t>
      </w:r>
      <w:proofErr w:type="spellStart"/>
      <w:r w:rsidR="00057D42" w:rsidRPr="1FDDCA27">
        <w:rPr>
          <w:rFonts w:ascii="Book Antiqua" w:hAnsi="Book Antiqua"/>
          <w:color w:val="000000" w:themeColor="text1"/>
        </w:rPr>
        <w:t>agroempresarios</w:t>
      </w:r>
      <w:proofErr w:type="spellEnd"/>
      <w:r w:rsidR="00057D42" w:rsidRPr="1FDDCA27">
        <w:rPr>
          <w:rFonts w:ascii="Book Antiqua" w:hAnsi="Book Antiqua"/>
          <w:color w:val="000000" w:themeColor="text1"/>
        </w:rPr>
        <w:t xml:space="preserve">, </w:t>
      </w:r>
      <w:proofErr w:type="spellStart"/>
      <w:r w:rsidR="00057D42" w:rsidRPr="1FDDCA27">
        <w:rPr>
          <w:rFonts w:ascii="Book Antiqua" w:hAnsi="Book Antiqua"/>
          <w:color w:val="000000" w:themeColor="text1"/>
        </w:rPr>
        <w:t>agroeducadores</w:t>
      </w:r>
      <w:proofErr w:type="spellEnd"/>
      <w:r w:rsidR="00057D42" w:rsidRPr="1FDDCA27">
        <w:rPr>
          <w:rFonts w:ascii="Book Antiqua" w:hAnsi="Book Antiqua"/>
          <w:color w:val="000000" w:themeColor="text1"/>
        </w:rPr>
        <w:t>, científicos ambientales y otros expertos que lideran esfuerzos hacia una agricultura ecológica, innovadora y autosuficiente.</w:t>
      </w:r>
    </w:p>
    <w:p w14:paraId="78BDFBE6" w14:textId="36AA31BA" w:rsidR="000C5F51" w:rsidRPr="00A32508" w:rsidRDefault="6164DFB2" w:rsidP="1FDDCA27">
      <w:pPr>
        <w:tabs>
          <w:tab w:val="num" w:pos="720"/>
        </w:tabs>
        <w:spacing w:line="480" w:lineRule="auto"/>
        <w:ind w:left="720"/>
        <w:jc w:val="both"/>
        <w:rPr>
          <w:rFonts w:ascii="Book Antiqua" w:hAnsi="Book Antiqua"/>
          <w:color w:val="000000"/>
        </w:rPr>
      </w:pPr>
      <w:r w:rsidRPr="0DFC3847">
        <w:rPr>
          <w:rFonts w:ascii="Book Antiqua" w:hAnsi="Book Antiqua"/>
          <w:strike/>
          <w:color w:val="000000" w:themeColor="text1"/>
        </w:rPr>
        <w:t>(f)</w:t>
      </w:r>
      <w:r w:rsidRPr="0DFC3847">
        <w:rPr>
          <w:rFonts w:ascii="Book Antiqua" w:hAnsi="Book Antiqua"/>
          <w:color w:val="000000" w:themeColor="text1"/>
        </w:rPr>
        <w:t xml:space="preserve"> </w:t>
      </w:r>
      <w:r w:rsidR="1DF84CC4" w:rsidRPr="0DFC3847">
        <w:rPr>
          <w:rFonts w:ascii="Book Antiqua" w:hAnsi="Book Antiqua"/>
          <w:i/>
          <w:iCs/>
          <w:color w:val="000000" w:themeColor="text1"/>
          <w:u w:val="single"/>
        </w:rPr>
        <w:t>(e)</w:t>
      </w:r>
      <w:r w:rsidR="1DF84CC4" w:rsidRPr="0DFC3847">
        <w:rPr>
          <w:rFonts w:ascii="Book Antiqua" w:hAnsi="Book Antiqua"/>
          <w:color w:val="000000" w:themeColor="text1"/>
        </w:rPr>
        <w:t xml:space="preserve"> </w:t>
      </w:r>
      <w:proofErr w:type="gramStart"/>
      <w:r w:rsidR="000C5F51" w:rsidRPr="0DFC3847">
        <w:rPr>
          <w:rFonts w:ascii="Book Antiqua" w:hAnsi="Book Antiqua"/>
          <w:color w:val="000000" w:themeColor="text1"/>
        </w:rPr>
        <w:t>Sábado</w:t>
      </w:r>
      <w:proofErr w:type="gramEnd"/>
      <w:r w:rsidR="000C5F51" w:rsidRPr="0DFC3847">
        <w:rPr>
          <w:rFonts w:ascii="Book Antiqua" w:hAnsi="Book Antiqua"/>
          <w:color w:val="000000" w:themeColor="text1"/>
        </w:rPr>
        <w:t xml:space="preserve">: </w:t>
      </w:r>
      <w:r w:rsidR="000C5F51" w:rsidRPr="0DFC3847">
        <w:rPr>
          <w:rFonts w:ascii="Book Antiqua" w:hAnsi="Book Antiqua"/>
          <w:strike/>
          <w:color w:val="000000" w:themeColor="text1"/>
        </w:rPr>
        <w:t>Día del</w:t>
      </w:r>
      <w:r w:rsidR="0089006A" w:rsidRPr="0DFC3847">
        <w:rPr>
          <w:rFonts w:ascii="Book Antiqua" w:hAnsi="Book Antiqua"/>
          <w:strike/>
          <w:color w:val="000000" w:themeColor="text1"/>
        </w:rPr>
        <w:t xml:space="preserve"> Empresario Agrícola</w:t>
      </w:r>
      <w:r w:rsidR="000C5F51" w:rsidRPr="0DFC3847">
        <w:rPr>
          <w:rFonts w:ascii="Book Antiqua" w:hAnsi="Book Antiqua"/>
          <w:color w:val="000000" w:themeColor="text1"/>
        </w:rPr>
        <w:t xml:space="preserve"> </w:t>
      </w:r>
      <w:r w:rsidR="3088918A" w:rsidRPr="0DFC3847">
        <w:rPr>
          <w:rFonts w:ascii="Book Antiqua" w:hAnsi="Book Antiqua"/>
          <w:i/>
          <w:iCs/>
          <w:color w:val="000000" w:themeColor="text1"/>
          <w:u w:val="single"/>
        </w:rPr>
        <w:t>Día del Ganadero Puertorriqueño</w:t>
      </w:r>
      <w:r w:rsidR="3088918A" w:rsidRPr="0DFC3847">
        <w:rPr>
          <w:rFonts w:ascii="Book Antiqua" w:hAnsi="Book Antiqua"/>
          <w:color w:val="000000" w:themeColor="text1"/>
        </w:rPr>
        <w:t xml:space="preserve"> </w:t>
      </w:r>
      <w:r w:rsidR="000C5F51" w:rsidRPr="0DFC3847">
        <w:rPr>
          <w:rFonts w:ascii="Book Antiqua" w:hAnsi="Book Antiqua"/>
          <w:color w:val="000000" w:themeColor="text1"/>
        </w:rPr>
        <w:t xml:space="preserve">– </w:t>
      </w:r>
      <w:r w:rsidR="00963F99" w:rsidRPr="0DFC3847">
        <w:rPr>
          <w:rFonts w:ascii="Book Antiqua" w:hAnsi="Book Antiqua"/>
          <w:lang w:val="es-ES"/>
        </w:rPr>
        <w:t>Para reconocer su aportación a la producción agrícola y al desarrollo económico</w:t>
      </w:r>
      <w:r w:rsidR="00404DFB" w:rsidRPr="0DFC3847">
        <w:rPr>
          <w:rFonts w:ascii="Book Antiqua" w:hAnsi="Book Antiqua"/>
          <w:lang w:val="es-ES"/>
        </w:rPr>
        <w:t xml:space="preserve"> en Puerto Rico</w:t>
      </w:r>
      <w:r w:rsidR="000C5F51" w:rsidRPr="0DFC3847">
        <w:rPr>
          <w:rFonts w:ascii="Book Antiqua" w:hAnsi="Book Antiqua"/>
          <w:color w:val="000000" w:themeColor="text1"/>
        </w:rPr>
        <w:t>.</w:t>
      </w:r>
    </w:p>
    <w:p w14:paraId="2471138F" w14:textId="5B85572C" w:rsidR="000C5F51" w:rsidRPr="00A32508" w:rsidRDefault="6902620E" w:rsidP="1FDDCA27">
      <w:pPr>
        <w:tabs>
          <w:tab w:val="num" w:pos="720"/>
        </w:tabs>
        <w:spacing w:line="480" w:lineRule="auto"/>
        <w:ind w:left="720"/>
        <w:jc w:val="both"/>
        <w:rPr>
          <w:rFonts w:ascii="Book Antiqua" w:hAnsi="Book Antiqua"/>
          <w:color w:val="000000"/>
        </w:rPr>
      </w:pPr>
      <w:r w:rsidRPr="1FDDCA27">
        <w:rPr>
          <w:rFonts w:ascii="Book Antiqua" w:hAnsi="Book Antiqua"/>
          <w:strike/>
          <w:color w:val="000000" w:themeColor="text1"/>
        </w:rPr>
        <w:t>(g)</w:t>
      </w:r>
      <w:r w:rsidRPr="1FDDCA27">
        <w:rPr>
          <w:rFonts w:ascii="Book Antiqua" w:hAnsi="Book Antiqua"/>
          <w:color w:val="000000" w:themeColor="text1"/>
        </w:rPr>
        <w:t xml:space="preserve"> </w:t>
      </w:r>
      <w:r w:rsidR="473A319C" w:rsidRPr="1FDDCA27">
        <w:rPr>
          <w:rFonts w:ascii="Book Antiqua" w:hAnsi="Book Antiqua"/>
          <w:i/>
          <w:iCs/>
          <w:color w:val="000000" w:themeColor="text1"/>
          <w:u w:val="single"/>
        </w:rPr>
        <w:t>(f)</w:t>
      </w:r>
      <w:r w:rsidR="473A319C" w:rsidRPr="1FDDCA27">
        <w:rPr>
          <w:rFonts w:ascii="Book Antiqua" w:hAnsi="Book Antiqua"/>
          <w:color w:val="000000" w:themeColor="text1"/>
        </w:rPr>
        <w:t xml:space="preserve"> </w:t>
      </w:r>
      <w:r w:rsidR="000C5F51" w:rsidRPr="1FDDCA27">
        <w:rPr>
          <w:rFonts w:ascii="Book Antiqua" w:hAnsi="Book Antiqua"/>
          <w:color w:val="000000" w:themeColor="text1"/>
        </w:rPr>
        <w:t>Domingo: Día de los Profesionales Agrícolas – Para destacar a quienes ejercen profesiones técnicas, científicas o empresariales en el campo agrícola. Entre las profesiones que se destacan se encuentran</w:t>
      </w:r>
      <w:r w:rsidR="00DA4C26" w:rsidRPr="1FDDCA27">
        <w:rPr>
          <w:rFonts w:ascii="Book Antiqua" w:hAnsi="Book Antiqua"/>
          <w:color w:val="000000" w:themeColor="text1"/>
        </w:rPr>
        <w:t>:</w:t>
      </w:r>
      <w:r w:rsidR="000C5F51" w:rsidRPr="1FDDCA27">
        <w:rPr>
          <w:rFonts w:ascii="Book Antiqua" w:hAnsi="Book Antiqua"/>
          <w:color w:val="000000" w:themeColor="text1"/>
        </w:rPr>
        <w:t xml:space="preserve"> la ingeniería agronómica, la agricultura de precisión, la ciencia de alimentos, la ganadería, la agricultura, la </w:t>
      </w:r>
      <w:r w:rsidR="000C5F51" w:rsidRPr="1FDDCA27">
        <w:rPr>
          <w:rFonts w:ascii="Book Antiqua" w:hAnsi="Book Antiqua"/>
          <w:color w:val="000000" w:themeColor="text1"/>
        </w:rPr>
        <w:lastRenderedPageBreak/>
        <w:t xml:space="preserve">ingeniería de sistemas agrícolas, la economía agrícola, la ecología aplicada a la agricultura y la gestión de residuos agrícolas, entre otras. </w:t>
      </w:r>
    </w:p>
    <w:p w14:paraId="6D3DF9F7" w14:textId="77777777" w:rsidR="00920AFE" w:rsidRPr="00A32508" w:rsidRDefault="00920AFE" w:rsidP="003D4FDA">
      <w:pPr>
        <w:spacing w:line="480" w:lineRule="auto"/>
        <w:ind w:firstLine="360"/>
        <w:jc w:val="both"/>
        <w:rPr>
          <w:rFonts w:ascii="Book Antiqua" w:hAnsi="Book Antiqua"/>
          <w:color w:val="000000"/>
        </w:rPr>
      </w:pPr>
      <w:r w:rsidRPr="00A32508">
        <w:rPr>
          <w:rFonts w:ascii="Book Antiqua" w:hAnsi="Book Antiqua"/>
          <w:color w:val="000000"/>
        </w:rPr>
        <w:t xml:space="preserve">Artículo </w:t>
      </w:r>
      <w:r w:rsidR="00DA31B4" w:rsidRPr="00A32508">
        <w:rPr>
          <w:rFonts w:ascii="Book Antiqua" w:hAnsi="Book Antiqua"/>
          <w:color w:val="000000"/>
        </w:rPr>
        <w:t>5</w:t>
      </w:r>
      <w:r w:rsidRPr="00A32508">
        <w:rPr>
          <w:rFonts w:ascii="Book Antiqua" w:hAnsi="Book Antiqua"/>
          <w:color w:val="000000"/>
        </w:rPr>
        <w:t xml:space="preserve">.- </w:t>
      </w:r>
      <w:r w:rsidR="00057D42" w:rsidRPr="00A32508">
        <w:rPr>
          <w:rFonts w:ascii="Book Antiqua" w:hAnsi="Book Antiqua"/>
          <w:color w:val="000000"/>
        </w:rPr>
        <w:t>Reconocimiento oficial</w:t>
      </w:r>
    </w:p>
    <w:p w14:paraId="15AC4211" w14:textId="77777777" w:rsidR="00C73CF4" w:rsidRPr="00A32508" w:rsidRDefault="00057D42" w:rsidP="00057D42">
      <w:pPr>
        <w:spacing w:line="480" w:lineRule="auto"/>
        <w:ind w:firstLine="360"/>
        <w:jc w:val="both"/>
        <w:rPr>
          <w:rFonts w:ascii="Book Antiqua" w:hAnsi="Book Antiqua"/>
          <w:color w:val="000000"/>
        </w:rPr>
      </w:pPr>
      <w:r w:rsidRPr="00A32508">
        <w:rPr>
          <w:rFonts w:ascii="Book Antiqua" w:hAnsi="Book Antiqua"/>
          <w:color w:val="000000"/>
        </w:rPr>
        <w:t xml:space="preserve">Se autoriza </w:t>
      </w:r>
      <w:r w:rsidR="000B40E3" w:rsidRPr="00A32508">
        <w:rPr>
          <w:rFonts w:ascii="Book Antiqua" w:hAnsi="Book Antiqua"/>
          <w:color w:val="000000"/>
        </w:rPr>
        <w:t>al Departamento de Educación</w:t>
      </w:r>
      <w:r w:rsidR="009D404F" w:rsidRPr="00A32508">
        <w:rPr>
          <w:rFonts w:ascii="Book Antiqua" w:hAnsi="Book Antiqua"/>
          <w:color w:val="000000"/>
        </w:rPr>
        <w:t xml:space="preserve"> y a entidades pertinentes </w:t>
      </w:r>
      <w:r w:rsidR="006B7B06" w:rsidRPr="00A32508">
        <w:rPr>
          <w:rFonts w:ascii="Book Antiqua" w:hAnsi="Book Antiqua"/>
          <w:color w:val="000000"/>
        </w:rPr>
        <w:t>a emitir</w:t>
      </w:r>
      <w:r w:rsidRPr="00A32508">
        <w:rPr>
          <w:rFonts w:ascii="Book Antiqua" w:hAnsi="Book Antiqua"/>
          <w:color w:val="000000"/>
        </w:rPr>
        <w:t xml:space="preserve"> proclamas oficiales y actos de reconocimiento a estudiantes, educadores y profesionales destacados en los respectivos días conmemorativos</w:t>
      </w:r>
      <w:r w:rsidR="009D404F" w:rsidRPr="00A32508">
        <w:rPr>
          <w:rFonts w:ascii="Book Antiqua" w:hAnsi="Book Antiqua"/>
          <w:color w:val="000000"/>
        </w:rPr>
        <w:t xml:space="preserve"> conforme a los recursos disponibles</w:t>
      </w:r>
      <w:r w:rsidRPr="00A32508">
        <w:rPr>
          <w:rFonts w:ascii="Book Antiqua" w:hAnsi="Book Antiqua"/>
          <w:color w:val="000000"/>
        </w:rPr>
        <w:t xml:space="preserve">. </w:t>
      </w:r>
    </w:p>
    <w:p w14:paraId="455BEFD1" w14:textId="77777777" w:rsidR="00920AFE" w:rsidRPr="00A32508" w:rsidRDefault="00920AFE" w:rsidP="003D4FDA">
      <w:pPr>
        <w:spacing w:line="480" w:lineRule="auto"/>
        <w:ind w:firstLine="360"/>
        <w:jc w:val="both"/>
        <w:rPr>
          <w:rFonts w:ascii="Book Antiqua" w:hAnsi="Book Antiqua"/>
          <w:color w:val="000000"/>
        </w:rPr>
      </w:pPr>
      <w:r w:rsidRPr="00A32508">
        <w:rPr>
          <w:rFonts w:ascii="Book Antiqua" w:hAnsi="Book Antiqua"/>
          <w:color w:val="000000"/>
        </w:rPr>
        <w:t>Artículo</w:t>
      </w:r>
      <w:r w:rsidR="00F5443D" w:rsidRPr="00A32508">
        <w:rPr>
          <w:rFonts w:ascii="Book Antiqua" w:hAnsi="Book Antiqua"/>
          <w:color w:val="000000"/>
        </w:rPr>
        <w:t xml:space="preserve"> </w:t>
      </w:r>
      <w:r w:rsidR="00DA31B4" w:rsidRPr="00A32508">
        <w:rPr>
          <w:rFonts w:ascii="Book Antiqua" w:hAnsi="Book Antiqua"/>
          <w:color w:val="000000"/>
        </w:rPr>
        <w:t>6</w:t>
      </w:r>
      <w:r w:rsidRPr="00A32508">
        <w:rPr>
          <w:rFonts w:ascii="Book Antiqua" w:hAnsi="Book Antiqua"/>
          <w:color w:val="000000"/>
        </w:rPr>
        <w:t>.- Cláusula de Separabilidad</w:t>
      </w:r>
    </w:p>
    <w:p w14:paraId="7AF31AFB" w14:textId="77777777" w:rsidR="00586A46" w:rsidRPr="00457779" w:rsidRDefault="003D4FDA" w:rsidP="003D4FDA">
      <w:pPr>
        <w:spacing w:line="480" w:lineRule="auto"/>
        <w:ind w:firstLine="360"/>
        <w:contextualSpacing/>
        <w:jc w:val="both"/>
        <w:rPr>
          <w:rFonts w:ascii="Book Antiqua" w:hAnsi="Book Antiqua"/>
          <w:lang w:val="es-PR"/>
        </w:rPr>
      </w:pPr>
      <w:r w:rsidRPr="00457779">
        <w:rPr>
          <w:rFonts w:ascii="Book Antiqua" w:hAnsi="Book Antiqua"/>
          <w:lang w:val="es-PR"/>
        </w:rPr>
        <w:t xml:space="preserve">Si cualquier parte de esta Ley fuera anulada o declarada inconstitucional, la resolución, dictamen o sentencia a tal efecto dictada no afectará, perjudicará, ni invalidará el remanente de esta Ley. El efecto de dicha sentencia quedará limitado a la parte específica de esta que así hubiere sido anulada o declarada inconstitucional. </w:t>
      </w:r>
      <w:bookmarkEnd w:id="2"/>
      <w:bookmarkEnd w:id="4"/>
      <w:bookmarkEnd w:id="5"/>
      <w:bookmarkEnd w:id="6"/>
      <w:bookmarkEnd w:id="7"/>
    </w:p>
    <w:p w14:paraId="72020C9B" w14:textId="77777777" w:rsidR="00671A79" w:rsidRPr="00457779" w:rsidRDefault="00671A79" w:rsidP="003D4FDA">
      <w:pPr>
        <w:spacing w:line="480" w:lineRule="auto"/>
        <w:ind w:firstLine="360"/>
        <w:contextualSpacing/>
        <w:jc w:val="both"/>
        <w:rPr>
          <w:rFonts w:ascii="Book Antiqua" w:hAnsi="Book Antiqua"/>
          <w:lang w:val="es-PR"/>
        </w:rPr>
      </w:pPr>
      <w:r w:rsidRPr="00457779">
        <w:rPr>
          <w:rFonts w:ascii="Book Antiqua" w:hAnsi="Book Antiqua"/>
          <w:lang w:val="es-PR"/>
        </w:rPr>
        <w:t xml:space="preserve">Artículo </w:t>
      </w:r>
      <w:r w:rsidR="00DA31B4">
        <w:rPr>
          <w:rFonts w:ascii="Book Antiqua" w:hAnsi="Book Antiqua"/>
          <w:lang w:val="es-PR"/>
        </w:rPr>
        <w:t>7</w:t>
      </w:r>
      <w:r w:rsidRPr="00457779">
        <w:rPr>
          <w:rFonts w:ascii="Book Antiqua" w:hAnsi="Book Antiqua"/>
          <w:lang w:val="es-PR"/>
        </w:rPr>
        <w:t>.- Vigencia</w:t>
      </w:r>
    </w:p>
    <w:p w14:paraId="16E5DE41" w14:textId="77777777" w:rsidR="00671A79" w:rsidRDefault="00671A79" w:rsidP="00671A79">
      <w:pPr>
        <w:spacing w:line="480" w:lineRule="auto"/>
        <w:ind w:firstLine="360"/>
        <w:contextualSpacing/>
        <w:jc w:val="both"/>
        <w:rPr>
          <w:rFonts w:ascii="Book Antiqua" w:eastAsia="Arial" w:hAnsi="Book Antiqua"/>
          <w:lang w:val="es-PR"/>
        </w:rPr>
      </w:pPr>
      <w:r w:rsidRPr="00457779">
        <w:rPr>
          <w:rFonts w:ascii="Book Antiqua" w:eastAsia="Arial" w:hAnsi="Book Antiqua"/>
          <w:lang w:val="es-PR"/>
        </w:rPr>
        <w:t>Esta Ley entrará en vigor inmediatamente</w:t>
      </w:r>
      <w:r w:rsidRPr="00BD0E25">
        <w:rPr>
          <w:rFonts w:ascii="Book Antiqua" w:eastAsia="Arial" w:hAnsi="Book Antiqua"/>
          <w:lang w:val="es-PR"/>
        </w:rPr>
        <w:t xml:space="preserve"> después de su aprobación</w:t>
      </w:r>
      <w:r>
        <w:rPr>
          <w:rFonts w:ascii="Book Antiqua" w:eastAsia="Arial" w:hAnsi="Book Antiqua"/>
          <w:lang w:val="es-PR"/>
        </w:rPr>
        <w:t>.</w:t>
      </w:r>
    </w:p>
    <w:p w14:paraId="5A39BBE3" w14:textId="77777777" w:rsidR="008A2F37" w:rsidRDefault="008A2F37" w:rsidP="008A2F37">
      <w:pPr>
        <w:suppressLineNumbers/>
        <w:spacing w:line="480" w:lineRule="auto"/>
        <w:ind w:firstLine="360"/>
        <w:contextualSpacing/>
        <w:jc w:val="both"/>
        <w:rPr>
          <w:rFonts w:ascii="Book Antiqua" w:eastAsia="Arial" w:hAnsi="Book Antiqua"/>
          <w:lang w:val="es-PR"/>
        </w:rPr>
      </w:pPr>
    </w:p>
    <w:sectPr w:rsidR="008A2F37" w:rsidSect="003E3640">
      <w:headerReference w:type="even" r:id="rId18"/>
      <w:headerReference w:type="default" r:id="rId19"/>
      <w:footerReference w:type="default" r:id="rId20"/>
      <w:headerReference w:type="first" r:id="rId21"/>
      <w:footerReference w:type="first" r:id="rId22"/>
      <w:type w:val="continuous"/>
      <w:pgSz w:w="12240" w:h="15840" w:code="1"/>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CB42A6" w14:textId="77777777" w:rsidR="000E25D9" w:rsidRDefault="000E25D9" w:rsidP="000339CC">
      <w:r>
        <w:separator/>
      </w:r>
    </w:p>
  </w:endnote>
  <w:endnote w:type="continuationSeparator" w:id="0">
    <w:p w14:paraId="75A5B8C7" w14:textId="77777777" w:rsidR="000E25D9" w:rsidRDefault="000E25D9" w:rsidP="000339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81AE8" w14:textId="77777777" w:rsidR="001B3F31" w:rsidRDefault="001B3F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7FC9616D" w14:paraId="3B9623D1" w14:textId="77777777" w:rsidTr="7FC9616D">
      <w:trPr>
        <w:trHeight w:val="300"/>
      </w:trPr>
      <w:tc>
        <w:tcPr>
          <w:tcW w:w="3120" w:type="dxa"/>
        </w:tcPr>
        <w:p w14:paraId="0CD0E3F4" w14:textId="614D2CAC" w:rsidR="7FC9616D" w:rsidRDefault="7FC9616D" w:rsidP="7FC9616D">
          <w:pPr>
            <w:pStyle w:val="Header"/>
            <w:ind w:left="-115"/>
          </w:pPr>
        </w:p>
      </w:tc>
      <w:tc>
        <w:tcPr>
          <w:tcW w:w="3120" w:type="dxa"/>
        </w:tcPr>
        <w:p w14:paraId="50C7308B" w14:textId="79940FBA" w:rsidR="7FC9616D" w:rsidRDefault="7FC9616D" w:rsidP="7FC9616D">
          <w:pPr>
            <w:pStyle w:val="Header"/>
            <w:jc w:val="center"/>
          </w:pPr>
        </w:p>
      </w:tc>
      <w:tc>
        <w:tcPr>
          <w:tcW w:w="3120" w:type="dxa"/>
        </w:tcPr>
        <w:p w14:paraId="5A895E2F" w14:textId="2399059C" w:rsidR="7FC9616D" w:rsidRDefault="7FC9616D" w:rsidP="7FC9616D">
          <w:pPr>
            <w:pStyle w:val="Header"/>
            <w:ind w:right="-115"/>
            <w:jc w:val="right"/>
          </w:pPr>
        </w:p>
      </w:tc>
    </w:tr>
  </w:tbl>
  <w:p w14:paraId="18459786" w14:textId="47D8704D" w:rsidR="7FC9616D" w:rsidRDefault="7FC9616D" w:rsidP="7FC9616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7FC9616D" w14:paraId="1ED2F9D8" w14:textId="77777777" w:rsidTr="7FC9616D">
      <w:trPr>
        <w:trHeight w:val="300"/>
      </w:trPr>
      <w:tc>
        <w:tcPr>
          <w:tcW w:w="3120" w:type="dxa"/>
        </w:tcPr>
        <w:p w14:paraId="25650513" w14:textId="73D5DD90" w:rsidR="7FC9616D" w:rsidRDefault="7FC9616D" w:rsidP="7FC9616D">
          <w:pPr>
            <w:pStyle w:val="Header"/>
            <w:ind w:left="-115"/>
          </w:pPr>
        </w:p>
      </w:tc>
      <w:tc>
        <w:tcPr>
          <w:tcW w:w="3120" w:type="dxa"/>
        </w:tcPr>
        <w:p w14:paraId="0EDFC91C" w14:textId="60FC433A" w:rsidR="7FC9616D" w:rsidRDefault="7FC9616D" w:rsidP="7FC9616D">
          <w:pPr>
            <w:pStyle w:val="Header"/>
            <w:jc w:val="center"/>
          </w:pPr>
        </w:p>
      </w:tc>
      <w:tc>
        <w:tcPr>
          <w:tcW w:w="3120" w:type="dxa"/>
        </w:tcPr>
        <w:p w14:paraId="3A4C53FE" w14:textId="3E219940" w:rsidR="7FC9616D" w:rsidRDefault="7FC9616D" w:rsidP="7FC9616D">
          <w:pPr>
            <w:pStyle w:val="Header"/>
            <w:ind w:right="-115"/>
            <w:jc w:val="right"/>
          </w:pPr>
        </w:p>
      </w:tc>
    </w:tr>
  </w:tbl>
  <w:p w14:paraId="261C632B" w14:textId="2793096E" w:rsidR="7FC9616D" w:rsidRDefault="7FC9616D" w:rsidP="7FC9616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7FC9616D" w14:paraId="3D763BE6" w14:textId="77777777" w:rsidTr="7FC9616D">
      <w:trPr>
        <w:trHeight w:val="300"/>
      </w:trPr>
      <w:tc>
        <w:tcPr>
          <w:tcW w:w="3120" w:type="dxa"/>
        </w:tcPr>
        <w:p w14:paraId="0FEC2FB6" w14:textId="58EAA4D5" w:rsidR="7FC9616D" w:rsidRDefault="7FC9616D" w:rsidP="7FC9616D">
          <w:pPr>
            <w:pStyle w:val="Header"/>
            <w:ind w:left="-115"/>
          </w:pPr>
        </w:p>
      </w:tc>
      <w:tc>
        <w:tcPr>
          <w:tcW w:w="3120" w:type="dxa"/>
        </w:tcPr>
        <w:p w14:paraId="5C07A51B" w14:textId="2EBC6AF8" w:rsidR="7FC9616D" w:rsidRDefault="7FC9616D" w:rsidP="7FC9616D">
          <w:pPr>
            <w:pStyle w:val="Header"/>
            <w:jc w:val="center"/>
          </w:pPr>
        </w:p>
      </w:tc>
      <w:tc>
        <w:tcPr>
          <w:tcW w:w="3120" w:type="dxa"/>
        </w:tcPr>
        <w:p w14:paraId="64408D6A" w14:textId="5AC9BF83" w:rsidR="7FC9616D" w:rsidRDefault="7FC9616D" w:rsidP="7FC9616D">
          <w:pPr>
            <w:pStyle w:val="Header"/>
            <w:ind w:right="-115"/>
            <w:jc w:val="right"/>
          </w:pPr>
        </w:p>
      </w:tc>
    </w:tr>
  </w:tbl>
  <w:p w14:paraId="5ABA0C89" w14:textId="108B651E" w:rsidR="7FC9616D" w:rsidRDefault="7FC9616D" w:rsidP="7FC9616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7FC9616D" w14:paraId="7A34A2CB" w14:textId="77777777" w:rsidTr="7FC9616D">
      <w:trPr>
        <w:trHeight w:val="300"/>
      </w:trPr>
      <w:tc>
        <w:tcPr>
          <w:tcW w:w="3120" w:type="dxa"/>
        </w:tcPr>
        <w:p w14:paraId="112CA8C9" w14:textId="0AB490C4" w:rsidR="7FC9616D" w:rsidRDefault="7FC9616D" w:rsidP="7FC9616D">
          <w:pPr>
            <w:pStyle w:val="Header"/>
            <w:ind w:left="-115"/>
          </w:pPr>
        </w:p>
      </w:tc>
      <w:tc>
        <w:tcPr>
          <w:tcW w:w="3120" w:type="dxa"/>
        </w:tcPr>
        <w:p w14:paraId="75DF3526" w14:textId="28698A64" w:rsidR="7FC9616D" w:rsidRDefault="7FC9616D" w:rsidP="7FC9616D">
          <w:pPr>
            <w:pStyle w:val="Header"/>
            <w:jc w:val="center"/>
          </w:pPr>
        </w:p>
      </w:tc>
      <w:tc>
        <w:tcPr>
          <w:tcW w:w="3120" w:type="dxa"/>
        </w:tcPr>
        <w:p w14:paraId="26CD8458" w14:textId="18619238" w:rsidR="7FC9616D" w:rsidRDefault="7FC9616D" w:rsidP="7FC9616D">
          <w:pPr>
            <w:pStyle w:val="Header"/>
            <w:ind w:right="-115"/>
            <w:jc w:val="right"/>
          </w:pPr>
        </w:p>
      </w:tc>
    </w:tr>
  </w:tbl>
  <w:p w14:paraId="436142B8" w14:textId="6580ED44" w:rsidR="7FC9616D" w:rsidRDefault="7FC9616D" w:rsidP="7FC961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E97D5" w14:textId="77777777" w:rsidR="000E25D9" w:rsidRDefault="000E25D9" w:rsidP="000339CC">
      <w:r>
        <w:separator/>
      </w:r>
    </w:p>
  </w:footnote>
  <w:footnote w:type="continuationSeparator" w:id="0">
    <w:p w14:paraId="1C66F9A8" w14:textId="77777777" w:rsidR="000E25D9" w:rsidRDefault="000E25D9" w:rsidP="000339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DEF46" w14:textId="77777777" w:rsidR="001B3F31" w:rsidRDefault="001B3F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30CC7" w14:textId="77777777" w:rsidR="0048285D" w:rsidRDefault="0048285D">
    <w:pPr>
      <w:pStyle w:val="Header"/>
      <w:jc w:val="center"/>
    </w:pPr>
    <w:r>
      <w:fldChar w:fldCharType="begin"/>
    </w:r>
    <w:r>
      <w:instrText xml:space="preserve"> PAGE   \* MERGEFORMAT </w:instrText>
    </w:r>
    <w:r>
      <w:fldChar w:fldCharType="separate"/>
    </w:r>
    <w:r w:rsidR="0074247C">
      <w:rPr>
        <w:noProof/>
      </w:rPr>
      <w:t>3</w:t>
    </w:r>
    <w:r>
      <w:rPr>
        <w:noProof/>
      </w:rPr>
      <w:fldChar w:fldCharType="end"/>
    </w:r>
  </w:p>
  <w:p w14:paraId="41C8F396" w14:textId="77777777" w:rsidR="0048285D" w:rsidRDefault="004828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E6E25" w14:textId="0168A37A" w:rsidR="7FC9616D" w:rsidRDefault="7FC9616D" w:rsidP="7FC9616D">
    <w:pPr>
      <w:keepNext/>
      <w:widowControl w:val="0"/>
      <w:suppressLineNumbers/>
      <w:tabs>
        <w:tab w:val="center" w:pos="4320"/>
        <w:tab w:val="right" w:pos="8640"/>
      </w:tabs>
      <w:jc w:val="center"/>
      <w:rPr>
        <w:rFonts w:ascii="Book Antiqua" w:eastAsia="MS Mincho" w:hAnsi="Book Antiqua"/>
        <w:b/>
        <w:bCs/>
        <w:lang w:val="es-PR"/>
      </w:rPr>
    </w:pPr>
    <w:r w:rsidRPr="7FC9616D">
      <w:rPr>
        <w:rFonts w:ascii="Book Antiqua" w:eastAsia="MS Mincho" w:hAnsi="Book Antiqua"/>
        <w:b/>
        <w:bCs/>
        <w:lang w:val="es-PR"/>
      </w:rPr>
      <w:t>(ENTIRILLADO ELECTR</w:t>
    </w:r>
    <w:r w:rsidR="001B3F31">
      <w:rPr>
        <w:rFonts w:ascii="Book Antiqua" w:eastAsia="MS Mincho" w:hAnsi="Book Antiqua"/>
        <w:b/>
        <w:bCs/>
        <w:lang w:val="es-PR"/>
      </w:rPr>
      <w:t>Ó</w:t>
    </w:r>
    <w:r w:rsidRPr="7FC9616D">
      <w:rPr>
        <w:rFonts w:ascii="Book Antiqua" w:eastAsia="MS Mincho" w:hAnsi="Book Antiqua"/>
        <w:b/>
        <w:bCs/>
        <w:lang w:val="es-PR"/>
      </w:rPr>
      <w:t>NICO)</w:t>
    </w:r>
  </w:p>
  <w:p w14:paraId="1D328FA3" w14:textId="77777777" w:rsidR="00EF335A" w:rsidRDefault="00EF335A" w:rsidP="00EF335A">
    <w:pPr>
      <w:keepNext/>
      <w:widowControl w:val="0"/>
      <w:suppressLineNumbers/>
      <w:tabs>
        <w:tab w:val="center" w:pos="4320"/>
        <w:tab w:val="right" w:pos="8640"/>
      </w:tabs>
      <w:autoSpaceDE w:val="0"/>
      <w:autoSpaceDN w:val="0"/>
      <w:adjustRightInd w:val="0"/>
      <w:jc w:val="center"/>
      <w:rPr>
        <w:rFonts w:ascii="Book Antiqua" w:hAnsi="Book Antiqua"/>
        <w:b/>
        <w:szCs w:val="20"/>
        <w:lang w:val="es-ES" w:eastAsia="en-US"/>
      </w:rPr>
    </w:pPr>
    <w:bookmarkStart w:id="3" w:name="_Hlk36034857"/>
    <w:r>
      <w:rPr>
        <w:rFonts w:ascii="Book Antiqua" w:eastAsia="MS Mincho" w:hAnsi="Book Antiqua"/>
        <w:b/>
        <w:lang w:val="es-PR"/>
      </w:rPr>
      <w:t>TEXTO APROBADO EN VOTACIÓN FINAL POR EL SENADO</w:t>
    </w:r>
  </w:p>
  <w:p w14:paraId="142DC46E" w14:textId="77777777" w:rsidR="00EF335A" w:rsidRDefault="00EF335A" w:rsidP="00EF335A">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 w:val="22"/>
        <w:szCs w:val="22"/>
        <w:lang w:val="en-US"/>
      </w:rPr>
    </w:pPr>
    <w:r>
      <w:rPr>
        <w:rFonts w:ascii="Book Antiqua" w:eastAsia="MS Mincho" w:hAnsi="Book Antiqua"/>
        <w:b/>
      </w:rPr>
      <w:t>(14 DE OCTUBRE DE 2025)</w:t>
    </w:r>
    <w:bookmarkEnd w:id="3"/>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EC669" w14:textId="77777777" w:rsidR="0048285D" w:rsidRPr="00CF2D35" w:rsidRDefault="0048285D" w:rsidP="00CF2D3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3CBC8" w14:textId="77777777" w:rsidR="00397D9F" w:rsidRDefault="00397D9F">
    <w:pPr>
      <w:pStyle w:val="Header"/>
      <w:jc w:val="center"/>
    </w:pPr>
    <w:r>
      <w:fldChar w:fldCharType="begin"/>
    </w:r>
    <w:r>
      <w:instrText xml:space="preserve"> PAGE   \* MERGEFORMAT </w:instrText>
    </w:r>
    <w:r>
      <w:fldChar w:fldCharType="separate"/>
    </w:r>
    <w:r>
      <w:rPr>
        <w:noProof/>
      </w:rPr>
      <w:t>2</w:t>
    </w:r>
    <w:r>
      <w:rPr>
        <w:noProof/>
      </w:rPr>
      <w:fldChar w:fldCharType="end"/>
    </w:r>
  </w:p>
  <w:p w14:paraId="60061E4C" w14:textId="77777777" w:rsidR="0048285D" w:rsidRPr="00CF2D35" w:rsidRDefault="0048285D" w:rsidP="00CF2D3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3D3EC" w14:textId="77777777" w:rsidR="0048285D" w:rsidRDefault="004828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272C200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1266E9"/>
    <w:multiLevelType w:val="multilevel"/>
    <w:tmpl w:val="8DA67BCE"/>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7A59EE"/>
    <w:multiLevelType w:val="hybridMultilevel"/>
    <w:tmpl w:val="6EE6EA58"/>
    <w:lvl w:ilvl="0" w:tplc="925A19B6">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61262C"/>
    <w:multiLevelType w:val="hybridMultilevel"/>
    <w:tmpl w:val="8D800B30"/>
    <w:lvl w:ilvl="0" w:tplc="97C04E1E">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38586A"/>
    <w:multiLevelType w:val="hybridMultilevel"/>
    <w:tmpl w:val="87C63DCE"/>
    <w:lvl w:ilvl="0" w:tplc="62C0F35E">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093724"/>
    <w:multiLevelType w:val="hybridMultilevel"/>
    <w:tmpl w:val="8D800B30"/>
    <w:lvl w:ilvl="0" w:tplc="97C04E1E">
      <w:start w:val="1"/>
      <w:numFmt w:val="decimal"/>
      <w:lvlText w:val="%1."/>
      <w:lvlJc w:val="left"/>
      <w:pPr>
        <w:ind w:left="1080" w:hanging="360"/>
      </w:pPr>
      <w:rPr>
        <w:rFonts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973366E"/>
    <w:multiLevelType w:val="hybridMultilevel"/>
    <w:tmpl w:val="DD22DBF0"/>
    <w:lvl w:ilvl="0" w:tplc="925A19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EF04B09"/>
    <w:multiLevelType w:val="hybridMultilevel"/>
    <w:tmpl w:val="E168073E"/>
    <w:lvl w:ilvl="0" w:tplc="96FA9F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1A506DF"/>
    <w:multiLevelType w:val="hybridMultilevel"/>
    <w:tmpl w:val="74FC627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AF74AF"/>
    <w:multiLevelType w:val="hybridMultilevel"/>
    <w:tmpl w:val="8D800B30"/>
    <w:lvl w:ilvl="0" w:tplc="97C04E1E">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0531FC6"/>
    <w:multiLevelType w:val="hybridMultilevel"/>
    <w:tmpl w:val="E9FAD1CC"/>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85770AD"/>
    <w:multiLevelType w:val="hybridMultilevel"/>
    <w:tmpl w:val="FA02A5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7B0C4C66"/>
    <w:multiLevelType w:val="multilevel"/>
    <w:tmpl w:val="77765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0761538">
    <w:abstractNumId w:val="3"/>
  </w:num>
  <w:num w:numId="2" w16cid:durableId="910312633">
    <w:abstractNumId w:val="4"/>
  </w:num>
  <w:num w:numId="3" w16cid:durableId="865288307">
    <w:abstractNumId w:val="9"/>
  </w:num>
  <w:num w:numId="4" w16cid:durableId="1117333356">
    <w:abstractNumId w:val="5"/>
  </w:num>
  <w:num w:numId="5" w16cid:durableId="499270821">
    <w:abstractNumId w:val="0"/>
  </w:num>
  <w:num w:numId="6" w16cid:durableId="514613272">
    <w:abstractNumId w:val="7"/>
  </w:num>
  <w:num w:numId="7" w16cid:durableId="1367022909">
    <w:abstractNumId w:val="11"/>
  </w:num>
  <w:num w:numId="8" w16cid:durableId="1682200560">
    <w:abstractNumId w:val="10"/>
  </w:num>
  <w:num w:numId="9" w16cid:durableId="1313485690">
    <w:abstractNumId w:val="6"/>
  </w:num>
  <w:num w:numId="10" w16cid:durableId="44108958">
    <w:abstractNumId w:val="2"/>
  </w:num>
  <w:num w:numId="11" w16cid:durableId="945235060">
    <w:abstractNumId w:val="8"/>
  </w:num>
  <w:num w:numId="12" w16cid:durableId="1105006542">
    <w:abstractNumId w:val="1"/>
  </w:num>
  <w:num w:numId="13" w16cid:durableId="8192317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9CC"/>
    <w:rsid w:val="0000187B"/>
    <w:rsid w:val="000030E6"/>
    <w:rsid w:val="00006968"/>
    <w:rsid w:val="0000739C"/>
    <w:rsid w:val="000228EA"/>
    <w:rsid w:val="0003028F"/>
    <w:rsid w:val="000311CC"/>
    <w:rsid w:val="000339CC"/>
    <w:rsid w:val="000440D6"/>
    <w:rsid w:val="0005279A"/>
    <w:rsid w:val="00055C13"/>
    <w:rsid w:val="00057D42"/>
    <w:rsid w:val="00095AD3"/>
    <w:rsid w:val="000B40E3"/>
    <w:rsid w:val="000C0A5B"/>
    <w:rsid w:val="000C194A"/>
    <w:rsid w:val="000C3DFB"/>
    <w:rsid w:val="000C5F51"/>
    <w:rsid w:val="000D17DC"/>
    <w:rsid w:val="000D652A"/>
    <w:rsid w:val="000E25D9"/>
    <w:rsid w:val="000F1CDC"/>
    <w:rsid w:val="00101F39"/>
    <w:rsid w:val="00104201"/>
    <w:rsid w:val="00105F71"/>
    <w:rsid w:val="00106F96"/>
    <w:rsid w:val="0012190B"/>
    <w:rsid w:val="001414EC"/>
    <w:rsid w:val="00142769"/>
    <w:rsid w:val="001532CF"/>
    <w:rsid w:val="001571CB"/>
    <w:rsid w:val="00165DAD"/>
    <w:rsid w:val="001702DF"/>
    <w:rsid w:val="00191F6F"/>
    <w:rsid w:val="001B3CDB"/>
    <w:rsid w:val="001B3F31"/>
    <w:rsid w:val="001C4680"/>
    <w:rsid w:val="001C4AA9"/>
    <w:rsid w:val="001D1ED2"/>
    <w:rsid w:val="001D5709"/>
    <w:rsid w:val="001F4600"/>
    <w:rsid w:val="00200E51"/>
    <w:rsid w:val="002066D7"/>
    <w:rsid w:val="002354BE"/>
    <w:rsid w:val="00243DCF"/>
    <w:rsid w:val="00246640"/>
    <w:rsid w:val="00246E74"/>
    <w:rsid w:val="00261432"/>
    <w:rsid w:val="00265BB4"/>
    <w:rsid w:val="00267BD4"/>
    <w:rsid w:val="00273B70"/>
    <w:rsid w:val="002863C5"/>
    <w:rsid w:val="002911C9"/>
    <w:rsid w:val="00292DB3"/>
    <w:rsid w:val="002A02A0"/>
    <w:rsid w:val="002A28B1"/>
    <w:rsid w:val="002A3152"/>
    <w:rsid w:val="002B1840"/>
    <w:rsid w:val="002C7E0C"/>
    <w:rsid w:val="002D1DDB"/>
    <w:rsid w:val="002D4758"/>
    <w:rsid w:val="002D7789"/>
    <w:rsid w:val="002E10CC"/>
    <w:rsid w:val="002E2956"/>
    <w:rsid w:val="002F6BCE"/>
    <w:rsid w:val="003045C3"/>
    <w:rsid w:val="00321ABE"/>
    <w:rsid w:val="0032279F"/>
    <w:rsid w:val="003364BE"/>
    <w:rsid w:val="00341478"/>
    <w:rsid w:val="00347EC1"/>
    <w:rsid w:val="0036085E"/>
    <w:rsid w:val="00365FA6"/>
    <w:rsid w:val="00377774"/>
    <w:rsid w:val="00392409"/>
    <w:rsid w:val="00395005"/>
    <w:rsid w:val="00395C84"/>
    <w:rsid w:val="00397D9F"/>
    <w:rsid w:val="003B61B8"/>
    <w:rsid w:val="003C5C58"/>
    <w:rsid w:val="003D4FDA"/>
    <w:rsid w:val="003D7276"/>
    <w:rsid w:val="003E1A08"/>
    <w:rsid w:val="003E3640"/>
    <w:rsid w:val="003E4949"/>
    <w:rsid w:val="003F0506"/>
    <w:rsid w:val="003F3565"/>
    <w:rsid w:val="004011EA"/>
    <w:rsid w:val="004015B7"/>
    <w:rsid w:val="00404DFB"/>
    <w:rsid w:val="00410E5D"/>
    <w:rsid w:val="0041150F"/>
    <w:rsid w:val="004119B1"/>
    <w:rsid w:val="00412A48"/>
    <w:rsid w:val="00453D6C"/>
    <w:rsid w:val="00457779"/>
    <w:rsid w:val="0046064A"/>
    <w:rsid w:val="00461D3D"/>
    <w:rsid w:val="00462ED7"/>
    <w:rsid w:val="00463020"/>
    <w:rsid w:val="0046356F"/>
    <w:rsid w:val="00466773"/>
    <w:rsid w:val="00472389"/>
    <w:rsid w:val="0047579A"/>
    <w:rsid w:val="004769D6"/>
    <w:rsid w:val="0048285D"/>
    <w:rsid w:val="0049705A"/>
    <w:rsid w:val="004A51A6"/>
    <w:rsid w:val="004E2AC9"/>
    <w:rsid w:val="004F4799"/>
    <w:rsid w:val="004F61F8"/>
    <w:rsid w:val="00510669"/>
    <w:rsid w:val="0051473F"/>
    <w:rsid w:val="00526483"/>
    <w:rsid w:val="00533234"/>
    <w:rsid w:val="0053798E"/>
    <w:rsid w:val="0055001C"/>
    <w:rsid w:val="00576798"/>
    <w:rsid w:val="00584E07"/>
    <w:rsid w:val="00586A46"/>
    <w:rsid w:val="0059409D"/>
    <w:rsid w:val="005B2421"/>
    <w:rsid w:val="005D4D89"/>
    <w:rsid w:val="005D5320"/>
    <w:rsid w:val="005E08A1"/>
    <w:rsid w:val="005E35BB"/>
    <w:rsid w:val="005E6789"/>
    <w:rsid w:val="005F41AB"/>
    <w:rsid w:val="0060027D"/>
    <w:rsid w:val="00615C49"/>
    <w:rsid w:val="00616EC6"/>
    <w:rsid w:val="006251F0"/>
    <w:rsid w:val="006257F4"/>
    <w:rsid w:val="00633715"/>
    <w:rsid w:val="00634A75"/>
    <w:rsid w:val="00635F55"/>
    <w:rsid w:val="00670137"/>
    <w:rsid w:val="00671A79"/>
    <w:rsid w:val="00687072"/>
    <w:rsid w:val="00687E13"/>
    <w:rsid w:val="00690647"/>
    <w:rsid w:val="006A0867"/>
    <w:rsid w:val="006A0D03"/>
    <w:rsid w:val="006B7B06"/>
    <w:rsid w:val="006D1F8C"/>
    <w:rsid w:val="006D254B"/>
    <w:rsid w:val="006D279C"/>
    <w:rsid w:val="006D3A0C"/>
    <w:rsid w:val="006D5577"/>
    <w:rsid w:val="006E374A"/>
    <w:rsid w:val="006F2E1C"/>
    <w:rsid w:val="006F63D7"/>
    <w:rsid w:val="00720A77"/>
    <w:rsid w:val="00722DFD"/>
    <w:rsid w:val="0074247C"/>
    <w:rsid w:val="00747A15"/>
    <w:rsid w:val="00772670"/>
    <w:rsid w:val="0077435A"/>
    <w:rsid w:val="00795C34"/>
    <w:rsid w:val="007A0475"/>
    <w:rsid w:val="007B709B"/>
    <w:rsid w:val="007C0143"/>
    <w:rsid w:val="007C1BF1"/>
    <w:rsid w:val="007D0A1C"/>
    <w:rsid w:val="007E158E"/>
    <w:rsid w:val="007E3A9D"/>
    <w:rsid w:val="007E48A7"/>
    <w:rsid w:val="007F3D14"/>
    <w:rsid w:val="007F58DE"/>
    <w:rsid w:val="0081437E"/>
    <w:rsid w:val="0081510E"/>
    <w:rsid w:val="0082375F"/>
    <w:rsid w:val="00830C9A"/>
    <w:rsid w:val="0083795C"/>
    <w:rsid w:val="008628EB"/>
    <w:rsid w:val="0089006A"/>
    <w:rsid w:val="008A0F3D"/>
    <w:rsid w:val="008A2F37"/>
    <w:rsid w:val="008B025A"/>
    <w:rsid w:val="008B1696"/>
    <w:rsid w:val="008B2806"/>
    <w:rsid w:val="008C3628"/>
    <w:rsid w:val="008D61C2"/>
    <w:rsid w:val="008E5F38"/>
    <w:rsid w:val="008E638F"/>
    <w:rsid w:val="008E6DA4"/>
    <w:rsid w:val="008F6B4B"/>
    <w:rsid w:val="00901C4B"/>
    <w:rsid w:val="00902305"/>
    <w:rsid w:val="00920AFE"/>
    <w:rsid w:val="009345A2"/>
    <w:rsid w:val="009424EF"/>
    <w:rsid w:val="009521FE"/>
    <w:rsid w:val="009548BA"/>
    <w:rsid w:val="00963F99"/>
    <w:rsid w:val="00982022"/>
    <w:rsid w:val="0098541D"/>
    <w:rsid w:val="00987920"/>
    <w:rsid w:val="009A1CF2"/>
    <w:rsid w:val="009A5654"/>
    <w:rsid w:val="009A638E"/>
    <w:rsid w:val="009A77C4"/>
    <w:rsid w:val="009B3976"/>
    <w:rsid w:val="009B52F6"/>
    <w:rsid w:val="009C4AA7"/>
    <w:rsid w:val="009C7529"/>
    <w:rsid w:val="009D254D"/>
    <w:rsid w:val="009D31D9"/>
    <w:rsid w:val="009D404F"/>
    <w:rsid w:val="009D5DCB"/>
    <w:rsid w:val="009E2F8D"/>
    <w:rsid w:val="009E4E1D"/>
    <w:rsid w:val="009E7B98"/>
    <w:rsid w:val="009F3092"/>
    <w:rsid w:val="009F5AD7"/>
    <w:rsid w:val="00A03AE9"/>
    <w:rsid w:val="00A241BA"/>
    <w:rsid w:val="00A27108"/>
    <w:rsid w:val="00A32508"/>
    <w:rsid w:val="00A51CDE"/>
    <w:rsid w:val="00A64357"/>
    <w:rsid w:val="00A72E62"/>
    <w:rsid w:val="00A7478F"/>
    <w:rsid w:val="00A919FE"/>
    <w:rsid w:val="00A95D1E"/>
    <w:rsid w:val="00AA2D04"/>
    <w:rsid w:val="00AB3D63"/>
    <w:rsid w:val="00AB78D2"/>
    <w:rsid w:val="00AC11B2"/>
    <w:rsid w:val="00AD2688"/>
    <w:rsid w:val="00AE230F"/>
    <w:rsid w:val="00AF1CB4"/>
    <w:rsid w:val="00B017FE"/>
    <w:rsid w:val="00B019A1"/>
    <w:rsid w:val="00B10446"/>
    <w:rsid w:val="00B113BC"/>
    <w:rsid w:val="00B22C27"/>
    <w:rsid w:val="00B37C38"/>
    <w:rsid w:val="00B567FC"/>
    <w:rsid w:val="00B7124E"/>
    <w:rsid w:val="00B712CA"/>
    <w:rsid w:val="00B74868"/>
    <w:rsid w:val="00B75BFF"/>
    <w:rsid w:val="00B85D57"/>
    <w:rsid w:val="00B85D83"/>
    <w:rsid w:val="00B91464"/>
    <w:rsid w:val="00B95C37"/>
    <w:rsid w:val="00B979BF"/>
    <w:rsid w:val="00BA3224"/>
    <w:rsid w:val="00BA6F7D"/>
    <w:rsid w:val="00BB5299"/>
    <w:rsid w:val="00BC10B9"/>
    <w:rsid w:val="00BC2C9D"/>
    <w:rsid w:val="00BC68EC"/>
    <w:rsid w:val="00BD074A"/>
    <w:rsid w:val="00BD0E25"/>
    <w:rsid w:val="00BD135F"/>
    <w:rsid w:val="00BD4C5B"/>
    <w:rsid w:val="00BE5513"/>
    <w:rsid w:val="00BF6981"/>
    <w:rsid w:val="00C271F4"/>
    <w:rsid w:val="00C3333E"/>
    <w:rsid w:val="00C336AB"/>
    <w:rsid w:val="00C42EC9"/>
    <w:rsid w:val="00C53BEA"/>
    <w:rsid w:val="00C53F87"/>
    <w:rsid w:val="00C66567"/>
    <w:rsid w:val="00C73CF4"/>
    <w:rsid w:val="00C904B3"/>
    <w:rsid w:val="00CA15E8"/>
    <w:rsid w:val="00CA65CE"/>
    <w:rsid w:val="00CB30BE"/>
    <w:rsid w:val="00CC47A5"/>
    <w:rsid w:val="00CC5E13"/>
    <w:rsid w:val="00CD1956"/>
    <w:rsid w:val="00CD47D5"/>
    <w:rsid w:val="00CE42CF"/>
    <w:rsid w:val="00CE7AF6"/>
    <w:rsid w:val="00CF2940"/>
    <w:rsid w:val="00CF2D35"/>
    <w:rsid w:val="00CF6B0A"/>
    <w:rsid w:val="00D01166"/>
    <w:rsid w:val="00D02897"/>
    <w:rsid w:val="00D02B28"/>
    <w:rsid w:val="00D05567"/>
    <w:rsid w:val="00D21289"/>
    <w:rsid w:val="00D2134C"/>
    <w:rsid w:val="00D42D66"/>
    <w:rsid w:val="00D43678"/>
    <w:rsid w:val="00D454A4"/>
    <w:rsid w:val="00D506FD"/>
    <w:rsid w:val="00D5708C"/>
    <w:rsid w:val="00D60062"/>
    <w:rsid w:val="00D773E4"/>
    <w:rsid w:val="00D8488C"/>
    <w:rsid w:val="00D953E9"/>
    <w:rsid w:val="00D97071"/>
    <w:rsid w:val="00DA185A"/>
    <w:rsid w:val="00DA30F8"/>
    <w:rsid w:val="00DA31B4"/>
    <w:rsid w:val="00DA4C26"/>
    <w:rsid w:val="00DD5DB5"/>
    <w:rsid w:val="00DD7F45"/>
    <w:rsid w:val="00DE51D8"/>
    <w:rsid w:val="00DE628E"/>
    <w:rsid w:val="00DE7772"/>
    <w:rsid w:val="00E21851"/>
    <w:rsid w:val="00E2436D"/>
    <w:rsid w:val="00E3754A"/>
    <w:rsid w:val="00E437F8"/>
    <w:rsid w:val="00E5211A"/>
    <w:rsid w:val="00E52C0F"/>
    <w:rsid w:val="00E62014"/>
    <w:rsid w:val="00E641C8"/>
    <w:rsid w:val="00E7040A"/>
    <w:rsid w:val="00E711A1"/>
    <w:rsid w:val="00E81891"/>
    <w:rsid w:val="00E824CC"/>
    <w:rsid w:val="00E83E7E"/>
    <w:rsid w:val="00E86F2E"/>
    <w:rsid w:val="00E96DF5"/>
    <w:rsid w:val="00EC0643"/>
    <w:rsid w:val="00EC61EA"/>
    <w:rsid w:val="00EC7163"/>
    <w:rsid w:val="00ED2D1E"/>
    <w:rsid w:val="00EE6D50"/>
    <w:rsid w:val="00EF335A"/>
    <w:rsid w:val="00F01E85"/>
    <w:rsid w:val="00F07BC0"/>
    <w:rsid w:val="00F10670"/>
    <w:rsid w:val="00F10C1E"/>
    <w:rsid w:val="00F22771"/>
    <w:rsid w:val="00F30245"/>
    <w:rsid w:val="00F32FE7"/>
    <w:rsid w:val="00F439CF"/>
    <w:rsid w:val="00F45E7C"/>
    <w:rsid w:val="00F5138C"/>
    <w:rsid w:val="00F5443D"/>
    <w:rsid w:val="00F72E1B"/>
    <w:rsid w:val="00F73797"/>
    <w:rsid w:val="00FA3B2B"/>
    <w:rsid w:val="00FB280E"/>
    <w:rsid w:val="00FB3F6C"/>
    <w:rsid w:val="00FC0F28"/>
    <w:rsid w:val="00FC1546"/>
    <w:rsid w:val="00FC5810"/>
    <w:rsid w:val="00FD3D9B"/>
    <w:rsid w:val="00FD4D2C"/>
    <w:rsid w:val="00FE60A9"/>
    <w:rsid w:val="025B2BAA"/>
    <w:rsid w:val="0B2460C0"/>
    <w:rsid w:val="0DFC3847"/>
    <w:rsid w:val="132411F6"/>
    <w:rsid w:val="17C34F24"/>
    <w:rsid w:val="1934C5A9"/>
    <w:rsid w:val="1DF84CC4"/>
    <w:rsid w:val="1FDDCA27"/>
    <w:rsid w:val="27D396DC"/>
    <w:rsid w:val="2A4461AE"/>
    <w:rsid w:val="2D553683"/>
    <w:rsid w:val="302E8375"/>
    <w:rsid w:val="3088918A"/>
    <w:rsid w:val="36487C6C"/>
    <w:rsid w:val="36896697"/>
    <w:rsid w:val="3B6E29F8"/>
    <w:rsid w:val="473A319C"/>
    <w:rsid w:val="49A5A96C"/>
    <w:rsid w:val="4ED752E2"/>
    <w:rsid w:val="5111286E"/>
    <w:rsid w:val="6164DFB2"/>
    <w:rsid w:val="638A0377"/>
    <w:rsid w:val="6902620E"/>
    <w:rsid w:val="727DF92C"/>
    <w:rsid w:val="781F1C96"/>
    <w:rsid w:val="791DBD71"/>
    <w:rsid w:val="7FC9616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107F9F"/>
  <w15:chartTrackingRefBased/>
  <w15:docId w15:val="{D723D2D3-2E5A-4353-B6DA-72227F325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31B4"/>
    <w:rPr>
      <w:rFonts w:ascii="Times New Roman" w:eastAsia="Times New Roman" w:hAnsi="Times New Roman"/>
      <w:sz w:val="24"/>
      <w:szCs w:val="24"/>
      <w:lang w:val="es-US" w:eastAsia="es-MX"/>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339CC"/>
    <w:pPr>
      <w:tabs>
        <w:tab w:val="center" w:pos="4320"/>
        <w:tab w:val="right" w:pos="8640"/>
      </w:tabs>
    </w:pPr>
    <w:rPr>
      <w:szCs w:val="20"/>
      <w:lang w:val="es-PR"/>
    </w:rPr>
  </w:style>
  <w:style w:type="character" w:customStyle="1" w:styleId="HeaderChar">
    <w:name w:val="Header Char"/>
    <w:link w:val="Header"/>
    <w:uiPriority w:val="99"/>
    <w:rsid w:val="000339CC"/>
    <w:rPr>
      <w:rFonts w:ascii="Times New Roman" w:eastAsia="Times New Roman" w:hAnsi="Times New Roman" w:cs="Times New Roman"/>
      <w:sz w:val="24"/>
      <w:szCs w:val="20"/>
      <w:lang w:val="es-PR"/>
    </w:rPr>
  </w:style>
  <w:style w:type="paragraph" w:styleId="Footer">
    <w:name w:val="footer"/>
    <w:basedOn w:val="Normal"/>
    <w:link w:val="FooterChar"/>
    <w:uiPriority w:val="99"/>
    <w:rsid w:val="000339CC"/>
    <w:pPr>
      <w:tabs>
        <w:tab w:val="center" w:pos="4320"/>
        <w:tab w:val="right" w:pos="8640"/>
      </w:tabs>
    </w:pPr>
    <w:rPr>
      <w:szCs w:val="20"/>
      <w:lang w:val="x-none" w:eastAsia="x-none"/>
    </w:rPr>
  </w:style>
  <w:style w:type="character" w:customStyle="1" w:styleId="FooterChar">
    <w:name w:val="Footer Char"/>
    <w:link w:val="Footer"/>
    <w:uiPriority w:val="99"/>
    <w:rsid w:val="000339CC"/>
    <w:rPr>
      <w:rFonts w:ascii="Times New Roman" w:eastAsia="Times New Roman" w:hAnsi="Times New Roman" w:cs="Times New Roman"/>
      <w:sz w:val="24"/>
      <w:szCs w:val="20"/>
      <w:lang w:val="x-none" w:eastAsia="x-none"/>
    </w:rPr>
  </w:style>
  <w:style w:type="paragraph" w:customStyle="1" w:styleId="Cuadrculamedia1-nfasis21">
    <w:name w:val="Cuadrícula media 1 - Énfasis 21"/>
    <w:basedOn w:val="Normal"/>
    <w:uiPriority w:val="34"/>
    <w:qFormat/>
    <w:rsid w:val="000339CC"/>
    <w:pPr>
      <w:ind w:left="720"/>
      <w:contextualSpacing/>
    </w:pPr>
    <w:rPr>
      <w:szCs w:val="20"/>
      <w:lang w:val="es-PR"/>
    </w:rPr>
  </w:style>
  <w:style w:type="paragraph" w:customStyle="1" w:styleId="xmsonormal">
    <w:name w:val="x_msonormal"/>
    <w:basedOn w:val="Normal"/>
    <w:rsid w:val="000339CC"/>
    <w:pPr>
      <w:spacing w:before="100" w:beforeAutospacing="1" w:after="100" w:afterAutospacing="1"/>
    </w:pPr>
  </w:style>
  <w:style w:type="paragraph" w:styleId="FootnoteText">
    <w:name w:val="footnote text"/>
    <w:basedOn w:val="Normal"/>
    <w:link w:val="FootnoteTextChar"/>
    <w:rsid w:val="000339CC"/>
    <w:pPr>
      <w:jc w:val="both"/>
    </w:pPr>
    <w:rPr>
      <w:rFonts w:eastAsia="MS Mincho"/>
      <w:sz w:val="20"/>
      <w:szCs w:val="20"/>
    </w:rPr>
  </w:style>
  <w:style w:type="character" w:customStyle="1" w:styleId="FootnoteTextChar">
    <w:name w:val="Footnote Text Char"/>
    <w:link w:val="FootnoteText"/>
    <w:rsid w:val="000339CC"/>
    <w:rPr>
      <w:rFonts w:ascii="Times New Roman" w:eastAsia="MS Mincho" w:hAnsi="Times New Roman" w:cs="Times New Roman"/>
      <w:sz w:val="20"/>
      <w:szCs w:val="20"/>
    </w:rPr>
  </w:style>
  <w:style w:type="character" w:styleId="FootnoteReference">
    <w:name w:val="footnote reference"/>
    <w:uiPriority w:val="99"/>
    <w:rsid w:val="000339CC"/>
    <w:rPr>
      <w:vertAlign w:val="superscript"/>
    </w:rPr>
  </w:style>
  <w:style w:type="paragraph" w:customStyle="1" w:styleId="Body">
    <w:name w:val="Body"/>
    <w:rsid w:val="000339CC"/>
    <w:pPr>
      <w:pBdr>
        <w:top w:val="none" w:sz="96" w:space="31" w:color="FFFFFF" w:shadow="1" w:frame="1"/>
        <w:left w:val="none" w:sz="96" w:space="31" w:color="FFFFFF" w:shadow="1" w:frame="1"/>
        <w:bottom w:val="none" w:sz="96" w:space="31" w:color="FFFFFF" w:shadow="1" w:frame="1"/>
        <w:right w:val="none" w:sz="96" w:space="31" w:color="FFFFFF" w:shadow="1" w:frame="1"/>
      </w:pBdr>
      <w:spacing w:after="160" w:line="259" w:lineRule="auto"/>
    </w:pPr>
    <w:rPr>
      <w:rFonts w:eastAsia="Times New Roman" w:cs="Calibri"/>
      <w:color w:val="000000"/>
      <w:sz w:val="22"/>
      <w:szCs w:val="22"/>
      <w:u w:color="000000"/>
      <w:lang w:eastAsia="en-US"/>
    </w:rPr>
  </w:style>
  <w:style w:type="character" w:styleId="LineNumber">
    <w:name w:val="line number"/>
    <w:basedOn w:val="DefaultParagraphFont"/>
    <w:uiPriority w:val="99"/>
    <w:semiHidden/>
    <w:unhideWhenUsed/>
    <w:rsid w:val="000339CC"/>
  </w:style>
  <w:style w:type="table" w:styleId="TableGrid">
    <w:name w:val="Table Grid"/>
    <w:basedOn w:val="TableNormal"/>
    <w:rsid w:val="00B979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A27108"/>
    <w:pPr>
      <w:spacing w:after="120"/>
    </w:pPr>
    <w:rPr>
      <w:szCs w:val="20"/>
    </w:rPr>
  </w:style>
  <w:style w:type="character" w:customStyle="1" w:styleId="BodyTextChar">
    <w:name w:val="Body Text Char"/>
    <w:link w:val="BodyText"/>
    <w:uiPriority w:val="99"/>
    <w:rsid w:val="00A27108"/>
    <w:rPr>
      <w:rFonts w:ascii="Times New Roman" w:eastAsia="Times New Roman" w:hAnsi="Times New Roman"/>
      <w:sz w:val="24"/>
      <w:lang w:val="en-US"/>
    </w:rPr>
  </w:style>
  <w:style w:type="paragraph" w:styleId="EndnoteText">
    <w:name w:val="endnote text"/>
    <w:basedOn w:val="Normal"/>
    <w:link w:val="EndnoteTextChar"/>
    <w:uiPriority w:val="99"/>
    <w:semiHidden/>
    <w:unhideWhenUsed/>
    <w:rsid w:val="00F32FE7"/>
    <w:rPr>
      <w:sz w:val="20"/>
      <w:szCs w:val="20"/>
    </w:rPr>
  </w:style>
  <w:style w:type="character" w:customStyle="1" w:styleId="EndnoteTextChar">
    <w:name w:val="Endnote Text Char"/>
    <w:basedOn w:val="DefaultParagraphFont"/>
    <w:link w:val="EndnoteText"/>
    <w:uiPriority w:val="99"/>
    <w:semiHidden/>
    <w:rsid w:val="00F32FE7"/>
  </w:style>
  <w:style w:type="character" w:styleId="EndnoteReference">
    <w:name w:val="endnote reference"/>
    <w:uiPriority w:val="99"/>
    <w:semiHidden/>
    <w:unhideWhenUsed/>
    <w:rsid w:val="00F32FE7"/>
    <w:rPr>
      <w:vertAlign w:val="superscript"/>
    </w:rPr>
  </w:style>
  <w:style w:type="paragraph" w:customStyle="1" w:styleId="Cuadrculamedia21">
    <w:name w:val="Cuadrícula media 21"/>
    <w:uiPriority w:val="1"/>
    <w:qFormat/>
    <w:rsid w:val="00F5138C"/>
    <w:rPr>
      <w:kern w:val="2"/>
      <w:sz w:val="22"/>
      <w:szCs w:val="22"/>
      <w:lang w:eastAsia="en-US"/>
    </w:rPr>
  </w:style>
  <w:style w:type="character" w:customStyle="1" w:styleId="y2iqfc">
    <w:name w:val="y2iqfc"/>
    <w:basedOn w:val="DefaultParagraphFont"/>
    <w:rsid w:val="00F5138C"/>
  </w:style>
  <w:style w:type="character" w:styleId="Strong">
    <w:name w:val="Strong"/>
    <w:uiPriority w:val="22"/>
    <w:qFormat/>
    <w:rsid w:val="00920AFE"/>
    <w:rPr>
      <w:b/>
      <w:bCs/>
    </w:rPr>
  </w:style>
  <w:style w:type="character" w:customStyle="1" w:styleId="apple-converted-space">
    <w:name w:val="apple-converted-space"/>
    <w:basedOn w:val="DefaultParagraphFont"/>
    <w:rsid w:val="00920AFE"/>
  </w:style>
  <w:style w:type="character" w:styleId="Emphasis">
    <w:name w:val="Emphasis"/>
    <w:uiPriority w:val="20"/>
    <w:qFormat/>
    <w:rsid w:val="00920AFE"/>
    <w:rPr>
      <w:i/>
      <w:iCs/>
    </w:rPr>
  </w:style>
  <w:style w:type="character" w:styleId="CommentReference">
    <w:name w:val="annotation reference"/>
    <w:uiPriority w:val="99"/>
    <w:semiHidden/>
    <w:unhideWhenUsed/>
    <w:rsid w:val="003F0506"/>
    <w:rPr>
      <w:sz w:val="16"/>
      <w:szCs w:val="16"/>
    </w:rPr>
  </w:style>
  <w:style w:type="paragraph" w:styleId="CommentText">
    <w:name w:val="annotation text"/>
    <w:basedOn w:val="Normal"/>
    <w:link w:val="CommentTextChar"/>
    <w:uiPriority w:val="99"/>
    <w:semiHidden/>
    <w:unhideWhenUsed/>
    <w:rsid w:val="003F0506"/>
    <w:rPr>
      <w:sz w:val="20"/>
      <w:szCs w:val="20"/>
    </w:rPr>
  </w:style>
  <w:style w:type="character" w:customStyle="1" w:styleId="CommentTextChar">
    <w:name w:val="Comment Text Char"/>
    <w:link w:val="CommentText"/>
    <w:uiPriority w:val="99"/>
    <w:semiHidden/>
    <w:rsid w:val="003F0506"/>
    <w:rPr>
      <w:lang w:val="en-US" w:eastAsia="en-US"/>
    </w:rPr>
  </w:style>
  <w:style w:type="paragraph" w:styleId="CommentSubject">
    <w:name w:val="annotation subject"/>
    <w:basedOn w:val="CommentText"/>
    <w:next w:val="CommentText"/>
    <w:link w:val="CommentSubjectChar"/>
    <w:uiPriority w:val="99"/>
    <w:semiHidden/>
    <w:unhideWhenUsed/>
    <w:rsid w:val="003F0506"/>
    <w:rPr>
      <w:b/>
      <w:bCs/>
    </w:rPr>
  </w:style>
  <w:style w:type="character" w:customStyle="1" w:styleId="CommentSubjectChar">
    <w:name w:val="Comment Subject Char"/>
    <w:link w:val="CommentSubject"/>
    <w:uiPriority w:val="99"/>
    <w:semiHidden/>
    <w:rsid w:val="003F0506"/>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837295">
      <w:bodyDiv w:val="1"/>
      <w:marLeft w:val="0"/>
      <w:marRight w:val="0"/>
      <w:marTop w:val="0"/>
      <w:marBottom w:val="0"/>
      <w:divBdr>
        <w:top w:val="none" w:sz="0" w:space="0" w:color="auto"/>
        <w:left w:val="none" w:sz="0" w:space="0" w:color="auto"/>
        <w:bottom w:val="none" w:sz="0" w:space="0" w:color="auto"/>
        <w:right w:val="none" w:sz="0" w:space="0" w:color="auto"/>
      </w:divBdr>
    </w:div>
    <w:div w:id="318968154">
      <w:bodyDiv w:val="1"/>
      <w:marLeft w:val="0"/>
      <w:marRight w:val="0"/>
      <w:marTop w:val="0"/>
      <w:marBottom w:val="0"/>
      <w:divBdr>
        <w:top w:val="none" w:sz="0" w:space="0" w:color="auto"/>
        <w:left w:val="none" w:sz="0" w:space="0" w:color="auto"/>
        <w:bottom w:val="none" w:sz="0" w:space="0" w:color="auto"/>
        <w:right w:val="none" w:sz="0" w:space="0" w:color="auto"/>
      </w:divBdr>
    </w:div>
    <w:div w:id="362289257">
      <w:bodyDiv w:val="1"/>
      <w:marLeft w:val="0"/>
      <w:marRight w:val="0"/>
      <w:marTop w:val="0"/>
      <w:marBottom w:val="0"/>
      <w:divBdr>
        <w:top w:val="none" w:sz="0" w:space="0" w:color="auto"/>
        <w:left w:val="none" w:sz="0" w:space="0" w:color="auto"/>
        <w:bottom w:val="none" w:sz="0" w:space="0" w:color="auto"/>
        <w:right w:val="none" w:sz="0" w:space="0" w:color="auto"/>
      </w:divBdr>
    </w:div>
    <w:div w:id="723256140">
      <w:bodyDiv w:val="1"/>
      <w:marLeft w:val="0"/>
      <w:marRight w:val="0"/>
      <w:marTop w:val="0"/>
      <w:marBottom w:val="0"/>
      <w:divBdr>
        <w:top w:val="none" w:sz="0" w:space="0" w:color="auto"/>
        <w:left w:val="none" w:sz="0" w:space="0" w:color="auto"/>
        <w:bottom w:val="none" w:sz="0" w:space="0" w:color="auto"/>
        <w:right w:val="none" w:sz="0" w:space="0" w:color="auto"/>
      </w:divBdr>
    </w:div>
    <w:div w:id="966617984">
      <w:bodyDiv w:val="1"/>
      <w:marLeft w:val="0"/>
      <w:marRight w:val="0"/>
      <w:marTop w:val="0"/>
      <w:marBottom w:val="0"/>
      <w:divBdr>
        <w:top w:val="none" w:sz="0" w:space="0" w:color="auto"/>
        <w:left w:val="none" w:sz="0" w:space="0" w:color="auto"/>
        <w:bottom w:val="none" w:sz="0" w:space="0" w:color="auto"/>
        <w:right w:val="none" w:sz="0" w:space="0" w:color="auto"/>
      </w:divBdr>
    </w:div>
    <w:div w:id="1144470221">
      <w:bodyDiv w:val="1"/>
      <w:marLeft w:val="0"/>
      <w:marRight w:val="0"/>
      <w:marTop w:val="0"/>
      <w:marBottom w:val="0"/>
      <w:divBdr>
        <w:top w:val="none" w:sz="0" w:space="0" w:color="auto"/>
        <w:left w:val="none" w:sz="0" w:space="0" w:color="auto"/>
        <w:bottom w:val="none" w:sz="0" w:space="0" w:color="auto"/>
        <w:right w:val="none" w:sz="0" w:space="0" w:color="auto"/>
      </w:divBdr>
    </w:div>
    <w:div w:id="1252592117">
      <w:bodyDiv w:val="1"/>
      <w:marLeft w:val="0"/>
      <w:marRight w:val="0"/>
      <w:marTop w:val="0"/>
      <w:marBottom w:val="0"/>
      <w:divBdr>
        <w:top w:val="none" w:sz="0" w:space="0" w:color="auto"/>
        <w:left w:val="none" w:sz="0" w:space="0" w:color="auto"/>
        <w:bottom w:val="none" w:sz="0" w:space="0" w:color="auto"/>
        <w:right w:val="none" w:sz="0" w:space="0" w:color="auto"/>
      </w:divBdr>
    </w:div>
    <w:div w:id="1285649672">
      <w:bodyDiv w:val="1"/>
      <w:marLeft w:val="0"/>
      <w:marRight w:val="0"/>
      <w:marTop w:val="0"/>
      <w:marBottom w:val="0"/>
      <w:divBdr>
        <w:top w:val="none" w:sz="0" w:space="0" w:color="auto"/>
        <w:left w:val="none" w:sz="0" w:space="0" w:color="auto"/>
        <w:bottom w:val="none" w:sz="0" w:space="0" w:color="auto"/>
        <w:right w:val="none" w:sz="0" w:space="0" w:color="auto"/>
      </w:divBdr>
    </w:div>
    <w:div w:id="1336230086">
      <w:bodyDiv w:val="1"/>
      <w:marLeft w:val="0"/>
      <w:marRight w:val="0"/>
      <w:marTop w:val="0"/>
      <w:marBottom w:val="0"/>
      <w:divBdr>
        <w:top w:val="none" w:sz="0" w:space="0" w:color="auto"/>
        <w:left w:val="none" w:sz="0" w:space="0" w:color="auto"/>
        <w:bottom w:val="none" w:sz="0" w:space="0" w:color="auto"/>
        <w:right w:val="none" w:sz="0" w:space="0" w:color="auto"/>
      </w:divBdr>
    </w:div>
    <w:div w:id="1355303875">
      <w:bodyDiv w:val="1"/>
      <w:marLeft w:val="0"/>
      <w:marRight w:val="0"/>
      <w:marTop w:val="0"/>
      <w:marBottom w:val="0"/>
      <w:divBdr>
        <w:top w:val="none" w:sz="0" w:space="0" w:color="auto"/>
        <w:left w:val="none" w:sz="0" w:space="0" w:color="auto"/>
        <w:bottom w:val="none" w:sz="0" w:space="0" w:color="auto"/>
        <w:right w:val="none" w:sz="0" w:space="0" w:color="auto"/>
      </w:divBdr>
    </w:div>
    <w:div w:id="1452551077">
      <w:bodyDiv w:val="1"/>
      <w:marLeft w:val="0"/>
      <w:marRight w:val="0"/>
      <w:marTop w:val="0"/>
      <w:marBottom w:val="0"/>
      <w:divBdr>
        <w:top w:val="none" w:sz="0" w:space="0" w:color="auto"/>
        <w:left w:val="none" w:sz="0" w:space="0" w:color="auto"/>
        <w:bottom w:val="none" w:sz="0" w:space="0" w:color="auto"/>
        <w:right w:val="none" w:sz="0" w:space="0" w:color="auto"/>
      </w:divBdr>
    </w:div>
    <w:div w:id="1489786314">
      <w:bodyDiv w:val="1"/>
      <w:marLeft w:val="0"/>
      <w:marRight w:val="0"/>
      <w:marTop w:val="0"/>
      <w:marBottom w:val="0"/>
      <w:divBdr>
        <w:top w:val="none" w:sz="0" w:space="0" w:color="auto"/>
        <w:left w:val="none" w:sz="0" w:space="0" w:color="auto"/>
        <w:bottom w:val="none" w:sz="0" w:space="0" w:color="auto"/>
        <w:right w:val="none" w:sz="0" w:space="0" w:color="auto"/>
      </w:divBdr>
    </w:div>
    <w:div w:id="1631936287">
      <w:bodyDiv w:val="1"/>
      <w:marLeft w:val="0"/>
      <w:marRight w:val="0"/>
      <w:marTop w:val="0"/>
      <w:marBottom w:val="0"/>
      <w:divBdr>
        <w:top w:val="none" w:sz="0" w:space="0" w:color="auto"/>
        <w:left w:val="none" w:sz="0" w:space="0" w:color="auto"/>
        <w:bottom w:val="none" w:sz="0" w:space="0" w:color="auto"/>
        <w:right w:val="none" w:sz="0" w:space="0" w:color="auto"/>
      </w:divBdr>
    </w:div>
    <w:div w:id="1776513469">
      <w:bodyDiv w:val="1"/>
      <w:marLeft w:val="0"/>
      <w:marRight w:val="0"/>
      <w:marTop w:val="0"/>
      <w:marBottom w:val="0"/>
      <w:divBdr>
        <w:top w:val="none" w:sz="0" w:space="0" w:color="auto"/>
        <w:left w:val="none" w:sz="0" w:space="0" w:color="auto"/>
        <w:bottom w:val="none" w:sz="0" w:space="0" w:color="auto"/>
        <w:right w:val="none" w:sz="0" w:space="0" w:color="auto"/>
      </w:divBdr>
    </w:div>
    <w:div w:id="1846821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B77092C-EEC5-4175-82F3-E82BC00178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785E49-679F-47E1-B379-42185C7FCDDF}">
  <ds:schemaRefs>
    <ds:schemaRef ds:uri="http://schemas.microsoft.com/office/2006/metadata/longProperties"/>
  </ds:schemaRefs>
</ds:datastoreItem>
</file>

<file path=customXml/itemProps3.xml><?xml version="1.0" encoding="utf-8"?>
<ds:datastoreItem xmlns:ds="http://schemas.openxmlformats.org/officeDocument/2006/customXml" ds:itemID="{ADEA6A52-3499-45ED-A38F-B1E10BF0462E}">
  <ds:schemaRefs>
    <ds:schemaRef ds:uri="http://schemas.microsoft.com/sharepoint/v3/contenttype/forms"/>
  </ds:schemaRefs>
</ds:datastoreItem>
</file>

<file path=customXml/itemProps4.xml><?xml version="1.0" encoding="utf-8"?>
<ds:datastoreItem xmlns:ds="http://schemas.openxmlformats.org/officeDocument/2006/customXml" ds:itemID="{A97FF189-90A8-4E3E-9E1F-80DC4307CBB1}">
  <ds:schemaRefs>
    <ds:schemaRef ds:uri="http://schemas.openxmlformats.org/officeDocument/2006/bibliography"/>
  </ds:schemaRefs>
</ds:datastoreItem>
</file>

<file path=customXml/itemProps5.xml><?xml version="1.0" encoding="utf-8"?>
<ds:datastoreItem xmlns:ds="http://schemas.openxmlformats.org/officeDocument/2006/customXml" ds:itemID="{C2DDAD8E-234C-4531-AD56-13B62EE48D8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1316</Words>
  <Characters>7576</Characters>
  <Application>Microsoft Office Word</Application>
  <DocSecurity>4</DocSecurity>
  <Lines>138</Lines>
  <Paragraphs>48</Paragraphs>
  <ScaleCrop>false</ScaleCrop>
  <Company/>
  <LinksUpToDate>false</LinksUpToDate>
  <CharactersWithSpaces>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 Perez</dc:creator>
  <cp:keywords/>
  <cp:lastModifiedBy>Camyl Moreno Pantojas</cp:lastModifiedBy>
  <cp:revision>2</cp:revision>
  <cp:lastPrinted>2025-10-01T18:54:00Z</cp:lastPrinted>
  <dcterms:created xsi:type="dcterms:W3CDTF">2026-02-26T18:23:00Z</dcterms:created>
  <dcterms:modified xsi:type="dcterms:W3CDTF">2026-02-26T18:23:00Z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4SQX5P7U7WPY-958212181-809930</vt:lpwstr>
  </property>
  <property fmtid="{D5CDD505-2E9C-101B-9397-08002B2CF9AE}" pid="3" name="_dlc_DocIdItemGuid">
    <vt:lpwstr>0865d9bd-0b2e-443a-ae0f-56139e438f5d</vt:lpwstr>
  </property>
  <property fmtid="{D5CDD505-2E9C-101B-9397-08002B2CF9AE}" pid="4" name="_dlc_DocIdUrl">
    <vt:lpwstr>https://senpr.sharepoint.com/sites/obralegislativa/_layouts/15/DocIdRedir.aspx?ID=4SQX5P7U7WPY-958212181-809930, 4SQX5P7U7WPY-958212181-809930</vt:lpwstr>
  </property>
  <property fmtid="{D5CDD505-2E9C-101B-9397-08002B2CF9AE}" pid="5" name="_ip_UnifiedCompliancePolicyUIAction">
    <vt:lpwstr/>
  </property>
  <property fmtid="{D5CDD505-2E9C-101B-9397-08002B2CF9AE}" pid="6" name="TaxCatchAll">
    <vt:lpwstr/>
  </property>
  <property fmtid="{D5CDD505-2E9C-101B-9397-08002B2CF9AE}" pid="7" name="_ip_UnifiedCompliancePolicyProperties">
    <vt:lpwstr/>
  </property>
  <property fmtid="{D5CDD505-2E9C-101B-9397-08002B2CF9AE}" pid="8" name="lcf76f155ced4ddcb4097134ff3c332f">
    <vt:lpwstr/>
  </property>
  <property fmtid="{D5CDD505-2E9C-101B-9397-08002B2CF9AE}" pid="9" name="GrammarlyDocumentId">
    <vt:lpwstr>9ed72f3d-0c03-4b93-863d-6bf1e58817f3</vt:lpwstr>
  </property>
</Properties>
</file>