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15E4B" w14:textId="77777777" w:rsidR="00ED30AA" w:rsidRPr="000E7F54" w:rsidRDefault="00ED30AA" w:rsidP="00ED30AA">
      <w:pPr>
        <w:jc w:val="center"/>
        <w:rPr>
          <w:rFonts w:ascii="Book Antiqua" w:hAnsi="Book Antiqua"/>
          <w:sz w:val="28"/>
          <w:szCs w:val="28"/>
          <w:lang w:val="es-ES"/>
        </w:rPr>
      </w:pPr>
      <w:r w:rsidRPr="000E7F54">
        <w:rPr>
          <w:rFonts w:ascii="Book Antiqua" w:hAnsi="Book Antiqua"/>
          <w:b/>
          <w:sz w:val="28"/>
          <w:szCs w:val="28"/>
          <w:lang w:val="es-ES"/>
        </w:rPr>
        <w:t>GOBIERNO DE PUERTO RICO</w:t>
      </w:r>
    </w:p>
    <w:p w14:paraId="73AB2208" w14:textId="77777777" w:rsidR="00ED30AA" w:rsidRPr="000E7F54" w:rsidRDefault="00ED30AA" w:rsidP="00ED30AA">
      <w:pPr>
        <w:rPr>
          <w:rFonts w:ascii="Book Antiqua" w:hAnsi="Book Antiqua"/>
          <w:sz w:val="28"/>
          <w:szCs w:val="28"/>
          <w:lang w:val="es-ES"/>
        </w:rPr>
      </w:pPr>
    </w:p>
    <w:tbl>
      <w:tblPr>
        <w:tblpPr w:leftFromText="180" w:rightFromText="180" w:bottomFromText="160" w:vertAnchor="text" w:horzAnchor="margin" w:tblpY="-40"/>
        <w:tblW w:w="0" w:type="auto"/>
        <w:tblLook w:val="01E0" w:firstRow="1" w:lastRow="1" w:firstColumn="1" w:lastColumn="1" w:noHBand="0" w:noVBand="0"/>
      </w:tblPr>
      <w:tblGrid>
        <w:gridCol w:w="3139"/>
        <w:gridCol w:w="3095"/>
        <w:gridCol w:w="3126"/>
      </w:tblGrid>
      <w:tr w:rsidR="00ED30AA" w:rsidRPr="000E7F54" w14:paraId="53F9BF01" w14:textId="77777777" w:rsidTr="00ED30AA">
        <w:tc>
          <w:tcPr>
            <w:tcW w:w="3139" w:type="dxa"/>
            <w:hideMark/>
          </w:tcPr>
          <w:p w14:paraId="0745955B" w14:textId="77777777" w:rsidR="00ED30AA" w:rsidRPr="000E7F54" w:rsidRDefault="00ED30AA" w:rsidP="00ED30AA">
            <w:pPr>
              <w:rPr>
                <w:rFonts w:ascii="Book Antiqua" w:hAnsi="Book Antiqua"/>
                <w:szCs w:val="24"/>
                <w:lang w:val="es-ES"/>
              </w:rPr>
            </w:pPr>
            <w:r w:rsidRPr="000E7F54">
              <w:rPr>
                <w:rFonts w:ascii="Book Antiqua" w:hAnsi="Book Antiqua"/>
                <w:szCs w:val="24"/>
                <w:lang w:val="es-ES"/>
              </w:rPr>
              <w:t>20</w:t>
            </w:r>
            <w:r w:rsidRPr="000E7F54">
              <w:rPr>
                <w:rFonts w:ascii="Book Antiqua" w:hAnsi="Book Antiqua"/>
                <w:szCs w:val="24"/>
                <w:vertAlign w:val="superscript"/>
                <w:lang w:val="es-ES"/>
              </w:rPr>
              <w:t>ma</w:t>
            </w:r>
            <w:r w:rsidRPr="000E7F54">
              <w:rPr>
                <w:rFonts w:ascii="Book Antiqua" w:hAnsi="Book Antiqua"/>
                <w:szCs w:val="24"/>
                <w:lang w:val="es-ES"/>
              </w:rPr>
              <w:t>Asamblea</w:t>
            </w:r>
          </w:p>
          <w:p w14:paraId="137F6EB2" w14:textId="4171334E" w:rsidR="00ED30AA" w:rsidRPr="000E7F54" w:rsidRDefault="00ED30AA" w:rsidP="00ED30AA">
            <w:pPr>
              <w:rPr>
                <w:rFonts w:ascii="Book Antiqua" w:hAnsi="Book Antiqua"/>
                <w:szCs w:val="24"/>
                <w:lang w:val="es-ES"/>
              </w:rPr>
            </w:pPr>
            <w:r w:rsidRPr="000E7F54">
              <w:rPr>
                <w:rFonts w:ascii="Book Antiqua" w:hAnsi="Book Antiqua"/>
                <w:szCs w:val="24"/>
                <w:lang w:val="es-ES"/>
              </w:rPr>
              <w:t xml:space="preserve">        Legislativa</w:t>
            </w:r>
          </w:p>
        </w:tc>
        <w:tc>
          <w:tcPr>
            <w:tcW w:w="3095" w:type="dxa"/>
          </w:tcPr>
          <w:p w14:paraId="1AC663B4" w14:textId="77777777" w:rsidR="00ED30AA" w:rsidRPr="000E7F54" w:rsidRDefault="00ED30AA" w:rsidP="00ED30AA">
            <w:pPr>
              <w:jc w:val="center"/>
              <w:rPr>
                <w:rFonts w:ascii="Book Antiqua" w:hAnsi="Book Antiqua"/>
                <w:szCs w:val="24"/>
                <w:lang w:val="es-ES"/>
              </w:rPr>
            </w:pPr>
          </w:p>
        </w:tc>
        <w:tc>
          <w:tcPr>
            <w:tcW w:w="3126" w:type="dxa"/>
            <w:hideMark/>
          </w:tcPr>
          <w:p w14:paraId="47EBBD58" w14:textId="1BD71AE8" w:rsidR="00ED30AA" w:rsidRPr="000E7F54" w:rsidRDefault="00ED30AA" w:rsidP="00ED30AA">
            <w:pPr>
              <w:jc w:val="center"/>
              <w:rPr>
                <w:rFonts w:ascii="Book Antiqua" w:hAnsi="Book Antiqua"/>
                <w:szCs w:val="24"/>
                <w:lang w:val="es-ES"/>
              </w:rPr>
            </w:pPr>
            <w:r w:rsidRPr="000E7F54">
              <w:rPr>
                <w:rFonts w:ascii="Book Antiqua" w:hAnsi="Book Antiqua"/>
                <w:szCs w:val="24"/>
                <w:lang w:val="es-ES"/>
              </w:rPr>
              <w:t xml:space="preserve">                </w:t>
            </w:r>
            <w:r w:rsidR="00A66CF3">
              <w:rPr>
                <w:rFonts w:ascii="Book Antiqua" w:hAnsi="Book Antiqua"/>
                <w:szCs w:val="24"/>
                <w:lang w:val="es-ES"/>
              </w:rPr>
              <w:t>3</w:t>
            </w:r>
            <w:r w:rsidR="00A66CF3" w:rsidRPr="00A66CF3">
              <w:rPr>
                <w:rFonts w:ascii="Book Antiqua" w:hAnsi="Book Antiqua"/>
                <w:szCs w:val="24"/>
                <w:vertAlign w:val="superscript"/>
                <w:lang w:val="es-ES"/>
              </w:rPr>
              <w:t>ra</w:t>
            </w:r>
            <w:r w:rsidRPr="000E7F54">
              <w:rPr>
                <w:rFonts w:ascii="Book Antiqua" w:hAnsi="Book Antiqua"/>
                <w:szCs w:val="24"/>
                <w:lang w:val="es-ES"/>
              </w:rPr>
              <w:t xml:space="preserve"> Sesión </w:t>
            </w:r>
          </w:p>
          <w:p w14:paraId="39CBA15A" w14:textId="076179CC" w:rsidR="00ED30AA" w:rsidRPr="000E7F54" w:rsidRDefault="00ED30AA" w:rsidP="00ED30AA">
            <w:pPr>
              <w:jc w:val="center"/>
              <w:rPr>
                <w:rFonts w:ascii="Book Antiqua" w:hAnsi="Book Antiqua"/>
                <w:szCs w:val="24"/>
                <w:lang w:val="es-ES"/>
              </w:rPr>
            </w:pPr>
            <w:r w:rsidRPr="000E7F54">
              <w:rPr>
                <w:rFonts w:ascii="Book Antiqua" w:hAnsi="Book Antiqua"/>
                <w:szCs w:val="24"/>
                <w:lang w:val="es-ES"/>
              </w:rPr>
              <w:t xml:space="preserve">                           Ordinaria</w:t>
            </w:r>
          </w:p>
        </w:tc>
      </w:tr>
    </w:tbl>
    <w:p w14:paraId="2F017266" w14:textId="77777777" w:rsidR="00ED30AA" w:rsidRPr="000E7F54" w:rsidRDefault="00ED30AA" w:rsidP="00ED30AA">
      <w:pPr>
        <w:jc w:val="center"/>
        <w:rPr>
          <w:rFonts w:ascii="Book Antiqua" w:hAnsi="Book Antiqua"/>
          <w:b/>
          <w:bCs/>
          <w:sz w:val="36"/>
          <w:szCs w:val="36"/>
          <w:lang w:val="es-ES"/>
        </w:rPr>
      </w:pPr>
      <w:r w:rsidRPr="000E7F54">
        <w:rPr>
          <w:rFonts w:ascii="Book Antiqua" w:hAnsi="Book Antiqua"/>
          <w:b/>
          <w:bCs/>
          <w:sz w:val="36"/>
          <w:szCs w:val="36"/>
          <w:lang w:val="es-ES"/>
        </w:rPr>
        <w:t>CÁMARA DE REPRESENTANTES</w:t>
      </w:r>
    </w:p>
    <w:p w14:paraId="658E8DB7" w14:textId="77777777" w:rsidR="00ED30AA" w:rsidRPr="000E7F54" w:rsidRDefault="00ED30AA" w:rsidP="00ED30AA">
      <w:pPr>
        <w:jc w:val="center"/>
        <w:rPr>
          <w:rFonts w:ascii="Book Antiqua" w:hAnsi="Book Antiqua"/>
          <w:sz w:val="28"/>
          <w:szCs w:val="28"/>
          <w:lang w:val="es-ES"/>
        </w:rPr>
      </w:pPr>
    </w:p>
    <w:p w14:paraId="28DF9D71" w14:textId="1AE7E718" w:rsidR="00ED30AA" w:rsidRPr="000E7F54" w:rsidRDefault="00ED30AA" w:rsidP="00ED30AA">
      <w:pPr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0E7F54">
        <w:rPr>
          <w:rFonts w:ascii="Book Antiqua" w:hAnsi="Book Antiqua"/>
          <w:b/>
          <w:sz w:val="52"/>
          <w:szCs w:val="52"/>
          <w:lang w:val="es-ES"/>
        </w:rPr>
        <w:t>P. de</w:t>
      </w:r>
      <w:r w:rsidR="00CF2E56">
        <w:rPr>
          <w:rFonts w:ascii="Book Antiqua" w:hAnsi="Book Antiqua"/>
          <w:b/>
          <w:sz w:val="52"/>
          <w:szCs w:val="52"/>
          <w:lang w:val="es-ES"/>
        </w:rPr>
        <w:t>l S. 612</w:t>
      </w:r>
    </w:p>
    <w:p w14:paraId="35CFB7DE" w14:textId="77777777" w:rsidR="00ED30AA" w:rsidRPr="000E7F54" w:rsidRDefault="00ED30AA" w:rsidP="00ED30AA">
      <w:pPr>
        <w:jc w:val="center"/>
        <w:rPr>
          <w:rFonts w:ascii="Book Antiqua" w:hAnsi="Book Antiqua"/>
          <w:sz w:val="28"/>
          <w:szCs w:val="28"/>
          <w:lang w:val="es-ES"/>
        </w:rPr>
      </w:pPr>
    </w:p>
    <w:p w14:paraId="25A7CA79" w14:textId="5E311E7A" w:rsidR="00ED30AA" w:rsidRPr="000E7F54" w:rsidRDefault="00CF2E56" w:rsidP="00ED30AA">
      <w:pPr>
        <w:jc w:val="center"/>
        <w:rPr>
          <w:rFonts w:ascii="Book Antiqua" w:hAnsi="Book Antiqua"/>
          <w:sz w:val="28"/>
          <w:szCs w:val="28"/>
          <w:lang w:val="es-ES"/>
        </w:rPr>
      </w:pPr>
      <w:r>
        <w:rPr>
          <w:rFonts w:ascii="Book Antiqua" w:hAnsi="Book Antiqua"/>
          <w:sz w:val="28"/>
          <w:szCs w:val="28"/>
          <w:lang w:val="es-ES"/>
        </w:rPr>
        <w:t>INFORME NEGATIVO</w:t>
      </w:r>
    </w:p>
    <w:p w14:paraId="310F564E" w14:textId="77777777" w:rsidR="00ED30AA" w:rsidRPr="000E7F54" w:rsidRDefault="00ED30AA" w:rsidP="00ED30AA">
      <w:pPr>
        <w:jc w:val="center"/>
        <w:rPr>
          <w:rFonts w:ascii="Book Antiqua" w:hAnsi="Book Antiqua"/>
          <w:bCs/>
          <w:sz w:val="28"/>
          <w:szCs w:val="28"/>
          <w:lang w:val="es-ES"/>
        </w:rPr>
      </w:pPr>
    </w:p>
    <w:p w14:paraId="346EB9B7" w14:textId="63E9338C" w:rsidR="00ED30AA" w:rsidRPr="000E7F54" w:rsidRDefault="00C10834" w:rsidP="00ED30AA">
      <w:pPr>
        <w:jc w:val="center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bCs/>
          <w:szCs w:val="24"/>
          <w:lang w:val="es-ES"/>
        </w:rPr>
        <w:t>27</w:t>
      </w:r>
      <w:r w:rsidR="007A5088">
        <w:rPr>
          <w:rFonts w:ascii="Book Antiqua" w:hAnsi="Book Antiqua"/>
          <w:bCs/>
          <w:szCs w:val="24"/>
          <w:lang w:val="es-ES"/>
        </w:rPr>
        <w:t xml:space="preserve"> DE </w:t>
      </w:r>
      <w:r w:rsidR="00EF7F25">
        <w:rPr>
          <w:rFonts w:ascii="Book Antiqua" w:hAnsi="Book Antiqua"/>
          <w:bCs/>
          <w:szCs w:val="24"/>
          <w:lang w:val="es-ES"/>
        </w:rPr>
        <w:t xml:space="preserve">MAYO </w:t>
      </w:r>
      <w:r w:rsidR="00A66CF3">
        <w:rPr>
          <w:rFonts w:ascii="Book Antiqua" w:hAnsi="Book Antiqua"/>
          <w:bCs/>
          <w:szCs w:val="24"/>
          <w:lang w:val="es-ES"/>
        </w:rPr>
        <w:t>DE 2026</w:t>
      </w:r>
    </w:p>
    <w:p w14:paraId="62161C4E" w14:textId="77777777" w:rsidR="00ED30AA" w:rsidRPr="000E7F54" w:rsidRDefault="00ED30AA" w:rsidP="00AA6704">
      <w:pPr>
        <w:rPr>
          <w:rFonts w:ascii="Book Antiqua" w:hAnsi="Book Antiqua"/>
          <w:sz w:val="28"/>
          <w:szCs w:val="28"/>
          <w:lang w:val="es-ES"/>
        </w:rPr>
      </w:pPr>
    </w:p>
    <w:p w14:paraId="0548D559" w14:textId="77777777" w:rsidR="00ED30AA" w:rsidRPr="009C3FBC" w:rsidRDefault="00ED30AA" w:rsidP="00ED30AA">
      <w:pPr>
        <w:rPr>
          <w:rFonts w:ascii="Book Antiqua" w:hAnsi="Book Antiqua"/>
          <w:b/>
          <w:bCs/>
          <w:szCs w:val="24"/>
          <w:lang w:val="es-ES"/>
        </w:rPr>
      </w:pPr>
      <w:r w:rsidRPr="009C3FBC">
        <w:rPr>
          <w:rFonts w:ascii="Book Antiqua" w:hAnsi="Book Antiqua"/>
          <w:b/>
          <w:bCs/>
          <w:szCs w:val="24"/>
          <w:lang w:val="es-ES"/>
        </w:rPr>
        <w:t>A LA CÁMARA DE REPRESENTANTES DE PUERTO RICO:</w:t>
      </w:r>
    </w:p>
    <w:p w14:paraId="562D7838" w14:textId="77777777" w:rsidR="00ED30AA" w:rsidRPr="009C3FBC" w:rsidRDefault="00ED30AA" w:rsidP="00ED30AA">
      <w:pPr>
        <w:jc w:val="center"/>
        <w:rPr>
          <w:rFonts w:ascii="Book Antiqua" w:hAnsi="Book Antiqua"/>
          <w:b/>
          <w:bCs/>
          <w:szCs w:val="24"/>
          <w:lang w:val="es-ES"/>
        </w:rPr>
      </w:pPr>
    </w:p>
    <w:p w14:paraId="73EA0F5E" w14:textId="521513DF" w:rsidR="008C1807" w:rsidRDefault="00D4241F" w:rsidP="008C1807">
      <w:pPr>
        <w:ind w:firstLine="720"/>
        <w:jc w:val="both"/>
        <w:rPr>
          <w:rFonts w:ascii="Book Antiqua" w:hAnsi="Book Antiqua"/>
          <w:szCs w:val="24"/>
          <w:lang w:val="es-ES"/>
        </w:rPr>
      </w:pPr>
      <w:bookmarkStart w:id="0" w:name="_Hlk219981731"/>
      <w:r w:rsidRPr="00D4241F">
        <w:rPr>
          <w:rFonts w:ascii="Book Antiqua" w:hAnsi="Book Antiqua"/>
          <w:szCs w:val="24"/>
          <w:lang w:val="es-ES"/>
        </w:rPr>
        <w:t>La Comisión del Trabajo y Asuntos Laborales de la Cámara de Representantes de Puerto Rico, luego de evaluar</w:t>
      </w:r>
      <w:r>
        <w:rPr>
          <w:rFonts w:ascii="Book Antiqua" w:hAnsi="Book Antiqua"/>
          <w:szCs w:val="24"/>
          <w:lang w:val="es-ES"/>
        </w:rPr>
        <w:t xml:space="preserve"> el </w:t>
      </w:r>
      <w:r w:rsidRPr="00053A33">
        <w:rPr>
          <w:rFonts w:ascii="Book Antiqua" w:hAnsi="Book Antiqua"/>
          <w:b/>
          <w:bCs/>
          <w:szCs w:val="24"/>
          <w:lang w:val="es-ES"/>
        </w:rPr>
        <w:t>P. de</w:t>
      </w:r>
      <w:r>
        <w:rPr>
          <w:rFonts w:ascii="Book Antiqua" w:hAnsi="Book Antiqua"/>
          <w:b/>
          <w:bCs/>
          <w:szCs w:val="24"/>
          <w:lang w:val="es-ES"/>
        </w:rPr>
        <w:t xml:space="preserve">l S. 612, </w:t>
      </w:r>
      <w:bookmarkEnd w:id="0"/>
      <w:r w:rsidRPr="00D4241F">
        <w:rPr>
          <w:rFonts w:ascii="Book Antiqua" w:hAnsi="Book Antiqua"/>
          <w:szCs w:val="24"/>
          <w:lang w:val="es-PR"/>
        </w:rPr>
        <w:t>comparece respetuosamente para rendir este Informe Negativo, por entender que la medida no adelanta el mejor interés público ni cumple adecuadamente con los objetivos que persigue.</w:t>
      </w:r>
    </w:p>
    <w:p w14:paraId="762B8030" w14:textId="77777777" w:rsidR="008C1807" w:rsidRDefault="008C1807" w:rsidP="008C1807">
      <w:pPr>
        <w:ind w:firstLine="720"/>
        <w:jc w:val="both"/>
        <w:rPr>
          <w:rFonts w:ascii="Book Antiqua" w:hAnsi="Book Antiqua"/>
          <w:szCs w:val="24"/>
          <w:lang w:val="es-ES"/>
        </w:rPr>
      </w:pPr>
    </w:p>
    <w:p w14:paraId="0B7B1DF1" w14:textId="755C6F6C" w:rsidR="00ED30AA" w:rsidRPr="009C3FBC" w:rsidRDefault="00ED30AA" w:rsidP="00185366">
      <w:pPr>
        <w:jc w:val="center"/>
        <w:rPr>
          <w:rFonts w:ascii="Book Antiqua" w:hAnsi="Book Antiqua"/>
          <w:b/>
          <w:bCs/>
          <w:szCs w:val="24"/>
          <w:lang w:val="es-ES"/>
        </w:rPr>
      </w:pPr>
      <w:r w:rsidRPr="009C3FBC">
        <w:rPr>
          <w:rFonts w:ascii="Book Antiqua" w:hAnsi="Book Antiqua"/>
          <w:b/>
          <w:bCs/>
          <w:szCs w:val="24"/>
          <w:lang w:val="es-ES"/>
        </w:rPr>
        <w:t>ALCANCE DE LA MEDIDA</w:t>
      </w:r>
    </w:p>
    <w:p w14:paraId="0D3861BF" w14:textId="00DA7819" w:rsidR="00ED30AA" w:rsidRPr="00D91EF7" w:rsidRDefault="00EF7F25" w:rsidP="00ED30AA">
      <w:pPr>
        <w:jc w:val="center"/>
        <w:rPr>
          <w:rFonts w:ascii="Book Antiqua" w:hAnsi="Book Antiqua"/>
          <w:szCs w:val="24"/>
          <w:lang w:val="es-ES"/>
        </w:rPr>
      </w:pPr>
      <w:r w:rsidRPr="00D91EF7">
        <w:rPr>
          <w:rFonts w:ascii="Book Antiqua" w:hAnsi="Book Antiqua"/>
          <w:szCs w:val="24"/>
          <w:lang w:val="es-ES"/>
        </w:rPr>
        <w:tab/>
      </w:r>
    </w:p>
    <w:p w14:paraId="4F9C880C" w14:textId="6DE341A3" w:rsidR="00EF7F25" w:rsidRPr="00D91EF7" w:rsidRDefault="00EF7F25" w:rsidP="00EF7F25">
      <w:pPr>
        <w:suppressAutoHyphens/>
        <w:ind w:left="720" w:hanging="720"/>
        <w:contextualSpacing/>
        <w:jc w:val="both"/>
        <w:rPr>
          <w:rFonts w:ascii="Book Antiqua" w:hAnsi="Book Antiqua" w:cs="CG Times"/>
          <w:spacing w:val="-3"/>
          <w:szCs w:val="24"/>
          <w:lang w:val="es-PR"/>
        </w:rPr>
      </w:pPr>
      <w:r w:rsidRPr="00D91EF7">
        <w:rPr>
          <w:rFonts w:ascii="Book Antiqua" w:hAnsi="Book Antiqua"/>
          <w:szCs w:val="24"/>
          <w:lang w:val="es-ES_tradnl"/>
        </w:rPr>
        <w:t xml:space="preserve">“Para </w:t>
      </w:r>
      <w:r w:rsidRPr="00D91EF7">
        <w:rPr>
          <w:rFonts w:ascii="Book Antiqua" w:hAnsi="Book Antiqua"/>
          <w:lang w:val="es-PR"/>
        </w:rPr>
        <w:t>añadir los incisos (8) y (9) a la Sección 13 de la Ley Núm. 15 de 14 de abril de 1931, según enmendada, conocida como “Ley Orgánica del Departamento del Trabajo y Recursos Humanos”, para ampliar la jurisdicción y establecer nuevas facultades a la Oficina de Mediación y Adjudicación; y para otros fines relacionados.</w:t>
      </w:r>
      <w:r w:rsidRPr="00D91EF7">
        <w:rPr>
          <w:rFonts w:ascii="Book Antiqua" w:hAnsi="Book Antiqua" w:cs="CG Times"/>
          <w:spacing w:val="-3"/>
          <w:szCs w:val="24"/>
          <w:lang w:val="es-PR"/>
        </w:rPr>
        <w:t>”</w:t>
      </w:r>
    </w:p>
    <w:p w14:paraId="105A7E8F" w14:textId="77777777" w:rsidR="00EF7F25" w:rsidRPr="00EC1837" w:rsidRDefault="00EF7F25" w:rsidP="00EF7F25">
      <w:pPr>
        <w:suppressAutoHyphens/>
        <w:ind w:left="720" w:hanging="720"/>
        <w:contextualSpacing/>
        <w:jc w:val="both"/>
        <w:rPr>
          <w:rFonts w:ascii="Book Antiqua" w:hAnsi="Book Antiqua"/>
          <w:bCs/>
          <w:szCs w:val="24"/>
          <w:lang w:val="es-PR"/>
        </w:rPr>
      </w:pPr>
    </w:p>
    <w:p w14:paraId="0E543BFD" w14:textId="051CE851" w:rsidR="00E4167A" w:rsidRPr="00D91EF7" w:rsidRDefault="00ED30AA" w:rsidP="00D91EF7">
      <w:pPr>
        <w:jc w:val="center"/>
        <w:rPr>
          <w:rFonts w:ascii="Book Antiqua" w:hAnsi="Book Antiqua"/>
          <w:b/>
          <w:szCs w:val="24"/>
          <w:lang w:val="es-ES"/>
        </w:rPr>
      </w:pPr>
      <w:r w:rsidRPr="009C3FBC">
        <w:rPr>
          <w:rFonts w:ascii="Book Antiqua" w:hAnsi="Book Antiqua"/>
          <w:b/>
          <w:szCs w:val="24"/>
          <w:lang w:val="es-ES"/>
        </w:rPr>
        <w:t>ANÁLISIS DE LA MEDIDA</w:t>
      </w:r>
      <w:r w:rsidR="00D91EF7">
        <w:rPr>
          <w:rFonts w:ascii="Book Antiqua" w:hAnsi="Book Antiqua"/>
          <w:b/>
          <w:szCs w:val="24"/>
          <w:lang w:val="es-ES"/>
        </w:rPr>
        <w:t xml:space="preserve"> Y </w:t>
      </w:r>
      <w:r w:rsidRPr="009C3FBC">
        <w:rPr>
          <w:rFonts w:ascii="Book Antiqua" w:hAnsi="Book Antiqua"/>
          <w:b/>
          <w:bCs/>
          <w:szCs w:val="24"/>
          <w:lang w:val="es-ES"/>
        </w:rPr>
        <w:t>CONCLUSIÓN</w:t>
      </w:r>
    </w:p>
    <w:p w14:paraId="0416D2EC" w14:textId="77777777" w:rsidR="00322FCC" w:rsidRPr="009C3FBC" w:rsidRDefault="00322FCC" w:rsidP="00185366">
      <w:pPr>
        <w:jc w:val="center"/>
        <w:rPr>
          <w:rFonts w:ascii="Book Antiqua" w:hAnsi="Book Antiqua"/>
          <w:b/>
          <w:bCs/>
          <w:szCs w:val="24"/>
          <w:lang w:val="es-ES"/>
        </w:rPr>
      </w:pPr>
    </w:p>
    <w:p w14:paraId="073E2B44" w14:textId="19EFD83C" w:rsidR="002B0C76" w:rsidRDefault="00D91EF7" w:rsidP="00322FCC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D91EF7">
        <w:rPr>
          <w:rFonts w:ascii="Book Antiqua" w:hAnsi="Book Antiqua"/>
          <w:szCs w:val="24"/>
          <w:lang w:val="es-ES"/>
        </w:rPr>
        <w:t>Tras un análisis exhaustivo del P.</w:t>
      </w:r>
      <w:r w:rsidR="002B0C76">
        <w:rPr>
          <w:rFonts w:ascii="Book Antiqua" w:hAnsi="Book Antiqua"/>
          <w:szCs w:val="24"/>
          <w:lang w:val="es-ES"/>
        </w:rPr>
        <w:t xml:space="preserve"> del</w:t>
      </w:r>
      <w:r w:rsidRPr="00D91EF7">
        <w:rPr>
          <w:rFonts w:ascii="Book Antiqua" w:hAnsi="Book Antiqua"/>
          <w:szCs w:val="24"/>
          <w:lang w:val="es-ES"/>
        </w:rPr>
        <w:t xml:space="preserve"> S. 612, esta Comisión concluye que, aunque la intención de la medida es loable, su aprobación resulta innecesaria y redundante para el ordenamiento jurídico de Puerto Rico. Esta determinación </w:t>
      </w:r>
      <w:r>
        <w:rPr>
          <w:rFonts w:ascii="Book Antiqua" w:hAnsi="Book Antiqua"/>
          <w:szCs w:val="24"/>
          <w:lang w:val="es-ES"/>
        </w:rPr>
        <w:t>es basada en que la Medida de Administración 65 (A-065); el</w:t>
      </w:r>
      <w:r w:rsidRPr="00D91EF7">
        <w:rPr>
          <w:rFonts w:ascii="Book Antiqua" w:hAnsi="Book Antiqua"/>
          <w:szCs w:val="24"/>
          <w:lang w:val="es-ES"/>
        </w:rPr>
        <w:t xml:space="preserve"> P. de la C. 585</w:t>
      </w:r>
      <w:r>
        <w:rPr>
          <w:rFonts w:ascii="Book Antiqua" w:hAnsi="Book Antiqua"/>
          <w:szCs w:val="24"/>
          <w:lang w:val="es-ES"/>
        </w:rPr>
        <w:t xml:space="preserve"> fue firmado por la Gobernadora de P</w:t>
      </w:r>
      <w:r w:rsidR="009D3627">
        <w:rPr>
          <w:rFonts w:ascii="Book Antiqua" w:hAnsi="Book Antiqua"/>
          <w:szCs w:val="24"/>
          <w:lang w:val="es-ES"/>
        </w:rPr>
        <w:t xml:space="preserve">uerto </w:t>
      </w:r>
      <w:r>
        <w:rPr>
          <w:rFonts w:ascii="Book Antiqua" w:hAnsi="Book Antiqua"/>
          <w:szCs w:val="24"/>
          <w:lang w:val="es-ES"/>
        </w:rPr>
        <w:t>R</w:t>
      </w:r>
      <w:r w:rsidR="009D3627">
        <w:rPr>
          <w:rFonts w:ascii="Book Antiqua" w:hAnsi="Book Antiqua"/>
          <w:szCs w:val="24"/>
          <w:lang w:val="es-ES"/>
        </w:rPr>
        <w:t>ico</w:t>
      </w:r>
      <w:r>
        <w:rPr>
          <w:rFonts w:ascii="Book Antiqua" w:hAnsi="Book Antiqua"/>
          <w:szCs w:val="24"/>
          <w:lang w:val="es-ES"/>
        </w:rPr>
        <w:t xml:space="preserve"> y convertido en la Ley Núm. 69 del 2026. </w:t>
      </w:r>
      <w:r w:rsidRPr="00D91EF7">
        <w:rPr>
          <w:rFonts w:ascii="Book Antiqua" w:hAnsi="Book Antiqua"/>
          <w:szCs w:val="24"/>
          <w:lang w:val="es-ES"/>
        </w:rPr>
        <w:t>Tras un análisis exhaustivo del P. S. 612, esta Comisión concluye que</w:t>
      </w:r>
      <w:r w:rsidR="002B0C76">
        <w:rPr>
          <w:rFonts w:ascii="Book Antiqua" w:hAnsi="Book Antiqua"/>
          <w:szCs w:val="24"/>
          <w:lang w:val="es-ES"/>
        </w:rPr>
        <w:t xml:space="preserve"> </w:t>
      </w:r>
      <w:r w:rsidRPr="00D91EF7">
        <w:rPr>
          <w:rFonts w:ascii="Book Antiqua" w:hAnsi="Book Antiqua"/>
          <w:szCs w:val="24"/>
          <w:lang w:val="es-ES"/>
        </w:rPr>
        <w:t>su aprobación resulta innecesaria y redundante para el ordenamiento jurídico de Puerto Rico.</w:t>
      </w:r>
      <w:r>
        <w:rPr>
          <w:rFonts w:ascii="Book Antiqua" w:hAnsi="Book Antiqua"/>
          <w:szCs w:val="24"/>
          <w:lang w:val="es-ES"/>
        </w:rPr>
        <w:t xml:space="preserve"> </w:t>
      </w:r>
    </w:p>
    <w:p w14:paraId="032D08FD" w14:textId="77777777" w:rsidR="002B0C76" w:rsidRDefault="002B0C76" w:rsidP="00322FCC">
      <w:pPr>
        <w:ind w:firstLine="720"/>
        <w:jc w:val="both"/>
        <w:rPr>
          <w:rFonts w:ascii="Book Antiqua" w:hAnsi="Book Antiqua"/>
          <w:szCs w:val="24"/>
          <w:lang w:val="es-ES"/>
        </w:rPr>
      </w:pPr>
    </w:p>
    <w:p w14:paraId="11FE819D" w14:textId="261DC62D" w:rsidR="00906548" w:rsidRDefault="00D91EF7" w:rsidP="002B0C76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D91EF7">
        <w:rPr>
          <w:rFonts w:ascii="Book Antiqua" w:hAnsi="Book Antiqua"/>
          <w:szCs w:val="24"/>
          <w:lang w:val="es-ES"/>
        </w:rPr>
        <w:t>Dar paso a esta medida representaría una duplicidad de esfuerzos legislativos que contraviene el principio de economía procesal y eficiencia gubernamental</w:t>
      </w:r>
      <w:r w:rsidR="002B0C76">
        <w:rPr>
          <w:rFonts w:ascii="Book Antiqua" w:hAnsi="Book Antiqua"/>
          <w:szCs w:val="24"/>
          <w:lang w:val="es-ES"/>
        </w:rPr>
        <w:t xml:space="preserve">. </w:t>
      </w:r>
      <w:r w:rsidRPr="00D91EF7">
        <w:rPr>
          <w:rFonts w:ascii="Book Antiqua" w:hAnsi="Book Antiqua"/>
          <w:szCs w:val="24"/>
          <w:lang w:val="es-ES"/>
        </w:rPr>
        <w:t xml:space="preserve">Finalmente, esta Comisión entiende que mantener la vigencia de este proyecto solo generaría </w:t>
      </w:r>
      <w:r w:rsidRPr="00D91EF7">
        <w:rPr>
          <w:rFonts w:ascii="Book Antiqua" w:hAnsi="Book Antiqua"/>
          <w:szCs w:val="24"/>
          <w:lang w:val="es-ES"/>
        </w:rPr>
        <w:lastRenderedPageBreak/>
        <w:t xml:space="preserve">confusión en la codificación de nuestras leyes laborales y una saturación innecesaria en el proceso de reglamentación administrativa del </w:t>
      </w:r>
      <w:r w:rsidR="002B0C76">
        <w:rPr>
          <w:rFonts w:ascii="Book Antiqua" w:hAnsi="Book Antiqua"/>
          <w:szCs w:val="24"/>
          <w:lang w:val="es-ES"/>
        </w:rPr>
        <w:t xml:space="preserve">DTRH. </w:t>
      </w:r>
    </w:p>
    <w:p w14:paraId="03356815" w14:textId="77777777" w:rsidR="00906548" w:rsidRDefault="00906548" w:rsidP="00322FCC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45308EBE" w14:textId="24522EF0" w:rsidR="00931EA0" w:rsidRPr="003052D8" w:rsidRDefault="00931EA0" w:rsidP="00931EA0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3052D8">
        <w:rPr>
          <w:rFonts w:ascii="Book Antiqua" w:hAnsi="Book Antiqua"/>
          <w:b/>
          <w:szCs w:val="24"/>
          <w:lang w:val="es-ES"/>
        </w:rPr>
        <w:t xml:space="preserve">POR TODO LO ANTES EXPUESTO, </w:t>
      </w:r>
      <w:r w:rsidRPr="003052D8">
        <w:rPr>
          <w:rFonts w:ascii="Book Antiqua" w:hAnsi="Book Antiqua"/>
          <w:szCs w:val="24"/>
          <w:lang w:val="es-ES"/>
        </w:rPr>
        <w:t>la Comisión</w:t>
      </w:r>
      <w:r w:rsidRPr="003052D8">
        <w:rPr>
          <w:rFonts w:ascii="Book Antiqua" w:hAnsi="Book Antiqua"/>
          <w:spacing w:val="-3"/>
          <w:szCs w:val="24"/>
          <w:lang w:val="es-ES"/>
        </w:rPr>
        <w:t xml:space="preserve"> </w:t>
      </w:r>
      <w:r>
        <w:rPr>
          <w:rFonts w:ascii="Book Antiqua" w:hAnsi="Book Antiqua"/>
          <w:spacing w:val="-3"/>
          <w:szCs w:val="24"/>
          <w:lang w:val="es-ES"/>
        </w:rPr>
        <w:t>del Trabajo y Asuntos Laborales</w:t>
      </w:r>
      <w:r w:rsidRPr="003052D8">
        <w:rPr>
          <w:rFonts w:ascii="Book Antiqua" w:hAnsi="Book Antiqua"/>
          <w:spacing w:val="-3"/>
          <w:szCs w:val="24"/>
          <w:lang w:val="es-ES"/>
        </w:rPr>
        <w:t xml:space="preserve"> de</w:t>
      </w:r>
      <w:r>
        <w:rPr>
          <w:rFonts w:ascii="Book Antiqua" w:hAnsi="Book Antiqua"/>
          <w:spacing w:val="-3"/>
          <w:szCs w:val="24"/>
          <w:lang w:val="es-ES"/>
        </w:rPr>
        <w:t xml:space="preserve"> la Cámara de</w:t>
      </w:r>
      <w:r w:rsidRPr="003052D8">
        <w:rPr>
          <w:rFonts w:ascii="Book Antiqua" w:hAnsi="Book Antiqua"/>
          <w:spacing w:val="-3"/>
          <w:szCs w:val="24"/>
          <w:lang w:val="es-ES"/>
        </w:rPr>
        <w:t xml:space="preserve"> Representantes </w:t>
      </w:r>
      <w:r w:rsidRPr="003052D8">
        <w:rPr>
          <w:rFonts w:ascii="Book Antiqua" w:hAnsi="Book Antiqua"/>
          <w:szCs w:val="24"/>
          <w:lang w:val="es-ES"/>
        </w:rPr>
        <w:t xml:space="preserve">de Puerto Rico, previo estudio y consideración, presenta ante este Cuerpo el </w:t>
      </w:r>
      <w:r w:rsidR="009B27F7">
        <w:rPr>
          <w:rFonts w:ascii="Book Antiqua" w:hAnsi="Book Antiqua"/>
          <w:szCs w:val="24"/>
          <w:lang w:val="es-ES"/>
        </w:rPr>
        <w:t>Informe</w:t>
      </w:r>
      <w:r w:rsidRPr="003052D8">
        <w:rPr>
          <w:rFonts w:ascii="Book Antiqua" w:hAnsi="Book Antiqua"/>
          <w:szCs w:val="24"/>
          <w:lang w:val="es-ES"/>
        </w:rPr>
        <w:t xml:space="preserve"> sobre el </w:t>
      </w:r>
      <w:r w:rsidRPr="003052D8">
        <w:rPr>
          <w:rFonts w:ascii="Book Antiqua" w:hAnsi="Book Antiqua"/>
          <w:b/>
          <w:szCs w:val="24"/>
          <w:lang w:val="es-ES"/>
        </w:rPr>
        <w:t>Proyecto de</w:t>
      </w:r>
      <w:r w:rsidR="00322FCC">
        <w:rPr>
          <w:rFonts w:ascii="Book Antiqua" w:hAnsi="Book Antiqua"/>
          <w:b/>
          <w:szCs w:val="24"/>
          <w:lang w:val="es-ES"/>
        </w:rPr>
        <w:t>l Senado 612</w:t>
      </w:r>
      <w:r w:rsidRPr="003052D8">
        <w:rPr>
          <w:rFonts w:ascii="Book Antiqua" w:hAnsi="Book Antiqua"/>
          <w:szCs w:val="24"/>
          <w:lang w:val="es-ES"/>
        </w:rPr>
        <w:t xml:space="preserve">, recomendando que el proyecto no sea aprobado. </w:t>
      </w:r>
    </w:p>
    <w:p w14:paraId="629E6DC5" w14:textId="77777777" w:rsidR="00ED30AA" w:rsidRPr="009C3FBC" w:rsidRDefault="00ED30AA" w:rsidP="00ED30AA">
      <w:pPr>
        <w:jc w:val="both"/>
        <w:rPr>
          <w:rFonts w:ascii="Book Antiqua" w:hAnsi="Book Antiqua"/>
          <w:szCs w:val="24"/>
          <w:lang w:val="es-ES"/>
        </w:rPr>
      </w:pPr>
    </w:p>
    <w:p w14:paraId="72E607D6" w14:textId="77777777" w:rsidR="00ED30AA" w:rsidRPr="009C3FBC" w:rsidRDefault="00ED30AA" w:rsidP="00ED30AA">
      <w:pPr>
        <w:jc w:val="both"/>
        <w:rPr>
          <w:rFonts w:ascii="Book Antiqua" w:hAnsi="Book Antiqua"/>
          <w:szCs w:val="24"/>
          <w:lang w:val="es-ES"/>
        </w:rPr>
      </w:pPr>
      <w:r w:rsidRPr="009C3FBC">
        <w:rPr>
          <w:rFonts w:ascii="Book Antiqua" w:hAnsi="Book Antiqua"/>
          <w:szCs w:val="24"/>
          <w:lang w:val="es-ES"/>
        </w:rPr>
        <w:t>Respetuosamente sometido,</w:t>
      </w:r>
    </w:p>
    <w:p w14:paraId="7DC7A4CF" w14:textId="77777777" w:rsidR="00ED30AA" w:rsidRPr="009C3FBC" w:rsidRDefault="00ED30AA" w:rsidP="00ED30AA">
      <w:pPr>
        <w:jc w:val="both"/>
        <w:rPr>
          <w:rFonts w:ascii="Book Antiqua" w:hAnsi="Book Antiqua"/>
          <w:szCs w:val="24"/>
          <w:lang w:val="es-ES"/>
        </w:rPr>
      </w:pPr>
    </w:p>
    <w:p w14:paraId="6F0A9401" w14:textId="48EFE84E" w:rsidR="00ED30AA" w:rsidRDefault="00ED30AA" w:rsidP="00ED30AA">
      <w:pPr>
        <w:jc w:val="both"/>
        <w:rPr>
          <w:rFonts w:ascii="Book Antiqua" w:hAnsi="Book Antiqua"/>
          <w:szCs w:val="24"/>
          <w:lang w:val="es-ES"/>
        </w:rPr>
      </w:pPr>
    </w:p>
    <w:p w14:paraId="1F6C9DC1" w14:textId="77777777" w:rsidR="009B27F7" w:rsidRPr="009C3FBC" w:rsidRDefault="009B27F7" w:rsidP="00ED30AA">
      <w:pPr>
        <w:jc w:val="both"/>
        <w:rPr>
          <w:rFonts w:ascii="Book Antiqua" w:hAnsi="Book Antiqua"/>
          <w:szCs w:val="24"/>
          <w:lang w:val="es-ES"/>
        </w:rPr>
      </w:pPr>
    </w:p>
    <w:p w14:paraId="4B762190" w14:textId="2FC40355" w:rsidR="00ED30AA" w:rsidRPr="009C3FBC" w:rsidRDefault="00ED30AA" w:rsidP="00ED30AA">
      <w:pPr>
        <w:jc w:val="both"/>
        <w:rPr>
          <w:rFonts w:ascii="Book Antiqua" w:hAnsi="Book Antiqua"/>
          <w:b/>
          <w:bCs/>
          <w:i/>
          <w:iCs/>
          <w:szCs w:val="24"/>
          <w:lang w:val="es-ES"/>
        </w:rPr>
      </w:pPr>
      <w:r w:rsidRPr="009C3FBC">
        <w:rPr>
          <w:rFonts w:ascii="Book Antiqua" w:hAnsi="Book Antiqua"/>
          <w:b/>
          <w:bCs/>
          <w:i/>
          <w:iCs/>
          <w:szCs w:val="24"/>
          <w:lang w:val="es-ES"/>
        </w:rPr>
        <w:t xml:space="preserve">Hon. </w:t>
      </w:r>
      <w:r w:rsidR="00CB7C9D">
        <w:rPr>
          <w:rFonts w:ascii="Book Antiqua" w:hAnsi="Book Antiqua"/>
          <w:b/>
          <w:bCs/>
          <w:i/>
          <w:iCs/>
          <w:szCs w:val="24"/>
          <w:lang w:val="es-ES"/>
        </w:rPr>
        <w:t>Roberto J. López Román</w:t>
      </w:r>
      <w:r w:rsidRPr="009C3FBC">
        <w:rPr>
          <w:rFonts w:ascii="Book Antiqua" w:hAnsi="Book Antiqua"/>
          <w:b/>
          <w:bCs/>
          <w:i/>
          <w:iCs/>
          <w:szCs w:val="24"/>
          <w:lang w:val="es-ES"/>
        </w:rPr>
        <w:tab/>
        <w:t xml:space="preserve"> </w:t>
      </w:r>
    </w:p>
    <w:p w14:paraId="0DF26DC7" w14:textId="77777777" w:rsidR="00ED30AA" w:rsidRPr="009C3FBC" w:rsidRDefault="00ED30AA" w:rsidP="00ED30AA">
      <w:pPr>
        <w:jc w:val="both"/>
        <w:rPr>
          <w:rFonts w:ascii="Book Antiqua" w:hAnsi="Book Antiqua"/>
          <w:szCs w:val="24"/>
          <w:lang w:val="es-ES"/>
        </w:rPr>
      </w:pPr>
      <w:r w:rsidRPr="009C3FBC">
        <w:rPr>
          <w:rFonts w:ascii="Book Antiqua" w:hAnsi="Book Antiqua"/>
          <w:szCs w:val="24"/>
          <w:lang w:val="es-ES"/>
        </w:rPr>
        <w:t>Presidente</w:t>
      </w:r>
      <w:r w:rsidRPr="009C3FBC">
        <w:rPr>
          <w:rFonts w:ascii="Book Antiqua" w:hAnsi="Book Antiqua"/>
          <w:szCs w:val="24"/>
          <w:lang w:val="es-ES"/>
        </w:rPr>
        <w:tab/>
      </w:r>
      <w:r w:rsidRPr="009C3FBC">
        <w:rPr>
          <w:rFonts w:ascii="Book Antiqua" w:hAnsi="Book Antiqua"/>
          <w:szCs w:val="24"/>
          <w:lang w:val="es-ES"/>
        </w:rPr>
        <w:tab/>
      </w:r>
      <w:r w:rsidRPr="009C3FBC">
        <w:rPr>
          <w:rFonts w:ascii="Book Antiqua" w:hAnsi="Book Antiqua"/>
          <w:szCs w:val="24"/>
          <w:lang w:val="es-ES"/>
        </w:rPr>
        <w:tab/>
      </w:r>
      <w:r w:rsidRPr="009C3FBC">
        <w:rPr>
          <w:rFonts w:ascii="Book Antiqua" w:hAnsi="Book Antiqua"/>
          <w:szCs w:val="24"/>
          <w:lang w:val="es-ES"/>
        </w:rPr>
        <w:tab/>
      </w:r>
      <w:r w:rsidRPr="009C3FBC">
        <w:rPr>
          <w:rFonts w:ascii="Book Antiqua" w:hAnsi="Book Antiqua"/>
          <w:szCs w:val="24"/>
          <w:lang w:val="es-ES"/>
        </w:rPr>
        <w:tab/>
      </w:r>
      <w:r w:rsidRPr="009C3FBC">
        <w:rPr>
          <w:rFonts w:ascii="Book Antiqua" w:hAnsi="Book Antiqua"/>
          <w:szCs w:val="24"/>
          <w:lang w:val="es-ES"/>
        </w:rPr>
        <w:tab/>
      </w:r>
      <w:r w:rsidRPr="009C3FBC">
        <w:rPr>
          <w:rFonts w:ascii="Book Antiqua" w:hAnsi="Book Antiqua"/>
          <w:szCs w:val="24"/>
          <w:lang w:val="es-ES"/>
        </w:rPr>
        <w:tab/>
      </w:r>
      <w:r w:rsidRPr="009C3FBC">
        <w:rPr>
          <w:rFonts w:ascii="Book Antiqua" w:hAnsi="Book Antiqua"/>
          <w:szCs w:val="24"/>
          <w:lang w:val="es-ES"/>
        </w:rPr>
        <w:tab/>
      </w:r>
      <w:r w:rsidRPr="009C3FBC">
        <w:rPr>
          <w:rFonts w:ascii="Book Antiqua" w:hAnsi="Book Antiqua"/>
          <w:szCs w:val="24"/>
          <w:lang w:val="es-ES"/>
        </w:rPr>
        <w:tab/>
      </w:r>
      <w:r w:rsidRPr="009C3FBC">
        <w:rPr>
          <w:rFonts w:ascii="Book Antiqua" w:hAnsi="Book Antiqua"/>
          <w:szCs w:val="24"/>
          <w:lang w:val="es-ES"/>
        </w:rPr>
        <w:tab/>
      </w:r>
    </w:p>
    <w:p w14:paraId="7CC2C6FC" w14:textId="3F6F0709" w:rsidR="003B01A3" w:rsidRPr="009C3FBC" w:rsidRDefault="00ED30AA" w:rsidP="004B7C0B">
      <w:pPr>
        <w:jc w:val="both"/>
        <w:rPr>
          <w:rFonts w:ascii="Book Antiqua" w:hAnsi="Book Antiqua"/>
          <w:szCs w:val="24"/>
          <w:lang w:val="es-ES"/>
        </w:rPr>
      </w:pPr>
      <w:r w:rsidRPr="009C3FBC">
        <w:rPr>
          <w:rFonts w:ascii="Book Antiqua" w:hAnsi="Book Antiqua"/>
          <w:szCs w:val="24"/>
          <w:lang w:val="es-ES"/>
        </w:rPr>
        <w:t>Comisión de</w:t>
      </w:r>
      <w:r w:rsidR="00CB7C9D">
        <w:rPr>
          <w:rFonts w:ascii="Book Antiqua" w:hAnsi="Book Antiqua"/>
          <w:szCs w:val="24"/>
          <w:lang w:val="es-ES"/>
        </w:rPr>
        <w:t>l Trabajo y Asuntos Laborales</w:t>
      </w:r>
    </w:p>
    <w:sectPr w:rsidR="003B01A3" w:rsidRPr="009C3FBC" w:rsidSect="005718E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74F99" w14:textId="77777777" w:rsidR="002151B5" w:rsidRDefault="002151B5">
      <w:r>
        <w:separator/>
      </w:r>
    </w:p>
  </w:endnote>
  <w:endnote w:type="continuationSeparator" w:id="0">
    <w:p w14:paraId="5535CC20" w14:textId="77777777" w:rsidR="002151B5" w:rsidRDefault="00215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BB3C6" w14:textId="77777777" w:rsidR="00BF51D4" w:rsidRDefault="00BF51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DB36D" w14:textId="124EF647" w:rsidR="005718E8" w:rsidRDefault="005718E8">
    <w:pPr>
      <w:pStyle w:val="Footer"/>
      <w:jc w:val="center"/>
    </w:pPr>
  </w:p>
  <w:p w14:paraId="76095D8C" w14:textId="77777777" w:rsidR="005718E8" w:rsidRPr="000556EE" w:rsidRDefault="005718E8">
    <w:pPr>
      <w:pStyle w:val="Footer"/>
      <w:rPr>
        <w:lang w:val="es-P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86356" w14:textId="77777777" w:rsidR="00BF51D4" w:rsidRDefault="00BF51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8E170" w14:textId="77777777" w:rsidR="002151B5" w:rsidRDefault="002151B5">
      <w:r>
        <w:separator/>
      </w:r>
    </w:p>
  </w:footnote>
  <w:footnote w:type="continuationSeparator" w:id="0">
    <w:p w14:paraId="496C7AF7" w14:textId="77777777" w:rsidR="002151B5" w:rsidRDefault="00215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C2460" w14:textId="77777777" w:rsidR="00BF51D4" w:rsidRDefault="00BF51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0A7F4" w14:textId="43BE16E2" w:rsidR="00A77674" w:rsidRPr="00ED30AA" w:rsidRDefault="00A77674" w:rsidP="00ED30AA">
    <w:pPr>
      <w:pStyle w:val="Header"/>
      <w:pBdr>
        <w:bottom w:val="single" w:sz="12" w:space="1" w:color="auto"/>
      </w:pBdr>
      <w:rPr>
        <w:rFonts w:ascii="Book Antiqua" w:hAnsi="Book Antiqua"/>
        <w:b/>
        <w:sz w:val="20"/>
        <w:lang w:val="es-PR"/>
      </w:rPr>
    </w:pPr>
    <w:r w:rsidRPr="00ED30AA">
      <w:rPr>
        <w:rFonts w:ascii="Book Antiqua" w:hAnsi="Book Antiqua"/>
        <w:b/>
        <w:sz w:val="20"/>
        <w:lang w:val="es-PR"/>
      </w:rPr>
      <w:t>Comisión de</w:t>
    </w:r>
    <w:r w:rsidR="007D44E4">
      <w:rPr>
        <w:rFonts w:ascii="Book Antiqua" w:hAnsi="Book Antiqua"/>
        <w:b/>
        <w:sz w:val="20"/>
        <w:lang w:val="es-PR"/>
      </w:rPr>
      <w:t>l Trabajo y Asunto Laborales</w:t>
    </w:r>
  </w:p>
  <w:p w14:paraId="1F97640D" w14:textId="5751EDF3" w:rsidR="004E5AFE" w:rsidRDefault="00BF51D4" w:rsidP="00A77674">
    <w:pPr>
      <w:pStyle w:val="Header"/>
      <w:pBdr>
        <w:bottom w:val="single" w:sz="12" w:space="1" w:color="auto"/>
      </w:pBdr>
      <w:rPr>
        <w:rFonts w:ascii="Book Antiqua" w:hAnsi="Book Antiqua"/>
        <w:b/>
        <w:sz w:val="20"/>
        <w:lang w:val="es-PR"/>
      </w:rPr>
    </w:pPr>
    <w:r>
      <w:rPr>
        <w:rFonts w:ascii="Book Antiqua" w:hAnsi="Book Antiqua"/>
        <w:b/>
        <w:sz w:val="20"/>
        <w:lang w:val="es-PR"/>
      </w:rPr>
      <w:t>Informe Negativo</w:t>
    </w:r>
  </w:p>
  <w:p w14:paraId="418D21AC" w14:textId="35C9F44D" w:rsidR="00A77674" w:rsidRPr="00A77674" w:rsidRDefault="00A77674" w:rsidP="00A77674">
    <w:pPr>
      <w:pStyle w:val="Header"/>
      <w:pBdr>
        <w:bottom w:val="single" w:sz="12" w:space="1" w:color="auto"/>
      </w:pBdr>
      <w:rPr>
        <w:rFonts w:ascii="Book Antiqua" w:hAnsi="Book Antiqua"/>
        <w:b/>
        <w:sz w:val="20"/>
        <w:lang w:val="es-PR"/>
      </w:rPr>
    </w:pPr>
    <w:r w:rsidRPr="00AA356F">
      <w:rPr>
        <w:rFonts w:ascii="Book Antiqua" w:hAnsi="Book Antiqua"/>
        <w:b/>
        <w:sz w:val="20"/>
        <w:lang w:val="es-PR"/>
      </w:rPr>
      <w:t xml:space="preserve">P. </w:t>
    </w:r>
    <w:r w:rsidR="00BF51D4">
      <w:rPr>
        <w:rFonts w:ascii="Book Antiqua" w:hAnsi="Book Antiqua"/>
        <w:b/>
        <w:sz w:val="20"/>
        <w:lang w:val="es-PR"/>
      </w:rPr>
      <w:t xml:space="preserve">del S. </w:t>
    </w:r>
    <w:r w:rsidR="00AA6704">
      <w:rPr>
        <w:rFonts w:ascii="Book Antiqua" w:hAnsi="Book Antiqua"/>
        <w:b/>
        <w:sz w:val="20"/>
        <w:lang w:val="es-PR"/>
      </w:rPr>
      <w:t xml:space="preserve"> </w:t>
    </w:r>
    <w:r w:rsidR="00BF51D4">
      <w:rPr>
        <w:rFonts w:ascii="Book Antiqua" w:hAnsi="Book Antiqua"/>
        <w:b/>
        <w:sz w:val="20"/>
        <w:lang w:val="es-PR"/>
      </w:rPr>
      <w:t>612</w:t>
    </w:r>
    <w:r w:rsidRPr="00AA356F">
      <w:rPr>
        <w:rFonts w:ascii="Book Antiqua" w:hAnsi="Book Antiqua"/>
        <w:b/>
        <w:sz w:val="20"/>
        <w:lang w:val="es-PR"/>
      </w:rPr>
      <w:tab/>
    </w:r>
    <w:r w:rsidRPr="00AA356F">
      <w:rPr>
        <w:rFonts w:ascii="Book Antiqua" w:hAnsi="Book Antiqua"/>
        <w:b/>
        <w:sz w:val="20"/>
        <w:lang w:val="es-PR"/>
      </w:rPr>
      <w:tab/>
    </w:r>
    <w:proofErr w:type="gramStart"/>
    <w:r w:rsidRPr="00AA356F">
      <w:rPr>
        <w:rFonts w:ascii="Book Antiqua" w:hAnsi="Book Antiqua"/>
        <w:b/>
        <w:sz w:val="20"/>
        <w:lang w:val="es-PR"/>
      </w:rPr>
      <w:t>Página</w:t>
    </w:r>
    <w:proofErr w:type="gramEnd"/>
    <w:r w:rsidRPr="00AA356F">
      <w:rPr>
        <w:rFonts w:ascii="Book Antiqua" w:hAnsi="Book Antiqua"/>
        <w:b/>
        <w:sz w:val="20"/>
        <w:lang w:val="es-PR"/>
      </w:rPr>
      <w:t xml:space="preserve"> </w:t>
    </w:r>
    <w:r w:rsidRPr="00AA356F">
      <w:rPr>
        <w:rFonts w:ascii="Book Antiqua" w:hAnsi="Book Antiqua"/>
        <w:b/>
        <w:sz w:val="20"/>
        <w:lang w:val="es-PR"/>
      </w:rPr>
      <w:fldChar w:fldCharType="begin"/>
    </w:r>
    <w:r w:rsidRPr="00AA356F">
      <w:rPr>
        <w:rFonts w:ascii="Book Antiqua" w:hAnsi="Book Antiqua"/>
        <w:b/>
        <w:sz w:val="20"/>
        <w:lang w:val="es-PR"/>
      </w:rPr>
      <w:instrText xml:space="preserve"> PAGE   \* MERGEFORMAT </w:instrText>
    </w:r>
    <w:r w:rsidRPr="00AA356F">
      <w:rPr>
        <w:rFonts w:ascii="Book Antiqua" w:hAnsi="Book Antiqua"/>
        <w:b/>
        <w:sz w:val="20"/>
        <w:lang w:val="es-PR"/>
      </w:rPr>
      <w:fldChar w:fldCharType="separate"/>
    </w:r>
    <w:r>
      <w:rPr>
        <w:rFonts w:ascii="Book Antiqua" w:hAnsi="Book Antiqua"/>
        <w:b/>
        <w:sz w:val="20"/>
        <w:lang w:val="es-PR"/>
      </w:rPr>
      <w:t>2</w:t>
    </w:r>
    <w:r w:rsidRPr="00AA356F">
      <w:rPr>
        <w:rFonts w:ascii="Book Antiqua" w:hAnsi="Book Antiqua"/>
        <w:b/>
        <w:noProof/>
        <w:sz w:val="20"/>
        <w:lang w:val="es-PR"/>
      </w:rPr>
      <w:fldChar w:fldCharType="end"/>
    </w:r>
  </w:p>
  <w:p w14:paraId="335E7A17" w14:textId="77777777" w:rsidR="00A77674" w:rsidRPr="00A77674" w:rsidRDefault="00A77674">
    <w:pPr>
      <w:pStyle w:val="Header"/>
      <w:rPr>
        <w:lang w:val="es-P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EB08A" w14:textId="77777777" w:rsidR="00BF51D4" w:rsidRDefault="00BF51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72802"/>
    <w:multiLevelType w:val="hybridMultilevel"/>
    <w:tmpl w:val="75AE23C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9B62CD5"/>
    <w:multiLevelType w:val="hybridMultilevel"/>
    <w:tmpl w:val="21C4CED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B97746"/>
    <w:multiLevelType w:val="hybridMultilevel"/>
    <w:tmpl w:val="0ECCE568"/>
    <w:lvl w:ilvl="0" w:tplc="6FF0D732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1B17611"/>
    <w:multiLevelType w:val="hybridMultilevel"/>
    <w:tmpl w:val="875EB01A"/>
    <w:lvl w:ilvl="0" w:tplc="059A301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6D7E9A"/>
    <w:multiLevelType w:val="hybridMultilevel"/>
    <w:tmpl w:val="723AA44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455FB4"/>
    <w:multiLevelType w:val="hybridMultilevel"/>
    <w:tmpl w:val="44642E3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B2692"/>
    <w:multiLevelType w:val="hybridMultilevel"/>
    <w:tmpl w:val="C102030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AC3943"/>
    <w:multiLevelType w:val="hybridMultilevel"/>
    <w:tmpl w:val="0486C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F6713"/>
    <w:multiLevelType w:val="hybridMultilevel"/>
    <w:tmpl w:val="BD3A0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D04F91"/>
    <w:multiLevelType w:val="hybridMultilevel"/>
    <w:tmpl w:val="48BCE550"/>
    <w:lvl w:ilvl="0" w:tplc="174AF5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303AFE"/>
    <w:multiLevelType w:val="multilevel"/>
    <w:tmpl w:val="D272E21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CD3FAF"/>
    <w:multiLevelType w:val="hybridMultilevel"/>
    <w:tmpl w:val="BEE60C28"/>
    <w:lvl w:ilvl="0" w:tplc="DC901EF8">
      <w:start w:val="1"/>
      <w:numFmt w:val="bullet"/>
      <w:lvlText w:val="▪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8B3B24"/>
    <w:multiLevelType w:val="hybridMultilevel"/>
    <w:tmpl w:val="5112AD7A"/>
    <w:lvl w:ilvl="0" w:tplc="A204F20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F520FF"/>
    <w:multiLevelType w:val="hybridMultilevel"/>
    <w:tmpl w:val="2DAA22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3C3536"/>
    <w:multiLevelType w:val="hybridMultilevel"/>
    <w:tmpl w:val="A844C0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C1079BF"/>
    <w:multiLevelType w:val="hybridMultilevel"/>
    <w:tmpl w:val="6A76B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336495"/>
    <w:multiLevelType w:val="hybridMultilevel"/>
    <w:tmpl w:val="01021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3607AE"/>
    <w:multiLevelType w:val="hybridMultilevel"/>
    <w:tmpl w:val="E06E8E24"/>
    <w:lvl w:ilvl="0" w:tplc="04090019">
      <w:start w:val="1"/>
      <w:numFmt w:val="lowerLetter"/>
      <w:lvlText w:val="%1."/>
      <w:lvlJc w:val="left"/>
      <w:pPr>
        <w:ind w:left="2160" w:hanging="14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8C85DF9"/>
    <w:multiLevelType w:val="hybridMultilevel"/>
    <w:tmpl w:val="D9B0BE20"/>
    <w:lvl w:ilvl="0" w:tplc="763C3F1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D4636AD"/>
    <w:multiLevelType w:val="hybridMultilevel"/>
    <w:tmpl w:val="E00606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6C7886"/>
    <w:multiLevelType w:val="hybridMultilevel"/>
    <w:tmpl w:val="37B6A5A0"/>
    <w:lvl w:ilvl="0" w:tplc="A3BA826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0851810"/>
    <w:multiLevelType w:val="hybridMultilevel"/>
    <w:tmpl w:val="0ECCE568"/>
    <w:lvl w:ilvl="0" w:tplc="6FF0D732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2AF26FF"/>
    <w:multiLevelType w:val="hybridMultilevel"/>
    <w:tmpl w:val="91F63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2E34F6"/>
    <w:multiLevelType w:val="hybridMultilevel"/>
    <w:tmpl w:val="72D8298E"/>
    <w:lvl w:ilvl="0" w:tplc="91A606A0">
      <w:numFmt w:val="bullet"/>
      <w:lvlText w:val=""/>
      <w:lvlJc w:val="left"/>
      <w:pPr>
        <w:ind w:left="2160" w:hanging="144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BD818D9"/>
    <w:multiLevelType w:val="hybridMultilevel"/>
    <w:tmpl w:val="F62ECE2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062784"/>
    <w:multiLevelType w:val="hybridMultilevel"/>
    <w:tmpl w:val="667ACA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3D4325"/>
    <w:multiLevelType w:val="hybridMultilevel"/>
    <w:tmpl w:val="4FAE317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C7F718E"/>
    <w:multiLevelType w:val="hybridMultilevel"/>
    <w:tmpl w:val="41361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597E62"/>
    <w:multiLevelType w:val="hybridMultilevel"/>
    <w:tmpl w:val="EAA6A6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4164640">
    <w:abstractNumId w:val="20"/>
  </w:num>
  <w:num w:numId="2" w16cid:durableId="996879017">
    <w:abstractNumId w:val="21"/>
  </w:num>
  <w:num w:numId="3" w16cid:durableId="1363820785">
    <w:abstractNumId w:val="11"/>
  </w:num>
  <w:num w:numId="4" w16cid:durableId="303313110">
    <w:abstractNumId w:val="2"/>
  </w:num>
  <w:num w:numId="5" w16cid:durableId="874389364">
    <w:abstractNumId w:val="27"/>
  </w:num>
  <w:num w:numId="6" w16cid:durableId="1358460559">
    <w:abstractNumId w:val="7"/>
  </w:num>
  <w:num w:numId="7" w16cid:durableId="198127431">
    <w:abstractNumId w:val="15"/>
  </w:num>
  <w:num w:numId="8" w16cid:durableId="1751612478">
    <w:abstractNumId w:val="25"/>
  </w:num>
  <w:num w:numId="9" w16cid:durableId="392125813">
    <w:abstractNumId w:val="4"/>
  </w:num>
  <w:num w:numId="10" w16cid:durableId="688794570">
    <w:abstractNumId w:val="26"/>
  </w:num>
  <w:num w:numId="11" w16cid:durableId="591013037">
    <w:abstractNumId w:val="1"/>
  </w:num>
  <w:num w:numId="12" w16cid:durableId="40909517">
    <w:abstractNumId w:val="24"/>
  </w:num>
  <w:num w:numId="13" w16cid:durableId="138772109">
    <w:abstractNumId w:val="16"/>
  </w:num>
  <w:num w:numId="14" w16cid:durableId="2006399549">
    <w:abstractNumId w:val="28"/>
  </w:num>
  <w:num w:numId="15" w16cid:durableId="1322201008">
    <w:abstractNumId w:val="6"/>
  </w:num>
  <w:num w:numId="16" w16cid:durableId="499083648">
    <w:abstractNumId w:val="5"/>
  </w:num>
  <w:num w:numId="17" w16cid:durableId="838958967">
    <w:abstractNumId w:val="19"/>
  </w:num>
  <w:num w:numId="18" w16cid:durableId="210961959">
    <w:abstractNumId w:val="8"/>
  </w:num>
  <w:num w:numId="19" w16cid:durableId="2050110963">
    <w:abstractNumId w:val="22"/>
  </w:num>
  <w:num w:numId="20" w16cid:durableId="1232740073">
    <w:abstractNumId w:val="0"/>
  </w:num>
  <w:num w:numId="21" w16cid:durableId="993484377">
    <w:abstractNumId w:val="10"/>
  </w:num>
  <w:num w:numId="22" w16cid:durableId="440684007">
    <w:abstractNumId w:val="12"/>
  </w:num>
  <w:num w:numId="23" w16cid:durableId="274485611">
    <w:abstractNumId w:val="18"/>
  </w:num>
  <w:num w:numId="24" w16cid:durableId="1907254382">
    <w:abstractNumId w:val="9"/>
  </w:num>
  <w:num w:numId="25" w16cid:durableId="1985621813">
    <w:abstractNumId w:val="13"/>
  </w:num>
  <w:num w:numId="26" w16cid:durableId="952710635">
    <w:abstractNumId w:val="23"/>
  </w:num>
  <w:num w:numId="27" w16cid:durableId="1574240967">
    <w:abstractNumId w:val="17"/>
  </w:num>
  <w:num w:numId="28" w16cid:durableId="1712075982">
    <w:abstractNumId w:val="3"/>
  </w:num>
  <w:num w:numId="29" w16cid:durableId="12052133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220"/>
    <w:rsid w:val="0001070C"/>
    <w:rsid w:val="0001112A"/>
    <w:rsid w:val="000127EC"/>
    <w:rsid w:val="00016D3F"/>
    <w:rsid w:val="00022A9E"/>
    <w:rsid w:val="00027A0E"/>
    <w:rsid w:val="0003731B"/>
    <w:rsid w:val="00040FE4"/>
    <w:rsid w:val="00050C79"/>
    <w:rsid w:val="00053A33"/>
    <w:rsid w:val="00060FF8"/>
    <w:rsid w:val="00063100"/>
    <w:rsid w:val="00065570"/>
    <w:rsid w:val="00066E3A"/>
    <w:rsid w:val="000746D5"/>
    <w:rsid w:val="00077A90"/>
    <w:rsid w:val="00082612"/>
    <w:rsid w:val="000867B6"/>
    <w:rsid w:val="00090545"/>
    <w:rsid w:val="000A4FAB"/>
    <w:rsid w:val="000A671F"/>
    <w:rsid w:val="000B28A3"/>
    <w:rsid w:val="000C1C3D"/>
    <w:rsid w:val="000C4470"/>
    <w:rsid w:val="000C4965"/>
    <w:rsid w:val="000D59B8"/>
    <w:rsid w:val="000E7F54"/>
    <w:rsid w:val="001036CE"/>
    <w:rsid w:val="00104C64"/>
    <w:rsid w:val="0010744E"/>
    <w:rsid w:val="0011496A"/>
    <w:rsid w:val="001223AA"/>
    <w:rsid w:val="001236A1"/>
    <w:rsid w:val="00140A28"/>
    <w:rsid w:val="00141E9A"/>
    <w:rsid w:val="00147BF2"/>
    <w:rsid w:val="00150C55"/>
    <w:rsid w:val="00157D83"/>
    <w:rsid w:val="00185366"/>
    <w:rsid w:val="00185E95"/>
    <w:rsid w:val="00190D17"/>
    <w:rsid w:val="001919F6"/>
    <w:rsid w:val="0019674E"/>
    <w:rsid w:val="001977A4"/>
    <w:rsid w:val="001A4C2B"/>
    <w:rsid w:val="001B0938"/>
    <w:rsid w:val="001B0FF8"/>
    <w:rsid w:val="001C0C85"/>
    <w:rsid w:val="001C12C0"/>
    <w:rsid w:val="001D03DB"/>
    <w:rsid w:val="001D7A7B"/>
    <w:rsid w:val="001E0043"/>
    <w:rsid w:val="001E2EE8"/>
    <w:rsid w:val="001E56A7"/>
    <w:rsid w:val="001F6DD7"/>
    <w:rsid w:val="00201000"/>
    <w:rsid w:val="002057D6"/>
    <w:rsid w:val="00213D76"/>
    <w:rsid w:val="002151B5"/>
    <w:rsid w:val="002221AA"/>
    <w:rsid w:val="00233258"/>
    <w:rsid w:val="002375CB"/>
    <w:rsid w:val="00251EAD"/>
    <w:rsid w:val="002548B8"/>
    <w:rsid w:val="002618D7"/>
    <w:rsid w:val="00265F4C"/>
    <w:rsid w:val="0027727B"/>
    <w:rsid w:val="0028282F"/>
    <w:rsid w:val="00290180"/>
    <w:rsid w:val="00290737"/>
    <w:rsid w:val="002949EC"/>
    <w:rsid w:val="0029568E"/>
    <w:rsid w:val="0029599C"/>
    <w:rsid w:val="002A0C2B"/>
    <w:rsid w:val="002A6D67"/>
    <w:rsid w:val="002B0C76"/>
    <w:rsid w:val="002B4DBD"/>
    <w:rsid w:val="002D006E"/>
    <w:rsid w:val="002D0DC0"/>
    <w:rsid w:val="002D1053"/>
    <w:rsid w:val="002D12F9"/>
    <w:rsid w:val="002D7B0E"/>
    <w:rsid w:val="002F1E64"/>
    <w:rsid w:val="002F4C29"/>
    <w:rsid w:val="003007B4"/>
    <w:rsid w:val="0030733A"/>
    <w:rsid w:val="00317280"/>
    <w:rsid w:val="00322121"/>
    <w:rsid w:val="00322FCC"/>
    <w:rsid w:val="00325C6C"/>
    <w:rsid w:val="0033091C"/>
    <w:rsid w:val="00330C1C"/>
    <w:rsid w:val="0033517D"/>
    <w:rsid w:val="00337195"/>
    <w:rsid w:val="0033762A"/>
    <w:rsid w:val="00342195"/>
    <w:rsid w:val="0034592F"/>
    <w:rsid w:val="00346032"/>
    <w:rsid w:val="00346595"/>
    <w:rsid w:val="003648B8"/>
    <w:rsid w:val="00366580"/>
    <w:rsid w:val="00376315"/>
    <w:rsid w:val="00376DFB"/>
    <w:rsid w:val="00380AE8"/>
    <w:rsid w:val="00392175"/>
    <w:rsid w:val="00393121"/>
    <w:rsid w:val="003A4410"/>
    <w:rsid w:val="003B01A3"/>
    <w:rsid w:val="003B16BF"/>
    <w:rsid w:val="003B18ED"/>
    <w:rsid w:val="003C1E4B"/>
    <w:rsid w:val="003C2D21"/>
    <w:rsid w:val="003D01D6"/>
    <w:rsid w:val="003D0913"/>
    <w:rsid w:val="003D7D0C"/>
    <w:rsid w:val="003E1D69"/>
    <w:rsid w:val="003E23DC"/>
    <w:rsid w:val="003E2953"/>
    <w:rsid w:val="003E3A56"/>
    <w:rsid w:val="003E7F33"/>
    <w:rsid w:val="003F1A6D"/>
    <w:rsid w:val="003F27C7"/>
    <w:rsid w:val="003F727F"/>
    <w:rsid w:val="00402CA2"/>
    <w:rsid w:val="0040308A"/>
    <w:rsid w:val="00405BAC"/>
    <w:rsid w:val="00414C4D"/>
    <w:rsid w:val="00417AF3"/>
    <w:rsid w:val="004207FC"/>
    <w:rsid w:val="004224E5"/>
    <w:rsid w:val="00426536"/>
    <w:rsid w:val="00431C14"/>
    <w:rsid w:val="0043433B"/>
    <w:rsid w:val="00441885"/>
    <w:rsid w:val="00441FB6"/>
    <w:rsid w:val="004424B4"/>
    <w:rsid w:val="00442993"/>
    <w:rsid w:val="0044665B"/>
    <w:rsid w:val="00465534"/>
    <w:rsid w:val="004770CF"/>
    <w:rsid w:val="00477B35"/>
    <w:rsid w:val="00485200"/>
    <w:rsid w:val="0048779C"/>
    <w:rsid w:val="00491727"/>
    <w:rsid w:val="00491C0F"/>
    <w:rsid w:val="004941AC"/>
    <w:rsid w:val="004A659C"/>
    <w:rsid w:val="004B2368"/>
    <w:rsid w:val="004B7C0B"/>
    <w:rsid w:val="004D1649"/>
    <w:rsid w:val="004D513B"/>
    <w:rsid w:val="004E00C4"/>
    <w:rsid w:val="004E5AFE"/>
    <w:rsid w:val="004F629E"/>
    <w:rsid w:val="00500CC7"/>
    <w:rsid w:val="005027AD"/>
    <w:rsid w:val="00502E18"/>
    <w:rsid w:val="00503F3C"/>
    <w:rsid w:val="00504E9B"/>
    <w:rsid w:val="00506D0F"/>
    <w:rsid w:val="00516A65"/>
    <w:rsid w:val="0052399A"/>
    <w:rsid w:val="005414EF"/>
    <w:rsid w:val="00551362"/>
    <w:rsid w:val="005532A3"/>
    <w:rsid w:val="00555018"/>
    <w:rsid w:val="00561187"/>
    <w:rsid w:val="00562EFE"/>
    <w:rsid w:val="00565E86"/>
    <w:rsid w:val="005718E8"/>
    <w:rsid w:val="00572735"/>
    <w:rsid w:val="00577E77"/>
    <w:rsid w:val="00581921"/>
    <w:rsid w:val="00597E80"/>
    <w:rsid w:val="005A749E"/>
    <w:rsid w:val="005B1F1A"/>
    <w:rsid w:val="005B6660"/>
    <w:rsid w:val="005D3D5C"/>
    <w:rsid w:val="005E0522"/>
    <w:rsid w:val="005E2D25"/>
    <w:rsid w:val="005F3BF6"/>
    <w:rsid w:val="005F67C5"/>
    <w:rsid w:val="00603D56"/>
    <w:rsid w:val="006045E0"/>
    <w:rsid w:val="00604E08"/>
    <w:rsid w:val="00610112"/>
    <w:rsid w:val="00615919"/>
    <w:rsid w:val="00616270"/>
    <w:rsid w:val="00627FF4"/>
    <w:rsid w:val="00634C00"/>
    <w:rsid w:val="0064060E"/>
    <w:rsid w:val="00640F83"/>
    <w:rsid w:val="006456CC"/>
    <w:rsid w:val="00646C64"/>
    <w:rsid w:val="0065169F"/>
    <w:rsid w:val="00657A3B"/>
    <w:rsid w:val="00660503"/>
    <w:rsid w:val="00660DEA"/>
    <w:rsid w:val="00670B29"/>
    <w:rsid w:val="00671884"/>
    <w:rsid w:val="00673DF5"/>
    <w:rsid w:val="00683D71"/>
    <w:rsid w:val="00686237"/>
    <w:rsid w:val="00690E19"/>
    <w:rsid w:val="0069371B"/>
    <w:rsid w:val="0069716C"/>
    <w:rsid w:val="006A098B"/>
    <w:rsid w:val="006A1550"/>
    <w:rsid w:val="006A3010"/>
    <w:rsid w:val="006A3B82"/>
    <w:rsid w:val="006C3E0A"/>
    <w:rsid w:val="006C3E43"/>
    <w:rsid w:val="006D74EC"/>
    <w:rsid w:val="006D7EDB"/>
    <w:rsid w:val="006E14B4"/>
    <w:rsid w:val="006E4D94"/>
    <w:rsid w:val="006F173C"/>
    <w:rsid w:val="006F2224"/>
    <w:rsid w:val="006F5C9D"/>
    <w:rsid w:val="006F6F45"/>
    <w:rsid w:val="00703972"/>
    <w:rsid w:val="00707CB9"/>
    <w:rsid w:val="00711370"/>
    <w:rsid w:val="00725EBC"/>
    <w:rsid w:val="00726A1E"/>
    <w:rsid w:val="00730DB1"/>
    <w:rsid w:val="00731286"/>
    <w:rsid w:val="00740F1E"/>
    <w:rsid w:val="0074531D"/>
    <w:rsid w:val="007453CD"/>
    <w:rsid w:val="00750189"/>
    <w:rsid w:val="00752D3C"/>
    <w:rsid w:val="00753A00"/>
    <w:rsid w:val="00755CBC"/>
    <w:rsid w:val="007677D7"/>
    <w:rsid w:val="007721AD"/>
    <w:rsid w:val="00785266"/>
    <w:rsid w:val="00792EBB"/>
    <w:rsid w:val="00795520"/>
    <w:rsid w:val="0079639C"/>
    <w:rsid w:val="007A0B8D"/>
    <w:rsid w:val="007A5088"/>
    <w:rsid w:val="007A6992"/>
    <w:rsid w:val="007A6F4D"/>
    <w:rsid w:val="007B0550"/>
    <w:rsid w:val="007C5DD4"/>
    <w:rsid w:val="007D2039"/>
    <w:rsid w:val="007D44E4"/>
    <w:rsid w:val="007F0F99"/>
    <w:rsid w:val="007F3057"/>
    <w:rsid w:val="007F4155"/>
    <w:rsid w:val="007F46F0"/>
    <w:rsid w:val="007F4D2B"/>
    <w:rsid w:val="0080177C"/>
    <w:rsid w:val="008059B1"/>
    <w:rsid w:val="0080637C"/>
    <w:rsid w:val="00815062"/>
    <w:rsid w:val="00824F94"/>
    <w:rsid w:val="0082542F"/>
    <w:rsid w:val="008371ED"/>
    <w:rsid w:val="00847610"/>
    <w:rsid w:val="008517CF"/>
    <w:rsid w:val="00852716"/>
    <w:rsid w:val="008536D1"/>
    <w:rsid w:val="008625F3"/>
    <w:rsid w:val="0086325E"/>
    <w:rsid w:val="008663F2"/>
    <w:rsid w:val="00867577"/>
    <w:rsid w:val="00872C3D"/>
    <w:rsid w:val="008731C3"/>
    <w:rsid w:val="00875D0B"/>
    <w:rsid w:val="0087699D"/>
    <w:rsid w:val="00877813"/>
    <w:rsid w:val="0088333D"/>
    <w:rsid w:val="00883C0D"/>
    <w:rsid w:val="00884074"/>
    <w:rsid w:val="00892942"/>
    <w:rsid w:val="00893989"/>
    <w:rsid w:val="008A2A15"/>
    <w:rsid w:val="008A37EC"/>
    <w:rsid w:val="008B01AC"/>
    <w:rsid w:val="008B79A1"/>
    <w:rsid w:val="008C1807"/>
    <w:rsid w:val="008D0A5E"/>
    <w:rsid w:val="008D1BAF"/>
    <w:rsid w:val="008D1DB5"/>
    <w:rsid w:val="008D4ABA"/>
    <w:rsid w:val="008E11CC"/>
    <w:rsid w:val="008E29CD"/>
    <w:rsid w:val="008E6C73"/>
    <w:rsid w:val="008F281B"/>
    <w:rsid w:val="008F3069"/>
    <w:rsid w:val="008F3DDD"/>
    <w:rsid w:val="008F4E1D"/>
    <w:rsid w:val="008F71D8"/>
    <w:rsid w:val="00906548"/>
    <w:rsid w:val="00907B34"/>
    <w:rsid w:val="0091120E"/>
    <w:rsid w:val="00925C0B"/>
    <w:rsid w:val="00926C56"/>
    <w:rsid w:val="00931EA0"/>
    <w:rsid w:val="00964006"/>
    <w:rsid w:val="009647F8"/>
    <w:rsid w:val="00973CE5"/>
    <w:rsid w:val="00974382"/>
    <w:rsid w:val="00986798"/>
    <w:rsid w:val="00986EE7"/>
    <w:rsid w:val="00987D90"/>
    <w:rsid w:val="00991228"/>
    <w:rsid w:val="00993159"/>
    <w:rsid w:val="00993A4A"/>
    <w:rsid w:val="009966A7"/>
    <w:rsid w:val="009A08BB"/>
    <w:rsid w:val="009A40BF"/>
    <w:rsid w:val="009B27F7"/>
    <w:rsid w:val="009B3FB4"/>
    <w:rsid w:val="009C0408"/>
    <w:rsid w:val="009C132F"/>
    <w:rsid w:val="009C304E"/>
    <w:rsid w:val="009C3FBC"/>
    <w:rsid w:val="009C7AD6"/>
    <w:rsid w:val="009C7CFB"/>
    <w:rsid w:val="009C7FC6"/>
    <w:rsid w:val="009D3627"/>
    <w:rsid w:val="009D6FD8"/>
    <w:rsid w:val="009E14F4"/>
    <w:rsid w:val="009E3D79"/>
    <w:rsid w:val="009F1EE7"/>
    <w:rsid w:val="009F3AEE"/>
    <w:rsid w:val="009F6796"/>
    <w:rsid w:val="00A00844"/>
    <w:rsid w:val="00A23DD3"/>
    <w:rsid w:val="00A27969"/>
    <w:rsid w:val="00A27F80"/>
    <w:rsid w:val="00A30C0A"/>
    <w:rsid w:val="00A31456"/>
    <w:rsid w:val="00A426A2"/>
    <w:rsid w:val="00A43947"/>
    <w:rsid w:val="00A47CF0"/>
    <w:rsid w:val="00A66CF3"/>
    <w:rsid w:val="00A77674"/>
    <w:rsid w:val="00A82809"/>
    <w:rsid w:val="00A86164"/>
    <w:rsid w:val="00A96E04"/>
    <w:rsid w:val="00AA5521"/>
    <w:rsid w:val="00AA6704"/>
    <w:rsid w:val="00AA7044"/>
    <w:rsid w:val="00AA752E"/>
    <w:rsid w:val="00AB3915"/>
    <w:rsid w:val="00AB6058"/>
    <w:rsid w:val="00AD009F"/>
    <w:rsid w:val="00AD2D77"/>
    <w:rsid w:val="00AE2FE8"/>
    <w:rsid w:val="00AE50F2"/>
    <w:rsid w:val="00AF2B6E"/>
    <w:rsid w:val="00B0028A"/>
    <w:rsid w:val="00B15FE6"/>
    <w:rsid w:val="00B1720E"/>
    <w:rsid w:val="00B23C1F"/>
    <w:rsid w:val="00B2443A"/>
    <w:rsid w:val="00B24750"/>
    <w:rsid w:val="00B31342"/>
    <w:rsid w:val="00B44A73"/>
    <w:rsid w:val="00B45C79"/>
    <w:rsid w:val="00B51BF0"/>
    <w:rsid w:val="00B55416"/>
    <w:rsid w:val="00B7319D"/>
    <w:rsid w:val="00B80F89"/>
    <w:rsid w:val="00B82A58"/>
    <w:rsid w:val="00B841C6"/>
    <w:rsid w:val="00BA5706"/>
    <w:rsid w:val="00BA6610"/>
    <w:rsid w:val="00BD078C"/>
    <w:rsid w:val="00BD6D44"/>
    <w:rsid w:val="00BF160B"/>
    <w:rsid w:val="00BF25CF"/>
    <w:rsid w:val="00BF51D4"/>
    <w:rsid w:val="00C0637B"/>
    <w:rsid w:val="00C10834"/>
    <w:rsid w:val="00C11220"/>
    <w:rsid w:val="00C14A21"/>
    <w:rsid w:val="00C1596C"/>
    <w:rsid w:val="00C20C6A"/>
    <w:rsid w:val="00C22967"/>
    <w:rsid w:val="00C25C7B"/>
    <w:rsid w:val="00C2602B"/>
    <w:rsid w:val="00C32414"/>
    <w:rsid w:val="00C41234"/>
    <w:rsid w:val="00C47BE6"/>
    <w:rsid w:val="00C55D90"/>
    <w:rsid w:val="00C80616"/>
    <w:rsid w:val="00C81F4D"/>
    <w:rsid w:val="00C875C4"/>
    <w:rsid w:val="00C917EB"/>
    <w:rsid w:val="00C91D3A"/>
    <w:rsid w:val="00CA4006"/>
    <w:rsid w:val="00CA779D"/>
    <w:rsid w:val="00CB4105"/>
    <w:rsid w:val="00CB4CB9"/>
    <w:rsid w:val="00CB7175"/>
    <w:rsid w:val="00CB7C9D"/>
    <w:rsid w:val="00CC088C"/>
    <w:rsid w:val="00CC17D5"/>
    <w:rsid w:val="00CC37EC"/>
    <w:rsid w:val="00CD0F3E"/>
    <w:rsid w:val="00CD795E"/>
    <w:rsid w:val="00CE14E0"/>
    <w:rsid w:val="00CE154C"/>
    <w:rsid w:val="00CE20CC"/>
    <w:rsid w:val="00CE6503"/>
    <w:rsid w:val="00CF05E6"/>
    <w:rsid w:val="00CF25AC"/>
    <w:rsid w:val="00CF2D32"/>
    <w:rsid w:val="00CF2E56"/>
    <w:rsid w:val="00CF37FB"/>
    <w:rsid w:val="00D0144B"/>
    <w:rsid w:val="00D11130"/>
    <w:rsid w:val="00D11503"/>
    <w:rsid w:val="00D12FA5"/>
    <w:rsid w:val="00D14654"/>
    <w:rsid w:val="00D17736"/>
    <w:rsid w:val="00D2409B"/>
    <w:rsid w:val="00D2448F"/>
    <w:rsid w:val="00D3090A"/>
    <w:rsid w:val="00D4241F"/>
    <w:rsid w:val="00D431D0"/>
    <w:rsid w:val="00D4768B"/>
    <w:rsid w:val="00D522C4"/>
    <w:rsid w:val="00D60B52"/>
    <w:rsid w:val="00D60DF7"/>
    <w:rsid w:val="00D63234"/>
    <w:rsid w:val="00D63DFA"/>
    <w:rsid w:val="00D64371"/>
    <w:rsid w:val="00D661D1"/>
    <w:rsid w:val="00D744FB"/>
    <w:rsid w:val="00D843CB"/>
    <w:rsid w:val="00D916A1"/>
    <w:rsid w:val="00D91EF7"/>
    <w:rsid w:val="00D97A55"/>
    <w:rsid w:val="00DA78FC"/>
    <w:rsid w:val="00DB0E37"/>
    <w:rsid w:val="00DB60D3"/>
    <w:rsid w:val="00DB77CC"/>
    <w:rsid w:val="00DB7B0A"/>
    <w:rsid w:val="00DC070F"/>
    <w:rsid w:val="00DC5471"/>
    <w:rsid w:val="00DD0559"/>
    <w:rsid w:val="00DD4394"/>
    <w:rsid w:val="00DD6959"/>
    <w:rsid w:val="00DD7780"/>
    <w:rsid w:val="00DE29FB"/>
    <w:rsid w:val="00DE3EC3"/>
    <w:rsid w:val="00DE549B"/>
    <w:rsid w:val="00DE64B2"/>
    <w:rsid w:val="00DF2B2D"/>
    <w:rsid w:val="00DF4433"/>
    <w:rsid w:val="00DF51E5"/>
    <w:rsid w:val="00DF623B"/>
    <w:rsid w:val="00E00281"/>
    <w:rsid w:val="00E011F4"/>
    <w:rsid w:val="00E0639A"/>
    <w:rsid w:val="00E20080"/>
    <w:rsid w:val="00E25B40"/>
    <w:rsid w:val="00E26CDC"/>
    <w:rsid w:val="00E37C60"/>
    <w:rsid w:val="00E4167A"/>
    <w:rsid w:val="00E442B2"/>
    <w:rsid w:val="00E47932"/>
    <w:rsid w:val="00E51678"/>
    <w:rsid w:val="00E66432"/>
    <w:rsid w:val="00E66D0E"/>
    <w:rsid w:val="00E72ADB"/>
    <w:rsid w:val="00E74FB8"/>
    <w:rsid w:val="00E8453D"/>
    <w:rsid w:val="00E84D1F"/>
    <w:rsid w:val="00E85143"/>
    <w:rsid w:val="00E875B5"/>
    <w:rsid w:val="00E919F3"/>
    <w:rsid w:val="00E94489"/>
    <w:rsid w:val="00EA0336"/>
    <w:rsid w:val="00EA3F62"/>
    <w:rsid w:val="00EA42E1"/>
    <w:rsid w:val="00EA48E7"/>
    <w:rsid w:val="00EB26D6"/>
    <w:rsid w:val="00EC4AC9"/>
    <w:rsid w:val="00ED30AA"/>
    <w:rsid w:val="00ED38AE"/>
    <w:rsid w:val="00EE2267"/>
    <w:rsid w:val="00EE55F8"/>
    <w:rsid w:val="00EE669C"/>
    <w:rsid w:val="00EE7946"/>
    <w:rsid w:val="00EF11D6"/>
    <w:rsid w:val="00EF4598"/>
    <w:rsid w:val="00EF4941"/>
    <w:rsid w:val="00EF7F25"/>
    <w:rsid w:val="00F054D6"/>
    <w:rsid w:val="00F235EC"/>
    <w:rsid w:val="00F367B5"/>
    <w:rsid w:val="00F4364D"/>
    <w:rsid w:val="00F463B1"/>
    <w:rsid w:val="00F466F9"/>
    <w:rsid w:val="00F54DF0"/>
    <w:rsid w:val="00F6086C"/>
    <w:rsid w:val="00F71400"/>
    <w:rsid w:val="00F8350F"/>
    <w:rsid w:val="00F83D10"/>
    <w:rsid w:val="00F85731"/>
    <w:rsid w:val="00F937D1"/>
    <w:rsid w:val="00F94144"/>
    <w:rsid w:val="00FB5B25"/>
    <w:rsid w:val="00FC6F2F"/>
    <w:rsid w:val="00FD13FD"/>
    <w:rsid w:val="00FD1A3E"/>
    <w:rsid w:val="00FE4BE8"/>
    <w:rsid w:val="00FE560C"/>
    <w:rsid w:val="00FE631A"/>
    <w:rsid w:val="00FF3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BA1D55"/>
  <w15:chartTrackingRefBased/>
  <w15:docId w15:val="{DA9AD1E6-B821-DE4D-BE9C-B24975589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220"/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30A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30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30A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549B"/>
    <w:pPr>
      <w:keepNext/>
      <w:keepLines/>
      <w:spacing w:before="80" w:after="40"/>
      <w:outlineLvl w:val="4"/>
    </w:pPr>
    <w:rPr>
      <w:rFonts w:ascii="Aptos" w:hAnsi="Aptos"/>
      <w:color w:val="0F4761"/>
      <w:kern w:val="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C11220"/>
    <w:pPr>
      <w:tabs>
        <w:tab w:val="left" w:pos="648"/>
        <w:tab w:val="right" w:pos="7776"/>
        <w:tab w:val="left" w:pos="7848"/>
      </w:tabs>
    </w:pPr>
  </w:style>
  <w:style w:type="paragraph" w:styleId="Footer">
    <w:name w:val="footer"/>
    <w:basedOn w:val="Normal"/>
    <w:link w:val="FooterChar"/>
    <w:rsid w:val="00C11220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C11220"/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C11220"/>
    <w:pPr>
      <w:spacing w:before="100" w:beforeAutospacing="1" w:after="100" w:afterAutospacing="1"/>
    </w:pPr>
    <w:rPr>
      <w:szCs w:val="24"/>
      <w:lang w:val="es-PR" w:eastAsia="es-PR"/>
    </w:rPr>
  </w:style>
  <w:style w:type="paragraph" w:styleId="NoSpacing">
    <w:name w:val="No Spacing"/>
    <w:uiPriority w:val="1"/>
    <w:qFormat/>
    <w:rsid w:val="00C11220"/>
    <w:rPr>
      <w:rFonts w:ascii="Times New Roman" w:eastAsia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D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63DFA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63100"/>
    <w:pPr>
      <w:ind w:left="720"/>
    </w:pPr>
  </w:style>
  <w:style w:type="character" w:styleId="Strong">
    <w:name w:val="Strong"/>
    <w:uiPriority w:val="22"/>
    <w:qFormat/>
    <w:rsid w:val="00077A90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D0559"/>
    <w:rPr>
      <w:sz w:val="20"/>
    </w:rPr>
  </w:style>
  <w:style w:type="character" w:customStyle="1" w:styleId="EndnoteTextChar">
    <w:name w:val="Endnote Text Char"/>
    <w:link w:val="EndnoteText"/>
    <w:uiPriority w:val="99"/>
    <w:semiHidden/>
    <w:rsid w:val="00DD0559"/>
    <w:rPr>
      <w:rFonts w:ascii="Times New Roman" w:eastAsia="Times New Roman" w:hAnsi="Times New Roman"/>
      <w:lang w:val="en-US"/>
    </w:rPr>
  </w:style>
  <w:style w:type="character" w:styleId="EndnoteReference">
    <w:name w:val="endnote reference"/>
    <w:uiPriority w:val="99"/>
    <w:semiHidden/>
    <w:unhideWhenUsed/>
    <w:rsid w:val="00DD0559"/>
    <w:rPr>
      <w:vertAlign w:val="superscript"/>
    </w:rPr>
  </w:style>
  <w:style w:type="character" w:customStyle="1" w:styleId="Heading5Char">
    <w:name w:val="Heading 5 Char"/>
    <w:link w:val="Heading5"/>
    <w:uiPriority w:val="9"/>
    <w:semiHidden/>
    <w:rsid w:val="00DE549B"/>
    <w:rPr>
      <w:rFonts w:ascii="Aptos" w:eastAsia="Times New Roman" w:hAnsi="Aptos"/>
      <w:color w:val="0F4761"/>
      <w:kern w:val="2"/>
      <w:sz w:val="24"/>
      <w:szCs w:val="24"/>
    </w:rPr>
  </w:style>
  <w:style w:type="paragraph" w:customStyle="1" w:styleId="xgmail-msonospacing">
    <w:name w:val="x_gmail-msonospacing"/>
    <w:basedOn w:val="Normal"/>
    <w:rsid w:val="006E14B4"/>
    <w:pPr>
      <w:spacing w:before="100" w:beforeAutospacing="1" w:after="100" w:afterAutospacing="1"/>
    </w:pPr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A776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7674"/>
    <w:rPr>
      <w:rFonts w:ascii="Times New Roman" w:eastAsia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D30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30AA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30AA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character" w:customStyle="1" w:styleId="s2">
    <w:name w:val="s2"/>
    <w:rsid w:val="00A30C0A"/>
    <w:rPr>
      <w:rFonts w:ascii="Times New Roman" w:hAnsi="Times New Roman" w:cs="Times New Roman" w:hint="default"/>
      <w:b w:val="0"/>
      <w:bCs w:val="0"/>
      <w:i w:val="0"/>
      <w:iCs w:val="0"/>
      <w:sz w:val="18"/>
      <w:szCs w:val="18"/>
    </w:rPr>
  </w:style>
  <w:style w:type="character" w:customStyle="1" w:styleId="s3">
    <w:name w:val="s3"/>
    <w:basedOn w:val="DefaultParagraphFont"/>
    <w:rsid w:val="00503F3C"/>
    <w:rPr>
      <w:rFonts w:ascii="Helvetica" w:hAnsi="Helvetica" w:hint="default"/>
      <w:b w:val="0"/>
      <w:bCs w:val="0"/>
      <w:i w:val="0"/>
      <w:iCs w:val="0"/>
      <w:sz w:val="15"/>
      <w:szCs w:val="15"/>
    </w:rPr>
  </w:style>
  <w:style w:type="character" w:customStyle="1" w:styleId="s4">
    <w:name w:val="s4"/>
    <w:basedOn w:val="DefaultParagraphFont"/>
    <w:rsid w:val="00503F3C"/>
    <w:rPr>
      <w:rFonts w:ascii="Arial" w:hAnsi="Arial" w:cs="Arial" w:hint="default"/>
      <w:b w:val="0"/>
      <w:bCs w:val="0"/>
      <w:i w:val="0"/>
      <w:iCs w:val="0"/>
      <w:sz w:val="15"/>
      <w:szCs w:val="15"/>
    </w:rPr>
  </w:style>
  <w:style w:type="paragraph" w:styleId="FootnoteText">
    <w:name w:val="footnote text"/>
    <w:basedOn w:val="Normal"/>
    <w:link w:val="FootnoteTextChar"/>
    <w:uiPriority w:val="99"/>
    <w:unhideWhenUsed/>
    <w:rsid w:val="00D17736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17736"/>
    <w:rPr>
      <w:rFonts w:ascii="Times New Roman" w:eastAsia="Times New Roman" w:hAnsi="Times New Roman"/>
    </w:rPr>
  </w:style>
  <w:style w:type="character" w:styleId="FootnoteReference">
    <w:name w:val="footnote reference"/>
    <w:basedOn w:val="DefaultParagraphFont"/>
    <w:uiPriority w:val="99"/>
    <w:semiHidden/>
    <w:unhideWhenUsed/>
    <w:rsid w:val="00D1773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83C0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49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6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3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4SQX5P7U7WPY-958212181-811592</_dlc_DocId>
    <_dlc_DocIdUrl xmlns="c890fddd-4e87-4e08-8b51-545f2a3f7b06">
      <Url>https://senpr.sharepoint.com/sites/obralegislativa/_layouts/15/DocIdRedir.aspx?ID=4SQX5P7U7WPY-958212181-811592</Url>
      <Description>4SQX5P7U7WPY-958212181-811592</Description>
    </_dlc_DocIdUrl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10B12C5E-EFFC-4B9D-B08F-78E3CFC8A7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12A117-4C75-43B3-9091-B382768005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E9DA15-E3E9-476E-A26C-61B465D5EDB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D4F2234-3033-4958-A670-D790E3B0462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6C9D3D4-00A0-4669-94C5-0E316DC8FF5C}">
  <ds:schemaRefs>
    <ds:schemaRef ds:uri="http://schemas.microsoft.com/office/2006/metadata/properties"/>
    <ds:schemaRef ds:uri="http://schemas.microsoft.com/office/infopath/2007/PartnerControls"/>
    <ds:schemaRef ds:uri="c890fddd-4e87-4e08-8b51-545f2a3f7b06"/>
    <ds:schemaRef ds:uri="http://schemas.microsoft.com/sharepoint/v3"/>
    <ds:schemaRef ds:uri="f29de0d1-023e-4363-82d3-bb472b30be6a"/>
  </ds:schemaRefs>
</ds:datastoreItem>
</file>

<file path=customXml/itemProps6.xml><?xml version="1.0" encoding="utf-8"?>
<ds:datastoreItem xmlns:ds="http://schemas.openxmlformats.org/officeDocument/2006/customXml" ds:itemID="{0922093A-62E4-406B-8101-44A83490B1CC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1945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Izael O. Santiago (Sen. Trujillo Plumey)</dc:creator>
  <cp:keywords/>
  <dc:description/>
  <cp:lastModifiedBy>Camyl Moreno Pantojas</cp:lastModifiedBy>
  <cp:revision>2</cp:revision>
  <cp:lastPrinted>2026-02-02T15:34:00Z</cp:lastPrinted>
  <dcterms:created xsi:type="dcterms:W3CDTF">2026-05-27T14:07:00Z</dcterms:created>
  <dcterms:modified xsi:type="dcterms:W3CDTF">2026-05-27T14:07:00Z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4SQX5P7U7WPY-958212181-795331</vt:lpwstr>
  </property>
  <property fmtid="{D5CDD505-2E9C-101B-9397-08002B2CF9AE}" pid="3" name="_dlc_DocIdItemGuid">
    <vt:lpwstr>2cdfeedf-23e9-402c-b1e9-dd06a9303bab</vt:lpwstr>
  </property>
  <property fmtid="{D5CDD505-2E9C-101B-9397-08002B2CF9AE}" pid="4" name="_dlc_DocIdUrl">
    <vt:lpwstr>https://senpr.sharepoint.com/sites/obralegislativa/_layouts/15/DocIdRedir.aspx?ID=4SQX5P7U7WPY-958212181-795331, 4SQX5P7U7WPY-958212181-795331</vt:lpwstr>
  </property>
  <property fmtid="{D5CDD505-2E9C-101B-9397-08002B2CF9AE}" pid="5" name="ContentTypeId">
    <vt:lpwstr>0x0101008C58FC75B682744FB4A53C756BEDC3A3</vt:lpwstr>
  </property>
  <property fmtid="{D5CDD505-2E9C-101B-9397-08002B2CF9AE}" pid="6" name="MediaServiceImageTags">
    <vt:lpwstr/>
  </property>
</Properties>
</file>