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17F118" w14:textId="77777777" w:rsidR="00150704" w:rsidRPr="0078768D" w:rsidRDefault="00150704" w:rsidP="00150704">
      <w:pPr>
        <w:suppressLineNumbers/>
        <w:spacing w:after="0" w:line="240" w:lineRule="auto"/>
        <w:jc w:val="center"/>
        <w:rPr>
          <w:rFonts w:ascii="Book Antiqua" w:hAnsi="Book Antiqua"/>
          <w:color w:val="000000"/>
          <w:sz w:val="28"/>
          <w:szCs w:val="28"/>
          <w:lang w:val="es-PR"/>
        </w:rPr>
      </w:pPr>
      <w:r w:rsidRPr="0078768D">
        <w:rPr>
          <w:rFonts w:ascii="Book Antiqua" w:hAnsi="Book Antiqua"/>
          <w:color w:val="000000"/>
          <w:sz w:val="28"/>
          <w:szCs w:val="28"/>
          <w:lang w:val="es-PR"/>
        </w:rPr>
        <w:t>GOBIERNO DE PUERTO RICO</w:t>
      </w:r>
    </w:p>
    <w:p w14:paraId="2588C99D" w14:textId="77777777" w:rsidR="00150704" w:rsidRPr="00824261" w:rsidRDefault="00150704" w:rsidP="00150704">
      <w:pPr>
        <w:suppressLineNumbers/>
        <w:spacing w:after="0" w:line="240" w:lineRule="auto"/>
        <w:jc w:val="center"/>
        <w:rPr>
          <w:rFonts w:ascii="Book Antiqua" w:hAnsi="Book Antiqua"/>
          <w:color w:val="000000"/>
          <w:sz w:val="24"/>
          <w:szCs w:val="24"/>
          <w:lang w:val="es-PR"/>
        </w:rPr>
      </w:pPr>
    </w:p>
    <w:p w14:paraId="0BAB3FBD" w14:textId="6CC0B744" w:rsidR="00150704" w:rsidRPr="00960BFB" w:rsidRDefault="00824261" w:rsidP="00824261">
      <w:pPr>
        <w:pStyle w:val="Title2"/>
        <w:suppressLineNumbers/>
        <w:tabs>
          <w:tab w:val="clear" w:pos="648"/>
          <w:tab w:val="clear" w:pos="7776"/>
          <w:tab w:val="clear" w:pos="7848"/>
        </w:tabs>
        <w:rPr>
          <w:rFonts w:ascii="Book Antiqua" w:hAnsi="Book Antiqua"/>
          <w:color w:val="000000"/>
        </w:rPr>
      </w:pPr>
      <w:r w:rsidRPr="00960BFB">
        <w:rPr>
          <w:rFonts w:ascii="Book Antiqua" w:hAnsi="Book Antiqua"/>
          <w:color w:val="000000"/>
        </w:rPr>
        <w:t>20ma.</w:t>
      </w:r>
      <w:r w:rsidR="00150704" w:rsidRPr="00960BFB">
        <w:rPr>
          <w:rFonts w:ascii="Book Antiqua" w:hAnsi="Book Antiqua"/>
        </w:rPr>
        <w:tab/>
      </w:r>
      <w:r w:rsidR="00150704" w:rsidRPr="00960BFB">
        <w:rPr>
          <w:rFonts w:ascii="Book Antiqua" w:hAnsi="Book Antiqua"/>
          <w:color w:val="000000"/>
        </w:rPr>
        <w:t>Asamblea</w:t>
      </w:r>
      <w:r w:rsidR="00150704" w:rsidRPr="00960BFB">
        <w:rPr>
          <w:rFonts w:ascii="Book Antiqua" w:hAnsi="Book Antiqua"/>
        </w:rPr>
        <w:tab/>
      </w:r>
      <w:r w:rsidRPr="00960BFB">
        <w:rPr>
          <w:rFonts w:ascii="Book Antiqua" w:hAnsi="Book Antiqua"/>
        </w:rPr>
        <w:tab/>
      </w:r>
      <w:r w:rsidRPr="00960BFB">
        <w:rPr>
          <w:rFonts w:ascii="Book Antiqua" w:hAnsi="Book Antiqua"/>
        </w:rPr>
        <w:tab/>
      </w:r>
      <w:r w:rsidRPr="00960BFB">
        <w:rPr>
          <w:rFonts w:ascii="Book Antiqua" w:hAnsi="Book Antiqua"/>
        </w:rPr>
        <w:tab/>
      </w:r>
      <w:r w:rsidRPr="00960BFB">
        <w:rPr>
          <w:rFonts w:ascii="Book Antiqua" w:hAnsi="Book Antiqua"/>
        </w:rPr>
        <w:tab/>
      </w:r>
      <w:r w:rsidRPr="00960BFB">
        <w:rPr>
          <w:rFonts w:ascii="Book Antiqua" w:hAnsi="Book Antiqua"/>
        </w:rPr>
        <w:tab/>
      </w:r>
      <w:r w:rsidRPr="00960BFB">
        <w:rPr>
          <w:rFonts w:ascii="Book Antiqua" w:hAnsi="Book Antiqua"/>
        </w:rPr>
        <w:tab/>
      </w:r>
      <w:r w:rsidRPr="00960BFB">
        <w:rPr>
          <w:rFonts w:ascii="Book Antiqua" w:hAnsi="Book Antiqua"/>
        </w:rPr>
        <w:tab/>
        <w:t xml:space="preserve">      </w:t>
      </w:r>
      <w:r w:rsidR="00150704" w:rsidRPr="00960BFB">
        <w:rPr>
          <w:rFonts w:ascii="Book Antiqua" w:hAnsi="Book Antiqua"/>
          <w:color w:val="000000"/>
        </w:rPr>
        <w:t>1</w:t>
      </w:r>
      <w:r w:rsidRPr="00960BFB">
        <w:rPr>
          <w:rFonts w:ascii="Book Antiqua" w:hAnsi="Book Antiqua"/>
          <w:color w:val="000000"/>
        </w:rPr>
        <w:t xml:space="preserve">ra. </w:t>
      </w:r>
      <w:r w:rsidR="00150704" w:rsidRPr="00960BFB">
        <w:rPr>
          <w:rFonts w:ascii="Book Antiqua" w:hAnsi="Book Antiqua"/>
          <w:color w:val="000000"/>
        </w:rPr>
        <w:t>Sesión</w:t>
      </w:r>
    </w:p>
    <w:p w14:paraId="43B8F5E0" w14:textId="5ED5A21F" w:rsidR="00150704" w:rsidRPr="00960BFB" w:rsidRDefault="00150704" w:rsidP="00824261">
      <w:pPr>
        <w:pStyle w:val="Title2"/>
        <w:suppressLineNumbers/>
        <w:tabs>
          <w:tab w:val="clear" w:pos="648"/>
          <w:tab w:val="clear" w:pos="7776"/>
          <w:tab w:val="clear" w:pos="7848"/>
        </w:tabs>
        <w:rPr>
          <w:rFonts w:ascii="Book Antiqua" w:hAnsi="Book Antiqua"/>
          <w:color w:val="000000"/>
        </w:rPr>
      </w:pPr>
      <w:r w:rsidRPr="00960BFB">
        <w:rPr>
          <w:rFonts w:ascii="Book Antiqua" w:hAnsi="Book Antiqua"/>
        </w:rPr>
        <w:tab/>
      </w:r>
      <w:r w:rsidR="00824261" w:rsidRPr="00960BFB">
        <w:rPr>
          <w:rFonts w:ascii="Book Antiqua" w:hAnsi="Book Antiqua"/>
        </w:rPr>
        <w:t xml:space="preserve"> </w:t>
      </w:r>
      <w:r w:rsidRPr="00960BFB">
        <w:rPr>
          <w:rFonts w:ascii="Book Antiqua" w:hAnsi="Book Antiqua"/>
          <w:color w:val="000000"/>
        </w:rPr>
        <w:t>Legislativa</w:t>
      </w:r>
      <w:r w:rsidRPr="00960BFB">
        <w:rPr>
          <w:rFonts w:ascii="Book Antiqua" w:hAnsi="Book Antiqua"/>
        </w:rPr>
        <w:tab/>
      </w:r>
      <w:r w:rsidRPr="00960BFB">
        <w:rPr>
          <w:rFonts w:ascii="Book Antiqua" w:hAnsi="Book Antiqua"/>
        </w:rPr>
        <w:tab/>
      </w:r>
      <w:r w:rsidR="00824261" w:rsidRPr="00960BFB">
        <w:rPr>
          <w:rFonts w:ascii="Book Antiqua" w:hAnsi="Book Antiqua"/>
        </w:rPr>
        <w:t xml:space="preserve">                                                                                     </w:t>
      </w:r>
      <w:r w:rsidRPr="00960BFB">
        <w:rPr>
          <w:rFonts w:ascii="Book Antiqua" w:hAnsi="Book Antiqua"/>
          <w:color w:val="000000"/>
        </w:rPr>
        <w:t>Ordinaria</w:t>
      </w:r>
    </w:p>
    <w:p w14:paraId="29BD5F67" w14:textId="77777777" w:rsidR="00150704" w:rsidRPr="00960BFB" w:rsidRDefault="00150704" w:rsidP="00150704">
      <w:pPr>
        <w:suppressLineNumbers/>
        <w:spacing w:after="0" w:line="240" w:lineRule="auto"/>
        <w:jc w:val="center"/>
        <w:rPr>
          <w:rFonts w:ascii="Book Antiqua" w:hAnsi="Book Antiqua"/>
          <w:b/>
          <w:bCs/>
          <w:color w:val="000000"/>
          <w:sz w:val="24"/>
          <w:szCs w:val="24"/>
          <w:lang w:val="es-PR"/>
        </w:rPr>
      </w:pPr>
    </w:p>
    <w:p w14:paraId="6101C1C4" w14:textId="77777777" w:rsidR="00150704" w:rsidRPr="0078768D" w:rsidRDefault="00150704" w:rsidP="00150704">
      <w:pPr>
        <w:suppressLineNumbers/>
        <w:spacing w:after="0" w:line="240" w:lineRule="auto"/>
        <w:jc w:val="center"/>
        <w:rPr>
          <w:rFonts w:ascii="Book Antiqua" w:hAnsi="Book Antiqua"/>
          <w:b/>
          <w:bCs/>
          <w:color w:val="000000"/>
          <w:sz w:val="36"/>
          <w:szCs w:val="36"/>
          <w:lang w:val="es-PR"/>
        </w:rPr>
      </w:pPr>
      <w:r w:rsidRPr="0078768D">
        <w:rPr>
          <w:rFonts w:ascii="Book Antiqua" w:hAnsi="Book Antiqua"/>
          <w:b/>
          <w:bCs/>
          <w:color w:val="000000"/>
          <w:sz w:val="36"/>
          <w:szCs w:val="36"/>
          <w:lang w:val="es-PR"/>
        </w:rPr>
        <w:t>CÁMARA DE REPRESENTANTES</w:t>
      </w:r>
    </w:p>
    <w:p w14:paraId="1B7363C2" w14:textId="77777777" w:rsidR="00150704" w:rsidRPr="0078768D" w:rsidRDefault="00150704" w:rsidP="00150704">
      <w:pPr>
        <w:suppressLineNumbers/>
        <w:spacing w:after="0" w:line="240" w:lineRule="auto"/>
        <w:jc w:val="center"/>
        <w:rPr>
          <w:rFonts w:ascii="Book Antiqua" w:hAnsi="Book Antiqua"/>
          <w:b/>
          <w:bCs/>
          <w:color w:val="000000"/>
          <w:sz w:val="24"/>
          <w:szCs w:val="24"/>
          <w:lang w:val="es-PR"/>
        </w:rPr>
      </w:pPr>
    </w:p>
    <w:p w14:paraId="34C6BE01" w14:textId="39D7CBE8" w:rsidR="00150704" w:rsidRPr="0078768D" w:rsidRDefault="00150704" w:rsidP="00150704">
      <w:pPr>
        <w:suppressLineNumbers/>
        <w:spacing w:after="0" w:line="240" w:lineRule="auto"/>
        <w:jc w:val="center"/>
        <w:rPr>
          <w:rFonts w:ascii="Book Antiqua" w:hAnsi="Book Antiqua"/>
          <w:b/>
          <w:bCs/>
          <w:color w:val="000000"/>
          <w:sz w:val="52"/>
          <w:szCs w:val="52"/>
          <w:lang w:val="es-PR"/>
        </w:rPr>
      </w:pPr>
      <w:r w:rsidRPr="0078768D">
        <w:rPr>
          <w:rFonts w:ascii="Book Antiqua" w:hAnsi="Book Antiqua"/>
          <w:b/>
          <w:bCs/>
          <w:color w:val="000000"/>
          <w:sz w:val="52"/>
          <w:szCs w:val="52"/>
          <w:lang w:val="es-PR"/>
        </w:rPr>
        <w:t xml:space="preserve">P. de la C. </w:t>
      </w:r>
      <w:r w:rsidR="002E4911">
        <w:rPr>
          <w:rFonts w:ascii="Book Antiqua" w:hAnsi="Book Antiqua"/>
          <w:b/>
          <w:bCs/>
          <w:color w:val="000000"/>
          <w:sz w:val="52"/>
          <w:szCs w:val="52"/>
          <w:lang w:val="es-PR"/>
        </w:rPr>
        <w:t>619</w:t>
      </w:r>
    </w:p>
    <w:p w14:paraId="4773EC80" w14:textId="77777777" w:rsidR="00150704" w:rsidRPr="0078768D" w:rsidRDefault="00150704" w:rsidP="00150704">
      <w:pPr>
        <w:suppressLineNumbers/>
        <w:spacing w:after="0" w:line="240" w:lineRule="auto"/>
        <w:jc w:val="center"/>
        <w:rPr>
          <w:rFonts w:ascii="Book Antiqua" w:hAnsi="Book Antiqua"/>
          <w:b/>
          <w:bCs/>
          <w:color w:val="000000"/>
          <w:sz w:val="24"/>
          <w:szCs w:val="24"/>
          <w:lang w:val="es-PR"/>
        </w:rPr>
      </w:pPr>
    </w:p>
    <w:p w14:paraId="4544D6EC" w14:textId="4CE9714F" w:rsidR="00150704" w:rsidRPr="00F9715A" w:rsidRDefault="002E4911" w:rsidP="00150704">
      <w:pPr>
        <w:suppressLineNumbers/>
        <w:spacing w:after="0" w:line="240" w:lineRule="auto"/>
        <w:jc w:val="center"/>
        <w:rPr>
          <w:rFonts w:ascii="Book Antiqua" w:hAnsi="Book Antiqua"/>
          <w:color w:val="000000"/>
          <w:sz w:val="24"/>
          <w:szCs w:val="24"/>
          <w:lang w:val="es-PR"/>
        </w:rPr>
      </w:pPr>
      <w:r w:rsidRPr="00F9715A">
        <w:rPr>
          <w:rFonts w:ascii="Book Antiqua" w:hAnsi="Book Antiqua"/>
          <w:color w:val="000000"/>
          <w:sz w:val="24"/>
          <w:szCs w:val="24"/>
          <w:lang w:val="es-PR"/>
        </w:rPr>
        <w:t xml:space="preserve">9 </w:t>
      </w:r>
      <w:r w:rsidR="00150704" w:rsidRPr="00F9715A">
        <w:rPr>
          <w:rFonts w:ascii="Book Antiqua" w:hAnsi="Book Antiqua"/>
          <w:color w:val="000000"/>
          <w:sz w:val="24"/>
          <w:szCs w:val="24"/>
          <w:lang w:val="es-PR"/>
        </w:rPr>
        <w:t>DE MAYO DE 2025</w:t>
      </w:r>
    </w:p>
    <w:p w14:paraId="7CF5EF33" w14:textId="77777777" w:rsidR="00150704" w:rsidRPr="00150704" w:rsidRDefault="00150704" w:rsidP="00150704">
      <w:pPr>
        <w:suppressLineNumbers/>
        <w:spacing w:after="0" w:line="240" w:lineRule="auto"/>
        <w:jc w:val="center"/>
        <w:rPr>
          <w:rFonts w:ascii="Book Antiqua" w:hAnsi="Book Antiqua"/>
          <w:color w:val="000000"/>
          <w:lang w:val="es-PR"/>
        </w:rPr>
      </w:pPr>
      <w:r w:rsidRPr="00150704">
        <w:rPr>
          <w:rFonts w:ascii="Book Antiqua" w:hAnsi="Book Antiqua"/>
          <w:color w:val="000000"/>
          <w:lang w:val="es-PR"/>
        </w:rPr>
        <w:t xml:space="preserve"> </w:t>
      </w:r>
    </w:p>
    <w:p w14:paraId="01E68512" w14:textId="345BEE00" w:rsidR="00150704" w:rsidRPr="007973BA" w:rsidRDefault="00150704" w:rsidP="007973BA">
      <w:pPr>
        <w:suppressLineNumbers/>
        <w:spacing w:after="0" w:line="240" w:lineRule="auto"/>
        <w:jc w:val="center"/>
        <w:rPr>
          <w:rFonts w:ascii="Book Antiqua" w:hAnsi="Book Antiqua"/>
          <w:i/>
          <w:iCs/>
          <w:color w:val="000000"/>
          <w:sz w:val="24"/>
          <w:szCs w:val="24"/>
          <w:lang w:val="es-PR"/>
        </w:rPr>
      </w:pPr>
      <w:r w:rsidRPr="00620273">
        <w:rPr>
          <w:rFonts w:ascii="Book Antiqua" w:hAnsi="Book Antiqua"/>
          <w:color w:val="000000"/>
          <w:sz w:val="24"/>
          <w:szCs w:val="24"/>
          <w:lang w:val="es-PR"/>
        </w:rPr>
        <w:t xml:space="preserve">Presentado por el representante </w:t>
      </w:r>
      <w:r w:rsidRPr="00620273">
        <w:rPr>
          <w:rFonts w:ascii="Book Antiqua" w:hAnsi="Book Antiqua"/>
          <w:i/>
          <w:iCs/>
          <w:color w:val="000000"/>
          <w:sz w:val="24"/>
          <w:szCs w:val="24"/>
          <w:lang w:val="es-PR"/>
        </w:rPr>
        <w:t>Méndez Núñez (Por petición de la Asociación de Maestros de Puerto Rico)</w:t>
      </w:r>
    </w:p>
    <w:p w14:paraId="038BBBAA" w14:textId="77777777" w:rsidR="00150704" w:rsidRPr="00824261" w:rsidRDefault="00150704" w:rsidP="00150704">
      <w:pPr>
        <w:suppressLineNumbers/>
        <w:spacing w:after="0" w:line="240" w:lineRule="auto"/>
        <w:jc w:val="center"/>
        <w:rPr>
          <w:rFonts w:ascii="Book Antiqua" w:hAnsi="Book Antiqua"/>
          <w:color w:val="000000"/>
          <w:sz w:val="24"/>
          <w:szCs w:val="24"/>
          <w:lang w:val="es-PR"/>
        </w:rPr>
      </w:pPr>
    </w:p>
    <w:p w14:paraId="22AB1E1C" w14:textId="7973719B" w:rsidR="00150704" w:rsidRPr="0078768D" w:rsidRDefault="00150704" w:rsidP="00150704">
      <w:pPr>
        <w:suppressLineNumbers/>
        <w:spacing w:after="0" w:line="240" w:lineRule="auto"/>
        <w:ind w:left="720" w:hanging="720"/>
        <w:jc w:val="center"/>
        <w:rPr>
          <w:rFonts w:ascii="Book Antiqua" w:hAnsi="Book Antiqua"/>
          <w:i/>
          <w:iCs/>
          <w:color w:val="000000"/>
          <w:szCs w:val="24"/>
          <w:lang w:val="es-PR"/>
        </w:rPr>
      </w:pPr>
      <w:r w:rsidRPr="0078768D">
        <w:rPr>
          <w:rFonts w:ascii="Book Antiqua" w:hAnsi="Book Antiqua"/>
          <w:sz w:val="24"/>
          <w:lang w:val="es-PR"/>
        </w:rPr>
        <w:t>Referido a la</w:t>
      </w:r>
      <w:r w:rsidR="00E84CA8">
        <w:rPr>
          <w:rFonts w:ascii="Book Antiqua" w:hAnsi="Book Antiqua"/>
          <w:sz w:val="24"/>
          <w:lang w:val="es-PR"/>
        </w:rPr>
        <w:t>s Comisiones de Educación; y de Hacienda</w:t>
      </w:r>
    </w:p>
    <w:p w14:paraId="25BEA887" w14:textId="77777777" w:rsidR="00150704" w:rsidRDefault="00150704" w:rsidP="00FE1330">
      <w:pPr>
        <w:suppressLineNumbers/>
        <w:autoSpaceDE w:val="0"/>
        <w:autoSpaceDN w:val="0"/>
        <w:adjustRightInd w:val="0"/>
        <w:spacing w:after="0" w:line="240" w:lineRule="auto"/>
        <w:jc w:val="center"/>
        <w:rPr>
          <w:rFonts w:ascii="Book Antiqua" w:hAnsi="Book Antiqua" w:cs="Times New Roman"/>
          <w:b/>
          <w:bCs/>
          <w:sz w:val="24"/>
          <w:szCs w:val="24"/>
          <w:lang w:val="es-PR"/>
        </w:rPr>
      </w:pPr>
    </w:p>
    <w:p w14:paraId="1730469B" w14:textId="60C2A19B" w:rsidR="00FE1330" w:rsidRDefault="00FE1330" w:rsidP="00824261">
      <w:pPr>
        <w:suppressLineNumbers/>
        <w:autoSpaceDE w:val="0"/>
        <w:autoSpaceDN w:val="0"/>
        <w:adjustRightInd w:val="0"/>
        <w:spacing w:after="0" w:line="240" w:lineRule="auto"/>
        <w:jc w:val="center"/>
        <w:rPr>
          <w:rFonts w:ascii="Book Antiqua" w:hAnsi="Book Antiqua" w:cs="Times New Roman"/>
          <w:b/>
          <w:bCs/>
          <w:sz w:val="28"/>
          <w:szCs w:val="28"/>
          <w:lang w:val="es-PR"/>
        </w:rPr>
      </w:pPr>
      <w:r w:rsidRPr="007973BA">
        <w:rPr>
          <w:rFonts w:ascii="Book Antiqua" w:hAnsi="Book Antiqua" w:cs="Times New Roman"/>
          <w:b/>
          <w:bCs/>
          <w:sz w:val="28"/>
          <w:szCs w:val="28"/>
          <w:lang w:val="es-PR"/>
        </w:rPr>
        <w:t>LEY</w:t>
      </w:r>
    </w:p>
    <w:p w14:paraId="6ECE0456" w14:textId="77777777" w:rsidR="007973BA" w:rsidRPr="00F9715A" w:rsidRDefault="007973BA" w:rsidP="00824261">
      <w:pPr>
        <w:suppressLineNumbers/>
        <w:autoSpaceDE w:val="0"/>
        <w:autoSpaceDN w:val="0"/>
        <w:adjustRightInd w:val="0"/>
        <w:spacing w:after="0" w:line="240" w:lineRule="auto"/>
        <w:jc w:val="center"/>
        <w:rPr>
          <w:rFonts w:ascii="Book Antiqua" w:hAnsi="Book Antiqua" w:cs="Times New Roman"/>
          <w:b/>
          <w:bCs/>
          <w:sz w:val="24"/>
          <w:szCs w:val="24"/>
          <w:lang w:val="es-PR"/>
        </w:rPr>
      </w:pPr>
    </w:p>
    <w:p w14:paraId="10D9C6CC" w14:textId="2C1E8C63" w:rsidR="00FE1330" w:rsidRPr="00824261" w:rsidRDefault="00FE1330" w:rsidP="00824261">
      <w:pPr>
        <w:suppressLineNumbers/>
        <w:spacing w:after="0" w:line="240" w:lineRule="auto"/>
        <w:ind w:left="720" w:hanging="720"/>
        <w:jc w:val="both"/>
        <w:rPr>
          <w:rFonts w:ascii="Book Antiqua" w:hAnsi="Book Antiqua"/>
          <w:bCs/>
          <w:sz w:val="24"/>
          <w:szCs w:val="24"/>
          <w:lang w:val="es-ES"/>
        </w:rPr>
      </w:pPr>
      <w:r w:rsidRPr="00824261">
        <w:rPr>
          <w:rFonts w:ascii="Book Antiqua" w:hAnsi="Book Antiqua"/>
          <w:sz w:val="24"/>
          <w:szCs w:val="24"/>
          <w:lang w:val="es-ES"/>
        </w:rPr>
        <w:t>Para e</w:t>
      </w:r>
      <w:r w:rsidRPr="00824261">
        <w:rPr>
          <w:rFonts w:ascii="Book Antiqua" w:hAnsi="Book Antiqua"/>
          <w:bCs/>
          <w:sz w:val="24"/>
          <w:szCs w:val="24"/>
          <w:lang w:val="es-ES"/>
        </w:rPr>
        <w:t>stablecer una Escala Salarial por Años de Servicio a la que tendrán derecho los maestros del Departamento de Educación; establecer requisitos y procedimientos para acceder a los aumentos por años de servicio; y a otros fines relacionados.</w:t>
      </w:r>
    </w:p>
    <w:p w14:paraId="19C94450" w14:textId="77777777" w:rsidR="00824261" w:rsidRDefault="00824261" w:rsidP="00824261">
      <w:pPr>
        <w:suppressLineNumbers/>
        <w:autoSpaceDE w:val="0"/>
        <w:autoSpaceDN w:val="0"/>
        <w:adjustRightInd w:val="0"/>
        <w:spacing w:after="0" w:line="240" w:lineRule="auto"/>
        <w:jc w:val="center"/>
        <w:rPr>
          <w:rFonts w:ascii="Book Antiqua" w:hAnsi="Book Antiqua" w:cs="Times New Roman"/>
          <w:b/>
          <w:bCs/>
          <w:sz w:val="24"/>
          <w:szCs w:val="24"/>
          <w:lang w:val="es-PR"/>
        </w:rPr>
      </w:pPr>
    </w:p>
    <w:p w14:paraId="63001164" w14:textId="71AD209E" w:rsidR="00FE1330" w:rsidRPr="007973BA" w:rsidRDefault="00FE1330" w:rsidP="00824261">
      <w:pPr>
        <w:suppressLineNumbers/>
        <w:autoSpaceDE w:val="0"/>
        <w:autoSpaceDN w:val="0"/>
        <w:adjustRightInd w:val="0"/>
        <w:spacing w:after="0" w:line="240" w:lineRule="auto"/>
        <w:jc w:val="center"/>
        <w:rPr>
          <w:rFonts w:ascii="Book Antiqua" w:hAnsi="Book Antiqua" w:cs="Times New Roman"/>
          <w:sz w:val="24"/>
          <w:szCs w:val="24"/>
          <w:lang w:val="es-PR"/>
        </w:rPr>
      </w:pPr>
      <w:r w:rsidRPr="007973BA">
        <w:rPr>
          <w:rFonts w:ascii="Book Antiqua" w:hAnsi="Book Antiqua" w:cs="Times New Roman"/>
          <w:sz w:val="24"/>
          <w:szCs w:val="24"/>
          <w:lang w:val="es-PR"/>
        </w:rPr>
        <w:t>EXPOSICIÓN DE MOTIVOS</w:t>
      </w:r>
    </w:p>
    <w:p w14:paraId="14A8178D" w14:textId="77777777" w:rsidR="00FE1330" w:rsidRPr="00824261" w:rsidRDefault="00FE1330" w:rsidP="00824261">
      <w:pPr>
        <w:suppressLineNumbers/>
        <w:autoSpaceDE w:val="0"/>
        <w:autoSpaceDN w:val="0"/>
        <w:adjustRightInd w:val="0"/>
        <w:spacing w:after="0" w:line="240" w:lineRule="auto"/>
        <w:jc w:val="center"/>
        <w:rPr>
          <w:rFonts w:ascii="Book Antiqua" w:hAnsi="Book Antiqua" w:cs="Times New Roman"/>
          <w:b/>
          <w:bCs/>
          <w:sz w:val="24"/>
          <w:szCs w:val="24"/>
          <w:lang w:val="es-PR"/>
        </w:rPr>
      </w:pPr>
    </w:p>
    <w:p w14:paraId="3E74CAFD" w14:textId="1154C393" w:rsidR="00FE1330" w:rsidRDefault="00FE1330" w:rsidP="00824261">
      <w:pPr>
        <w:suppressLineNumbers/>
        <w:autoSpaceDE w:val="0"/>
        <w:autoSpaceDN w:val="0"/>
        <w:adjustRightInd w:val="0"/>
        <w:spacing w:after="0" w:line="240" w:lineRule="auto"/>
        <w:ind w:firstLine="720"/>
        <w:jc w:val="both"/>
        <w:rPr>
          <w:rFonts w:ascii="Book Antiqua" w:hAnsi="Book Antiqua" w:cs="Times New Roman"/>
          <w:sz w:val="24"/>
          <w:szCs w:val="24"/>
          <w:lang w:val="es-ES"/>
        </w:rPr>
      </w:pPr>
      <w:r w:rsidRPr="00824261">
        <w:rPr>
          <w:rFonts w:ascii="Book Antiqua" w:hAnsi="Book Antiqua" w:cs="Times New Roman"/>
          <w:sz w:val="24"/>
          <w:szCs w:val="24"/>
          <w:lang w:val="es-ES"/>
        </w:rPr>
        <w:t xml:space="preserve">La implementación de una ley de escala salarial para los maestros en el sistema público de enseñanza de Puerto Rico es crucial para garantizar la equidad y justicia en la remuneración de los educadores. Actualmente, el aumento en el costo de vida y el no haber establecido una ley de escala salarial para el magisterio, ha creado una distancia significativa de lo que debe ser un salario justo para el recurso más importante del sistema educativo. Cabe señalar, que los maestros del sistema público de enseñanza han sido unos de los más afectados por las distintas leyes de austeridad que se han impuesto en el País. </w:t>
      </w:r>
      <w:r w:rsidR="00516DCF" w:rsidRPr="00824261">
        <w:rPr>
          <w:rFonts w:ascii="Book Antiqua" w:hAnsi="Book Antiqua" w:cs="Times New Roman"/>
          <w:sz w:val="24"/>
          <w:szCs w:val="24"/>
          <w:lang w:val="es-ES"/>
        </w:rPr>
        <w:t>Como,</w:t>
      </w:r>
      <w:r w:rsidRPr="00824261">
        <w:rPr>
          <w:rFonts w:ascii="Book Antiqua" w:hAnsi="Book Antiqua" w:cs="Times New Roman"/>
          <w:sz w:val="24"/>
          <w:szCs w:val="24"/>
          <w:lang w:val="es-ES"/>
        </w:rPr>
        <w:t xml:space="preserve"> por ejemplo, la eliminación de los aumentos por paso en años de servicios que se otorgaban en el pasado. Por tal razón, una ley de escala salarial por años de servicio es necesaria para compensar las desigualdades salariales que enfrentan los maestros en la actualidad.</w:t>
      </w:r>
    </w:p>
    <w:p w14:paraId="6062F410" w14:textId="77777777" w:rsidR="00824261" w:rsidRPr="00824261" w:rsidRDefault="00824261" w:rsidP="00824261">
      <w:pPr>
        <w:suppressLineNumbers/>
        <w:autoSpaceDE w:val="0"/>
        <w:autoSpaceDN w:val="0"/>
        <w:adjustRightInd w:val="0"/>
        <w:spacing w:after="0" w:line="240" w:lineRule="auto"/>
        <w:ind w:firstLine="720"/>
        <w:jc w:val="both"/>
        <w:rPr>
          <w:rFonts w:ascii="Book Antiqua" w:hAnsi="Book Antiqua" w:cs="Times New Roman"/>
          <w:sz w:val="24"/>
          <w:szCs w:val="24"/>
          <w:lang w:val="es-ES"/>
        </w:rPr>
      </w:pPr>
    </w:p>
    <w:p w14:paraId="7B224DCB" w14:textId="77777777" w:rsidR="00FE1330" w:rsidRPr="00824261" w:rsidRDefault="00FE1330" w:rsidP="00824261">
      <w:pPr>
        <w:suppressLineNumbers/>
        <w:autoSpaceDE w:val="0"/>
        <w:autoSpaceDN w:val="0"/>
        <w:adjustRightInd w:val="0"/>
        <w:spacing w:after="0" w:line="240" w:lineRule="auto"/>
        <w:ind w:firstLine="720"/>
        <w:jc w:val="both"/>
        <w:rPr>
          <w:rFonts w:ascii="Book Antiqua" w:hAnsi="Book Antiqua" w:cs="Times New Roman"/>
          <w:sz w:val="24"/>
          <w:szCs w:val="24"/>
          <w:lang w:val="es-ES"/>
        </w:rPr>
      </w:pPr>
      <w:r w:rsidRPr="00824261">
        <w:rPr>
          <w:rFonts w:ascii="Book Antiqua" w:hAnsi="Book Antiqua" w:cs="Times New Roman"/>
          <w:sz w:val="24"/>
          <w:szCs w:val="24"/>
          <w:lang w:val="es-ES"/>
        </w:rPr>
        <w:t>Además, una ley de escala salarial contribuiría significativamente a la retención y motivación de los maestros en Puerto Rico. La falta de incentivos económicos adecuados ha llevado a muchos educadores a buscar oportunidades fuera del sistema público o incluso fuera de la isla. Al ofrecer una estructura salarial más atractiva y justa, se podría reducir la fuga de talentos y fomentar un ambiente de trabajo más estable y comprometido.</w:t>
      </w:r>
    </w:p>
    <w:p w14:paraId="6E0F6638" w14:textId="77777777" w:rsidR="00FE1330" w:rsidRPr="00824261" w:rsidRDefault="00FE1330" w:rsidP="00824261">
      <w:pPr>
        <w:suppressLineNumbers/>
        <w:autoSpaceDE w:val="0"/>
        <w:autoSpaceDN w:val="0"/>
        <w:adjustRightInd w:val="0"/>
        <w:spacing w:after="0" w:line="240" w:lineRule="auto"/>
        <w:ind w:firstLine="720"/>
        <w:jc w:val="both"/>
        <w:rPr>
          <w:rFonts w:ascii="Book Antiqua" w:hAnsi="Book Antiqua" w:cs="Times New Roman"/>
          <w:sz w:val="24"/>
          <w:szCs w:val="24"/>
          <w:lang w:val="es-ES"/>
        </w:rPr>
      </w:pPr>
    </w:p>
    <w:p w14:paraId="5FD16DC0" w14:textId="77777777" w:rsidR="00FE1330" w:rsidRDefault="00FE1330" w:rsidP="00824261">
      <w:pPr>
        <w:suppressLineNumbers/>
        <w:autoSpaceDE w:val="0"/>
        <w:autoSpaceDN w:val="0"/>
        <w:adjustRightInd w:val="0"/>
        <w:spacing w:after="0" w:line="240" w:lineRule="auto"/>
        <w:ind w:firstLine="720"/>
        <w:jc w:val="both"/>
        <w:rPr>
          <w:rFonts w:ascii="Book Antiqua" w:hAnsi="Book Antiqua" w:cs="Times New Roman"/>
          <w:sz w:val="24"/>
          <w:szCs w:val="24"/>
          <w:lang w:val="es-ES"/>
        </w:rPr>
      </w:pPr>
      <w:r w:rsidRPr="00824261">
        <w:rPr>
          <w:rFonts w:ascii="Book Antiqua" w:hAnsi="Book Antiqua" w:cs="Times New Roman"/>
          <w:sz w:val="24"/>
          <w:szCs w:val="24"/>
          <w:lang w:val="es-ES"/>
        </w:rPr>
        <w:lastRenderedPageBreak/>
        <w:t>Por tanto, la implementación de una ley de escala salarial por años de servicio para los maestros también tendría un efecto positivo en la percepción y valoración de la profesión docente en la sociedad puertorriqueña. Reconocer y recompensar adecuadamente el trabajo de los maestros no solo mejoraría su bienestar económico, sino que también elevaría el estatus de la profesión, atrayendo a más individuos talentosos y apasionados hacia la carrera de la docencia. Esto es esencial para construir un sistema educativo robusto y de alta calidad que pueda enfrentar los desafíos del futuro.</w:t>
      </w:r>
    </w:p>
    <w:p w14:paraId="39715DBB" w14:textId="77777777" w:rsidR="00824261" w:rsidRPr="00824261" w:rsidRDefault="00824261" w:rsidP="00824261">
      <w:pPr>
        <w:suppressLineNumbers/>
        <w:autoSpaceDE w:val="0"/>
        <w:autoSpaceDN w:val="0"/>
        <w:adjustRightInd w:val="0"/>
        <w:spacing w:after="0" w:line="240" w:lineRule="auto"/>
        <w:ind w:firstLine="720"/>
        <w:jc w:val="both"/>
        <w:rPr>
          <w:rFonts w:ascii="Book Antiqua" w:hAnsi="Book Antiqua" w:cs="Times New Roman"/>
          <w:sz w:val="24"/>
          <w:szCs w:val="24"/>
          <w:lang w:val="es-ES"/>
        </w:rPr>
      </w:pPr>
    </w:p>
    <w:p w14:paraId="53B53FAA" w14:textId="77777777" w:rsidR="00FE1330" w:rsidRDefault="00FE1330" w:rsidP="00824261">
      <w:pPr>
        <w:suppressLineNumbers/>
        <w:autoSpaceDE w:val="0"/>
        <w:autoSpaceDN w:val="0"/>
        <w:adjustRightInd w:val="0"/>
        <w:spacing w:after="0" w:line="240" w:lineRule="auto"/>
        <w:ind w:firstLine="720"/>
        <w:jc w:val="both"/>
        <w:rPr>
          <w:rFonts w:ascii="Book Antiqua" w:hAnsi="Book Antiqua" w:cs="Times New Roman"/>
          <w:sz w:val="24"/>
          <w:szCs w:val="24"/>
          <w:lang w:val="es-ES"/>
        </w:rPr>
      </w:pPr>
      <w:r w:rsidRPr="00824261">
        <w:rPr>
          <w:rFonts w:ascii="Book Antiqua" w:hAnsi="Book Antiqua" w:cs="Times New Roman"/>
          <w:sz w:val="24"/>
          <w:szCs w:val="24"/>
          <w:lang w:val="es-ES"/>
        </w:rPr>
        <w:t>De igual forma, es justo y necesario atemperar el salario de los docentes a las escalas salariales existentes en los Estados Unidos de América. Según la Ley 10 de 16 de marzo de 2022 conocida como “Ley Especial de Salario Base para el Magisterio del Sistema de Educación Pública”, en Puerto Rico, el salario promedio de los maestros en el Departamento de Educación es de aproximadamente $28,000 - $32,000 anuales. En comparación, los salarios de los maestros en varios estados de los Estados Unidos, hay diferencias significativas reflejando salarios más altos. Por ejemplo, en el estado de la Florida, el salario promedio anual de un educador es de $48,000, mientras que en New Jersey es de $76,376 y en Texas es de $57,091.</w:t>
      </w:r>
    </w:p>
    <w:p w14:paraId="21F4175A" w14:textId="77777777" w:rsidR="00824261" w:rsidRPr="00824261" w:rsidRDefault="00824261" w:rsidP="00824261">
      <w:pPr>
        <w:suppressLineNumbers/>
        <w:autoSpaceDE w:val="0"/>
        <w:autoSpaceDN w:val="0"/>
        <w:adjustRightInd w:val="0"/>
        <w:spacing w:after="0" w:line="240" w:lineRule="auto"/>
        <w:ind w:firstLine="720"/>
        <w:jc w:val="both"/>
        <w:rPr>
          <w:rFonts w:ascii="Book Antiqua" w:hAnsi="Book Antiqua" w:cs="Times New Roman"/>
          <w:sz w:val="24"/>
          <w:szCs w:val="24"/>
          <w:lang w:val="es-ES"/>
        </w:rPr>
      </w:pPr>
    </w:p>
    <w:p w14:paraId="31FFAB0C" w14:textId="77777777" w:rsidR="00FE1330" w:rsidRPr="00824261" w:rsidRDefault="00FE1330" w:rsidP="00F9715A">
      <w:pPr>
        <w:suppressLineNumbers/>
        <w:autoSpaceDE w:val="0"/>
        <w:autoSpaceDN w:val="0"/>
        <w:adjustRightInd w:val="0"/>
        <w:spacing w:after="0" w:line="240" w:lineRule="auto"/>
        <w:ind w:firstLine="720"/>
        <w:jc w:val="both"/>
        <w:rPr>
          <w:rFonts w:ascii="Book Antiqua" w:hAnsi="Book Antiqua" w:cs="Times New Roman"/>
          <w:bCs/>
          <w:sz w:val="24"/>
          <w:szCs w:val="24"/>
          <w:lang w:val="es-ES"/>
        </w:rPr>
      </w:pPr>
      <w:r w:rsidRPr="00824261">
        <w:rPr>
          <w:rFonts w:ascii="Book Antiqua" w:hAnsi="Book Antiqua" w:cs="Times New Roman"/>
          <w:bCs/>
          <w:sz w:val="24"/>
          <w:szCs w:val="24"/>
          <w:lang w:val="es-ES"/>
        </w:rPr>
        <w:t xml:space="preserve">Mediante esta Ley de Escala Salarial por años de servicio, hacemos justicia al magisterio puertorriqueño que por años ha reclamado un salario acorde con la labor que realizan en beneficio a la sociedad puertorriqueña y que no ha sido remunerado como corresponde. Reconocemos la labor de los docentes del sistema público de enseñanza y su incalculable valor a nuestro pueblo.   </w:t>
      </w:r>
    </w:p>
    <w:p w14:paraId="7672C67A" w14:textId="77777777" w:rsidR="00824261" w:rsidRPr="00824261" w:rsidRDefault="00824261" w:rsidP="00F9715A">
      <w:pPr>
        <w:suppressLineNumbers/>
        <w:spacing w:after="0" w:line="240" w:lineRule="auto"/>
        <w:jc w:val="both"/>
        <w:rPr>
          <w:rFonts w:ascii="Book Antiqua" w:hAnsi="Book Antiqua"/>
          <w:bCs/>
          <w:sz w:val="24"/>
          <w:szCs w:val="24"/>
          <w:lang w:val="es-ES_tradnl"/>
        </w:rPr>
      </w:pPr>
    </w:p>
    <w:p w14:paraId="1DDA7005" w14:textId="62DA9429" w:rsidR="00FE1330" w:rsidRPr="00960BFB" w:rsidRDefault="00FE1330" w:rsidP="00F9715A">
      <w:pPr>
        <w:suppressLineNumbers/>
        <w:spacing w:after="0" w:line="480" w:lineRule="auto"/>
        <w:jc w:val="both"/>
        <w:rPr>
          <w:rFonts w:ascii="Book Antiqua" w:hAnsi="Book Antiqua"/>
          <w:bCs/>
          <w:i/>
          <w:iCs/>
          <w:sz w:val="24"/>
          <w:szCs w:val="24"/>
          <w:lang w:val="es-ES_tradnl"/>
        </w:rPr>
      </w:pPr>
      <w:r w:rsidRPr="00960BFB">
        <w:rPr>
          <w:rFonts w:ascii="Book Antiqua" w:hAnsi="Book Antiqua"/>
          <w:bCs/>
          <w:i/>
          <w:iCs/>
          <w:sz w:val="24"/>
          <w:szCs w:val="24"/>
          <w:lang w:val="es-ES_tradnl"/>
        </w:rPr>
        <w:t>DECRÉTASE POR LA ASAMBLEA LEGISLATIVA DE PUERTO RICO:</w:t>
      </w:r>
    </w:p>
    <w:p w14:paraId="6008337A" w14:textId="6D948EE7" w:rsidR="00FE1330" w:rsidRPr="00620273" w:rsidRDefault="00FE1330" w:rsidP="00620273">
      <w:pPr>
        <w:spacing w:after="0" w:line="480" w:lineRule="auto"/>
        <w:jc w:val="both"/>
        <w:rPr>
          <w:rFonts w:ascii="Book Antiqua" w:hAnsi="Book Antiqua"/>
          <w:sz w:val="24"/>
          <w:szCs w:val="24"/>
          <w:lang w:val="es-ES_tradnl"/>
        </w:rPr>
      </w:pPr>
      <w:r w:rsidRPr="00620273">
        <w:rPr>
          <w:rFonts w:ascii="Book Antiqua" w:hAnsi="Book Antiqua"/>
          <w:sz w:val="24"/>
          <w:szCs w:val="24"/>
          <w:lang w:val="es-ES_tradnl"/>
        </w:rPr>
        <w:t>Artículo 1.- Título</w:t>
      </w:r>
    </w:p>
    <w:p w14:paraId="35ABA9FC" w14:textId="308E51F4" w:rsidR="00FE1330" w:rsidRPr="00620273" w:rsidRDefault="00FE1330" w:rsidP="00620273">
      <w:pPr>
        <w:spacing w:after="0" w:line="480" w:lineRule="auto"/>
        <w:ind w:firstLine="720"/>
        <w:jc w:val="both"/>
        <w:rPr>
          <w:rFonts w:ascii="Book Antiqua" w:hAnsi="Book Antiqua"/>
          <w:sz w:val="24"/>
          <w:szCs w:val="24"/>
          <w:lang w:val="es-ES_tradnl"/>
        </w:rPr>
      </w:pPr>
      <w:r w:rsidRPr="00620273">
        <w:rPr>
          <w:rFonts w:ascii="Book Antiqua" w:hAnsi="Book Antiqua"/>
          <w:sz w:val="24"/>
          <w:szCs w:val="24"/>
          <w:lang w:val="es-ES_tradnl"/>
        </w:rPr>
        <w:t>Esta</w:t>
      </w:r>
      <w:r w:rsidRPr="00620273">
        <w:rPr>
          <w:rFonts w:ascii="Book Antiqua" w:hAnsi="Book Antiqua"/>
          <w:bCs/>
          <w:sz w:val="24"/>
          <w:szCs w:val="24"/>
          <w:lang w:val="es-ES"/>
        </w:rPr>
        <w:t xml:space="preserve"> Ley se conocerá como “Ley de Escala Salarial por Preparación Académica para los Maestros del Departamento de Educación”.</w:t>
      </w:r>
    </w:p>
    <w:p w14:paraId="15A4FA26" w14:textId="212986C3" w:rsidR="00FE1330" w:rsidRPr="00620273" w:rsidRDefault="00FE1330" w:rsidP="00620273">
      <w:pPr>
        <w:spacing w:after="0" w:line="480" w:lineRule="auto"/>
        <w:jc w:val="both"/>
        <w:rPr>
          <w:rFonts w:ascii="Book Antiqua" w:hAnsi="Book Antiqua"/>
          <w:sz w:val="24"/>
          <w:szCs w:val="24"/>
          <w:lang w:val="es-ES_tradnl"/>
        </w:rPr>
      </w:pPr>
      <w:r w:rsidRPr="00620273">
        <w:rPr>
          <w:rFonts w:ascii="Book Antiqua" w:hAnsi="Book Antiqua"/>
          <w:sz w:val="24"/>
          <w:szCs w:val="24"/>
          <w:lang w:val="es-ES_tradnl"/>
        </w:rPr>
        <w:t xml:space="preserve">Artículo 2.- Requisitos para </w:t>
      </w:r>
      <w:r w:rsidR="007742BE" w:rsidRPr="00620273">
        <w:rPr>
          <w:rFonts w:ascii="Book Antiqua" w:hAnsi="Book Antiqua"/>
          <w:sz w:val="24"/>
          <w:szCs w:val="24"/>
          <w:lang w:val="es-ES_tradnl"/>
        </w:rPr>
        <w:t>elegibilidad</w:t>
      </w:r>
      <w:r w:rsidRPr="00620273">
        <w:rPr>
          <w:rFonts w:ascii="Book Antiqua" w:hAnsi="Book Antiqua"/>
          <w:sz w:val="24"/>
          <w:szCs w:val="24"/>
          <w:lang w:val="es-ES_tradnl"/>
        </w:rPr>
        <w:t xml:space="preserve">. </w:t>
      </w:r>
    </w:p>
    <w:p w14:paraId="5E9FB56A" w14:textId="3F344320" w:rsidR="00FE1330" w:rsidRPr="00620273" w:rsidRDefault="00FE1330" w:rsidP="00620273">
      <w:pPr>
        <w:spacing w:after="0" w:line="480" w:lineRule="auto"/>
        <w:ind w:firstLine="720"/>
        <w:jc w:val="both"/>
        <w:rPr>
          <w:rFonts w:ascii="Book Antiqua" w:hAnsi="Book Antiqua"/>
          <w:sz w:val="24"/>
          <w:szCs w:val="24"/>
          <w:lang w:val="es-ES"/>
        </w:rPr>
      </w:pPr>
      <w:r w:rsidRPr="00620273">
        <w:rPr>
          <w:rFonts w:ascii="Book Antiqua" w:hAnsi="Book Antiqua"/>
          <w:sz w:val="24"/>
          <w:szCs w:val="24"/>
          <w:lang w:val="es-ES"/>
        </w:rPr>
        <w:t>Los requisitos para la elegibilidad a la escala salarial por años de servicio serán los siguientes:</w:t>
      </w:r>
    </w:p>
    <w:p w14:paraId="2FFF9301" w14:textId="77777777" w:rsidR="00FE1330" w:rsidRPr="00620273" w:rsidRDefault="00FE1330" w:rsidP="00620273">
      <w:pPr>
        <w:numPr>
          <w:ilvl w:val="0"/>
          <w:numId w:val="1"/>
        </w:numPr>
        <w:spacing w:after="0" w:line="480" w:lineRule="auto"/>
        <w:jc w:val="both"/>
        <w:rPr>
          <w:rFonts w:ascii="Book Antiqua" w:hAnsi="Book Antiqua"/>
          <w:sz w:val="24"/>
          <w:szCs w:val="24"/>
          <w:lang w:val="es-ES"/>
        </w:rPr>
      </w:pPr>
      <w:r w:rsidRPr="00620273">
        <w:rPr>
          <w:rFonts w:ascii="Book Antiqua" w:hAnsi="Book Antiqua"/>
          <w:sz w:val="24"/>
          <w:szCs w:val="24"/>
          <w:lang w:val="es-ES"/>
        </w:rPr>
        <w:t xml:space="preserve">Maestros del salón de clases, los maestros bibliotecarios, los orientadores/consejeros escolares, los trabajadores sociales escolares, los maestros especialistas en tecnología instruccional, los coordinadores </w:t>
      </w:r>
      <w:r w:rsidRPr="00620273">
        <w:rPr>
          <w:rFonts w:ascii="Book Antiqua" w:hAnsi="Book Antiqua"/>
          <w:sz w:val="24"/>
          <w:szCs w:val="24"/>
          <w:lang w:val="es-ES"/>
        </w:rPr>
        <w:lastRenderedPageBreak/>
        <w:t xml:space="preserve">industriales, los coordinadores de programas vocacionales y cualquier otro docente que brinde servicios directos e indirectos al estudiante.   </w:t>
      </w:r>
    </w:p>
    <w:p w14:paraId="7AB74BA0" w14:textId="77777777" w:rsidR="00FE1330" w:rsidRPr="00620273" w:rsidRDefault="00FE1330" w:rsidP="00620273">
      <w:pPr>
        <w:numPr>
          <w:ilvl w:val="0"/>
          <w:numId w:val="1"/>
        </w:numPr>
        <w:spacing w:after="0" w:line="480" w:lineRule="auto"/>
        <w:jc w:val="both"/>
        <w:rPr>
          <w:rFonts w:ascii="Book Antiqua" w:hAnsi="Book Antiqua"/>
          <w:sz w:val="24"/>
          <w:szCs w:val="24"/>
          <w:lang w:val="es-ES"/>
        </w:rPr>
      </w:pPr>
      <w:r w:rsidRPr="00620273">
        <w:rPr>
          <w:rFonts w:ascii="Book Antiqua" w:hAnsi="Book Antiqua"/>
          <w:sz w:val="24"/>
          <w:szCs w:val="24"/>
          <w:lang w:val="es-ES"/>
        </w:rPr>
        <w:t>Que posea una certificación docente del Departamento de Educación.</w:t>
      </w:r>
    </w:p>
    <w:p w14:paraId="751D2FDC" w14:textId="0DD4D9BA" w:rsidR="00FE1330" w:rsidRPr="00620273" w:rsidRDefault="00FE1330" w:rsidP="00620273">
      <w:pPr>
        <w:numPr>
          <w:ilvl w:val="0"/>
          <w:numId w:val="1"/>
        </w:numPr>
        <w:spacing w:after="0" w:line="480" w:lineRule="auto"/>
        <w:jc w:val="both"/>
        <w:rPr>
          <w:rFonts w:ascii="Book Antiqua" w:hAnsi="Book Antiqua"/>
          <w:sz w:val="24"/>
          <w:szCs w:val="24"/>
          <w:lang w:val="es-ES"/>
        </w:rPr>
      </w:pPr>
      <w:r w:rsidRPr="00620273">
        <w:rPr>
          <w:rFonts w:ascii="Book Antiqua" w:hAnsi="Book Antiqua"/>
          <w:sz w:val="24"/>
          <w:szCs w:val="24"/>
          <w:lang w:val="es-ES"/>
        </w:rPr>
        <w:t xml:space="preserve">Cumplir con los años de servicio según se establece en esta Ley. </w:t>
      </w:r>
    </w:p>
    <w:p w14:paraId="7BC203A1" w14:textId="353BF68D" w:rsidR="00FE1330" w:rsidRPr="00620273" w:rsidRDefault="00FE1330" w:rsidP="00620273">
      <w:pPr>
        <w:spacing w:after="0" w:line="480" w:lineRule="auto"/>
        <w:ind w:left="-90"/>
        <w:jc w:val="both"/>
        <w:rPr>
          <w:rFonts w:ascii="Book Antiqua" w:hAnsi="Book Antiqua"/>
          <w:bCs/>
          <w:sz w:val="24"/>
          <w:szCs w:val="24"/>
          <w:lang w:val="es-ES"/>
        </w:rPr>
      </w:pPr>
      <w:r w:rsidRPr="00620273">
        <w:rPr>
          <w:rFonts w:ascii="Book Antiqua" w:hAnsi="Book Antiqua"/>
          <w:sz w:val="24"/>
          <w:szCs w:val="24"/>
          <w:lang w:val="es-ES"/>
        </w:rPr>
        <w:t>Artículo 3.-</w:t>
      </w:r>
      <w:r w:rsidRPr="00620273">
        <w:rPr>
          <w:rFonts w:ascii="Book Antiqua" w:hAnsi="Book Antiqua"/>
          <w:b/>
          <w:sz w:val="24"/>
          <w:szCs w:val="24"/>
          <w:lang w:val="es-ES"/>
        </w:rPr>
        <w:t xml:space="preserve"> </w:t>
      </w:r>
      <w:r w:rsidRPr="00620273">
        <w:rPr>
          <w:rFonts w:ascii="Book Antiqua" w:hAnsi="Book Antiqua"/>
          <w:bCs/>
          <w:sz w:val="24"/>
          <w:szCs w:val="24"/>
          <w:lang w:val="es-ES"/>
        </w:rPr>
        <w:t>Procedimiento para aplicar a la escala salarial</w:t>
      </w:r>
    </w:p>
    <w:p w14:paraId="2B244181" w14:textId="59FC4579" w:rsidR="00FE1330" w:rsidRPr="00620273" w:rsidRDefault="00FE1330" w:rsidP="00620273">
      <w:pPr>
        <w:tabs>
          <w:tab w:val="left" w:pos="360"/>
        </w:tabs>
        <w:spacing w:after="0" w:line="480" w:lineRule="auto"/>
        <w:ind w:left="-90"/>
        <w:jc w:val="both"/>
        <w:rPr>
          <w:rFonts w:ascii="Book Antiqua" w:hAnsi="Book Antiqua"/>
          <w:sz w:val="24"/>
          <w:szCs w:val="24"/>
          <w:lang w:val="es-ES"/>
        </w:rPr>
      </w:pPr>
      <w:r w:rsidRPr="00620273">
        <w:rPr>
          <w:rFonts w:ascii="Book Antiqua" w:hAnsi="Book Antiqua"/>
          <w:sz w:val="24"/>
          <w:szCs w:val="24"/>
          <w:lang w:val="es-ES"/>
        </w:rPr>
        <w:tab/>
      </w:r>
      <w:r w:rsidRPr="00620273">
        <w:rPr>
          <w:rFonts w:ascii="Book Antiqua" w:hAnsi="Book Antiqua"/>
          <w:sz w:val="24"/>
          <w:szCs w:val="24"/>
          <w:lang w:val="es-ES"/>
        </w:rPr>
        <w:tab/>
        <w:t xml:space="preserve">El procedimiento para poder otorgarle un aumento a los maestros en su escala salarial por años de </w:t>
      </w:r>
      <w:r w:rsidR="00620273" w:rsidRPr="00620273">
        <w:rPr>
          <w:rFonts w:ascii="Book Antiqua" w:hAnsi="Book Antiqua"/>
          <w:sz w:val="24"/>
          <w:szCs w:val="24"/>
          <w:lang w:val="es-ES"/>
        </w:rPr>
        <w:t>servicios</w:t>
      </w:r>
      <w:r w:rsidRPr="00620273">
        <w:rPr>
          <w:rFonts w:ascii="Book Antiqua" w:hAnsi="Book Antiqua"/>
          <w:sz w:val="24"/>
          <w:szCs w:val="24"/>
          <w:lang w:val="es-ES"/>
        </w:rPr>
        <w:t xml:space="preserve"> será el siguiente:</w:t>
      </w:r>
    </w:p>
    <w:p w14:paraId="28F1CE7A" w14:textId="77777777" w:rsidR="00FE1330" w:rsidRPr="00620273" w:rsidRDefault="00FE1330" w:rsidP="00620273">
      <w:pPr>
        <w:numPr>
          <w:ilvl w:val="0"/>
          <w:numId w:val="2"/>
        </w:numPr>
        <w:spacing w:after="0" w:line="480" w:lineRule="auto"/>
        <w:ind w:left="900"/>
        <w:jc w:val="both"/>
        <w:rPr>
          <w:rFonts w:ascii="Book Antiqua" w:hAnsi="Book Antiqua"/>
          <w:sz w:val="24"/>
          <w:szCs w:val="24"/>
          <w:lang w:val="es-ES"/>
        </w:rPr>
      </w:pPr>
      <w:r w:rsidRPr="00620273">
        <w:rPr>
          <w:rFonts w:ascii="Book Antiqua" w:hAnsi="Book Antiqua"/>
          <w:sz w:val="24"/>
          <w:szCs w:val="24"/>
          <w:lang w:val="es-ES"/>
        </w:rPr>
        <w:t xml:space="preserve">El Departamento de Educación validará la experiencia con la fecha de efectividad del documento </w:t>
      </w:r>
      <w:r w:rsidRPr="00620273">
        <w:rPr>
          <w:rFonts w:ascii="Book Antiqua" w:hAnsi="Book Antiqua"/>
          <w:b/>
          <w:bCs/>
          <w:sz w:val="24"/>
          <w:szCs w:val="24"/>
          <w:lang w:val="es-ES"/>
        </w:rPr>
        <w:t>Informe de Cambio Personal Docente (Formulario 409</w:t>
      </w:r>
      <w:r w:rsidRPr="00620273">
        <w:rPr>
          <w:rFonts w:ascii="Book Antiqua" w:hAnsi="Book Antiqua"/>
          <w:sz w:val="24"/>
          <w:szCs w:val="24"/>
          <w:lang w:val="es-ES"/>
        </w:rPr>
        <w:t xml:space="preserve">) del Departamento de Educación. Para los efectos de validar un año de servicio, el docente deberá ser contratado en o antes del 1 de noviembre del año en curso. </w:t>
      </w:r>
    </w:p>
    <w:p w14:paraId="5F8AE547" w14:textId="77777777" w:rsidR="00FE1330" w:rsidRPr="00620273" w:rsidRDefault="00FE1330" w:rsidP="00620273">
      <w:pPr>
        <w:numPr>
          <w:ilvl w:val="0"/>
          <w:numId w:val="2"/>
        </w:numPr>
        <w:spacing w:after="0" w:line="480" w:lineRule="auto"/>
        <w:ind w:left="900"/>
        <w:jc w:val="both"/>
        <w:rPr>
          <w:rFonts w:ascii="Book Antiqua" w:hAnsi="Book Antiqua"/>
          <w:sz w:val="24"/>
          <w:szCs w:val="24"/>
          <w:lang w:val="es-ES"/>
        </w:rPr>
      </w:pPr>
      <w:r w:rsidRPr="00620273">
        <w:rPr>
          <w:rFonts w:ascii="Book Antiqua" w:hAnsi="Book Antiqua"/>
          <w:sz w:val="24"/>
          <w:szCs w:val="24"/>
          <w:lang w:val="es-ES"/>
        </w:rPr>
        <w:t>La Oficina de Recursos Humanos, será responsable de tener al día los datos de los años de servicio del docente, en el Portal de Recursos Humanos del Departamento de Educación.</w:t>
      </w:r>
    </w:p>
    <w:p w14:paraId="6E8AAF27" w14:textId="77777777" w:rsidR="00FE1330" w:rsidRPr="00620273" w:rsidRDefault="00FE1330" w:rsidP="00620273">
      <w:pPr>
        <w:numPr>
          <w:ilvl w:val="0"/>
          <w:numId w:val="2"/>
        </w:numPr>
        <w:spacing w:after="0" w:line="480" w:lineRule="auto"/>
        <w:ind w:left="900"/>
        <w:jc w:val="both"/>
        <w:rPr>
          <w:rFonts w:ascii="Book Antiqua" w:hAnsi="Book Antiqua"/>
          <w:sz w:val="24"/>
          <w:szCs w:val="24"/>
          <w:lang w:val="es-ES"/>
        </w:rPr>
      </w:pPr>
      <w:r w:rsidRPr="00620273">
        <w:rPr>
          <w:rFonts w:ascii="Book Antiqua" w:hAnsi="Book Antiqua"/>
          <w:sz w:val="24"/>
          <w:szCs w:val="24"/>
          <w:lang w:val="es-ES"/>
        </w:rPr>
        <w:t>Todo ajuste de escala salarial por años de servicios será efectivo desde el 1 de julio del año que corresponda.</w:t>
      </w:r>
    </w:p>
    <w:p w14:paraId="596E6D9E" w14:textId="77777777" w:rsidR="00FE1330" w:rsidRPr="00620273" w:rsidRDefault="00FE1330" w:rsidP="00620273">
      <w:pPr>
        <w:numPr>
          <w:ilvl w:val="0"/>
          <w:numId w:val="2"/>
        </w:numPr>
        <w:spacing w:after="0" w:line="480" w:lineRule="auto"/>
        <w:ind w:left="900"/>
        <w:jc w:val="both"/>
        <w:rPr>
          <w:rFonts w:ascii="Book Antiqua" w:hAnsi="Book Antiqua"/>
          <w:sz w:val="24"/>
          <w:szCs w:val="24"/>
          <w:lang w:val="es-ES"/>
        </w:rPr>
      </w:pPr>
      <w:r w:rsidRPr="00620273">
        <w:rPr>
          <w:rFonts w:ascii="Book Antiqua" w:hAnsi="Book Antiqua"/>
          <w:sz w:val="24"/>
          <w:szCs w:val="24"/>
          <w:lang w:val="es-ES"/>
        </w:rPr>
        <w:t xml:space="preserve">Para el pago de escala salarial por años de servicios, el Departamento realizará el análisis antes del 30 de junio de cada año de los maestros que cualifican para pago y su porcentaje según la experiencia. </w:t>
      </w:r>
    </w:p>
    <w:p w14:paraId="5D12294E" w14:textId="61DDF29A" w:rsidR="00FE1330" w:rsidRPr="00620273" w:rsidRDefault="00FE1330" w:rsidP="00620273">
      <w:pPr>
        <w:spacing w:after="0" w:line="480" w:lineRule="auto"/>
        <w:jc w:val="both"/>
        <w:rPr>
          <w:rFonts w:ascii="Book Antiqua" w:hAnsi="Book Antiqua"/>
          <w:sz w:val="24"/>
          <w:szCs w:val="24"/>
          <w:lang w:val="es-ES"/>
        </w:rPr>
      </w:pPr>
      <w:r w:rsidRPr="00620273">
        <w:rPr>
          <w:rFonts w:ascii="Book Antiqua" w:hAnsi="Book Antiqua"/>
          <w:sz w:val="24"/>
          <w:szCs w:val="24"/>
          <w:lang w:val="es-ES"/>
        </w:rPr>
        <w:t>Artículo 4.-</w:t>
      </w:r>
      <w:r w:rsidRPr="00620273">
        <w:rPr>
          <w:rFonts w:ascii="Book Antiqua" w:hAnsi="Book Antiqua"/>
          <w:b/>
          <w:sz w:val="24"/>
          <w:szCs w:val="24"/>
          <w:lang w:val="es-ES"/>
        </w:rPr>
        <w:t xml:space="preserve"> </w:t>
      </w:r>
      <w:r w:rsidRPr="00620273">
        <w:rPr>
          <w:rFonts w:ascii="Book Antiqua" w:hAnsi="Book Antiqua"/>
          <w:bCs/>
          <w:sz w:val="24"/>
          <w:szCs w:val="24"/>
          <w:lang w:val="es-ES"/>
        </w:rPr>
        <w:t>Escala salarial por años de servicios a los maestros</w:t>
      </w:r>
      <w:r w:rsidRPr="00620273">
        <w:rPr>
          <w:rFonts w:ascii="Book Antiqua" w:hAnsi="Book Antiqua"/>
          <w:b/>
          <w:sz w:val="24"/>
          <w:szCs w:val="24"/>
          <w:lang w:val="es-ES"/>
        </w:rPr>
        <w:t xml:space="preserve"> </w:t>
      </w:r>
    </w:p>
    <w:p w14:paraId="64D4FD55" w14:textId="77777777" w:rsidR="00FE1330" w:rsidRPr="00620273" w:rsidRDefault="00FE1330" w:rsidP="00620273">
      <w:pPr>
        <w:spacing w:after="0" w:line="480" w:lineRule="auto"/>
        <w:ind w:left="720"/>
        <w:jc w:val="both"/>
        <w:rPr>
          <w:rFonts w:ascii="Book Antiqua" w:hAnsi="Book Antiqua"/>
          <w:bCs/>
          <w:sz w:val="24"/>
          <w:szCs w:val="24"/>
          <w:lang w:val="es-ES"/>
        </w:rPr>
      </w:pPr>
      <w:r w:rsidRPr="00620273">
        <w:rPr>
          <w:rFonts w:ascii="Book Antiqua" w:hAnsi="Book Antiqua"/>
          <w:bCs/>
          <w:sz w:val="24"/>
          <w:szCs w:val="24"/>
          <w:lang w:val="es-ES"/>
        </w:rPr>
        <w:t xml:space="preserve">La Escala Salarial por años de servicios que aplicará a los maestros será la siguiente: </w:t>
      </w:r>
    </w:p>
    <w:p w14:paraId="5A07943F" w14:textId="77777777" w:rsidR="00FE1330" w:rsidRPr="00620273" w:rsidRDefault="00FE1330" w:rsidP="00620273">
      <w:pPr>
        <w:numPr>
          <w:ilvl w:val="0"/>
          <w:numId w:val="3"/>
        </w:numPr>
        <w:spacing w:after="0" w:line="480" w:lineRule="auto"/>
        <w:ind w:left="720"/>
        <w:jc w:val="both"/>
        <w:rPr>
          <w:rFonts w:ascii="Book Antiqua" w:hAnsi="Book Antiqua"/>
          <w:sz w:val="24"/>
          <w:szCs w:val="24"/>
          <w:lang w:val="es-ES"/>
        </w:rPr>
      </w:pPr>
      <w:r w:rsidRPr="00620273">
        <w:rPr>
          <w:rFonts w:ascii="Book Antiqua" w:hAnsi="Book Antiqua"/>
          <w:sz w:val="24"/>
          <w:szCs w:val="24"/>
          <w:lang w:val="es-ES"/>
        </w:rPr>
        <w:lastRenderedPageBreak/>
        <w:t>Los pagos por aumentos de Escala Salarial por años de Servicios se realizarán de la siguiente manera: El primer (1) periodo de pago será al cumplir los cinco (5) años, el segundo (2) periodo al cumplir los diez (10), el tercero (3) periodo al cumplir los quince (15) años, el cuarto (4) periodo al cumplirse los veinte (20) años, el quinto (5) periodo al cumplirse los veinticinco años (25) y el sexto (6) periodo al cumplir los treinta (30) años de servicio.</w:t>
      </w:r>
    </w:p>
    <w:p w14:paraId="6FCF2414" w14:textId="77777777" w:rsidR="00FE1330" w:rsidRPr="00620273" w:rsidRDefault="00FE1330" w:rsidP="00620273">
      <w:pPr>
        <w:numPr>
          <w:ilvl w:val="0"/>
          <w:numId w:val="3"/>
        </w:numPr>
        <w:spacing w:after="0" w:line="480" w:lineRule="auto"/>
        <w:ind w:left="720"/>
        <w:jc w:val="both"/>
        <w:rPr>
          <w:rFonts w:ascii="Book Antiqua" w:hAnsi="Book Antiqua"/>
          <w:sz w:val="24"/>
          <w:szCs w:val="24"/>
          <w:lang w:val="es-ES"/>
        </w:rPr>
      </w:pPr>
      <w:r w:rsidRPr="00620273">
        <w:rPr>
          <w:rFonts w:ascii="Book Antiqua" w:hAnsi="Book Antiqua"/>
          <w:sz w:val="24"/>
          <w:szCs w:val="24"/>
          <w:lang w:val="es-ES"/>
        </w:rPr>
        <w:t xml:space="preserve">La escala salarial tendrá seis (6) etapas divididas en períodos de cinco años. Los porcientos de aumento correspondientes a la escala salarial serán de: 7.5% [5 años], 10% [10 años], 12.5% [15 años], 15% [20 años], 17.5% [25 años] y 20% [30 años] del salario básico del maestro. El porciento se aplicará según los años de experiencia conforme a lo aquí expuesto.  </w:t>
      </w:r>
    </w:p>
    <w:p w14:paraId="78A80262" w14:textId="77777777" w:rsidR="00FE1330" w:rsidRPr="00620273" w:rsidRDefault="00FE1330" w:rsidP="00620273">
      <w:pPr>
        <w:numPr>
          <w:ilvl w:val="0"/>
          <w:numId w:val="3"/>
        </w:numPr>
        <w:spacing w:after="0" w:line="480" w:lineRule="auto"/>
        <w:ind w:left="720"/>
        <w:jc w:val="both"/>
        <w:rPr>
          <w:rFonts w:ascii="Book Antiqua" w:hAnsi="Book Antiqua"/>
          <w:sz w:val="24"/>
          <w:szCs w:val="24"/>
          <w:lang w:val="es-ES"/>
        </w:rPr>
      </w:pPr>
      <w:r w:rsidRPr="00620273">
        <w:rPr>
          <w:rFonts w:ascii="Book Antiqua" w:hAnsi="Book Antiqua"/>
          <w:sz w:val="24"/>
          <w:szCs w:val="24"/>
          <w:lang w:val="es-ES"/>
        </w:rPr>
        <w:t xml:space="preserve">Los aumentos de la escala salarial serán pagados a cada docente cada vez que completen un periodo de cinco (5) años trabajando para la agencia. </w:t>
      </w:r>
      <w:r w:rsidRPr="00620273">
        <w:rPr>
          <w:rFonts w:ascii="Book Antiqua" w:hAnsi="Book Antiqua"/>
          <w:sz w:val="24"/>
          <w:szCs w:val="24"/>
          <w:vertAlign w:val="superscript"/>
          <w:lang w:val="es-ES"/>
        </w:rPr>
        <w:footnoteReference w:id="1"/>
      </w:r>
      <w:r w:rsidRPr="00620273">
        <w:rPr>
          <w:rFonts w:ascii="Book Antiqua" w:hAnsi="Book Antiqua"/>
          <w:sz w:val="24"/>
          <w:szCs w:val="24"/>
          <w:lang w:val="es-ES"/>
        </w:rPr>
        <w:t xml:space="preserve"> Para el cálculo del periodo de cinco (5) años, se contabilizará cualquier periodo en el que el Maestro haya estado bajo licencia trabajando para una organización </w:t>
      </w:r>
      <w:proofErr w:type="spellStart"/>
      <w:r w:rsidRPr="00620273">
        <w:rPr>
          <w:rFonts w:ascii="Book Antiqua" w:hAnsi="Book Antiqua"/>
          <w:sz w:val="24"/>
          <w:szCs w:val="24"/>
          <w:lang w:val="es-ES"/>
        </w:rPr>
        <w:t>bonafide</w:t>
      </w:r>
      <w:proofErr w:type="spellEnd"/>
      <w:r w:rsidRPr="00620273">
        <w:rPr>
          <w:rFonts w:ascii="Book Antiqua" w:hAnsi="Book Antiqua"/>
          <w:sz w:val="24"/>
          <w:szCs w:val="24"/>
          <w:lang w:val="es-ES"/>
        </w:rPr>
        <w:t xml:space="preserve"> (Ley 134 de 19 de julio de 1960, según enmendada, Ley para Autorizar el Descuento de Cuotas de Asociaciones, Federaciones, o Uniones de los Empleados del Gobierno de Puerto Rico) o el Representante Exclusivo de la Unidad Apropiada Magisterial (Ley 45 de 25 de febrero de 1998, según </w:t>
      </w:r>
      <w:r w:rsidRPr="00620273">
        <w:rPr>
          <w:rFonts w:ascii="Book Antiqua" w:hAnsi="Book Antiqua"/>
          <w:sz w:val="24"/>
          <w:szCs w:val="24"/>
          <w:lang w:val="es-ES"/>
        </w:rPr>
        <w:lastRenderedPageBreak/>
        <w:t xml:space="preserve">enmendada, Ley de Relaciones del Trabajo para el Servicio Público de Puerto Rico). </w:t>
      </w:r>
    </w:p>
    <w:p w14:paraId="607051D3" w14:textId="77777777" w:rsidR="00FE1330" w:rsidRPr="00620273" w:rsidRDefault="00FE1330" w:rsidP="00620273">
      <w:pPr>
        <w:numPr>
          <w:ilvl w:val="0"/>
          <w:numId w:val="3"/>
        </w:numPr>
        <w:spacing w:after="0" w:line="480" w:lineRule="auto"/>
        <w:ind w:left="720"/>
        <w:jc w:val="both"/>
        <w:rPr>
          <w:rFonts w:ascii="Book Antiqua" w:hAnsi="Book Antiqua"/>
          <w:sz w:val="24"/>
          <w:szCs w:val="24"/>
          <w:lang w:val="es-ES"/>
        </w:rPr>
      </w:pPr>
      <w:r w:rsidRPr="00620273">
        <w:rPr>
          <w:rFonts w:ascii="Book Antiqua" w:hAnsi="Book Antiqua"/>
          <w:sz w:val="24"/>
          <w:szCs w:val="24"/>
          <w:lang w:val="es-ES"/>
        </w:rPr>
        <w:t>Los años de servicios de los empleados que ingresen de colegios privados u otras instituciones podrán ser acreditados para propósito del cálculo de los aumentos por años de servicio. Los mismos, se calcularán según la evidencia que presenten a la Oficina de Certificaciones Docentes.</w:t>
      </w:r>
    </w:p>
    <w:p w14:paraId="2A46EF83" w14:textId="6E7DC3C7" w:rsidR="00FE1330" w:rsidRPr="00620273" w:rsidRDefault="00FE1330" w:rsidP="00620273">
      <w:pPr>
        <w:numPr>
          <w:ilvl w:val="0"/>
          <w:numId w:val="3"/>
        </w:numPr>
        <w:spacing w:after="0" w:line="480" w:lineRule="auto"/>
        <w:ind w:left="810"/>
        <w:jc w:val="both"/>
        <w:rPr>
          <w:rFonts w:ascii="Book Antiqua" w:hAnsi="Book Antiqua"/>
          <w:sz w:val="24"/>
          <w:szCs w:val="24"/>
          <w:lang w:val="es-ES"/>
        </w:rPr>
      </w:pPr>
      <w:r w:rsidRPr="00620273">
        <w:rPr>
          <w:rFonts w:ascii="Book Antiqua" w:hAnsi="Book Antiqua"/>
          <w:sz w:val="24"/>
          <w:szCs w:val="24"/>
          <w:lang w:val="es-ES"/>
        </w:rPr>
        <w:t xml:space="preserve">Aquellos maestros, que ingresen al sistema con experiencia en algún estado de los Estados Unidos, podrán solicitar que la misma se valide para propósitos del cálculo de los aumentos por años de servicio. Estos, proveerán como evidencia una carta certificada de sus años de experiencias expedida por la agencia facultada para ello del estado y/o territorio donde trabajaron. Esta será dirigida a la Oficina de Certificaciones Docentes, para su validación. </w:t>
      </w:r>
    </w:p>
    <w:p w14:paraId="740A3FF7" w14:textId="35140627" w:rsidR="00FE1330" w:rsidRPr="00620273" w:rsidRDefault="00FE1330" w:rsidP="00620273">
      <w:pPr>
        <w:spacing w:after="0" w:line="480" w:lineRule="auto"/>
        <w:jc w:val="both"/>
        <w:rPr>
          <w:rFonts w:ascii="Book Antiqua" w:eastAsia="Cambria" w:hAnsi="Book Antiqua" w:cs="Times New Roman"/>
          <w:bCs/>
          <w:sz w:val="24"/>
          <w:szCs w:val="24"/>
          <w:lang w:val="es-ES"/>
        </w:rPr>
      </w:pPr>
      <w:r w:rsidRPr="00620273">
        <w:rPr>
          <w:rFonts w:ascii="Book Antiqua" w:hAnsi="Book Antiqua"/>
          <w:sz w:val="24"/>
          <w:szCs w:val="24"/>
          <w:lang w:val="es-ES"/>
        </w:rPr>
        <w:t>Artículo 5.-</w:t>
      </w:r>
      <w:r w:rsidRPr="00620273">
        <w:rPr>
          <w:rFonts w:ascii="Book Antiqua" w:eastAsia="Cambria" w:hAnsi="Book Antiqua" w:cs="Times New Roman"/>
          <w:bCs/>
          <w:sz w:val="24"/>
          <w:szCs w:val="24"/>
          <w:lang w:val="es-ES"/>
        </w:rPr>
        <w:t>Cálculo de los aumentos por años de servicios al completar cada periodo de cinco (5) años</w:t>
      </w:r>
    </w:p>
    <w:p w14:paraId="2EC607BF" w14:textId="6535E989" w:rsidR="00FE1330" w:rsidRPr="00620273" w:rsidRDefault="00FE1330" w:rsidP="00620273">
      <w:pPr>
        <w:spacing w:after="0" w:line="480" w:lineRule="auto"/>
        <w:ind w:firstLine="720"/>
        <w:jc w:val="both"/>
        <w:rPr>
          <w:rFonts w:ascii="Book Antiqua" w:hAnsi="Book Antiqua"/>
          <w:bCs/>
          <w:sz w:val="24"/>
          <w:szCs w:val="24"/>
          <w:lang w:val="es-ES"/>
        </w:rPr>
      </w:pPr>
      <w:r w:rsidRPr="00620273">
        <w:rPr>
          <w:rFonts w:ascii="Book Antiqua" w:hAnsi="Book Antiqua"/>
          <w:bCs/>
          <w:sz w:val="24"/>
          <w:szCs w:val="24"/>
          <w:lang w:val="es-ES"/>
        </w:rPr>
        <w:t xml:space="preserve">Considerando que el salario base actual de los Maestros es de $2,750.00 mensuales los porcentajes de aumentos serán calculados de la siguiente manera:  </w:t>
      </w:r>
    </w:p>
    <w:tbl>
      <w:tblPr>
        <w:tblW w:w="9045" w:type="dxa"/>
        <w:tblInd w:w="-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45"/>
        <w:gridCol w:w="3000"/>
        <w:gridCol w:w="3000"/>
      </w:tblGrid>
      <w:tr w:rsidR="00FE1330" w:rsidRPr="00E84CA8" w14:paraId="4AF30B21" w14:textId="77777777" w:rsidTr="00FE1330">
        <w:tc>
          <w:tcPr>
            <w:tcW w:w="30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240233" w14:textId="77777777" w:rsidR="00FE1330" w:rsidRPr="00620273" w:rsidRDefault="00FE1330" w:rsidP="00620273">
            <w:pPr>
              <w:spacing w:line="480" w:lineRule="auto"/>
              <w:jc w:val="both"/>
              <w:rPr>
                <w:rFonts w:ascii="Book Antiqua" w:hAnsi="Book Antiqua"/>
                <w:sz w:val="24"/>
                <w:szCs w:val="24"/>
                <w:lang w:val="es-ES"/>
              </w:rPr>
            </w:pPr>
            <w:r w:rsidRPr="00620273">
              <w:rPr>
                <w:rFonts w:ascii="Book Antiqua" w:hAnsi="Book Antiqua"/>
                <w:sz w:val="24"/>
                <w:szCs w:val="24"/>
                <w:lang w:val="es-ES"/>
              </w:rPr>
              <w:t>Escala salarial por años de servicios</w:t>
            </w:r>
          </w:p>
        </w:tc>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755A3C" w14:textId="77777777" w:rsidR="00FE1330" w:rsidRPr="00620273" w:rsidRDefault="00FE1330" w:rsidP="00620273">
            <w:pPr>
              <w:spacing w:line="480" w:lineRule="auto"/>
              <w:jc w:val="both"/>
              <w:rPr>
                <w:rFonts w:ascii="Book Antiqua" w:hAnsi="Book Antiqua"/>
                <w:sz w:val="24"/>
                <w:szCs w:val="24"/>
                <w:lang w:val="es-ES"/>
              </w:rPr>
            </w:pPr>
            <w:r w:rsidRPr="00620273">
              <w:rPr>
                <w:rFonts w:ascii="Book Antiqua" w:hAnsi="Book Antiqua"/>
                <w:sz w:val="24"/>
                <w:szCs w:val="24"/>
                <w:lang w:val="es-ES"/>
              </w:rPr>
              <w:t xml:space="preserve">% El porcentaje </w:t>
            </w:r>
          </w:p>
        </w:tc>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138571" w14:textId="77777777" w:rsidR="00FE1330" w:rsidRPr="00620273" w:rsidRDefault="00FE1330" w:rsidP="00620273">
            <w:pPr>
              <w:spacing w:line="480" w:lineRule="auto"/>
              <w:jc w:val="both"/>
              <w:rPr>
                <w:rFonts w:ascii="Book Antiqua" w:hAnsi="Book Antiqua"/>
                <w:sz w:val="24"/>
                <w:szCs w:val="24"/>
                <w:lang w:val="es-ES"/>
              </w:rPr>
            </w:pPr>
            <w:r w:rsidRPr="00620273">
              <w:rPr>
                <w:rFonts w:ascii="Book Antiqua" w:hAnsi="Book Antiqua"/>
                <w:sz w:val="24"/>
                <w:szCs w:val="24"/>
                <w:lang w:val="es-ES"/>
              </w:rPr>
              <w:t>Esta cantidad es basada del sueldo base de $2,750.00</w:t>
            </w:r>
          </w:p>
        </w:tc>
      </w:tr>
      <w:tr w:rsidR="00FE1330" w:rsidRPr="00620273" w14:paraId="37CE9742" w14:textId="77777777" w:rsidTr="00FE1330">
        <w:tc>
          <w:tcPr>
            <w:tcW w:w="30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FECAFA" w14:textId="77777777" w:rsidR="00FE1330" w:rsidRPr="00620273" w:rsidRDefault="00FE1330" w:rsidP="00620273">
            <w:pPr>
              <w:spacing w:line="480" w:lineRule="auto"/>
              <w:jc w:val="both"/>
              <w:rPr>
                <w:rFonts w:ascii="Book Antiqua" w:hAnsi="Book Antiqua"/>
                <w:sz w:val="24"/>
                <w:szCs w:val="24"/>
                <w:lang w:val="es-ES"/>
              </w:rPr>
            </w:pPr>
            <w:r w:rsidRPr="00620273">
              <w:rPr>
                <w:rFonts w:ascii="Book Antiqua" w:hAnsi="Book Antiqua"/>
                <w:sz w:val="24"/>
                <w:szCs w:val="24"/>
                <w:lang w:val="es-ES"/>
              </w:rPr>
              <w:t xml:space="preserve">5 años </w:t>
            </w:r>
          </w:p>
        </w:tc>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BDB86F" w14:textId="77777777" w:rsidR="00FE1330" w:rsidRPr="00620273" w:rsidRDefault="00FE1330" w:rsidP="00620273">
            <w:pPr>
              <w:spacing w:line="480" w:lineRule="auto"/>
              <w:jc w:val="both"/>
              <w:rPr>
                <w:rFonts w:ascii="Book Antiqua" w:hAnsi="Book Antiqua"/>
                <w:sz w:val="24"/>
                <w:szCs w:val="24"/>
                <w:lang w:val="es-ES"/>
              </w:rPr>
            </w:pPr>
            <w:r w:rsidRPr="00620273">
              <w:rPr>
                <w:rFonts w:ascii="Book Antiqua" w:hAnsi="Book Antiqua"/>
                <w:sz w:val="24"/>
                <w:szCs w:val="24"/>
                <w:lang w:val="es-ES"/>
              </w:rPr>
              <w:t xml:space="preserve">       7.5% </w:t>
            </w:r>
          </w:p>
          <w:p w14:paraId="3659251C" w14:textId="77777777" w:rsidR="00FE1330" w:rsidRPr="00620273" w:rsidRDefault="00FE1330" w:rsidP="00620273">
            <w:pPr>
              <w:spacing w:line="480" w:lineRule="auto"/>
              <w:jc w:val="both"/>
              <w:rPr>
                <w:rFonts w:ascii="Book Antiqua" w:hAnsi="Book Antiqua"/>
                <w:sz w:val="24"/>
                <w:szCs w:val="24"/>
                <w:lang w:val="es-ES"/>
              </w:rPr>
            </w:pPr>
            <w:r w:rsidRPr="00620273">
              <w:rPr>
                <w:rFonts w:ascii="Book Antiqua" w:hAnsi="Book Antiqua"/>
                <w:sz w:val="24"/>
                <w:szCs w:val="24"/>
                <w:lang w:val="es-ES"/>
              </w:rPr>
              <w:t xml:space="preserve"> </w:t>
            </w:r>
          </w:p>
        </w:tc>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B4E084" w14:textId="7C9A8762" w:rsidR="00FE1330" w:rsidRPr="00620273" w:rsidRDefault="00FE1330" w:rsidP="00620273">
            <w:pPr>
              <w:spacing w:line="480" w:lineRule="auto"/>
              <w:jc w:val="both"/>
              <w:rPr>
                <w:rFonts w:ascii="Book Antiqua" w:hAnsi="Book Antiqua"/>
                <w:sz w:val="24"/>
                <w:szCs w:val="24"/>
                <w:lang w:val="es-ES"/>
              </w:rPr>
            </w:pPr>
            <w:r w:rsidRPr="00620273">
              <w:rPr>
                <w:rFonts w:ascii="Book Antiqua" w:hAnsi="Book Antiqua"/>
                <w:sz w:val="24"/>
                <w:szCs w:val="24"/>
                <w:lang w:val="es-ES"/>
              </w:rPr>
              <w:t>$206.25 aumento</w:t>
            </w:r>
          </w:p>
          <w:p w14:paraId="6F15F115" w14:textId="77777777" w:rsidR="00FE1330" w:rsidRPr="00620273" w:rsidRDefault="00FE1330" w:rsidP="00620273">
            <w:pPr>
              <w:spacing w:line="480" w:lineRule="auto"/>
              <w:jc w:val="both"/>
              <w:rPr>
                <w:rFonts w:ascii="Book Antiqua" w:hAnsi="Book Antiqua"/>
                <w:sz w:val="24"/>
                <w:szCs w:val="24"/>
                <w:lang w:val="es-ES"/>
              </w:rPr>
            </w:pPr>
            <w:r w:rsidRPr="00620273">
              <w:rPr>
                <w:rFonts w:ascii="Book Antiqua" w:hAnsi="Book Antiqua"/>
                <w:sz w:val="24"/>
                <w:szCs w:val="24"/>
                <w:lang w:val="es-ES"/>
              </w:rPr>
              <w:t xml:space="preserve">  $2,956.25 salario mensual </w:t>
            </w:r>
          </w:p>
        </w:tc>
      </w:tr>
      <w:tr w:rsidR="00FE1330" w:rsidRPr="00620273" w14:paraId="5320C054" w14:textId="77777777" w:rsidTr="00FE1330">
        <w:tc>
          <w:tcPr>
            <w:tcW w:w="30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8D96B9" w14:textId="77777777" w:rsidR="00FE1330" w:rsidRPr="00620273" w:rsidRDefault="00FE1330" w:rsidP="00620273">
            <w:pPr>
              <w:spacing w:line="480" w:lineRule="auto"/>
              <w:jc w:val="both"/>
              <w:rPr>
                <w:rFonts w:ascii="Book Antiqua" w:hAnsi="Book Antiqua"/>
                <w:sz w:val="24"/>
                <w:szCs w:val="24"/>
                <w:lang w:val="es-ES"/>
              </w:rPr>
            </w:pPr>
            <w:r w:rsidRPr="00620273">
              <w:rPr>
                <w:rFonts w:ascii="Book Antiqua" w:hAnsi="Book Antiqua"/>
                <w:sz w:val="24"/>
                <w:szCs w:val="24"/>
                <w:lang w:val="es-ES"/>
              </w:rPr>
              <w:lastRenderedPageBreak/>
              <w:t>10 años</w:t>
            </w:r>
          </w:p>
        </w:tc>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DBDF38" w14:textId="77777777" w:rsidR="00FE1330" w:rsidRPr="00620273" w:rsidRDefault="00FE1330" w:rsidP="00620273">
            <w:pPr>
              <w:spacing w:line="480" w:lineRule="auto"/>
              <w:jc w:val="both"/>
              <w:rPr>
                <w:rFonts w:ascii="Book Antiqua" w:hAnsi="Book Antiqua"/>
                <w:sz w:val="24"/>
                <w:szCs w:val="24"/>
                <w:lang w:val="es-ES"/>
              </w:rPr>
            </w:pPr>
            <w:r w:rsidRPr="00620273">
              <w:rPr>
                <w:rFonts w:ascii="Book Antiqua" w:hAnsi="Book Antiqua"/>
                <w:sz w:val="24"/>
                <w:szCs w:val="24"/>
                <w:lang w:val="es-ES"/>
              </w:rPr>
              <w:t xml:space="preserve">       10%  </w:t>
            </w:r>
          </w:p>
          <w:p w14:paraId="7B0F4108" w14:textId="77777777" w:rsidR="00FE1330" w:rsidRPr="00620273" w:rsidRDefault="00FE1330" w:rsidP="00620273">
            <w:pPr>
              <w:spacing w:line="480" w:lineRule="auto"/>
              <w:jc w:val="both"/>
              <w:rPr>
                <w:rFonts w:ascii="Book Antiqua" w:hAnsi="Book Antiqua"/>
                <w:sz w:val="24"/>
                <w:szCs w:val="24"/>
                <w:lang w:val="es-ES"/>
              </w:rPr>
            </w:pPr>
            <w:r w:rsidRPr="00620273">
              <w:rPr>
                <w:rFonts w:ascii="Book Antiqua" w:hAnsi="Book Antiqua"/>
                <w:sz w:val="24"/>
                <w:szCs w:val="24"/>
                <w:lang w:val="es-ES"/>
              </w:rPr>
              <w:t xml:space="preserve"> </w:t>
            </w:r>
          </w:p>
        </w:tc>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87299FE" w14:textId="41C858DF" w:rsidR="00FE1330" w:rsidRPr="00620273" w:rsidRDefault="00FE1330" w:rsidP="00620273">
            <w:pPr>
              <w:spacing w:line="480" w:lineRule="auto"/>
              <w:jc w:val="both"/>
              <w:rPr>
                <w:rFonts w:ascii="Book Antiqua" w:hAnsi="Book Antiqua"/>
                <w:sz w:val="24"/>
                <w:szCs w:val="24"/>
                <w:lang w:val="es-ES"/>
              </w:rPr>
            </w:pPr>
            <w:r w:rsidRPr="00620273">
              <w:rPr>
                <w:rFonts w:ascii="Book Antiqua" w:hAnsi="Book Antiqua"/>
                <w:sz w:val="24"/>
                <w:szCs w:val="24"/>
                <w:lang w:val="es-ES"/>
              </w:rPr>
              <w:t>$275.00 aumento</w:t>
            </w:r>
          </w:p>
          <w:p w14:paraId="0F8A991E" w14:textId="77777777" w:rsidR="00FE1330" w:rsidRPr="00620273" w:rsidRDefault="00FE1330" w:rsidP="00620273">
            <w:pPr>
              <w:spacing w:line="480" w:lineRule="auto"/>
              <w:jc w:val="both"/>
              <w:rPr>
                <w:rFonts w:ascii="Book Antiqua" w:hAnsi="Book Antiqua"/>
                <w:sz w:val="24"/>
                <w:szCs w:val="24"/>
                <w:lang w:val="es-ES"/>
              </w:rPr>
            </w:pPr>
            <w:r w:rsidRPr="00620273">
              <w:rPr>
                <w:rFonts w:ascii="Book Antiqua" w:hAnsi="Book Antiqua"/>
                <w:sz w:val="24"/>
                <w:szCs w:val="24"/>
                <w:lang w:val="es-ES"/>
              </w:rPr>
              <w:t xml:space="preserve">$3,231.00 salario mensual </w:t>
            </w:r>
          </w:p>
        </w:tc>
      </w:tr>
      <w:tr w:rsidR="00FE1330" w:rsidRPr="00620273" w14:paraId="4FFE49EA" w14:textId="77777777" w:rsidTr="00FE1330">
        <w:tc>
          <w:tcPr>
            <w:tcW w:w="30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7F4BB5" w14:textId="77777777" w:rsidR="00FE1330" w:rsidRPr="00620273" w:rsidRDefault="00FE1330" w:rsidP="00620273">
            <w:pPr>
              <w:spacing w:line="480" w:lineRule="auto"/>
              <w:jc w:val="both"/>
              <w:rPr>
                <w:rFonts w:ascii="Book Antiqua" w:hAnsi="Book Antiqua"/>
                <w:sz w:val="24"/>
                <w:szCs w:val="24"/>
                <w:lang w:val="es-ES"/>
              </w:rPr>
            </w:pPr>
            <w:r w:rsidRPr="00620273">
              <w:rPr>
                <w:rFonts w:ascii="Book Antiqua" w:hAnsi="Book Antiqua"/>
                <w:sz w:val="24"/>
                <w:szCs w:val="24"/>
                <w:lang w:val="es-ES"/>
              </w:rPr>
              <w:t>15 años</w:t>
            </w:r>
          </w:p>
        </w:tc>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881586" w14:textId="77777777" w:rsidR="00FE1330" w:rsidRPr="00620273" w:rsidRDefault="00FE1330" w:rsidP="00620273">
            <w:pPr>
              <w:spacing w:line="480" w:lineRule="auto"/>
              <w:jc w:val="both"/>
              <w:rPr>
                <w:rFonts w:ascii="Book Antiqua" w:hAnsi="Book Antiqua"/>
                <w:sz w:val="24"/>
                <w:szCs w:val="24"/>
                <w:lang w:val="es-ES"/>
              </w:rPr>
            </w:pPr>
            <w:r w:rsidRPr="00620273">
              <w:rPr>
                <w:rFonts w:ascii="Book Antiqua" w:hAnsi="Book Antiqua"/>
                <w:sz w:val="24"/>
                <w:szCs w:val="24"/>
                <w:lang w:val="es-ES"/>
              </w:rPr>
              <w:t xml:space="preserve">      12.5% </w:t>
            </w:r>
          </w:p>
        </w:tc>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3F9F89" w14:textId="745346D8" w:rsidR="00FE1330" w:rsidRPr="00620273" w:rsidRDefault="00FE1330" w:rsidP="00620273">
            <w:pPr>
              <w:spacing w:line="480" w:lineRule="auto"/>
              <w:jc w:val="both"/>
              <w:rPr>
                <w:rFonts w:ascii="Book Antiqua" w:hAnsi="Book Antiqua"/>
                <w:sz w:val="24"/>
                <w:szCs w:val="24"/>
                <w:lang w:val="es-ES"/>
              </w:rPr>
            </w:pPr>
            <w:r w:rsidRPr="00620273">
              <w:rPr>
                <w:rFonts w:ascii="Book Antiqua" w:hAnsi="Book Antiqua"/>
                <w:sz w:val="24"/>
                <w:szCs w:val="24"/>
                <w:lang w:val="es-ES"/>
              </w:rPr>
              <w:t>$343.75 aumento</w:t>
            </w:r>
          </w:p>
          <w:p w14:paraId="2BD2C5E2" w14:textId="139C1810" w:rsidR="00FE1330" w:rsidRPr="00620273" w:rsidRDefault="00FE1330" w:rsidP="00620273">
            <w:pPr>
              <w:spacing w:line="480" w:lineRule="auto"/>
              <w:jc w:val="both"/>
              <w:rPr>
                <w:rFonts w:ascii="Book Antiqua" w:hAnsi="Book Antiqua"/>
                <w:sz w:val="24"/>
                <w:szCs w:val="24"/>
                <w:lang w:val="es-ES"/>
              </w:rPr>
            </w:pPr>
            <w:r w:rsidRPr="00620273">
              <w:rPr>
                <w:rFonts w:ascii="Book Antiqua" w:hAnsi="Book Antiqua"/>
                <w:sz w:val="24"/>
                <w:szCs w:val="24"/>
                <w:lang w:val="es-ES"/>
              </w:rPr>
              <w:t>$</w:t>
            </w:r>
            <w:r w:rsidR="00620273" w:rsidRPr="00620273">
              <w:rPr>
                <w:rFonts w:ascii="Book Antiqua" w:hAnsi="Book Antiqua"/>
                <w:sz w:val="24"/>
                <w:szCs w:val="24"/>
                <w:lang w:val="es-ES"/>
              </w:rPr>
              <w:t>3,574.75 salario</w:t>
            </w:r>
            <w:r w:rsidRPr="00620273">
              <w:rPr>
                <w:rFonts w:ascii="Book Antiqua" w:hAnsi="Book Antiqua"/>
                <w:sz w:val="24"/>
                <w:szCs w:val="24"/>
                <w:lang w:val="es-ES"/>
              </w:rPr>
              <w:t xml:space="preserve"> mensual</w:t>
            </w:r>
          </w:p>
        </w:tc>
      </w:tr>
      <w:tr w:rsidR="00FE1330" w:rsidRPr="00620273" w14:paraId="482EB9CA" w14:textId="77777777" w:rsidTr="00FE1330">
        <w:tc>
          <w:tcPr>
            <w:tcW w:w="30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66758A" w14:textId="77777777" w:rsidR="00FE1330" w:rsidRPr="00620273" w:rsidRDefault="00FE1330" w:rsidP="00620273">
            <w:pPr>
              <w:spacing w:line="480" w:lineRule="auto"/>
              <w:jc w:val="both"/>
              <w:rPr>
                <w:rFonts w:ascii="Book Antiqua" w:hAnsi="Book Antiqua"/>
                <w:sz w:val="24"/>
                <w:szCs w:val="24"/>
                <w:lang w:val="es-ES"/>
              </w:rPr>
            </w:pPr>
            <w:r w:rsidRPr="00620273">
              <w:rPr>
                <w:rFonts w:ascii="Book Antiqua" w:hAnsi="Book Antiqua"/>
                <w:sz w:val="24"/>
                <w:szCs w:val="24"/>
                <w:lang w:val="es-ES"/>
              </w:rPr>
              <w:t>20 años</w:t>
            </w:r>
          </w:p>
        </w:tc>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B81FAD" w14:textId="77777777" w:rsidR="00FE1330" w:rsidRPr="00620273" w:rsidRDefault="00FE1330" w:rsidP="00620273">
            <w:pPr>
              <w:spacing w:line="480" w:lineRule="auto"/>
              <w:jc w:val="both"/>
              <w:rPr>
                <w:rFonts w:ascii="Book Antiqua" w:hAnsi="Book Antiqua"/>
                <w:sz w:val="24"/>
                <w:szCs w:val="24"/>
                <w:lang w:val="es-ES"/>
              </w:rPr>
            </w:pPr>
            <w:r w:rsidRPr="00620273">
              <w:rPr>
                <w:rFonts w:ascii="Book Antiqua" w:hAnsi="Book Antiqua"/>
                <w:sz w:val="24"/>
                <w:szCs w:val="24"/>
                <w:lang w:val="es-ES"/>
              </w:rPr>
              <w:t xml:space="preserve">        15% </w:t>
            </w:r>
          </w:p>
        </w:tc>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11C240" w14:textId="3931548B" w:rsidR="00FE1330" w:rsidRPr="00620273" w:rsidRDefault="00FE1330" w:rsidP="00620273">
            <w:pPr>
              <w:spacing w:line="480" w:lineRule="auto"/>
              <w:jc w:val="both"/>
              <w:rPr>
                <w:rFonts w:ascii="Book Antiqua" w:hAnsi="Book Antiqua"/>
                <w:sz w:val="24"/>
                <w:szCs w:val="24"/>
                <w:lang w:val="es-ES"/>
              </w:rPr>
            </w:pPr>
            <w:r w:rsidRPr="00620273">
              <w:rPr>
                <w:rFonts w:ascii="Book Antiqua" w:hAnsi="Book Antiqua"/>
                <w:sz w:val="24"/>
                <w:szCs w:val="24"/>
                <w:lang w:val="es-ES"/>
              </w:rPr>
              <w:t>$412.50 aumento</w:t>
            </w:r>
          </w:p>
          <w:p w14:paraId="1B55DDE7" w14:textId="77777777" w:rsidR="00FE1330" w:rsidRPr="00620273" w:rsidRDefault="00FE1330" w:rsidP="00620273">
            <w:pPr>
              <w:spacing w:line="480" w:lineRule="auto"/>
              <w:jc w:val="both"/>
              <w:rPr>
                <w:rFonts w:ascii="Book Antiqua" w:hAnsi="Book Antiqua"/>
                <w:sz w:val="24"/>
                <w:szCs w:val="24"/>
                <w:lang w:val="es-ES"/>
              </w:rPr>
            </w:pPr>
            <w:r w:rsidRPr="00620273">
              <w:rPr>
                <w:rFonts w:ascii="Book Antiqua" w:hAnsi="Book Antiqua"/>
                <w:sz w:val="24"/>
                <w:szCs w:val="24"/>
                <w:lang w:val="es-ES"/>
              </w:rPr>
              <w:t xml:space="preserve">$3,987.25 salario mensual </w:t>
            </w:r>
          </w:p>
        </w:tc>
      </w:tr>
      <w:tr w:rsidR="00FE1330" w:rsidRPr="00620273" w14:paraId="61900978" w14:textId="77777777" w:rsidTr="00FE1330">
        <w:tc>
          <w:tcPr>
            <w:tcW w:w="30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9A502D" w14:textId="77777777" w:rsidR="00FE1330" w:rsidRPr="00620273" w:rsidRDefault="00FE1330" w:rsidP="00620273">
            <w:pPr>
              <w:spacing w:line="480" w:lineRule="auto"/>
              <w:jc w:val="both"/>
              <w:rPr>
                <w:rFonts w:ascii="Book Antiqua" w:hAnsi="Book Antiqua"/>
                <w:sz w:val="24"/>
                <w:szCs w:val="24"/>
                <w:lang w:val="es-ES"/>
              </w:rPr>
            </w:pPr>
            <w:r w:rsidRPr="00620273">
              <w:rPr>
                <w:rFonts w:ascii="Book Antiqua" w:hAnsi="Book Antiqua"/>
                <w:sz w:val="24"/>
                <w:szCs w:val="24"/>
                <w:lang w:val="es-ES"/>
              </w:rPr>
              <w:t>25 años</w:t>
            </w:r>
          </w:p>
        </w:tc>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02A75E" w14:textId="77777777" w:rsidR="00FE1330" w:rsidRPr="00620273" w:rsidRDefault="00FE1330" w:rsidP="00620273">
            <w:pPr>
              <w:spacing w:line="480" w:lineRule="auto"/>
              <w:jc w:val="both"/>
              <w:rPr>
                <w:rFonts w:ascii="Book Antiqua" w:hAnsi="Book Antiqua"/>
                <w:sz w:val="24"/>
                <w:szCs w:val="24"/>
                <w:lang w:val="es-ES"/>
              </w:rPr>
            </w:pPr>
            <w:r w:rsidRPr="00620273">
              <w:rPr>
                <w:rFonts w:ascii="Book Antiqua" w:hAnsi="Book Antiqua"/>
                <w:sz w:val="24"/>
                <w:szCs w:val="24"/>
                <w:lang w:val="es-ES"/>
              </w:rPr>
              <w:t xml:space="preserve">       17.5% </w:t>
            </w:r>
          </w:p>
        </w:tc>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EE8924E" w14:textId="15EFC201" w:rsidR="00FE1330" w:rsidRPr="00620273" w:rsidRDefault="00FE1330" w:rsidP="00620273">
            <w:pPr>
              <w:spacing w:line="480" w:lineRule="auto"/>
              <w:jc w:val="both"/>
              <w:rPr>
                <w:rFonts w:ascii="Book Antiqua" w:hAnsi="Book Antiqua"/>
                <w:sz w:val="24"/>
                <w:szCs w:val="24"/>
                <w:lang w:val="es-ES"/>
              </w:rPr>
            </w:pPr>
            <w:r w:rsidRPr="00620273">
              <w:rPr>
                <w:rFonts w:ascii="Book Antiqua" w:hAnsi="Book Antiqua"/>
                <w:sz w:val="24"/>
                <w:szCs w:val="24"/>
                <w:lang w:val="es-ES"/>
              </w:rPr>
              <w:t xml:space="preserve">$481.25 aumento </w:t>
            </w:r>
          </w:p>
          <w:p w14:paraId="3B41ACD4" w14:textId="77777777" w:rsidR="00FE1330" w:rsidRPr="00620273" w:rsidRDefault="00FE1330" w:rsidP="00620273">
            <w:pPr>
              <w:spacing w:line="480" w:lineRule="auto"/>
              <w:jc w:val="both"/>
              <w:rPr>
                <w:rFonts w:ascii="Book Antiqua" w:hAnsi="Book Antiqua"/>
                <w:sz w:val="24"/>
                <w:szCs w:val="24"/>
                <w:lang w:val="es-ES"/>
              </w:rPr>
            </w:pPr>
            <w:r w:rsidRPr="00620273">
              <w:rPr>
                <w:rFonts w:ascii="Book Antiqua" w:hAnsi="Book Antiqua"/>
                <w:sz w:val="24"/>
                <w:szCs w:val="24"/>
                <w:lang w:val="es-ES"/>
              </w:rPr>
              <w:t>$4,468.50 salario mensual</w:t>
            </w:r>
          </w:p>
        </w:tc>
      </w:tr>
      <w:tr w:rsidR="00FE1330" w:rsidRPr="00620273" w14:paraId="38FCC400" w14:textId="77777777" w:rsidTr="00FE1330">
        <w:trPr>
          <w:trHeight w:val="762"/>
        </w:trPr>
        <w:tc>
          <w:tcPr>
            <w:tcW w:w="30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C8333B" w14:textId="77777777" w:rsidR="00FE1330" w:rsidRPr="00620273" w:rsidRDefault="00FE1330" w:rsidP="00620273">
            <w:pPr>
              <w:spacing w:line="480" w:lineRule="auto"/>
              <w:jc w:val="both"/>
              <w:rPr>
                <w:rFonts w:ascii="Book Antiqua" w:hAnsi="Book Antiqua"/>
                <w:sz w:val="24"/>
                <w:szCs w:val="24"/>
                <w:lang w:val="es-ES"/>
              </w:rPr>
            </w:pPr>
            <w:r w:rsidRPr="00620273">
              <w:rPr>
                <w:rFonts w:ascii="Book Antiqua" w:hAnsi="Book Antiqua"/>
                <w:sz w:val="24"/>
                <w:szCs w:val="24"/>
                <w:lang w:val="es-ES"/>
              </w:rPr>
              <w:t>30 años</w:t>
            </w:r>
          </w:p>
        </w:tc>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625B31" w14:textId="77777777" w:rsidR="00FE1330" w:rsidRPr="00620273" w:rsidRDefault="00FE1330" w:rsidP="00620273">
            <w:pPr>
              <w:spacing w:line="480" w:lineRule="auto"/>
              <w:jc w:val="both"/>
              <w:rPr>
                <w:rFonts w:ascii="Book Antiqua" w:hAnsi="Book Antiqua"/>
                <w:sz w:val="24"/>
                <w:szCs w:val="24"/>
                <w:lang w:val="es-ES"/>
              </w:rPr>
            </w:pPr>
            <w:r w:rsidRPr="00620273">
              <w:rPr>
                <w:rFonts w:ascii="Book Antiqua" w:hAnsi="Book Antiqua"/>
                <w:sz w:val="24"/>
                <w:szCs w:val="24"/>
                <w:lang w:val="es-ES"/>
              </w:rPr>
              <w:t xml:space="preserve">        20%</w:t>
            </w:r>
          </w:p>
        </w:tc>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E80AC2" w14:textId="10CC420B" w:rsidR="00FE1330" w:rsidRPr="00620273" w:rsidRDefault="00FE1330" w:rsidP="00620273">
            <w:pPr>
              <w:spacing w:line="480" w:lineRule="auto"/>
              <w:jc w:val="both"/>
              <w:rPr>
                <w:rFonts w:ascii="Book Antiqua" w:hAnsi="Book Antiqua"/>
                <w:sz w:val="24"/>
                <w:szCs w:val="24"/>
                <w:lang w:val="es-ES"/>
              </w:rPr>
            </w:pPr>
            <w:r w:rsidRPr="00620273">
              <w:rPr>
                <w:rFonts w:ascii="Book Antiqua" w:hAnsi="Book Antiqua"/>
                <w:sz w:val="24"/>
                <w:szCs w:val="24"/>
                <w:lang w:val="es-ES"/>
              </w:rPr>
              <w:t>$550.00 aumento</w:t>
            </w:r>
          </w:p>
          <w:p w14:paraId="30F16D59" w14:textId="77777777" w:rsidR="00FE1330" w:rsidRPr="00620273" w:rsidRDefault="00FE1330" w:rsidP="00620273">
            <w:pPr>
              <w:spacing w:line="480" w:lineRule="auto"/>
              <w:jc w:val="both"/>
              <w:rPr>
                <w:rFonts w:ascii="Book Antiqua" w:hAnsi="Book Antiqua"/>
                <w:sz w:val="24"/>
                <w:szCs w:val="24"/>
                <w:lang w:val="es-ES"/>
              </w:rPr>
            </w:pPr>
            <w:r w:rsidRPr="00620273">
              <w:rPr>
                <w:rFonts w:ascii="Book Antiqua" w:hAnsi="Book Antiqua"/>
                <w:sz w:val="24"/>
                <w:szCs w:val="24"/>
                <w:lang w:val="es-ES"/>
              </w:rPr>
              <w:t xml:space="preserve"> $5,018.50 salario mensual</w:t>
            </w:r>
          </w:p>
        </w:tc>
      </w:tr>
    </w:tbl>
    <w:p w14:paraId="6E734403" w14:textId="08A41F0F" w:rsidR="00FE1330" w:rsidRPr="00620273" w:rsidRDefault="00FE1330" w:rsidP="00620273">
      <w:pPr>
        <w:spacing w:after="0" w:line="480" w:lineRule="auto"/>
        <w:ind w:left="2160"/>
        <w:jc w:val="both"/>
        <w:rPr>
          <w:rFonts w:ascii="Book Antiqua" w:hAnsi="Book Antiqua"/>
          <w:sz w:val="24"/>
          <w:szCs w:val="24"/>
          <w:lang w:val="es-ES"/>
        </w:rPr>
      </w:pPr>
      <w:r w:rsidRPr="00620273">
        <w:rPr>
          <w:rFonts w:ascii="Book Antiqua" w:hAnsi="Book Antiqua"/>
          <w:sz w:val="24"/>
          <w:szCs w:val="24"/>
          <w:lang w:val="es-ES"/>
        </w:rPr>
        <w:t xml:space="preserve">                                                                Total $2,267.25 de aumento</w:t>
      </w:r>
      <w:r w:rsidRPr="00620273">
        <w:rPr>
          <w:rFonts w:ascii="Book Antiqua" w:hAnsi="Book Antiqua"/>
          <w:sz w:val="24"/>
          <w:szCs w:val="24"/>
          <w:vertAlign w:val="superscript"/>
          <w:lang w:val="es-ES"/>
        </w:rPr>
        <w:footnoteReference w:id="2"/>
      </w:r>
    </w:p>
    <w:p w14:paraId="45ABE824" w14:textId="77777777" w:rsidR="00FE1330" w:rsidRPr="00620273" w:rsidRDefault="00FE1330" w:rsidP="00620273">
      <w:pPr>
        <w:spacing w:after="0" w:line="480" w:lineRule="auto"/>
        <w:ind w:left="-180" w:firstLine="900"/>
        <w:jc w:val="both"/>
        <w:rPr>
          <w:rFonts w:ascii="Book Antiqua" w:hAnsi="Book Antiqua"/>
          <w:sz w:val="24"/>
          <w:szCs w:val="24"/>
          <w:lang w:val="es-ES"/>
        </w:rPr>
      </w:pPr>
      <w:r w:rsidRPr="00620273">
        <w:rPr>
          <w:rFonts w:ascii="Book Antiqua" w:hAnsi="Book Antiqua"/>
          <w:sz w:val="24"/>
          <w:szCs w:val="24"/>
          <w:lang w:val="es-ES"/>
        </w:rPr>
        <w:t>De aumentar el salario base de los Maestros, la cantidad del aumento se calculará con los porcientos aquí establecidos y el salario base vigente</w:t>
      </w:r>
    </w:p>
    <w:p w14:paraId="5D196FE6" w14:textId="77777777" w:rsidR="00FE1330" w:rsidRPr="00620273" w:rsidRDefault="00FE1330" w:rsidP="00620273">
      <w:pPr>
        <w:spacing w:after="0" w:line="480" w:lineRule="auto"/>
        <w:jc w:val="both"/>
        <w:rPr>
          <w:rFonts w:ascii="Book Antiqua" w:hAnsi="Book Antiqua"/>
          <w:sz w:val="24"/>
          <w:szCs w:val="24"/>
          <w:lang w:val="es-ES"/>
        </w:rPr>
      </w:pPr>
      <w:r w:rsidRPr="00620273">
        <w:rPr>
          <w:rFonts w:ascii="Book Antiqua" w:hAnsi="Book Antiqua"/>
          <w:sz w:val="24"/>
          <w:szCs w:val="24"/>
          <w:lang w:val="es-ES"/>
        </w:rPr>
        <w:t>Artículo 6.-Otras disposiciones</w:t>
      </w:r>
    </w:p>
    <w:p w14:paraId="5E6C6555" w14:textId="399C1590" w:rsidR="00FE1330" w:rsidRPr="00620273" w:rsidRDefault="00FE1330" w:rsidP="00620273">
      <w:pPr>
        <w:pStyle w:val="Prrafodelista"/>
        <w:numPr>
          <w:ilvl w:val="0"/>
          <w:numId w:val="4"/>
        </w:numPr>
        <w:tabs>
          <w:tab w:val="left" w:pos="1260"/>
        </w:tabs>
        <w:spacing w:after="0" w:line="480" w:lineRule="auto"/>
        <w:ind w:left="720"/>
        <w:jc w:val="both"/>
        <w:rPr>
          <w:rFonts w:ascii="Book Antiqua" w:hAnsi="Book Antiqua"/>
          <w:sz w:val="24"/>
          <w:szCs w:val="24"/>
          <w:lang w:val="es-ES"/>
        </w:rPr>
      </w:pPr>
      <w:r w:rsidRPr="00620273">
        <w:rPr>
          <w:rFonts w:ascii="Book Antiqua" w:hAnsi="Book Antiqua"/>
          <w:sz w:val="24"/>
          <w:szCs w:val="24"/>
          <w:lang w:val="es-ES"/>
        </w:rPr>
        <w:lastRenderedPageBreak/>
        <w:t xml:space="preserve">En el caso que se apruebe un aumento y/o beneficio marginal por parte del Gobierno de Puerto Rico a los empleados públicos, este se les adjudicará a los docentes del sistema público sin perjuicio del aumento que reciban al amparo de esta ley.  </w:t>
      </w:r>
    </w:p>
    <w:p w14:paraId="7F78453E" w14:textId="679BDC98" w:rsidR="00FE1330" w:rsidRPr="00620273" w:rsidRDefault="00FE1330" w:rsidP="00620273">
      <w:pPr>
        <w:numPr>
          <w:ilvl w:val="0"/>
          <w:numId w:val="4"/>
        </w:numPr>
        <w:tabs>
          <w:tab w:val="left" w:pos="1260"/>
        </w:tabs>
        <w:spacing w:after="0" w:line="480" w:lineRule="auto"/>
        <w:ind w:left="720"/>
        <w:jc w:val="both"/>
        <w:rPr>
          <w:rFonts w:ascii="Book Antiqua" w:hAnsi="Book Antiqua"/>
          <w:sz w:val="24"/>
          <w:szCs w:val="24"/>
          <w:lang w:val="es-ES"/>
        </w:rPr>
      </w:pPr>
      <w:r w:rsidRPr="00620273">
        <w:rPr>
          <w:rFonts w:ascii="Book Antiqua" w:hAnsi="Book Antiqua"/>
          <w:sz w:val="24"/>
          <w:szCs w:val="24"/>
          <w:lang w:val="es-ES"/>
        </w:rPr>
        <w:t xml:space="preserve">Aquellos maestros que se beneficien de aumentos por preparación </w:t>
      </w:r>
      <w:r w:rsidR="00516DCF" w:rsidRPr="00620273">
        <w:rPr>
          <w:rFonts w:ascii="Book Antiqua" w:hAnsi="Book Antiqua"/>
          <w:sz w:val="24"/>
          <w:szCs w:val="24"/>
          <w:lang w:val="es-ES"/>
        </w:rPr>
        <w:t>académica</w:t>
      </w:r>
      <w:r w:rsidRPr="00620273">
        <w:rPr>
          <w:rFonts w:ascii="Book Antiqua" w:hAnsi="Book Antiqua"/>
          <w:sz w:val="24"/>
          <w:szCs w:val="24"/>
          <w:lang w:val="es-ES"/>
        </w:rPr>
        <w:t xml:space="preserve"> recibirán además los aumentos establecidos en esta ley una vez cumplan con los años de servicios requeridos.</w:t>
      </w:r>
    </w:p>
    <w:p w14:paraId="044B820B" w14:textId="116379DD" w:rsidR="00FE1330" w:rsidRPr="00620273" w:rsidRDefault="00FE1330" w:rsidP="00620273">
      <w:pPr>
        <w:spacing w:after="0" w:line="480" w:lineRule="auto"/>
        <w:jc w:val="both"/>
        <w:rPr>
          <w:rFonts w:ascii="Book Antiqua" w:hAnsi="Book Antiqua"/>
          <w:sz w:val="24"/>
          <w:szCs w:val="24"/>
          <w:lang w:val="es-ES"/>
        </w:rPr>
      </w:pPr>
      <w:r w:rsidRPr="00620273">
        <w:rPr>
          <w:rFonts w:ascii="Book Antiqua" w:hAnsi="Book Antiqua"/>
          <w:sz w:val="24"/>
          <w:szCs w:val="24"/>
          <w:lang w:val="es-ES"/>
        </w:rPr>
        <w:t xml:space="preserve">Artículo 7.- Cláusula de Separabilidad </w:t>
      </w:r>
    </w:p>
    <w:p w14:paraId="71DC66AA" w14:textId="65BD5A6A" w:rsidR="00FE1330" w:rsidRPr="00620273" w:rsidRDefault="00FE1330" w:rsidP="00620273">
      <w:pPr>
        <w:spacing w:after="0" w:line="480" w:lineRule="auto"/>
        <w:jc w:val="both"/>
        <w:rPr>
          <w:rFonts w:ascii="Book Antiqua" w:hAnsi="Book Antiqua"/>
          <w:sz w:val="24"/>
          <w:szCs w:val="24"/>
          <w:lang w:val="es-ES"/>
        </w:rPr>
      </w:pPr>
      <w:r w:rsidRPr="00620273">
        <w:rPr>
          <w:rFonts w:ascii="Book Antiqua" w:hAnsi="Book Antiqua"/>
          <w:sz w:val="24"/>
          <w:szCs w:val="24"/>
          <w:lang w:val="es-ES"/>
        </w:rPr>
        <w:tab/>
        <w:t>Si cualquier cláusula, párrafo, artículo o parte de esta Ley fuere declarada inconstitucional o defectuosa por un Tribunal competente, la sentencia a tal efecto dictada no afectará, perjudicará, ni invalidará el resto de esta Ley. El efecto de dicha sentencia quedará limitado exclusivamente a la cláusula, párrafo, artículo o parte de la misma que así hubiese sido declarada inconstitucional o defectuosa.</w:t>
      </w:r>
    </w:p>
    <w:p w14:paraId="579A7BA6" w14:textId="77777777" w:rsidR="00620273" w:rsidRPr="00620273" w:rsidRDefault="00FE1330" w:rsidP="00620273">
      <w:pPr>
        <w:spacing w:after="0" w:line="480" w:lineRule="auto"/>
        <w:jc w:val="both"/>
        <w:rPr>
          <w:rFonts w:ascii="Book Antiqua" w:hAnsi="Book Antiqua"/>
          <w:sz w:val="24"/>
          <w:szCs w:val="24"/>
          <w:lang w:val="es-ES"/>
        </w:rPr>
      </w:pPr>
      <w:r w:rsidRPr="00620273">
        <w:rPr>
          <w:rFonts w:ascii="Book Antiqua" w:hAnsi="Book Antiqua"/>
          <w:sz w:val="24"/>
          <w:szCs w:val="24"/>
          <w:lang w:val="es-ES"/>
        </w:rPr>
        <w:t>Artículo 8.-</w:t>
      </w:r>
      <w:r w:rsidR="00620273" w:rsidRPr="00620273">
        <w:rPr>
          <w:rFonts w:ascii="Book Antiqua" w:hAnsi="Book Antiqua"/>
          <w:sz w:val="24"/>
          <w:szCs w:val="24"/>
          <w:lang w:val="es-ES"/>
        </w:rPr>
        <w:t>Vigencia</w:t>
      </w:r>
    </w:p>
    <w:p w14:paraId="1459B9B2" w14:textId="04D76DC3" w:rsidR="002B5E72" w:rsidRPr="00620273" w:rsidRDefault="00FE1330" w:rsidP="00620273">
      <w:pPr>
        <w:spacing w:line="480" w:lineRule="auto"/>
        <w:ind w:firstLine="720"/>
        <w:jc w:val="both"/>
        <w:rPr>
          <w:rFonts w:ascii="Book Antiqua" w:hAnsi="Book Antiqua"/>
          <w:sz w:val="24"/>
          <w:szCs w:val="24"/>
          <w:lang w:val="es-PR"/>
        </w:rPr>
      </w:pPr>
      <w:r w:rsidRPr="00620273">
        <w:rPr>
          <w:rFonts w:ascii="Book Antiqua" w:hAnsi="Book Antiqua"/>
          <w:sz w:val="24"/>
          <w:szCs w:val="24"/>
          <w:lang w:val="es-ES"/>
        </w:rPr>
        <w:t>Esta Ley comenzará a regir inmediatamente después de su aprobación.</w:t>
      </w:r>
    </w:p>
    <w:sectPr w:rsidR="002B5E72" w:rsidRPr="00620273" w:rsidSect="00620273">
      <w:headerReference w:type="default" r:id="rId7"/>
      <w:pgSz w:w="11906" w:h="16838"/>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299283" w14:textId="77777777" w:rsidR="00E33823" w:rsidRDefault="00E33823" w:rsidP="00FE1330">
      <w:pPr>
        <w:spacing w:after="0" w:line="240" w:lineRule="auto"/>
      </w:pPr>
      <w:r>
        <w:separator/>
      </w:r>
    </w:p>
  </w:endnote>
  <w:endnote w:type="continuationSeparator" w:id="0">
    <w:p w14:paraId="47632C9A" w14:textId="77777777" w:rsidR="00E33823" w:rsidRDefault="00E33823" w:rsidP="00FE13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FA3D0F" w14:textId="77777777" w:rsidR="00E33823" w:rsidRDefault="00E33823" w:rsidP="00FE1330">
      <w:pPr>
        <w:spacing w:after="0" w:line="240" w:lineRule="auto"/>
      </w:pPr>
      <w:r>
        <w:separator/>
      </w:r>
    </w:p>
  </w:footnote>
  <w:footnote w:type="continuationSeparator" w:id="0">
    <w:p w14:paraId="1636E6C1" w14:textId="77777777" w:rsidR="00E33823" w:rsidRDefault="00E33823" w:rsidP="00FE1330">
      <w:pPr>
        <w:spacing w:after="0" w:line="240" w:lineRule="auto"/>
      </w:pPr>
      <w:r>
        <w:continuationSeparator/>
      </w:r>
    </w:p>
  </w:footnote>
  <w:footnote w:id="1">
    <w:p w14:paraId="36B465A1" w14:textId="0D597828" w:rsidR="00FE1330" w:rsidRPr="00FE1330" w:rsidRDefault="00FE1330" w:rsidP="00FE1330">
      <w:pPr>
        <w:spacing w:line="240" w:lineRule="auto"/>
        <w:jc w:val="both"/>
        <w:rPr>
          <w:sz w:val="20"/>
          <w:szCs w:val="20"/>
          <w:lang w:val="es-ES"/>
        </w:rPr>
      </w:pPr>
      <w:r>
        <w:rPr>
          <w:vertAlign w:val="superscript"/>
          <w:lang w:val="es-ES"/>
        </w:rPr>
        <w:footnoteRef/>
      </w:r>
      <w:r>
        <w:rPr>
          <w:sz w:val="20"/>
          <w:szCs w:val="20"/>
          <w:lang w:val="es-ES"/>
        </w:rPr>
        <w:t xml:space="preserve"> Conforme a la Ley 10 de 16 de marzo de 2022 conocida </w:t>
      </w:r>
      <w:r>
        <w:rPr>
          <w:color w:val="000000"/>
          <w:sz w:val="20"/>
          <w:szCs w:val="20"/>
          <w:lang w:val="es-ES"/>
        </w:rPr>
        <w:t xml:space="preserve">como “Ley Especial de Salario Base para el Magisterio del Sistema de Educación Pública”, el </w:t>
      </w:r>
      <w:r>
        <w:rPr>
          <w:sz w:val="20"/>
          <w:szCs w:val="20"/>
          <w:lang w:val="es-ES"/>
        </w:rPr>
        <w:t xml:space="preserve">salario base de los maestros es de $2,750.00.  </w:t>
      </w:r>
      <w:r>
        <w:rPr>
          <w:color w:val="000000"/>
          <w:sz w:val="20"/>
          <w:szCs w:val="20"/>
          <w:lang w:val="es-ES"/>
        </w:rPr>
        <w:t xml:space="preserve">En los casos que el docente llegue a los 35 años de servicio sus aumentos serán el porciento menor el equivalente a los 5 años de servicios es decir el 7.5% y así consecutivamente, el </w:t>
      </w:r>
      <w:r>
        <w:rPr>
          <w:sz w:val="20"/>
          <w:szCs w:val="20"/>
          <w:lang w:val="es-ES"/>
        </w:rPr>
        <w:t>porcentaje</w:t>
      </w:r>
      <w:r>
        <w:rPr>
          <w:color w:val="000000"/>
          <w:sz w:val="20"/>
          <w:szCs w:val="20"/>
          <w:lang w:val="es-ES"/>
        </w:rPr>
        <w:t xml:space="preserve"> correspondiente.</w:t>
      </w:r>
    </w:p>
    <w:p w14:paraId="41ABAC00" w14:textId="77777777" w:rsidR="00FE1330" w:rsidRDefault="00FE1330" w:rsidP="00FE1330">
      <w:pPr>
        <w:spacing w:line="240" w:lineRule="auto"/>
        <w:rPr>
          <w:sz w:val="20"/>
          <w:szCs w:val="20"/>
          <w:lang w:val="es-ES"/>
        </w:rPr>
      </w:pPr>
    </w:p>
  </w:footnote>
  <w:footnote w:id="2">
    <w:p w14:paraId="6BF9EB77" w14:textId="7D8FFA45" w:rsidR="00FE1330" w:rsidRDefault="00FE1330" w:rsidP="00FE1330">
      <w:pPr>
        <w:spacing w:line="240" w:lineRule="auto"/>
        <w:rPr>
          <w:color w:val="000000"/>
          <w:sz w:val="20"/>
          <w:szCs w:val="20"/>
          <w:lang w:val="es-ES"/>
        </w:rPr>
      </w:pPr>
      <w:r>
        <w:rPr>
          <w:vertAlign w:val="superscript"/>
          <w:lang w:val="es-ES"/>
        </w:rPr>
        <w:footnoteRef/>
      </w:r>
      <w:r>
        <w:rPr>
          <w:color w:val="000000"/>
          <w:sz w:val="20"/>
          <w:szCs w:val="20"/>
          <w:lang w:val="es-ES"/>
        </w:rPr>
        <w:t xml:space="preserve"> El porcentaje computado anualmente a los 5 </w:t>
      </w:r>
      <w:r>
        <w:rPr>
          <w:sz w:val="20"/>
          <w:szCs w:val="20"/>
          <w:lang w:val="es-ES"/>
        </w:rPr>
        <w:t>años</w:t>
      </w:r>
      <w:r>
        <w:rPr>
          <w:color w:val="000000"/>
          <w:sz w:val="20"/>
          <w:szCs w:val="20"/>
          <w:lang w:val="es-ES"/>
        </w:rPr>
        <w:t xml:space="preserve"> es del 1.5% con un total de $41.25. A los 10</w:t>
      </w:r>
      <w:r>
        <w:rPr>
          <w:sz w:val="20"/>
          <w:szCs w:val="20"/>
          <w:lang w:val="es-ES"/>
        </w:rPr>
        <w:t xml:space="preserve"> </w:t>
      </w:r>
      <w:r>
        <w:rPr>
          <w:color w:val="000000"/>
          <w:sz w:val="20"/>
          <w:szCs w:val="20"/>
          <w:lang w:val="es-ES"/>
        </w:rPr>
        <w:t>años es de un 2% anual con un total de $55.00. A los 15</w:t>
      </w:r>
      <w:r>
        <w:rPr>
          <w:sz w:val="20"/>
          <w:szCs w:val="20"/>
          <w:lang w:val="es-ES"/>
        </w:rPr>
        <w:t xml:space="preserve"> </w:t>
      </w:r>
      <w:r>
        <w:rPr>
          <w:color w:val="000000"/>
          <w:sz w:val="20"/>
          <w:szCs w:val="20"/>
          <w:lang w:val="es-ES"/>
        </w:rPr>
        <w:t xml:space="preserve">años es de 2.5% con un total de $68.75. A los 20 </w:t>
      </w:r>
      <w:r>
        <w:rPr>
          <w:sz w:val="20"/>
          <w:szCs w:val="20"/>
          <w:lang w:val="es-ES"/>
        </w:rPr>
        <w:t>años</w:t>
      </w:r>
      <w:r>
        <w:rPr>
          <w:color w:val="000000"/>
          <w:sz w:val="20"/>
          <w:szCs w:val="20"/>
          <w:lang w:val="es-ES"/>
        </w:rPr>
        <w:t xml:space="preserve"> es de un 3% anual, con un total de $82.50. A los 25 años es el 3.5% anual con un </w:t>
      </w:r>
      <w:r>
        <w:rPr>
          <w:sz w:val="20"/>
          <w:szCs w:val="20"/>
          <w:lang w:val="es-ES"/>
        </w:rPr>
        <w:t>total de $96.25</w:t>
      </w:r>
      <w:r>
        <w:rPr>
          <w:color w:val="000000"/>
          <w:sz w:val="20"/>
          <w:szCs w:val="20"/>
          <w:lang w:val="es-ES"/>
        </w:rPr>
        <w:t xml:space="preserve">. y a los 30 años con un 4% anual, con un </w:t>
      </w:r>
      <w:r>
        <w:rPr>
          <w:sz w:val="20"/>
          <w:szCs w:val="20"/>
          <w:lang w:val="es-ES"/>
        </w:rPr>
        <w:t>total de $110.00</w:t>
      </w:r>
      <w:r>
        <w:rPr>
          <w:color w:val="000000"/>
          <w:sz w:val="20"/>
          <w:szCs w:val="20"/>
          <w:lang w:val="es-E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7873377"/>
      <w:docPartObj>
        <w:docPartGallery w:val="Page Numbers (Top of Page)"/>
        <w:docPartUnique/>
      </w:docPartObj>
    </w:sdtPr>
    <w:sdtEndPr>
      <w:rPr>
        <w:noProof/>
      </w:rPr>
    </w:sdtEndPr>
    <w:sdtContent>
      <w:p w14:paraId="7A65E4EB" w14:textId="29B894C3" w:rsidR="00620273" w:rsidRDefault="00620273">
        <w:pPr>
          <w:pStyle w:val="Encabezado"/>
          <w:jc w:val="center"/>
        </w:pPr>
        <w:r>
          <w:fldChar w:fldCharType="begin"/>
        </w:r>
        <w:r>
          <w:instrText xml:space="preserve"> PAGE   \* MERGEFORMAT </w:instrText>
        </w:r>
        <w:r>
          <w:fldChar w:fldCharType="separate"/>
        </w:r>
        <w:r>
          <w:rPr>
            <w:noProof/>
          </w:rPr>
          <w:t>2</w:t>
        </w:r>
        <w:r>
          <w:rPr>
            <w:noProof/>
          </w:rPr>
          <w:fldChar w:fldCharType="end"/>
        </w:r>
      </w:p>
    </w:sdtContent>
  </w:sdt>
  <w:p w14:paraId="4D5050E7" w14:textId="77777777" w:rsidR="00620273" w:rsidRDefault="0062027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B00AD6"/>
    <w:multiLevelType w:val="multilevel"/>
    <w:tmpl w:val="B5E0F8EE"/>
    <w:lvl w:ilvl="0">
      <w:start w:val="1"/>
      <w:numFmt w:val="upperLetter"/>
      <w:lvlText w:val="%1."/>
      <w:lvlJc w:val="left"/>
      <w:pPr>
        <w:ind w:left="1440" w:hanging="360"/>
      </w:pPr>
      <w:rPr>
        <w:strike w:val="0"/>
        <w:dstrike w:val="0"/>
        <w:u w:val="none"/>
        <w:effect w:val="none"/>
      </w:rPr>
    </w:lvl>
    <w:lvl w:ilvl="1">
      <w:start w:val="1"/>
      <w:numFmt w:val="lowerLetter"/>
      <w:lvlText w:val="%2."/>
      <w:lvlJc w:val="left"/>
      <w:pPr>
        <w:ind w:left="2160" w:hanging="360"/>
      </w:pPr>
      <w:rPr>
        <w:strike w:val="0"/>
        <w:dstrike w:val="0"/>
        <w:u w:val="none"/>
        <w:effect w:val="none"/>
      </w:rPr>
    </w:lvl>
    <w:lvl w:ilvl="2">
      <w:start w:val="1"/>
      <w:numFmt w:val="lowerRoman"/>
      <w:lvlText w:val="%3."/>
      <w:lvlJc w:val="right"/>
      <w:pPr>
        <w:ind w:left="2880" w:hanging="360"/>
      </w:pPr>
      <w:rPr>
        <w:strike w:val="0"/>
        <w:dstrike w:val="0"/>
        <w:u w:val="none"/>
        <w:effect w:val="none"/>
      </w:rPr>
    </w:lvl>
    <w:lvl w:ilvl="3">
      <w:start w:val="1"/>
      <w:numFmt w:val="decimal"/>
      <w:lvlText w:val="%4."/>
      <w:lvlJc w:val="left"/>
      <w:pPr>
        <w:ind w:left="3600" w:hanging="360"/>
      </w:pPr>
      <w:rPr>
        <w:strike w:val="0"/>
        <w:dstrike w:val="0"/>
        <w:u w:val="none"/>
        <w:effect w:val="none"/>
      </w:rPr>
    </w:lvl>
    <w:lvl w:ilvl="4">
      <w:start w:val="1"/>
      <w:numFmt w:val="lowerLetter"/>
      <w:lvlText w:val="%5."/>
      <w:lvlJc w:val="left"/>
      <w:pPr>
        <w:ind w:left="4320" w:hanging="360"/>
      </w:pPr>
      <w:rPr>
        <w:strike w:val="0"/>
        <w:dstrike w:val="0"/>
        <w:u w:val="none"/>
        <w:effect w:val="none"/>
      </w:rPr>
    </w:lvl>
    <w:lvl w:ilvl="5">
      <w:start w:val="1"/>
      <w:numFmt w:val="lowerRoman"/>
      <w:lvlText w:val="%6."/>
      <w:lvlJc w:val="right"/>
      <w:pPr>
        <w:ind w:left="5040" w:hanging="360"/>
      </w:pPr>
      <w:rPr>
        <w:strike w:val="0"/>
        <w:dstrike w:val="0"/>
        <w:u w:val="none"/>
        <w:effect w:val="none"/>
      </w:rPr>
    </w:lvl>
    <w:lvl w:ilvl="6">
      <w:start w:val="1"/>
      <w:numFmt w:val="decimal"/>
      <w:lvlText w:val="%7."/>
      <w:lvlJc w:val="left"/>
      <w:pPr>
        <w:ind w:left="5760" w:hanging="360"/>
      </w:pPr>
      <w:rPr>
        <w:strike w:val="0"/>
        <w:dstrike w:val="0"/>
        <w:u w:val="none"/>
        <w:effect w:val="none"/>
      </w:rPr>
    </w:lvl>
    <w:lvl w:ilvl="7">
      <w:start w:val="1"/>
      <w:numFmt w:val="lowerLetter"/>
      <w:lvlText w:val="%8."/>
      <w:lvlJc w:val="left"/>
      <w:pPr>
        <w:ind w:left="6480" w:hanging="360"/>
      </w:pPr>
      <w:rPr>
        <w:strike w:val="0"/>
        <w:dstrike w:val="0"/>
        <w:u w:val="none"/>
        <w:effect w:val="none"/>
      </w:rPr>
    </w:lvl>
    <w:lvl w:ilvl="8">
      <w:start w:val="1"/>
      <w:numFmt w:val="lowerRoman"/>
      <w:lvlText w:val="%9."/>
      <w:lvlJc w:val="right"/>
      <w:pPr>
        <w:ind w:left="7200" w:hanging="360"/>
      </w:pPr>
      <w:rPr>
        <w:strike w:val="0"/>
        <w:dstrike w:val="0"/>
        <w:u w:val="none"/>
        <w:effect w:val="none"/>
      </w:rPr>
    </w:lvl>
  </w:abstractNum>
  <w:abstractNum w:abstractNumId="1" w15:restartNumberingAfterBreak="0">
    <w:nsid w:val="478D33E1"/>
    <w:multiLevelType w:val="multilevel"/>
    <w:tmpl w:val="960CC726"/>
    <w:lvl w:ilvl="0">
      <w:start w:val="1"/>
      <w:numFmt w:val="upperLetter"/>
      <w:lvlText w:val="%1."/>
      <w:lvlJc w:val="left"/>
      <w:pPr>
        <w:ind w:left="720" w:hanging="360"/>
      </w:pPr>
      <w:rPr>
        <w:strike w:val="0"/>
        <w:dstrike w:val="0"/>
        <w:sz w:val="24"/>
        <w:szCs w:val="24"/>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2" w15:restartNumberingAfterBreak="0">
    <w:nsid w:val="49160C5F"/>
    <w:multiLevelType w:val="multilevel"/>
    <w:tmpl w:val="A92A52E8"/>
    <w:lvl w:ilvl="0">
      <w:start w:val="1"/>
      <w:numFmt w:val="upperLetter"/>
      <w:lvlText w:val="%1."/>
      <w:lvlJc w:val="left"/>
      <w:pPr>
        <w:ind w:left="720" w:hanging="360"/>
      </w:pPr>
      <w:rPr>
        <w:b w:val="0"/>
        <w:strike w:val="0"/>
        <w:dstrike w:val="0"/>
        <w:color w:val="00000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3" w15:restartNumberingAfterBreak="0">
    <w:nsid w:val="54CB42C7"/>
    <w:multiLevelType w:val="multilevel"/>
    <w:tmpl w:val="3528C68E"/>
    <w:lvl w:ilvl="0">
      <w:start w:val="1"/>
      <w:numFmt w:val="upperLetter"/>
      <w:lvlText w:val="%1."/>
      <w:lvlJc w:val="left"/>
      <w:pPr>
        <w:ind w:left="1530" w:hanging="360"/>
      </w:pPr>
      <w:rPr>
        <w:rFonts w:ascii="Book Antiqua" w:eastAsiaTheme="minorHAnsi" w:hAnsi="Book Antiqua" w:cstheme="minorBidi"/>
        <w:strike w:val="0"/>
        <w:dstrike w:val="0"/>
        <w:u w:val="none"/>
        <w:effect w:val="none"/>
      </w:rPr>
    </w:lvl>
    <w:lvl w:ilvl="1">
      <w:start w:val="1"/>
      <w:numFmt w:val="lowerLetter"/>
      <w:lvlText w:val="%2."/>
      <w:lvlJc w:val="left"/>
      <w:pPr>
        <w:ind w:left="2250" w:hanging="360"/>
      </w:pPr>
      <w:rPr>
        <w:strike w:val="0"/>
        <w:dstrike w:val="0"/>
        <w:u w:val="none"/>
        <w:effect w:val="none"/>
      </w:rPr>
    </w:lvl>
    <w:lvl w:ilvl="2">
      <w:start w:val="1"/>
      <w:numFmt w:val="lowerRoman"/>
      <w:lvlText w:val="%3."/>
      <w:lvlJc w:val="right"/>
      <w:pPr>
        <w:ind w:left="2970" w:hanging="360"/>
      </w:pPr>
      <w:rPr>
        <w:strike w:val="0"/>
        <w:dstrike w:val="0"/>
        <w:u w:val="none"/>
        <w:effect w:val="none"/>
      </w:rPr>
    </w:lvl>
    <w:lvl w:ilvl="3">
      <w:start w:val="1"/>
      <w:numFmt w:val="decimal"/>
      <w:lvlText w:val="%4."/>
      <w:lvlJc w:val="left"/>
      <w:pPr>
        <w:ind w:left="3690" w:hanging="360"/>
      </w:pPr>
      <w:rPr>
        <w:strike w:val="0"/>
        <w:dstrike w:val="0"/>
        <w:u w:val="none"/>
        <w:effect w:val="none"/>
      </w:rPr>
    </w:lvl>
    <w:lvl w:ilvl="4">
      <w:start w:val="1"/>
      <w:numFmt w:val="lowerLetter"/>
      <w:lvlText w:val="%5."/>
      <w:lvlJc w:val="left"/>
      <w:pPr>
        <w:ind w:left="4410" w:hanging="360"/>
      </w:pPr>
      <w:rPr>
        <w:strike w:val="0"/>
        <w:dstrike w:val="0"/>
        <w:u w:val="none"/>
        <w:effect w:val="none"/>
      </w:rPr>
    </w:lvl>
    <w:lvl w:ilvl="5">
      <w:start w:val="1"/>
      <w:numFmt w:val="lowerRoman"/>
      <w:lvlText w:val="%6."/>
      <w:lvlJc w:val="right"/>
      <w:pPr>
        <w:ind w:left="5130" w:hanging="360"/>
      </w:pPr>
      <w:rPr>
        <w:strike w:val="0"/>
        <w:dstrike w:val="0"/>
        <w:u w:val="none"/>
        <w:effect w:val="none"/>
      </w:rPr>
    </w:lvl>
    <w:lvl w:ilvl="6">
      <w:start w:val="1"/>
      <w:numFmt w:val="decimal"/>
      <w:lvlText w:val="%7."/>
      <w:lvlJc w:val="left"/>
      <w:pPr>
        <w:ind w:left="5850" w:hanging="360"/>
      </w:pPr>
      <w:rPr>
        <w:strike w:val="0"/>
        <w:dstrike w:val="0"/>
        <w:u w:val="none"/>
        <w:effect w:val="none"/>
      </w:rPr>
    </w:lvl>
    <w:lvl w:ilvl="7">
      <w:start w:val="1"/>
      <w:numFmt w:val="lowerLetter"/>
      <w:lvlText w:val="%8."/>
      <w:lvlJc w:val="left"/>
      <w:pPr>
        <w:ind w:left="6570" w:hanging="360"/>
      </w:pPr>
      <w:rPr>
        <w:strike w:val="0"/>
        <w:dstrike w:val="0"/>
        <w:u w:val="none"/>
        <w:effect w:val="none"/>
      </w:rPr>
    </w:lvl>
    <w:lvl w:ilvl="8">
      <w:start w:val="1"/>
      <w:numFmt w:val="lowerRoman"/>
      <w:lvlText w:val="%9."/>
      <w:lvlJc w:val="right"/>
      <w:pPr>
        <w:ind w:left="7290" w:hanging="360"/>
      </w:pPr>
      <w:rPr>
        <w:strike w:val="0"/>
        <w:dstrike w:val="0"/>
        <w:u w:val="none"/>
        <w:effect w:val="none"/>
      </w:rPr>
    </w:lvl>
  </w:abstractNum>
  <w:num w:numId="1" w16cid:durableId="210996215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4137048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525302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0504598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1330"/>
    <w:rsid w:val="00025955"/>
    <w:rsid w:val="0004375B"/>
    <w:rsid w:val="00091017"/>
    <w:rsid w:val="00150704"/>
    <w:rsid w:val="002B5E72"/>
    <w:rsid w:val="002E4911"/>
    <w:rsid w:val="00320AE9"/>
    <w:rsid w:val="003B053B"/>
    <w:rsid w:val="004F3F4C"/>
    <w:rsid w:val="00516DB5"/>
    <w:rsid w:val="00516DCF"/>
    <w:rsid w:val="00620273"/>
    <w:rsid w:val="00621789"/>
    <w:rsid w:val="006C6ACE"/>
    <w:rsid w:val="007742BE"/>
    <w:rsid w:val="00786BE9"/>
    <w:rsid w:val="007973BA"/>
    <w:rsid w:val="00824261"/>
    <w:rsid w:val="008B360D"/>
    <w:rsid w:val="00902E1B"/>
    <w:rsid w:val="00960BFB"/>
    <w:rsid w:val="009804FE"/>
    <w:rsid w:val="00A14459"/>
    <w:rsid w:val="00AD4DE3"/>
    <w:rsid w:val="00B5335E"/>
    <w:rsid w:val="00C87F37"/>
    <w:rsid w:val="00CA1318"/>
    <w:rsid w:val="00E33823"/>
    <w:rsid w:val="00E84CA8"/>
    <w:rsid w:val="00ED2613"/>
    <w:rsid w:val="00F9715A"/>
    <w:rsid w:val="00FE13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29EB53"/>
  <w15:chartTrackingRefBased/>
  <w15:docId w15:val="{8237D886-12A0-4C1C-816C-FB3E98C1F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1330"/>
    <w:pPr>
      <w:spacing w:after="200" w:line="276" w:lineRule="auto"/>
    </w:pPr>
  </w:style>
  <w:style w:type="paragraph" w:styleId="Ttulo1">
    <w:name w:val="heading 1"/>
    <w:basedOn w:val="Normal"/>
    <w:next w:val="Normal"/>
    <w:link w:val="Ttulo1Car"/>
    <w:uiPriority w:val="9"/>
    <w:qFormat/>
    <w:rsid w:val="00FE133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FE133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FE1330"/>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FE1330"/>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FE1330"/>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FE1330"/>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E1330"/>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E1330"/>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E1330"/>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E1330"/>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FE1330"/>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FE1330"/>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FE1330"/>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FE1330"/>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FE1330"/>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E1330"/>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E1330"/>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E1330"/>
    <w:rPr>
      <w:rFonts w:eastAsiaTheme="majorEastAsia" w:cstheme="majorBidi"/>
      <w:color w:val="272727" w:themeColor="text1" w:themeTint="D8"/>
    </w:rPr>
  </w:style>
  <w:style w:type="paragraph" w:styleId="Ttulo">
    <w:name w:val="Title"/>
    <w:basedOn w:val="Normal"/>
    <w:next w:val="Normal"/>
    <w:link w:val="TtuloCar"/>
    <w:uiPriority w:val="10"/>
    <w:qFormat/>
    <w:rsid w:val="00FE133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E133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E1330"/>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E133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E1330"/>
    <w:pPr>
      <w:spacing w:before="160"/>
      <w:jc w:val="center"/>
    </w:pPr>
    <w:rPr>
      <w:i/>
      <w:iCs/>
      <w:color w:val="404040" w:themeColor="text1" w:themeTint="BF"/>
    </w:rPr>
  </w:style>
  <w:style w:type="character" w:customStyle="1" w:styleId="CitaCar">
    <w:name w:val="Cita Car"/>
    <w:basedOn w:val="Fuentedeprrafopredeter"/>
    <w:link w:val="Cita"/>
    <w:uiPriority w:val="29"/>
    <w:rsid w:val="00FE1330"/>
    <w:rPr>
      <w:i/>
      <w:iCs/>
      <w:color w:val="404040" w:themeColor="text1" w:themeTint="BF"/>
    </w:rPr>
  </w:style>
  <w:style w:type="paragraph" w:styleId="Prrafodelista">
    <w:name w:val="List Paragraph"/>
    <w:basedOn w:val="Normal"/>
    <w:uiPriority w:val="34"/>
    <w:qFormat/>
    <w:rsid w:val="00FE1330"/>
    <w:pPr>
      <w:ind w:left="720"/>
      <w:contextualSpacing/>
    </w:pPr>
  </w:style>
  <w:style w:type="character" w:styleId="nfasisintenso">
    <w:name w:val="Intense Emphasis"/>
    <w:basedOn w:val="Fuentedeprrafopredeter"/>
    <w:uiPriority w:val="21"/>
    <w:qFormat/>
    <w:rsid w:val="00FE1330"/>
    <w:rPr>
      <w:i/>
      <w:iCs/>
      <w:color w:val="2F5496" w:themeColor="accent1" w:themeShade="BF"/>
    </w:rPr>
  </w:style>
  <w:style w:type="paragraph" w:styleId="Citadestacada">
    <w:name w:val="Intense Quote"/>
    <w:basedOn w:val="Normal"/>
    <w:next w:val="Normal"/>
    <w:link w:val="CitadestacadaCar"/>
    <w:uiPriority w:val="30"/>
    <w:qFormat/>
    <w:rsid w:val="00FE133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FE1330"/>
    <w:rPr>
      <w:i/>
      <w:iCs/>
      <w:color w:val="2F5496" w:themeColor="accent1" w:themeShade="BF"/>
    </w:rPr>
  </w:style>
  <w:style w:type="character" w:styleId="Referenciaintensa">
    <w:name w:val="Intense Reference"/>
    <w:basedOn w:val="Fuentedeprrafopredeter"/>
    <w:uiPriority w:val="32"/>
    <w:qFormat/>
    <w:rsid w:val="00FE1330"/>
    <w:rPr>
      <w:b/>
      <w:bCs/>
      <w:smallCaps/>
      <w:color w:val="2F5496" w:themeColor="accent1" w:themeShade="BF"/>
      <w:spacing w:val="5"/>
    </w:rPr>
  </w:style>
  <w:style w:type="character" w:styleId="Nmerodelnea">
    <w:name w:val="line number"/>
    <w:basedOn w:val="Fuentedeprrafopredeter"/>
    <w:uiPriority w:val="99"/>
    <w:semiHidden/>
    <w:unhideWhenUsed/>
    <w:rsid w:val="00FE1330"/>
  </w:style>
  <w:style w:type="paragraph" w:customStyle="1" w:styleId="Title2">
    <w:name w:val="Title2"/>
    <w:basedOn w:val="Normal"/>
    <w:next w:val="Normal"/>
    <w:rsid w:val="00150704"/>
    <w:pPr>
      <w:tabs>
        <w:tab w:val="left" w:pos="648"/>
        <w:tab w:val="right" w:pos="7776"/>
        <w:tab w:val="left" w:pos="7848"/>
      </w:tabs>
      <w:spacing w:after="0" w:line="240" w:lineRule="auto"/>
    </w:pPr>
    <w:rPr>
      <w:rFonts w:ascii="Times New Roman" w:eastAsia="Times New Roman" w:hAnsi="Times New Roman" w:cs="Times New Roman"/>
      <w:sz w:val="24"/>
      <w:szCs w:val="20"/>
      <w:lang w:val="es-PR"/>
    </w:rPr>
  </w:style>
  <w:style w:type="paragraph" w:styleId="Encabezado">
    <w:name w:val="header"/>
    <w:basedOn w:val="Normal"/>
    <w:link w:val="EncabezadoCar"/>
    <w:uiPriority w:val="99"/>
    <w:unhideWhenUsed/>
    <w:rsid w:val="00620273"/>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620273"/>
  </w:style>
  <w:style w:type="paragraph" w:styleId="Piedepgina">
    <w:name w:val="footer"/>
    <w:basedOn w:val="Normal"/>
    <w:link w:val="PiedepginaCar"/>
    <w:uiPriority w:val="99"/>
    <w:unhideWhenUsed/>
    <w:rsid w:val="00620273"/>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6202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608056">
      <w:bodyDiv w:val="1"/>
      <w:marLeft w:val="0"/>
      <w:marRight w:val="0"/>
      <w:marTop w:val="0"/>
      <w:marBottom w:val="0"/>
      <w:divBdr>
        <w:top w:val="none" w:sz="0" w:space="0" w:color="auto"/>
        <w:left w:val="none" w:sz="0" w:space="0" w:color="auto"/>
        <w:bottom w:val="none" w:sz="0" w:space="0" w:color="auto"/>
        <w:right w:val="none" w:sz="0" w:space="0" w:color="auto"/>
      </w:divBdr>
    </w:div>
    <w:div w:id="349063444">
      <w:bodyDiv w:val="1"/>
      <w:marLeft w:val="0"/>
      <w:marRight w:val="0"/>
      <w:marTop w:val="0"/>
      <w:marBottom w:val="0"/>
      <w:divBdr>
        <w:top w:val="none" w:sz="0" w:space="0" w:color="auto"/>
        <w:left w:val="none" w:sz="0" w:space="0" w:color="auto"/>
        <w:bottom w:val="none" w:sz="0" w:space="0" w:color="auto"/>
        <w:right w:val="none" w:sz="0" w:space="0" w:color="auto"/>
      </w:divBdr>
    </w:div>
    <w:div w:id="450172784">
      <w:bodyDiv w:val="1"/>
      <w:marLeft w:val="0"/>
      <w:marRight w:val="0"/>
      <w:marTop w:val="0"/>
      <w:marBottom w:val="0"/>
      <w:divBdr>
        <w:top w:val="none" w:sz="0" w:space="0" w:color="auto"/>
        <w:left w:val="none" w:sz="0" w:space="0" w:color="auto"/>
        <w:bottom w:val="none" w:sz="0" w:space="0" w:color="auto"/>
        <w:right w:val="none" w:sz="0" w:space="0" w:color="auto"/>
      </w:divBdr>
    </w:div>
    <w:div w:id="525212972">
      <w:bodyDiv w:val="1"/>
      <w:marLeft w:val="0"/>
      <w:marRight w:val="0"/>
      <w:marTop w:val="0"/>
      <w:marBottom w:val="0"/>
      <w:divBdr>
        <w:top w:val="none" w:sz="0" w:space="0" w:color="auto"/>
        <w:left w:val="none" w:sz="0" w:space="0" w:color="auto"/>
        <w:bottom w:val="none" w:sz="0" w:space="0" w:color="auto"/>
        <w:right w:val="none" w:sz="0" w:space="0" w:color="auto"/>
      </w:divBdr>
    </w:div>
    <w:div w:id="583419601">
      <w:bodyDiv w:val="1"/>
      <w:marLeft w:val="0"/>
      <w:marRight w:val="0"/>
      <w:marTop w:val="0"/>
      <w:marBottom w:val="0"/>
      <w:divBdr>
        <w:top w:val="none" w:sz="0" w:space="0" w:color="auto"/>
        <w:left w:val="none" w:sz="0" w:space="0" w:color="auto"/>
        <w:bottom w:val="none" w:sz="0" w:space="0" w:color="auto"/>
        <w:right w:val="none" w:sz="0" w:space="0" w:color="auto"/>
      </w:divBdr>
    </w:div>
    <w:div w:id="626593528">
      <w:bodyDiv w:val="1"/>
      <w:marLeft w:val="0"/>
      <w:marRight w:val="0"/>
      <w:marTop w:val="0"/>
      <w:marBottom w:val="0"/>
      <w:divBdr>
        <w:top w:val="none" w:sz="0" w:space="0" w:color="auto"/>
        <w:left w:val="none" w:sz="0" w:space="0" w:color="auto"/>
        <w:bottom w:val="none" w:sz="0" w:space="0" w:color="auto"/>
        <w:right w:val="none" w:sz="0" w:space="0" w:color="auto"/>
      </w:divBdr>
    </w:div>
    <w:div w:id="728461504">
      <w:bodyDiv w:val="1"/>
      <w:marLeft w:val="0"/>
      <w:marRight w:val="0"/>
      <w:marTop w:val="0"/>
      <w:marBottom w:val="0"/>
      <w:divBdr>
        <w:top w:val="none" w:sz="0" w:space="0" w:color="auto"/>
        <w:left w:val="none" w:sz="0" w:space="0" w:color="auto"/>
        <w:bottom w:val="none" w:sz="0" w:space="0" w:color="auto"/>
        <w:right w:val="none" w:sz="0" w:space="0" w:color="auto"/>
      </w:divBdr>
    </w:div>
    <w:div w:id="766970594">
      <w:bodyDiv w:val="1"/>
      <w:marLeft w:val="0"/>
      <w:marRight w:val="0"/>
      <w:marTop w:val="0"/>
      <w:marBottom w:val="0"/>
      <w:divBdr>
        <w:top w:val="none" w:sz="0" w:space="0" w:color="auto"/>
        <w:left w:val="none" w:sz="0" w:space="0" w:color="auto"/>
        <w:bottom w:val="none" w:sz="0" w:space="0" w:color="auto"/>
        <w:right w:val="none" w:sz="0" w:space="0" w:color="auto"/>
      </w:divBdr>
    </w:div>
    <w:div w:id="788545899">
      <w:bodyDiv w:val="1"/>
      <w:marLeft w:val="0"/>
      <w:marRight w:val="0"/>
      <w:marTop w:val="0"/>
      <w:marBottom w:val="0"/>
      <w:divBdr>
        <w:top w:val="none" w:sz="0" w:space="0" w:color="auto"/>
        <w:left w:val="none" w:sz="0" w:space="0" w:color="auto"/>
        <w:bottom w:val="none" w:sz="0" w:space="0" w:color="auto"/>
        <w:right w:val="none" w:sz="0" w:space="0" w:color="auto"/>
      </w:divBdr>
    </w:div>
    <w:div w:id="1006402495">
      <w:bodyDiv w:val="1"/>
      <w:marLeft w:val="0"/>
      <w:marRight w:val="0"/>
      <w:marTop w:val="0"/>
      <w:marBottom w:val="0"/>
      <w:divBdr>
        <w:top w:val="none" w:sz="0" w:space="0" w:color="auto"/>
        <w:left w:val="none" w:sz="0" w:space="0" w:color="auto"/>
        <w:bottom w:val="none" w:sz="0" w:space="0" w:color="auto"/>
        <w:right w:val="none" w:sz="0" w:space="0" w:color="auto"/>
      </w:divBdr>
    </w:div>
    <w:div w:id="1175650418">
      <w:bodyDiv w:val="1"/>
      <w:marLeft w:val="0"/>
      <w:marRight w:val="0"/>
      <w:marTop w:val="0"/>
      <w:marBottom w:val="0"/>
      <w:divBdr>
        <w:top w:val="none" w:sz="0" w:space="0" w:color="auto"/>
        <w:left w:val="none" w:sz="0" w:space="0" w:color="auto"/>
        <w:bottom w:val="none" w:sz="0" w:space="0" w:color="auto"/>
        <w:right w:val="none" w:sz="0" w:space="0" w:color="auto"/>
      </w:divBdr>
    </w:div>
    <w:div w:id="1649282565">
      <w:bodyDiv w:val="1"/>
      <w:marLeft w:val="0"/>
      <w:marRight w:val="0"/>
      <w:marTop w:val="0"/>
      <w:marBottom w:val="0"/>
      <w:divBdr>
        <w:top w:val="none" w:sz="0" w:space="0" w:color="auto"/>
        <w:left w:val="none" w:sz="0" w:space="0" w:color="auto"/>
        <w:bottom w:val="none" w:sz="0" w:space="0" w:color="auto"/>
        <w:right w:val="none" w:sz="0" w:space="0" w:color="auto"/>
      </w:divBdr>
    </w:div>
    <w:div w:id="1903366850">
      <w:bodyDiv w:val="1"/>
      <w:marLeft w:val="0"/>
      <w:marRight w:val="0"/>
      <w:marTop w:val="0"/>
      <w:marBottom w:val="0"/>
      <w:divBdr>
        <w:top w:val="none" w:sz="0" w:space="0" w:color="auto"/>
        <w:left w:val="none" w:sz="0" w:space="0" w:color="auto"/>
        <w:bottom w:val="none" w:sz="0" w:space="0" w:color="auto"/>
        <w:right w:val="none" w:sz="0" w:space="0" w:color="auto"/>
      </w:divBdr>
    </w:div>
    <w:div w:id="1965622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1480</Words>
  <Characters>8441</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Javier N. Curet-Rivera</dc:creator>
  <cp:keywords/>
  <dc:description/>
  <cp:lastModifiedBy>Rocío Alayón Morell</cp:lastModifiedBy>
  <cp:revision>7</cp:revision>
  <cp:lastPrinted>2025-05-12T13:41:00Z</cp:lastPrinted>
  <dcterms:created xsi:type="dcterms:W3CDTF">2025-05-09T15:22:00Z</dcterms:created>
  <dcterms:modified xsi:type="dcterms:W3CDTF">2025-05-12T13:44:00Z</dcterms:modified>
</cp:coreProperties>
</file>