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30F0F" w14:textId="30485C82" w:rsidR="009831CA" w:rsidRPr="009831CA" w:rsidRDefault="009831CA" w:rsidP="009831CA">
      <w:pPr>
        <w:spacing w:after="0" w:line="240" w:lineRule="auto"/>
        <w:jc w:val="center"/>
        <w:rPr>
          <w:rFonts w:ascii="Book Antiqua" w:eastAsia="SimSun" w:hAnsi="Book Antiqua" w:cs="Times New Roman"/>
          <w:kern w:val="0"/>
          <w:sz w:val="28"/>
          <w:szCs w:val="28"/>
          <w:lang w:val="es-PR"/>
          <w14:ligatures w14:val="none"/>
        </w:rPr>
      </w:pPr>
      <w:r>
        <w:rPr>
          <w:rFonts w:ascii="Book Antiqua" w:eastAsia="SimSun" w:hAnsi="Book Antiqua" w:cs="Times New Roman"/>
          <w:kern w:val="0"/>
          <w:sz w:val="28"/>
          <w:szCs w:val="28"/>
          <w:lang w:val="es-PR"/>
          <w14:ligatures w14:val="none"/>
        </w:rPr>
        <w:t>GOBIERNO</w:t>
      </w:r>
      <w:r w:rsidRPr="009831CA">
        <w:rPr>
          <w:rFonts w:ascii="Book Antiqua" w:eastAsia="SimSun" w:hAnsi="Book Antiqua" w:cs="Times New Roman"/>
          <w:kern w:val="0"/>
          <w:sz w:val="28"/>
          <w:szCs w:val="28"/>
          <w:lang w:val="es-PR"/>
          <w14:ligatures w14:val="none"/>
        </w:rPr>
        <w:t xml:space="preserve"> DE PUERTO RICO</w:t>
      </w:r>
    </w:p>
    <w:p w14:paraId="171592BC" w14:textId="77777777" w:rsidR="009831CA" w:rsidRPr="009831CA" w:rsidRDefault="009831CA" w:rsidP="00FD4ABD">
      <w:pPr>
        <w:spacing w:after="0" w:line="240" w:lineRule="auto"/>
        <w:jc w:val="center"/>
        <w:rPr>
          <w:rFonts w:ascii="Book Antiqua" w:eastAsia="SimSun" w:hAnsi="Book Antiqua" w:cs="Times New Roman"/>
          <w:kern w:val="0"/>
          <w:szCs w:val="20"/>
          <w:lang w:val="es-PR"/>
          <w14:ligatures w14:val="none"/>
        </w:rPr>
      </w:pPr>
    </w:p>
    <w:p w14:paraId="31AAF96F" w14:textId="5C7672C9" w:rsidR="009831CA" w:rsidRPr="009831CA" w:rsidRDefault="004A706B" w:rsidP="009831CA">
      <w:pPr>
        <w:spacing w:after="0" w:line="240" w:lineRule="auto"/>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20ma.</w:t>
      </w:r>
      <w:r w:rsidR="009831CA" w:rsidRPr="009831CA">
        <w:rPr>
          <w:rFonts w:ascii="Book Antiqua" w:eastAsia="SimSun" w:hAnsi="Book Antiqua" w:cs="Times New Roman"/>
          <w:kern w:val="0"/>
          <w:lang w:val="es-PR"/>
          <w14:ligatures w14:val="none"/>
        </w:rPr>
        <w:t xml:space="preserve"> Asamblea</w:t>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Pr>
          <w:rFonts w:ascii="Book Antiqua" w:eastAsia="SimSun" w:hAnsi="Book Antiqua" w:cs="Times New Roman"/>
          <w:kern w:val="0"/>
          <w:lang w:val="es-PR"/>
          <w14:ligatures w14:val="none"/>
        </w:rPr>
        <w:t xml:space="preserve">           1ra.</w:t>
      </w:r>
      <w:r w:rsidR="009831CA" w:rsidRPr="009831CA">
        <w:rPr>
          <w:rFonts w:ascii="Book Antiqua" w:eastAsia="SimSun" w:hAnsi="Book Antiqua" w:cs="Times New Roman"/>
          <w:kern w:val="0"/>
          <w:lang w:val="es-PR"/>
          <w14:ligatures w14:val="none"/>
        </w:rPr>
        <w:t xml:space="preserve"> Sesión</w:t>
      </w:r>
    </w:p>
    <w:p w14:paraId="072FE794" w14:textId="46159858" w:rsidR="009831CA" w:rsidRPr="009831CA" w:rsidRDefault="009831CA" w:rsidP="009831CA">
      <w:pPr>
        <w:spacing w:after="0" w:line="240" w:lineRule="auto"/>
        <w:jc w:val="both"/>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 xml:space="preserve">          </w:t>
      </w:r>
      <w:r w:rsidR="004A706B">
        <w:rPr>
          <w:rFonts w:ascii="Book Antiqua" w:eastAsia="SimSun" w:hAnsi="Book Antiqua" w:cs="Times New Roman"/>
          <w:kern w:val="0"/>
          <w:lang w:val="es-PR"/>
          <w14:ligatures w14:val="none"/>
        </w:rPr>
        <w:t xml:space="preserve"> </w:t>
      </w:r>
      <w:r w:rsidRPr="009831CA">
        <w:rPr>
          <w:rFonts w:ascii="Book Antiqua" w:eastAsia="SimSun" w:hAnsi="Book Antiqua" w:cs="Times New Roman"/>
          <w:kern w:val="0"/>
          <w:lang w:val="es-PR"/>
          <w14:ligatures w14:val="none"/>
        </w:rPr>
        <w:t>Legislativa</w:t>
      </w:r>
      <w:r w:rsidRPr="009831CA">
        <w:rPr>
          <w:rFonts w:ascii="Book Antiqua" w:eastAsia="SimSun" w:hAnsi="Book Antiqua" w:cs="Times New Roman"/>
          <w:kern w:val="0"/>
          <w:lang w:val="es-PR"/>
          <w14:ligatures w14:val="none"/>
        </w:rPr>
        <w:tab/>
      </w:r>
      <w:r w:rsidRPr="009831CA">
        <w:rPr>
          <w:rFonts w:ascii="Book Antiqua" w:eastAsia="SimSun" w:hAnsi="Book Antiqua" w:cs="Times New Roman"/>
          <w:kern w:val="0"/>
          <w:lang w:val="es-PR"/>
          <w14:ligatures w14:val="none"/>
        </w:rPr>
        <w:tab/>
        <w:t xml:space="preserve">                                                                                          Ordinaria</w:t>
      </w:r>
    </w:p>
    <w:p w14:paraId="53D3BA7C"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7CA5F6D8" w14:textId="77777777" w:rsidR="009831CA" w:rsidRPr="009831CA" w:rsidRDefault="009831CA" w:rsidP="009831CA">
      <w:pPr>
        <w:spacing w:after="0" w:line="240" w:lineRule="auto"/>
        <w:jc w:val="center"/>
        <w:rPr>
          <w:rFonts w:ascii="Times New Roman" w:eastAsia="SimSun" w:hAnsi="Times New Roman" w:cs="Times New Roman"/>
          <w:b/>
          <w:kern w:val="0"/>
          <w:sz w:val="36"/>
          <w:szCs w:val="36"/>
          <w:lang w:val="es-PR"/>
          <w14:ligatures w14:val="none"/>
        </w:rPr>
      </w:pPr>
      <w:r w:rsidRPr="009831CA">
        <w:rPr>
          <w:rFonts w:ascii="Book Antiqua" w:eastAsia="SimSun" w:hAnsi="Book Antiqua" w:cs="Times New Roman"/>
          <w:b/>
          <w:kern w:val="0"/>
          <w:sz w:val="36"/>
          <w:szCs w:val="36"/>
          <w:lang w:val="es-PR"/>
          <w14:ligatures w14:val="none"/>
        </w:rPr>
        <w:t>CÁMARA DE REPRESENTANTES</w:t>
      </w:r>
    </w:p>
    <w:p w14:paraId="05FBA778"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225468C2" w14:textId="0C9BBCFA" w:rsidR="009831CA" w:rsidRPr="009831CA" w:rsidRDefault="009831CA" w:rsidP="009831CA">
      <w:pPr>
        <w:spacing w:after="0" w:line="240" w:lineRule="auto"/>
        <w:jc w:val="center"/>
        <w:rPr>
          <w:rFonts w:ascii="Book Antiqua" w:eastAsia="SimSun" w:hAnsi="Book Antiqua" w:cs="Times New Roman"/>
          <w:b/>
          <w:kern w:val="0"/>
          <w:sz w:val="52"/>
          <w:szCs w:val="52"/>
          <w:lang w:val="es-PR"/>
          <w14:ligatures w14:val="none"/>
        </w:rPr>
      </w:pPr>
      <w:r w:rsidRPr="009831CA">
        <w:rPr>
          <w:rFonts w:ascii="Book Antiqua" w:eastAsia="SimSun" w:hAnsi="Book Antiqua" w:cs="Times New Roman"/>
          <w:b/>
          <w:kern w:val="0"/>
          <w:sz w:val="52"/>
          <w:szCs w:val="52"/>
          <w:lang w:val="es-PR"/>
          <w14:ligatures w14:val="none"/>
        </w:rPr>
        <w:t xml:space="preserve">P. de la C. </w:t>
      </w:r>
      <w:r w:rsidR="00AB4721">
        <w:rPr>
          <w:rFonts w:ascii="Book Antiqua" w:eastAsia="SimSun" w:hAnsi="Book Antiqua" w:cs="Times New Roman"/>
          <w:b/>
          <w:kern w:val="0"/>
          <w:sz w:val="52"/>
          <w:szCs w:val="52"/>
          <w:lang w:val="es-PR"/>
          <w14:ligatures w14:val="none"/>
        </w:rPr>
        <w:t>629</w:t>
      </w:r>
    </w:p>
    <w:p w14:paraId="1B439CDE"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0BE5A195" w14:textId="085015EB" w:rsidR="009831CA" w:rsidRPr="009831CA" w:rsidRDefault="00727F5E" w:rsidP="009831CA">
      <w:pPr>
        <w:spacing w:after="0" w:line="240" w:lineRule="auto"/>
        <w:jc w:val="center"/>
        <w:rPr>
          <w:rFonts w:ascii="Book Antiqua" w:eastAsia="SimSun" w:hAnsi="Book Antiqua" w:cs="Times New Roman"/>
          <w:kern w:val="0"/>
          <w:szCs w:val="20"/>
          <w:lang w:val="es-PR"/>
          <w14:ligatures w14:val="none"/>
        </w:rPr>
      </w:pPr>
      <w:r>
        <w:rPr>
          <w:rFonts w:ascii="Book Antiqua" w:eastAsia="SimSun" w:hAnsi="Book Antiqua" w:cs="Times New Roman"/>
          <w:kern w:val="0"/>
          <w:szCs w:val="20"/>
          <w:lang w:val="es-PR"/>
          <w14:ligatures w14:val="none"/>
        </w:rPr>
        <w:t>12</w:t>
      </w:r>
      <w:r w:rsidR="001540F4">
        <w:rPr>
          <w:rFonts w:ascii="Book Antiqua" w:eastAsia="SimSun" w:hAnsi="Book Antiqua" w:cs="Times New Roman"/>
          <w:kern w:val="0"/>
          <w:szCs w:val="20"/>
          <w:lang w:val="es-PR"/>
          <w14:ligatures w14:val="none"/>
        </w:rPr>
        <w:t xml:space="preserve"> </w:t>
      </w:r>
      <w:r w:rsidR="009831CA" w:rsidRPr="009831CA">
        <w:rPr>
          <w:rFonts w:ascii="Book Antiqua" w:eastAsia="SimSun" w:hAnsi="Book Antiqua" w:cs="Times New Roman"/>
          <w:kern w:val="0"/>
          <w:szCs w:val="20"/>
          <w:lang w:val="es-PR"/>
          <w14:ligatures w14:val="none"/>
        </w:rPr>
        <w:t xml:space="preserve">DE </w:t>
      </w:r>
      <w:r w:rsidR="00D926FD">
        <w:rPr>
          <w:rFonts w:ascii="Book Antiqua" w:eastAsia="SimSun" w:hAnsi="Book Antiqua" w:cs="Times New Roman"/>
          <w:kern w:val="0"/>
          <w:szCs w:val="20"/>
          <w:lang w:val="es-PR"/>
          <w14:ligatures w14:val="none"/>
        </w:rPr>
        <w:t>MAYO</w:t>
      </w:r>
      <w:r w:rsidR="009831CA" w:rsidRPr="009831CA">
        <w:rPr>
          <w:rFonts w:ascii="Book Antiqua" w:eastAsia="SimSun" w:hAnsi="Book Antiqua" w:cs="Times New Roman"/>
          <w:kern w:val="0"/>
          <w:szCs w:val="20"/>
          <w:lang w:val="es-PR"/>
          <w14:ligatures w14:val="none"/>
        </w:rPr>
        <w:t xml:space="preserve"> DE 202</w:t>
      </w:r>
      <w:r w:rsidR="009831CA">
        <w:rPr>
          <w:rFonts w:ascii="Book Antiqua" w:eastAsia="SimSun" w:hAnsi="Book Antiqua" w:cs="Times New Roman"/>
          <w:kern w:val="0"/>
          <w:szCs w:val="20"/>
          <w:lang w:val="es-PR"/>
          <w14:ligatures w14:val="none"/>
        </w:rPr>
        <w:t>5</w:t>
      </w:r>
    </w:p>
    <w:p w14:paraId="037475B3" w14:textId="77777777"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p>
    <w:p w14:paraId="25D3F9B8" w14:textId="7AE9C6EC" w:rsidR="009831CA" w:rsidRPr="009831CA" w:rsidRDefault="009831CA" w:rsidP="009831CA">
      <w:pPr>
        <w:spacing w:after="0" w:line="240" w:lineRule="auto"/>
        <w:jc w:val="center"/>
        <w:rPr>
          <w:rFonts w:ascii="Book Antiqua" w:eastAsia="SimSun" w:hAnsi="Book Antiqua" w:cs="Times New Roman"/>
          <w:b/>
          <w:i/>
          <w:kern w:val="0"/>
          <w:lang w:val="es-PR"/>
          <w14:ligatures w14:val="none"/>
        </w:rPr>
      </w:pPr>
      <w:r w:rsidRPr="009831CA">
        <w:rPr>
          <w:rFonts w:ascii="Book Antiqua" w:eastAsia="SimSun" w:hAnsi="Book Antiqua" w:cs="Times New Roman"/>
          <w:kern w:val="0"/>
          <w:szCs w:val="20"/>
          <w:lang w:val="es-PR"/>
          <w14:ligatures w14:val="none"/>
        </w:rPr>
        <w:t xml:space="preserve">Presentado </w:t>
      </w:r>
      <w:r w:rsidRPr="009831CA">
        <w:rPr>
          <w:rFonts w:ascii="Book Antiqua" w:eastAsia="SimSun" w:hAnsi="Book Antiqua" w:cs="Times New Roman"/>
          <w:kern w:val="0"/>
          <w:lang w:val="es-PR"/>
          <w14:ligatures w14:val="none"/>
        </w:rPr>
        <w:t xml:space="preserve">por </w:t>
      </w:r>
      <w:r w:rsidR="001540F4">
        <w:rPr>
          <w:rFonts w:ascii="Book Antiqua" w:eastAsia="SimSun" w:hAnsi="Book Antiqua" w:cs="Times New Roman"/>
          <w:kern w:val="0"/>
          <w:lang w:val="es-PR"/>
          <w14:ligatures w14:val="none"/>
        </w:rPr>
        <w:t>el</w:t>
      </w:r>
      <w:r w:rsidRPr="009831CA">
        <w:rPr>
          <w:rFonts w:ascii="Book Antiqua" w:eastAsia="SimSun" w:hAnsi="Book Antiqua" w:cs="Times New Roman"/>
          <w:kern w:val="0"/>
          <w:lang w:val="es-PR"/>
          <w14:ligatures w14:val="none"/>
        </w:rPr>
        <w:t xml:space="preserve"> representante </w:t>
      </w:r>
      <w:r w:rsidR="0061523A">
        <w:rPr>
          <w:rFonts w:ascii="Book Antiqua" w:eastAsia="SimSun" w:hAnsi="Book Antiqua" w:cs="Times New Roman"/>
          <w:i/>
          <w:kern w:val="0"/>
          <w:lang w:val="es-PR"/>
          <w14:ligatures w14:val="none"/>
        </w:rPr>
        <w:t>Santiago Guzmán</w:t>
      </w:r>
    </w:p>
    <w:p w14:paraId="501FC955" w14:textId="77777777" w:rsidR="009831CA" w:rsidRPr="009831CA" w:rsidRDefault="009831CA" w:rsidP="009831CA">
      <w:pPr>
        <w:spacing w:after="0" w:line="240" w:lineRule="auto"/>
        <w:jc w:val="center"/>
        <w:rPr>
          <w:rFonts w:ascii="Book Antiqua" w:eastAsia="SimSun" w:hAnsi="Book Antiqua" w:cs="Times New Roman"/>
          <w:i/>
          <w:kern w:val="0"/>
          <w:szCs w:val="20"/>
          <w:lang w:val="es-PR"/>
          <w14:ligatures w14:val="none"/>
        </w:rPr>
      </w:pPr>
    </w:p>
    <w:p w14:paraId="6E7B9246" w14:textId="15941032"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r w:rsidRPr="009831CA">
        <w:rPr>
          <w:rFonts w:ascii="Book Antiqua" w:eastAsia="SimSun" w:hAnsi="Book Antiqua" w:cs="Times New Roman"/>
          <w:kern w:val="0"/>
          <w:szCs w:val="20"/>
          <w:lang w:val="es-PR"/>
          <w14:ligatures w14:val="none"/>
        </w:rPr>
        <w:t xml:space="preserve">Referido a </w:t>
      </w:r>
      <w:r w:rsidR="00B0430D">
        <w:rPr>
          <w:rFonts w:ascii="Book Antiqua" w:eastAsia="SimSun" w:hAnsi="Book Antiqua" w:cs="Times New Roman"/>
          <w:kern w:val="0"/>
          <w:szCs w:val="20"/>
          <w:lang w:val="es-PR"/>
          <w14:ligatures w14:val="none"/>
        </w:rPr>
        <w:t>la Comisión de Gobierno</w:t>
      </w:r>
    </w:p>
    <w:p w14:paraId="15A783D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56788A1E" w14:textId="77777777" w:rsidR="009831CA" w:rsidRPr="009831CA" w:rsidRDefault="009831CA" w:rsidP="009831CA">
      <w:pPr>
        <w:tabs>
          <w:tab w:val="center" w:pos="4680"/>
          <w:tab w:val="right" w:pos="9360"/>
        </w:tabs>
        <w:spacing w:after="0" w:line="240" w:lineRule="auto"/>
        <w:rPr>
          <w:rFonts w:ascii="Book Antiqua" w:eastAsia="SimSun" w:hAnsi="Book Antiqua" w:cs="Times New Roman"/>
          <w:b/>
          <w:kern w:val="0"/>
          <w:sz w:val="28"/>
          <w:szCs w:val="28"/>
          <w:lang w:val="es-PR"/>
          <w14:ligatures w14:val="none"/>
        </w:rPr>
      </w:pPr>
      <w:r w:rsidRPr="009831CA">
        <w:rPr>
          <w:rFonts w:ascii="Book Antiqua" w:eastAsia="SimSun" w:hAnsi="Book Antiqua" w:cs="Times New Roman"/>
          <w:b/>
          <w:kern w:val="0"/>
          <w:sz w:val="40"/>
          <w:szCs w:val="40"/>
          <w:lang w:val="es-PR"/>
          <w14:ligatures w14:val="none"/>
        </w:rPr>
        <w:tab/>
      </w:r>
      <w:r w:rsidRPr="009831CA">
        <w:rPr>
          <w:rFonts w:ascii="Book Antiqua" w:eastAsia="SimSun" w:hAnsi="Book Antiqua" w:cs="Times New Roman"/>
          <w:b/>
          <w:kern w:val="0"/>
          <w:sz w:val="28"/>
          <w:szCs w:val="28"/>
          <w:lang w:val="es-PR"/>
          <w14:ligatures w14:val="none"/>
        </w:rPr>
        <w:t>LEY</w:t>
      </w:r>
    </w:p>
    <w:p w14:paraId="0D5197AE" w14:textId="77777777" w:rsidR="00BC51EC" w:rsidRPr="009831CA" w:rsidRDefault="00BC51EC" w:rsidP="00BC51EC">
      <w:pPr>
        <w:tabs>
          <w:tab w:val="center" w:pos="4680"/>
          <w:tab w:val="right" w:pos="9360"/>
        </w:tabs>
        <w:spacing w:after="0" w:line="240" w:lineRule="auto"/>
        <w:rPr>
          <w:rFonts w:ascii="Book Antiqua" w:eastAsia="SimSun" w:hAnsi="Book Antiqua" w:cs="Times New Roman"/>
          <w:b/>
          <w:kern w:val="0"/>
          <w:sz w:val="28"/>
          <w:szCs w:val="28"/>
          <w:lang w:val="es-PR"/>
          <w14:ligatures w14:val="none"/>
        </w:rPr>
      </w:pPr>
    </w:p>
    <w:p w14:paraId="10E48BB3" w14:textId="6CAA5D0B" w:rsidR="00372676" w:rsidRDefault="00BC51EC" w:rsidP="006430C4">
      <w:pPr>
        <w:suppressLineNumbers/>
        <w:suppressAutoHyphens/>
        <w:spacing w:after="0" w:line="240" w:lineRule="auto"/>
        <w:ind w:left="720" w:hanging="720"/>
        <w:jc w:val="both"/>
        <w:rPr>
          <w:rFonts w:ascii="Book Antiqua" w:eastAsia="ヒラギノ角ゴ Pro W3" w:hAnsi="Book Antiqua" w:cs="Times New Roman"/>
          <w:color w:val="000000"/>
          <w:spacing w:val="-3"/>
          <w:kern w:val="0"/>
          <w:lang w:val="es-ES"/>
          <w14:ligatures w14:val="none"/>
        </w:rPr>
      </w:pPr>
      <w:r w:rsidRPr="009831CA">
        <w:rPr>
          <w:rFonts w:ascii="Book Antiqua" w:eastAsia="ヒラギノ角ゴ Pro W3" w:hAnsi="Book Antiqua" w:cs="Times New Roman"/>
          <w:color w:val="000000"/>
          <w:kern w:val="0"/>
          <w:lang w:val="es-ES_tradnl"/>
          <w14:ligatures w14:val="none"/>
        </w:rPr>
        <w:t xml:space="preserve">Para </w:t>
      </w:r>
      <w:r w:rsidR="0061523A">
        <w:rPr>
          <w:rFonts w:ascii="Book Antiqua" w:eastAsia="SimSun" w:hAnsi="Book Antiqua" w:cs="Times New Roman"/>
          <w:kern w:val="0"/>
          <w:lang w:val="es-PR"/>
          <w14:ligatures w14:val="none"/>
        </w:rPr>
        <w:t xml:space="preserve">enmendar </w:t>
      </w:r>
      <w:r w:rsidR="001635D5">
        <w:rPr>
          <w:rFonts w:ascii="Book Antiqua" w:eastAsia="SimSun" w:hAnsi="Book Antiqua" w:cs="Times New Roman"/>
          <w:kern w:val="0"/>
          <w:lang w:val="es-PR"/>
          <w14:ligatures w14:val="none"/>
        </w:rPr>
        <w:t>los</w:t>
      </w:r>
      <w:r w:rsidR="0061523A">
        <w:rPr>
          <w:rFonts w:ascii="Book Antiqua" w:eastAsia="SimSun" w:hAnsi="Book Antiqua" w:cs="Times New Roman"/>
          <w:kern w:val="0"/>
          <w:lang w:val="es-PR"/>
          <w14:ligatures w14:val="none"/>
        </w:rPr>
        <w:t xml:space="preserve"> Artículo</w:t>
      </w:r>
      <w:r w:rsidR="001635D5">
        <w:rPr>
          <w:rFonts w:ascii="Book Antiqua" w:eastAsia="SimSun" w:hAnsi="Book Antiqua" w:cs="Times New Roman"/>
          <w:kern w:val="0"/>
          <w:lang w:val="es-PR"/>
          <w14:ligatures w14:val="none"/>
        </w:rPr>
        <w:t>s</w:t>
      </w:r>
      <w:r w:rsidR="0061523A">
        <w:rPr>
          <w:rFonts w:ascii="Book Antiqua" w:eastAsia="SimSun" w:hAnsi="Book Antiqua" w:cs="Times New Roman"/>
          <w:kern w:val="0"/>
          <w:lang w:val="es-PR"/>
          <w14:ligatures w14:val="none"/>
        </w:rPr>
        <w:t xml:space="preserve"> 9.9</w:t>
      </w:r>
      <w:r w:rsidR="0047488D">
        <w:rPr>
          <w:rFonts w:ascii="Book Antiqua" w:eastAsia="SimSun" w:hAnsi="Book Antiqua" w:cs="Times New Roman"/>
          <w:kern w:val="0"/>
          <w:lang w:val="es-PR"/>
          <w14:ligatures w14:val="none"/>
        </w:rPr>
        <w:t xml:space="preserve"> y 9.11</w:t>
      </w:r>
      <w:r w:rsidR="00D77E4A">
        <w:rPr>
          <w:rFonts w:ascii="Book Antiqua" w:eastAsia="SimSun" w:hAnsi="Book Antiqua" w:cs="Times New Roman"/>
          <w:kern w:val="0"/>
          <w:lang w:val="es-PR"/>
          <w14:ligatures w14:val="none"/>
        </w:rPr>
        <w:t xml:space="preserve"> </w:t>
      </w:r>
      <w:r w:rsidR="0061523A">
        <w:rPr>
          <w:rFonts w:ascii="Book Antiqua" w:eastAsia="SimSun" w:hAnsi="Book Antiqua" w:cs="Times New Roman"/>
          <w:kern w:val="0"/>
          <w:lang w:val="es-PR"/>
          <w14:ligatures w14:val="none"/>
        </w:rPr>
        <w:t xml:space="preserve">de la Ley </w:t>
      </w:r>
      <w:r w:rsidR="003F3B46">
        <w:rPr>
          <w:rFonts w:ascii="Book Antiqua" w:eastAsia="SimSun" w:hAnsi="Book Antiqua" w:cs="Times New Roman"/>
          <w:kern w:val="0"/>
          <w:lang w:val="es-PR"/>
          <w14:ligatures w14:val="none"/>
        </w:rPr>
        <w:t>58-2020, según enmendada, conocida como</w:t>
      </w:r>
      <w:r w:rsidR="00A864AA">
        <w:rPr>
          <w:rFonts w:ascii="Book Antiqua" w:eastAsia="SimSun" w:hAnsi="Book Antiqua" w:cs="Times New Roman"/>
          <w:kern w:val="0"/>
          <w:lang w:val="es-PR"/>
          <w14:ligatures w14:val="none"/>
        </w:rPr>
        <w:t xml:space="preserve"> </w:t>
      </w:r>
      <w:r w:rsidR="00A864AA">
        <w:rPr>
          <w:rFonts w:ascii="Book Antiqua" w:eastAsia="Batang" w:hAnsi="Book Antiqua" w:cs="Arial"/>
          <w:lang w:val="es-PR"/>
        </w:rPr>
        <w:t>“</w:t>
      </w:r>
      <w:r w:rsidR="003F3B46">
        <w:rPr>
          <w:rFonts w:ascii="Book Antiqua" w:eastAsia="SimSun" w:hAnsi="Book Antiqua" w:cs="Times New Roman"/>
          <w:kern w:val="0"/>
          <w:lang w:val="es-PR"/>
          <w14:ligatures w14:val="none"/>
        </w:rPr>
        <w:t>Código Electoral de Puerto Rico de 2020</w:t>
      </w:r>
      <w:r w:rsidR="00A864AA">
        <w:rPr>
          <w:rFonts w:ascii="Book Antiqua" w:eastAsia="Batang" w:hAnsi="Book Antiqua" w:cs="Arial"/>
          <w:lang w:val="es-PR"/>
        </w:rPr>
        <w:t>”</w:t>
      </w:r>
      <w:r w:rsidR="00A864AA">
        <w:rPr>
          <w:rFonts w:ascii="Book Antiqua" w:eastAsia="SimSun" w:hAnsi="Book Antiqua" w:cs="Times New Roman"/>
          <w:kern w:val="0"/>
          <w:lang w:val="es-PR"/>
          <w14:ligatures w14:val="none"/>
        </w:rPr>
        <w:t xml:space="preserve">, a los dines de </w:t>
      </w:r>
      <w:r w:rsidR="00D07D99">
        <w:rPr>
          <w:rFonts w:ascii="Book Antiqua" w:eastAsia="SimSun" w:hAnsi="Book Antiqua" w:cs="Times New Roman"/>
          <w:kern w:val="0"/>
          <w:lang w:val="es-PR"/>
          <w14:ligatures w14:val="none"/>
        </w:rPr>
        <w:t xml:space="preserve">requerir que se incluya una papeleta separada para los legisladores </w:t>
      </w:r>
      <w:r w:rsidR="004F6A9B">
        <w:rPr>
          <w:rFonts w:ascii="Book Antiqua" w:eastAsia="SimSun" w:hAnsi="Book Antiqua" w:cs="Times New Roman"/>
          <w:kern w:val="0"/>
          <w:lang w:val="es-PR"/>
          <w14:ligatures w14:val="none"/>
        </w:rPr>
        <w:t>por</w:t>
      </w:r>
      <w:r w:rsidR="00D07D99">
        <w:rPr>
          <w:rFonts w:ascii="Book Antiqua" w:eastAsia="SimSun" w:hAnsi="Book Antiqua" w:cs="Times New Roman"/>
          <w:kern w:val="0"/>
          <w:lang w:val="es-PR"/>
          <w14:ligatures w14:val="none"/>
        </w:rPr>
        <w:t xml:space="preserve"> distrito y otra para los legisladores por ac</w:t>
      </w:r>
      <w:r w:rsidR="002433D2">
        <w:rPr>
          <w:rFonts w:ascii="Book Antiqua" w:eastAsia="SimSun" w:hAnsi="Book Antiqua" w:cs="Times New Roman"/>
          <w:kern w:val="0"/>
          <w:lang w:val="es-PR"/>
          <w14:ligatures w14:val="none"/>
        </w:rPr>
        <w:t>umulación</w:t>
      </w:r>
      <w:r w:rsidR="009944E6">
        <w:rPr>
          <w:rFonts w:ascii="Book Antiqua" w:eastAsia="ヒラギノ角ゴ Pro W3" w:hAnsi="Book Antiqua" w:cs="Times New Roman"/>
          <w:color w:val="000000"/>
          <w:kern w:val="0"/>
          <w:lang w:val="es-PR"/>
          <w14:ligatures w14:val="none"/>
        </w:rPr>
        <w:t>;</w:t>
      </w:r>
      <w:r w:rsidR="0014542A">
        <w:rPr>
          <w:rFonts w:ascii="Book Antiqua" w:eastAsia="ヒラギノ角ゴ Pro W3" w:hAnsi="Book Antiqua" w:cs="Times New Roman"/>
          <w:color w:val="000000"/>
          <w:kern w:val="0"/>
          <w:lang w:val="es-PR"/>
          <w14:ligatures w14:val="none"/>
        </w:rPr>
        <w:t xml:space="preserve"> </w:t>
      </w:r>
      <w:r w:rsidRPr="009831CA">
        <w:rPr>
          <w:rFonts w:ascii="Book Antiqua" w:eastAsia="ヒラギノ角ゴ Pro W3" w:hAnsi="Book Antiqua" w:cs="Times New Roman"/>
          <w:color w:val="000000"/>
          <w:spacing w:val="-3"/>
          <w:kern w:val="0"/>
          <w:lang w:val="es-ES"/>
          <w14:ligatures w14:val="none"/>
        </w:rPr>
        <w:t>y para otros fines relacionados.</w:t>
      </w:r>
    </w:p>
    <w:p w14:paraId="58E15023" w14:textId="391C61E6" w:rsidR="009831CA" w:rsidRPr="001C71E4" w:rsidRDefault="009831CA" w:rsidP="001C71E4">
      <w:pPr>
        <w:suppressLineNumbers/>
        <w:suppressAutoHyphens/>
        <w:spacing w:after="0" w:line="240" w:lineRule="auto"/>
        <w:ind w:left="567" w:hanging="567"/>
        <w:jc w:val="both"/>
        <w:rPr>
          <w:rFonts w:ascii="Book Antiqua" w:eastAsia="ヒラギノ角ゴ Pro W3" w:hAnsi="Book Antiqua" w:cs="Times New Roman"/>
          <w:color w:val="000000"/>
          <w:kern w:val="0"/>
          <w:lang w:val="es-PR"/>
          <w14:ligatures w14:val="none"/>
        </w:rPr>
      </w:pPr>
      <w:r w:rsidRPr="009831CA">
        <w:rPr>
          <w:rFonts w:ascii="Book Antiqua" w:eastAsia="SimSun" w:hAnsi="Book Antiqua" w:cs="Times New Roman"/>
          <w:b/>
          <w:kern w:val="0"/>
          <w:sz w:val="28"/>
          <w:szCs w:val="28"/>
          <w:lang w:val="es-PR"/>
          <w14:ligatures w14:val="none"/>
        </w:rPr>
        <w:tab/>
      </w:r>
    </w:p>
    <w:p w14:paraId="56CC29C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EXPOSICIÓN DE MOTIVOS</w:t>
      </w:r>
    </w:p>
    <w:p w14:paraId="716A9F30" w14:textId="77777777" w:rsidR="009831CA" w:rsidRPr="009831CA" w:rsidRDefault="009831CA" w:rsidP="009831CA">
      <w:pPr>
        <w:spacing w:after="0" w:line="240" w:lineRule="auto"/>
        <w:rPr>
          <w:rFonts w:ascii="Book Antiqua" w:eastAsia="SimSun" w:hAnsi="Book Antiqua" w:cs="Times New Roman"/>
          <w:kern w:val="0"/>
          <w:lang w:val="es-PR"/>
          <w14:ligatures w14:val="none"/>
        </w:rPr>
      </w:pPr>
    </w:p>
    <w:p w14:paraId="44A9EC54" w14:textId="39700D94" w:rsidR="00E01D34" w:rsidRDefault="0016255B" w:rsidP="006430C4">
      <w:pPr>
        <w:spacing w:after="0" w:line="240" w:lineRule="auto"/>
        <w:ind w:firstLine="720"/>
        <w:jc w:val="both"/>
        <w:rPr>
          <w:rFonts w:ascii="Book Antiqua" w:eastAsia="SimSun" w:hAnsi="Book Antiqua" w:cs="Times New Roman"/>
          <w:kern w:val="0"/>
          <w:lang w:val="es-ES"/>
          <w14:ligatures w14:val="none"/>
        </w:rPr>
      </w:pPr>
      <w:r>
        <w:rPr>
          <w:rFonts w:ascii="Book Antiqua" w:eastAsia="SimSun" w:hAnsi="Book Antiqua" w:cs="Times New Roman"/>
          <w:kern w:val="0"/>
          <w:lang w:val="es-PR"/>
          <w14:ligatures w14:val="none"/>
        </w:rPr>
        <w:t xml:space="preserve">La Ley 58-2020, según enmendada, conocida como </w:t>
      </w:r>
      <w:r>
        <w:rPr>
          <w:rFonts w:ascii="Book Antiqua" w:eastAsia="Batang" w:hAnsi="Book Antiqua" w:cs="Arial"/>
          <w:lang w:val="es-PR"/>
        </w:rPr>
        <w:t>“</w:t>
      </w:r>
      <w:r>
        <w:rPr>
          <w:rFonts w:ascii="Book Antiqua" w:eastAsia="SimSun" w:hAnsi="Book Antiqua" w:cs="Times New Roman"/>
          <w:kern w:val="0"/>
          <w:lang w:val="es-PR"/>
          <w14:ligatures w14:val="none"/>
        </w:rPr>
        <w:t>Código Electoral de Puerto Rico de 2020</w:t>
      </w:r>
      <w:r>
        <w:rPr>
          <w:rFonts w:ascii="Book Antiqua" w:eastAsia="Batang" w:hAnsi="Book Antiqua" w:cs="Arial"/>
          <w:lang w:val="es-PR"/>
        </w:rPr>
        <w:t>”</w:t>
      </w:r>
      <w:r>
        <w:rPr>
          <w:rFonts w:ascii="Book Antiqua" w:eastAsia="SimSun" w:hAnsi="Book Antiqua" w:cs="Times New Roman"/>
          <w:kern w:val="0"/>
          <w:lang w:val="es-PR"/>
          <w14:ligatures w14:val="none"/>
        </w:rPr>
        <w:t xml:space="preserve">, establece actualmente que </w:t>
      </w:r>
      <w:r w:rsidR="005710BD">
        <w:rPr>
          <w:rFonts w:ascii="Book Antiqua" w:eastAsia="SimSun" w:hAnsi="Book Antiqua" w:cs="Times New Roman"/>
          <w:kern w:val="0"/>
          <w:lang w:val="es-ES"/>
          <w14:ligatures w14:val="none"/>
        </w:rPr>
        <w:t>e</w:t>
      </w:r>
      <w:r w:rsidR="005710BD" w:rsidRPr="005710BD">
        <w:rPr>
          <w:rFonts w:ascii="Book Antiqua" w:eastAsia="SimSun" w:hAnsi="Book Antiqua" w:cs="Times New Roman"/>
          <w:kern w:val="0"/>
          <w:lang w:val="es-ES"/>
          <w14:ligatures w14:val="none"/>
        </w:rPr>
        <w:t>n toda Elección General se diseñarán papeletas de colores con fondos diferentes, una de las cuales incluirá bajo la insignia del partido político correspondiente a sus candidatos a gobernador y a comisionado residente; otra incluirá bajo la insignia del partido político correspondiente a los candidatos a legisladores; otra donde bajo la insignia del partido político correspondiente se incluirá el nombre de los candidatos a alcalde y legisladores municipales; y otra para la Elección Presidencial que deberá realizarse en cada Elección General</w:t>
      </w:r>
      <w:r w:rsidR="005710BD">
        <w:rPr>
          <w:rFonts w:ascii="Book Antiqua" w:eastAsia="SimSun" w:hAnsi="Book Antiqua" w:cs="Times New Roman"/>
          <w:kern w:val="0"/>
          <w:lang w:val="es-ES"/>
          <w14:ligatures w14:val="none"/>
        </w:rPr>
        <w:t>.</w:t>
      </w:r>
    </w:p>
    <w:p w14:paraId="4F98690D" w14:textId="77777777" w:rsidR="005710BD" w:rsidRDefault="005710BD" w:rsidP="006430C4">
      <w:pPr>
        <w:spacing w:after="0" w:line="240" w:lineRule="auto"/>
        <w:ind w:firstLine="720"/>
        <w:jc w:val="both"/>
        <w:rPr>
          <w:rFonts w:ascii="Book Antiqua" w:eastAsia="SimSun" w:hAnsi="Book Antiqua" w:cs="Times New Roman"/>
          <w:kern w:val="0"/>
          <w:lang w:val="es-ES"/>
          <w14:ligatures w14:val="none"/>
        </w:rPr>
      </w:pPr>
    </w:p>
    <w:p w14:paraId="55CAD18D" w14:textId="0CAF77ED" w:rsidR="00472875" w:rsidRDefault="00472875" w:rsidP="006430C4">
      <w:pPr>
        <w:spacing w:after="0" w:line="240" w:lineRule="auto"/>
        <w:ind w:firstLine="720"/>
        <w:jc w:val="both"/>
        <w:rPr>
          <w:rFonts w:ascii="Book Antiqua" w:eastAsia="SimSun" w:hAnsi="Book Antiqua" w:cs="Times New Roman"/>
          <w:kern w:val="0"/>
          <w:lang w:val="es-ES"/>
          <w14:ligatures w14:val="none"/>
        </w:rPr>
      </w:pPr>
      <w:r>
        <w:rPr>
          <w:rFonts w:ascii="Book Antiqua" w:eastAsia="SimSun" w:hAnsi="Book Antiqua" w:cs="Times New Roman"/>
          <w:kern w:val="0"/>
          <w:lang w:val="es-ES"/>
          <w14:ligatures w14:val="none"/>
        </w:rPr>
        <w:t xml:space="preserve">La Ley 58, antes citada, establece las instrucciones </w:t>
      </w:r>
      <w:r w:rsidR="001D4441">
        <w:rPr>
          <w:rFonts w:ascii="Book Antiqua" w:eastAsia="SimSun" w:hAnsi="Book Antiqua" w:cs="Times New Roman"/>
          <w:kern w:val="0"/>
          <w:lang w:val="es-ES"/>
          <w14:ligatures w14:val="none"/>
        </w:rPr>
        <w:t>sobre la forma de votar en la papeleta legislativa</w:t>
      </w:r>
      <w:r w:rsidR="00752670">
        <w:rPr>
          <w:rFonts w:ascii="Book Antiqua" w:eastAsia="SimSun" w:hAnsi="Book Antiqua" w:cs="Times New Roman"/>
          <w:kern w:val="0"/>
          <w:lang w:val="es-ES"/>
          <w14:ligatures w14:val="none"/>
        </w:rPr>
        <w:t xml:space="preserve">. En particular, se le informa al elector para que </w:t>
      </w:r>
      <w:r w:rsidR="00752670">
        <w:rPr>
          <w:rFonts w:ascii="Book Antiqua" w:eastAsia="Batang" w:hAnsi="Book Antiqua" w:cs="Arial"/>
          <w:lang w:val="es-PR"/>
        </w:rPr>
        <w:t xml:space="preserve">“Tenga </w:t>
      </w:r>
      <w:r w:rsidR="00D71E8C" w:rsidRPr="00D71E8C">
        <w:rPr>
          <w:rFonts w:ascii="Book Antiqua" w:eastAsia="Batang" w:hAnsi="Book Antiqua" w:cs="Arial"/>
          <w:lang w:val="es-ES"/>
        </w:rPr>
        <w:t>presente que en esta papeleta tiene derecho a votar por el máximo de un (1) Representante por Distrito, dos (2) Senadores por Distrito, un (1) Representante por Acumulación y un (1) Senador por Acumulación. Independientemente del método de votación que usted utilice, nunca deberá exceder la cantidad máxima de cargos electivos a los que tiene derecho como Elector en esta papeleta.</w:t>
      </w:r>
      <w:r w:rsidR="00D71E8C">
        <w:rPr>
          <w:rFonts w:ascii="Book Antiqua" w:eastAsia="Batang" w:hAnsi="Book Antiqua" w:cs="Arial"/>
          <w:lang w:val="es-PR"/>
        </w:rPr>
        <w:t>”</w:t>
      </w:r>
    </w:p>
    <w:p w14:paraId="0BEC2031" w14:textId="77777777" w:rsidR="00472875" w:rsidRDefault="00472875" w:rsidP="006430C4">
      <w:pPr>
        <w:spacing w:after="0" w:line="240" w:lineRule="auto"/>
        <w:ind w:firstLine="720"/>
        <w:jc w:val="both"/>
        <w:rPr>
          <w:rFonts w:ascii="Book Antiqua" w:eastAsia="SimSun" w:hAnsi="Book Antiqua" w:cs="Times New Roman"/>
          <w:kern w:val="0"/>
          <w:lang w:val="es-ES"/>
          <w14:ligatures w14:val="none"/>
        </w:rPr>
      </w:pPr>
    </w:p>
    <w:p w14:paraId="7ECE895D" w14:textId="02CA6EAA" w:rsidR="005710BD" w:rsidRDefault="007304A3" w:rsidP="006430C4">
      <w:pPr>
        <w:spacing w:after="0" w:line="240" w:lineRule="auto"/>
        <w:ind w:firstLine="720"/>
        <w:jc w:val="both"/>
        <w:rPr>
          <w:rFonts w:ascii="Book Antiqua" w:eastAsia="SimSun" w:hAnsi="Book Antiqua" w:cs="Times New Roman"/>
          <w:kern w:val="0"/>
          <w:lang w:val="es-ES"/>
          <w14:ligatures w14:val="none"/>
        </w:rPr>
      </w:pPr>
      <w:r>
        <w:rPr>
          <w:rFonts w:ascii="Book Antiqua" w:eastAsia="SimSun" w:hAnsi="Book Antiqua" w:cs="Times New Roman"/>
          <w:kern w:val="0"/>
          <w:lang w:val="es-ES"/>
          <w14:ligatures w14:val="none"/>
        </w:rPr>
        <w:lastRenderedPageBreak/>
        <w:t>A pesar de</w:t>
      </w:r>
      <w:r w:rsidR="00D71E8C">
        <w:rPr>
          <w:rFonts w:ascii="Book Antiqua" w:eastAsia="SimSun" w:hAnsi="Book Antiqua" w:cs="Times New Roman"/>
          <w:kern w:val="0"/>
          <w:lang w:val="es-ES"/>
          <w14:ligatures w14:val="none"/>
        </w:rPr>
        <w:t xml:space="preserve"> lo arriba indicado</w:t>
      </w:r>
      <w:r w:rsidR="005710BD">
        <w:rPr>
          <w:rFonts w:ascii="Book Antiqua" w:eastAsia="SimSun" w:hAnsi="Book Antiqua" w:cs="Times New Roman"/>
          <w:kern w:val="0"/>
          <w:lang w:val="es-ES"/>
          <w14:ligatures w14:val="none"/>
        </w:rPr>
        <w:t>,</w:t>
      </w:r>
      <w:r w:rsidR="003D6BDB">
        <w:rPr>
          <w:rFonts w:ascii="Book Antiqua" w:eastAsia="SimSun" w:hAnsi="Book Antiqua" w:cs="Times New Roman"/>
          <w:kern w:val="0"/>
          <w:lang w:val="es-ES"/>
          <w14:ligatures w14:val="none"/>
        </w:rPr>
        <w:t xml:space="preserve"> por lo general se crea confusión entre los electores debido a la diferencia entre la cantidad de candidatos a legisladores de distrito y por acumulación que se pueden seleccionar.</w:t>
      </w:r>
      <w:r w:rsidR="00472875">
        <w:rPr>
          <w:rFonts w:ascii="Book Antiqua" w:eastAsia="SimSun" w:hAnsi="Book Antiqua" w:cs="Times New Roman"/>
          <w:kern w:val="0"/>
          <w:lang w:val="es-ES"/>
          <w14:ligatures w14:val="none"/>
        </w:rPr>
        <w:t xml:space="preserve"> </w:t>
      </w:r>
    </w:p>
    <w:p w14:paraId="3DAC7FDC" w14:textId="77777777" w:rsidR="005C3BD3" w:rsidRDefault="005C3BD3" w:rsidP="006430C4">
      <w:pPr>
        <w:spacing w:after="0" w:line="240" w:lineRule="auto"/>
        <w:ind w:firstLine="720"/>
        <w:jc w:val="both"/>
        <w:rPr>
          <w:rFonts w:ascii="Book Antiqua" w:eastAsia="SimSun" w:hAnsi="Book Antiqua" w:cs="Times New Roman"/>
          <w:kern w:val="0"/>
          <w:lang w:val="es-ES"/>
          <w14:ligatures w14:val="none"/>
        </w:rPr>
      </w:pPr>
    </w:p>
    <w:p w14:paraId="36850374" w14:textId="2C111B4A" w:rsidR="005C3BD3" w:rsidRDefault="005C3BD3" w:rsidP="006430C4">
      <w:pPr>
        <w:spacing w:after="0" w:line="240" w:lineRule="auto"/>
        <w:ind w:firstLine="720"/>
        <w:jc w:val="both"/>
        <w:rPr>
          <w:rFonts w:ascii="Book Antiqua" w:eastAsia="SimSun" w:hAnsi="Book Antiqua" w:cs="Times New Roman"/>
          <w:kern w:val="0"/>
          <w:lang w:val="es-ES"/>
          <w14:ligatures w14:val="none"/>
        </w:rPr>
      </w:pPr>
      <w:r>
        <w:rPr>
          <w:rFonts w:ascii="Book Antiqua" w:eastAsia="SimSun" w:hAnsi="Book Antiqua" w:cs="Times New Roman"/>
          <w:kern w:val="0"/>
          <w:lang w:val="es-ES"/>
          <w14:ligatures w14:val="none"/>
        </w:rPr>
        <w:t xml:space="preserve">Es preciso destacar </w:t>
      </w:r>
      <w:r w:rsidR="00A5204F">
        <w:rPr>
          <w:rFonts w:ascii="Book Antiqua" w:eastAsia="SimSun" w:hAnsi="Book Antiqua" w:cs="Times New Roman"/>
          <w:kern w:val="0"/>
          <w:lang w:val="es-ES"/>
          <w14:ligatures w14:val="none"/>
        </w:rPr>
        <w:t>que,</w:t>
      </w:r>
      <w:r>
        <w:rPr>
          <w:rFonts w:ascii="Book Antiqua" w:eastAsia="SimSun" w:hAnsi="Book Antiqua" w:cs="Times New Roman"/>
          <w:kern w:val="0"/>
          <w:lang w:val="es-ES"/>
          <w14:ligatures w14:val="none"/>
        </w:rPr>
        <w:t xml:space="preserve"> al adoptar el Código Electoral de Puerto Rico de 2020, uno de los preceptos que buscaba el legislador lo fue el facilitar a los electores su acceso a los procesos relacionados con el ejercicio de su derecho al voto</w:t>
      </w:r>
      <w:r w:rsidR="001B59EC">
        <w:rPr>
          <w:rFonts w:ascii="Book Antiqua" w:eastAsia="SimSun" w:hAnsi="Book Antiqua" w:cs="Times New Roman"/>
          <w:kern w:val="0"/>
          <w:lang w:val="es-ES"/>
          <w14:ligatures w14:val="none"/>
        </w:rPr>
        <w:t>.</w:t>
      </w:r>
      <w:r w:rsidR="00A5204F">
        <w:rPr>
          <w:rFonts w:ascii="Book Antiqua" w:eastAsia="SimSun" w:hAnsi="Book Antiqua" w:cs="Times New Roman"/>
          <w:kern w:val="0"/>
          <w:lang w:val="es-ES"/>
          <w14:ligatures w14:val="none"/>
        </w:rPr>
        <w:t xml:space="preserve"> Asimismo, se buscaba proveer a los partidos políticos </w:t>
      </w:r>
      <w:r w:rsidR="00043584" w:rsidRPr="00043584">
        <w:rPr>
          <w:rFonts w:ascii="Book Antiqua" w:eastAsia="SimSun" w:hAnsi="Book Antiqua" w:cs="Times New Roman"/>
          <w:kern w:val="0"/>
          <w:lang w:val="es-ES"/>
          <w14:ligatures w14:val="none"/>
        </w:rPr>
        <w:t xml:space="preserve">y a los candidatos un marco legal que garantice sus derechos federales y estatales en razonable balance con los derechos individuales de los </w:t>
      </w:r>
      <w:r w:rsidR="00043584">
        <w:rPr>
          <w:rFonts w:ascii="Book Antiqua" w:eastAsia="SimSun" w:hAnsi="Book Antiqua" w:cs="Times New Roman"/>
          <w:kern w:val="0"/>
          <w:lang w:val="es-ES"/>
          <w14:ligatures w14:val="none"/>
        </w:rPr>
        <w:t xml:space="preserve">electores. Esto último, </w:t>
      </w:r>
      <w:r w:rsidR="00735B56">
        <w:rPr>
          <w:rFonts w:ascii="Book Antiqua" w:eastAsia="SimSun" w:hAnsi="Book Antiqua" w:cs="Times New Roman"/>
          <w:kern w:val="0"/>
          <w:lang w:val="es-ES"/>
          <w14:ligatures w14:val="none"/>
        </w:rPr>
        <w:t>reconociendo que el derecho al voto es uno fundamental, según reconocido por la Constitución de Puerto Rico.</w:t>
      </w:r>
    </w:p>
    <w:p w14:paraId="5B9F1E81" w14:textId="77777777" w:rsidR="00735B56" w:rsidRDefault="00735B56" w:rsidP="006430C4">
      <w:pPr>
        <w:spacing w:after="0" w:line="240" w:lineRule="auto"/>
        <w:ind w:firstLine="720"/>
        <w:jc w:val="both"/>
        <w:rPr>
          <w:rFonts w:ascii="Book Antiqua" w:eastAsia="SimSun" w:hAnsi="Book Antiqua" w:cs="Times New Roman"/>
          <w:kern w:val="0"/>
          <w:lang w:val="es-ES"/>
          <w14:ligatures w14:val="none"/>
        </w:rPr>
      </w:pPr>
    </w:p>
    <w:p w14:paraId="09EEB5FA" w14:textId="54C9A8DA" w:rsidR="00735B56" w:rsidRDefault="009B3F17" w:rsidP="006430C4">
      <w:pPr>
        <w:spacing w:after="0" w:line="240" w:lineRule="auto"/>
        <w:ind w:firstLine="720"/>
        <w:jc w:val="both"/>
        <w:rPr>
          <w:rFonts w:ascii="Book Antiqua" w:eastAsia="SimSun" w:hAnsi="Book Antiqua" w:cs="Times New Roman"/>
          <w:kern w:val="0"/>
          <w:lang w:val="es-ES"/>
          <w14:ligatures w14:val="none"/>
        </w:rPr>
      </w:pPr>
      <w:r>
        <w:rPr>
          <w:rFonts w:ascii="Book Antiqua" w:eastAsia="SimSun" w:hAnsi="Book Antiqua" w:cs="Times New Roman"/>
          <w:kern w:val="0"/>
          <w:lang w:val="es-ES"/>
          <w14:ligatures w14:val="none"/>
        </w:rPr>
        <w:t>Nuestro ordenamiento jurídico distingue las responsabilidades de los legisladores de distrito de aquellos que son legisladores por acumulación.</w:t>
      </w:r>
      <w:r w:rsidR="00BC7C54">
        <w:rPr>
          <w:rFonts w:ascii="Book Antiqua" w:eastAsia="SimSun" w:hAnsi="Book Antiqua" w:cs="Times New Roman"/>
          <w:kern w:val="0"/>
          <w:lang w:val="es-ES"/>
          <w14:ligatures w14:val="none"/>
        </w:rPr>
        <w:t xml:space="preserve"> Ambos juegan roles cruciales en la formulación de leyes y en la representación del pueblo</w:t>
      </w:r>
      <w:r w:rsidR="004E141B">
        <w:rPr>
          <w:rFonts w:ascii="Book Antiqua" w:eastAsia="SimSun" w:hAnsi="Book Antiqua" w:cs="Times New Roman"/>
          <w:kern w:val="0"/>
          <w:lang w:val="es-ES"/>
          <w14:ligatures w14:val="none"/>
        </w:rPr>
        <w:t>, pero sus roles son distintos.</w:t>
      </w:r>
      <w:r>
        <w:rPr>
          <w:rFonts w:ascii="Book Antiqua" w:eastAsia="SimSun" w:hAnsi="Book Antiqua" w:cs="Times New Roman"/>
          <w:kern w:val="0"/>
          <w:lang w:val="es-ES"/>
          <w14:ligatures w14:val="none"/>
        </w:rPr>
        <w:t xml:space="preserve"> En el caso de los legisladores de distrito, éstos son electos por la población </w:t>
      </w:r>
      <w:r w:rsidR="00F51A9C">
        <w:rPr>
          <w:rFonts w:ascii="Book Antiqua" w:eastAsia="SimSun" w:hAnsi="Book Antiqua" w:cs="Times New Roman"/>
          <w:kern w:val="0"/>
          <w:lang w:val="es-ES"/>
          <w14:ligatures w14:val="none"/>
        </w:rPr>
        <w:t>de un distrito solamente</w:t>
      </w:r>
      <w:r w:rsidR="005D1C05">
        <w:rPr>
          <w:rFonts w:ascii="Book Antiqua" w:eastAsia="SimSun" w:hAnsi="Book Antiqua" w:cs="Times New Roman"/>
          <w:kern w:val="0"/>
          <w:lang w:val="es-ES"/>
          <w14:ligatures w14:val="none"/>
        </w:rPr>
        <w:t>, ya sea representativo o senatorial</w:t>
      </w:r>
      <w:r w:rsidR="00E35ABD">
        <w:rPr>
          <w:rFonts w:ascii="Book Antiqua" w:eastAsia="SimSun" w:hAnsi="Book Antiqua" w:cs="Times New Roman"/>
          <w:kern w:val="0"/>
          <w:lang w:val="es-ES"/>
          <w14:ligatures w14:val="none"/>
        </w:rPr>
        <w:t xml:space="preserve">, Estos </w:t>
      </w:r>
      <w:r w:rsidR="001966C6">
        <w:rPr>
          <w:rFonts w:ascii="Book Antiqua" w:eastAsia="SimSun" w:hAnsi="Book Antiqua" w:cs="Times New Roman"/>
          <w:kern w:val="0"/>
          <w:lang w:val="es-ES"/>
          <w14:ligatures w14:val="none"/>
        </w:rPr>
        <w:t xml:space="preserve">aseguran los intereses de determinada región </w:t>
      </w:r>
      <w:r w:rsidR="00E7768E">
        <w:rPr>
          <w:rFonts w:ascii="Book Antiqua" w:eastAsia="SimSun" w:hAnsi="Book Antiqua" w:cs="Times New Roman"/>
          <w:kern w:val="0"/>
          <w:lang w:val="es-ES"/>
          <w14:ligatures w14:val="none"/>
        </w:rPr>
        <w:t>geográfica</w:t>
      </w:r>
      <w:r w:rsidR="005D1C05">
        <w:rPr>
          <w:rFonts w:ascii="Book Antiqua" w:eastAsia="SimSun" w:hAnsi="Book Antiqua" w:cs="Times New Roman"/>
          <w:kern w:val="0"/>
          <w:lang w:val="es-ES"/>
          <w14:ligatures w14:val="none"/>
        </w:rPr>
        <w:t>. En cambio, los legisladores por acumulación</w:t>
      </w:r>
      <w:r w:rsidR="00084058">
        <w:rPr>
          <w:rFonts w:ascii="Book Antiqua" w:eastAsia="SimSun" w:hAnsi="Book Antiqua" w:cs="Times New Roman"/>
          <w:kern w:val="0"/>
          <w:lang w:val="es-ES"/>
          <w14:ligatures w14:val="none"/>
        </w:rPr>
        <w:t xml:space="preserve"> tienen la particularidad de acumular votos a través de varios municipios en Puerto Rico</w:t>
      </w:r>
      <w:r w:rsidR="004E5176">
        <w:rPr>
          <w:rFonts w:ascii="Book Antiqua" w:eastAsia="SimSun" w:hAnsi="Book Antiqua" w:cs="Times New Roman"/>
          <w:kern w:val="0"/>
          <w:lang w:val="es-ES"/>
          <w14:ligatures w14:val="none"/>
        </w:rPr>
        <w:t>.</w:t>
      </w:r>
      <w:r w:rsidR="00E35ABD">
        <w:rPr>
          <w:rFonts w:ascii="Book Antiqua" w:eastAsia="SimSun" w:hAnsi="Book Antiqua" w:cs="Times New Roman"/>
          <w:kern w:val="0"/>
          <w:lang w:val="es-ES"/>
          <w14:ligatures w14:val="none"/>
        </w:rPr>
        <w:t xml:space="preserve"> Estos últimos no representan un distrito en particular y tienen la capacidad de representar los intereses de la totalidad de la población de la Isla, sin limitarse a una región o jurisdicción específica.</w:t>
      </w:r>
    </w:p>
    <w:p w14:paraId="010A8F53" w14:textId="77777777" w:rsidR="006E703A" w:rsidRDefault="006E703A" w:rsidP="006430C4">
      <w:pPr>
        <w:spacing w:after="0" w:line="240" w:lineRule="auto"/>
        <w:ind w:firstLine="720"/>
        <w:jc w:val="both"/>
        <w:rPr>
          <w:rFonts w:ascii="Book Antiqua" w:eastAsia="SimSun" w:hAnsi="Book Antiqua" w:cs="Times New Roman"/>
          <w:kern w:val="0"/>
          <w:lang w:val="es-ES"/>
          <w14:ligatures w14:val="none"/>
        </w:rPr>
      </w:pPr>
    </w:p>
    <w:p w14:paraId="31BEC0A5" w14:textId="77777777" w:rsidR="00A57CA8" w:rsidRDefault="00642708" w:rsidP="006430C4">
      <w:pPr>
        <w:spacing w:after="0" w:line="240" w:lineRule="auto"/>
        <w:ind w:firstLine="720"/>
        <w:jc w:val="both"/>
        <w:rPr>
          <w:rFonts w:ascii="Book Antiqua" w:eastAsia="SimSun" w:hAnsi="Book Antiqua" w:cs="Times New Roman"/>
          <w:kern w:val="0"/>
          <w:lang w:val="es-ES"/>
          <w14:ligatures w14:val="none"/>
        </w:rPr>
      </w:pPr>
      <w:r>
        <w:rPr>
          <w:rFonts w:ascii="Book Antiqua" w:eastAsia="SimSun" w:hAnsi="Book Antiqua" w:cs="Times New Roman"/>
          <w:kern w:val="0"/>
          <w:lang w:val="es-ES"/>
          <w14:ligatures w14:val="none"/>
        </w:rPr>
        <w:t>Como hemos mencionado anteriormente, t</w:t>
      </w:r>
      <w:r w:rsidR="00C41707" w:rsidRPr="00C41707">
        <w:rPr>
          <w:rFonts w:ascii="Book Antiqua" w:eastAsia="SimSun" w:hAnsi="Book Antiqua" w:cs="Times New Roman"/>
          <w:kern w:val="0"/>
          <w:lang w:val="es-ES"/>
          <w14:ligatures w14:val="none"/>
        </w:rPr>
        <w:t>anto en el Senado</w:t>
      </w:r>
      <w:r w:rsidR="00B06BE6">
        <w:rPr>
          <w:rFonts w:ascii="Book Antiqua" w:eastAsia="SimSun" w:hAnsi="Book Antiqua" w:cs="Times New Roman"/>
          <w:kern w:val="0"/>
          <w:lang w:val="es-ES"/>
          <w14:ligatures w14:val="none"/>
        </w:rPr>
        <w:t xml:space="preserve"> de Puerto Rico</w:t>
      </w:r>
      <w:r w:rsidR="00C41707" w:rsidRPr="00C41707">
        <w:rPr>
          <w:rFonts w:ascii="Book Antiqua" w:eastAsia="SimSun" w:hAnsi="Book Antiqua" w:cs="Times New Roman"/>
          <w:kern w:val="0"/>
          <w:lang w:val="es-ES"/>
          <w14:ligatures w14:val="none"/>
        </w:rPr>
        <w:t xml:space="preserve"> como en la Cámara</w:t>
      </w:r>
      <w:r w:rsidR="00B06BE6">
        <w:rPr>
          <w:rFonts w:ascii="Book Antiqua" w:eastAsia="SimSun" w:hAnsi="Book Antiqua" w:cs="Times New Roman"/>
          <w:kern w:val="0"/>
          <w:lang w:val="es-ES"/>
          <w14:ligatures w14:val="none"/>
        </w:rPr>
        <w:t xml:space="preserve"> de Representantes</w:t>
      </w:r>
      <w:r w:rsidR="00C41707" w:rsidRPr="00C41707">
        <w:rPr>
          <w:rFonts w:ascii="Book Antiqua" w:eastAsia="SimSun" w:hAnsi="Book Antiqua" w:cs="Times New Roman"/>
          <w:kern w:val="0"/>
          <w:lang w:val="es-ES"/>
          <w14:ligatures w14:val="none"/>
        </w:rPr>
        <w:t xml:space="preserve"> un total de once miembros son electos por acumulación de votos. Bajo este procedimiento, los partidos pueden nominar hasta once candidatos para cada cámara, pero los electores solamente pueden seleccionar un</w:t>
      </w:r>
      <w:r w:rsidR="00B06BE6">
        <w:rPr>
          <w:rFonts w:ascii="Book Antiqua" w:eastAsia="SimSun" w:hAnsi="Book Antiqua" w:cs="Times New Roman"/>
          <w:kern w:val="0"/>
          <w:lang w:val="es-ES"/>
          <w14:ligatures w14:val="none"/>
        </w:rPr>
        <w:t xml:space="preserve"> </w:t>
      </w:r>
      <w:r w:rsidR="00C41707" w:rsidRPr="00C41707">
        <w:rPr>
          <w:rFonts w:ascii="Book Antiqua" w:eastAsia="SimSun" w:hAnsi="Book Antiqua" w:cs="Times New Roman"/>
          <w:kern w:val="0"/>
          <w:lang w:val="es-ES"/>
          <w14:ligatures w14:val="none"/>
        </w:rPr>
        <w:t xml:space="preserve">candidato por acumulación en el Senado y un candidato por acumulación en la Cámara. </w:t>
      </w:r>
    </w:p>
    <w:p w14:paraId="2A3F9E56" w14:textId="77777777" w:rsidR="00A57CA8" w:rsidRDefault="00A57CA8" w:rsidP="006430C4">
      <w:pPr>
        <w:spacing w:after="0" w:line="240" w:lineRule="auto"/>
        <w:ind w:firstLine="720"/>
        <w:jc w:val="both"/>
        <w:rPr>
          <w:rFonts w:ascii="Book Antiqua" w:eastAsia="SimSun" w:hAnsi="Book Antiqua" w:cs="Times New Roman"/>
          <w:kern w:val="0"/>
          <w:lang w:val="es-ES"/>
          <w14:ligatures w14:val="none"/>
        </w:rPr>
      </w:pPr>
    </w:p>
    <w:p w14:paraId="4822F275" w14:textId="791DC97E" w:rsidR="006E703A" w:rsidRDefault="00C41707" w:rsidP="006430C4">
      <w:pPr>
        <w:spacing w:after="0" w:line="240" w:lineRule="auto"/>
        <w:ind w:firstLine="720"/>
        <w:jc w:val="both"/>
        <w:rPr>
          <w:rFonts w:ascii="Book Antiqua" w:eastAsia="SimSun" w:hAnsi="Book Antiqua" w:cs="Times New Roman"/>
          <w:kern w:val="0"/>
          <w:lang w:val="es-ES"/>
          <w14:ligatures w14:val="none"/>
        </w:rPr>
      </w:pPr>
      <w:r w:rsidRPr="00C41707">
        <w:rPr>
          <w:rFonts w:ascii="Book Antiqua" w:eastAsia="SimSun" w:hAnsi="Book Antiqua" w:cs="Times New Roman"/>
          <w:kern w:val="0"/>
          <w:lang w:val="es-ES"/>
          <w14:ligatures w14:val="none"/>
        </w:rPr>
        <w:t xml:space="preserve">Los candidatos por acumulación corren de manera individual, pero los partidos determinan el orden en la papeleta de sus candidatos por acumulación, el cual varía en cada uno de los precintos electorales de Puerto Rico, a los fines de asegurar que cada candidato tenga posibilidades aproximadamente iguales de salir electo. </w:t>
      </w:r>
      <w:r w:rsidR="004541C9">
        <w:rPr>
          <w:rFonts w:ascii="Book Antiqua" w:eastAsia="SimSun" w:hAnsi="Book Antiqua" w:cs="Times New Roman"/>
          <w:kern w:val="0"/>
          <w:lang w:val="es-ES"/>
          <w14:ligatures w14:val="none"/>
        </w:rPr>
        <w:t>Así las cosas, u</w:t>
      </w:r>
      <w:r w:rsidRPr="00C41707">
        <w:rPr>
          <w:rFonts w:ascii="Book Antiqua" w:eastAsia="SimSun" w:hAnsi="Book Antiqua" w:cs="Times New Roman"/>
          <w:kern w:val="0"/>
          <w:lang w:val="es-ES"/>
          <w14:ligatures w14:val="none"/>
        </w:rPr>
        <w:t>n elector que emite un voto íntegro automáticamente escoge a los candidatos por acumulación de su partido que encabezan las listas del Senado y de la Cámara; no obstante, los electores pueden escoger a cualquier candidato individual por acumulación de cualquier partido o candidatura independiente (o incluso votar por un candidato por nominación directa) para cada cuerpo legislativo.</w:t>
      </w:r>
    </w:p>
    <w:p w14:paraId="10CD5EE6" w14:textId="77777777" w:rsidR="00092293" w:rsidRDefault="00092293" w:rsidP="006430C4">
      <w:pPr>
        <w:spacing w:after="0" w:line="240" w:lineRule="auto"/>
        <w:ind w:firstLine="720"/>
        <w:jc w:val="both"/>
        <w:rPr>
          <w:rFonts w:ascii="Book Antiqua" w:eastAsia="SimSun" w:hAnsi="Book Antiqua" w:cs="Times New Roman"/>
          <w:kern w:val="0"/>
          <w:lang w:val="es-ES"/>
          <w14:ligatures w14:val="none"/>
        </w:rPr>
      </w:pPr>
    </w:p>
    <w:p w14:paraId="68AA0D7A" w14:textId="5E6CC707" w:rsidR="00092293" w:rsidRPr="00043584" w:rsidRDefault="00092293" w:rsidP="006430C4">
      <w:pPr>
        <w:spacing w:after="0" w:line="240" w:lineRule="auto"/>
        <w:ind w:firstLine="720"/>
        <w:jc w:val="both"/>
        <w:rPr>
          <w:rFonts w:ascii="Book Antiqua" w:eastAsia="SimSun" w:hAnsi="Book Antiqua" w:cs="Times New Roman"/>
          <w:kern w:val="0"/>
          <w:lang w:val="es-ES"/>
          <w14:ligatures w14:val="none"/>
        </w:rPr>
      </w:pPr>
      <w:r>
        <w:rPr>
          <w:rFonts w:ascii="Book Antiqua" w:eastAsia="SimSun" w:hAnsi="Book Antiqua" w:cs="Times New Roman"/>
          <w:kern w:val="0"/>
          <w:lang w:val="es-ES"/>
          <w14:ligatures w14:val="none"/>
        </w:rPr>
        <w:t>Existe la necesidad de garantizar una mayor claridad en el proceso electoral vigente, asegurando que los votantes puedan distinguir fácilmente entre los candidatos a legislador por distrito y otros cargos electivos como lo es el de legislador por acumulación.</w:t>
      </w:r>
      <w:r w:rsidR="00575F95">
        <w:rPr>
          <w:rFonts w:ascii="Book Antiqua" w:eastAsia="SimSun" w:hAnsi="Book Antiqua" w:cs="Times New Roman"/>
          <w:kern w:val="0"/>
          <w:lang w:val="es-ES"/>
          <w14:ligatures w14:val="none"/>
        </w:rPr>
        <w:t xml:space="preserve"> Esta Asamblea Legislativa está comprometida en fomentar una </w:t>
      </w:r>
      <w:r w:rsidR="00575F95">
        <w:rPr>
          <w:rFonts w:ascii="Book Antiqua" w:eastAsia="SimSun" w:hAnsi="Book Antiqua" w:cs="Times New Roman"/>
          <w:kern w:val="0"/>
          <w:lang w:val="es-ES"/>
          <w14:ligatures w14:val="none"/>
        </w:rPr>
        <w:lastRenderedPageBreak/>
        <w:t>representación equitativa y justa y para ello,</w:t>
      </w:r>
      <w:r w:rsidR="00F971C0">
        <w:rPr>
          <w:rFonts w:ascii="Book Antiqua" w:eastAsia="SimSun" w:hAnsi="Book Antiqua" w:cs="Times New Roman"/>
          <w:kern w:val="0"/>
          <w:lang w:val="es-ES"/>
          <w14:ligatures w14:val="none"/>
        </w:rPr>
        <w:t xml:space="preserve"> debemos adoptar aquellas acciones que propendan </w:t>
      </w:r>
      <w:r w:rsidR="00F57534">
        <w:rPr>
          <w:rFonts w:ascii="Book Antiqua" w:eastAsia="SimSun" w:hAnsi="Book Antiqua" w:cs="Times New Roman"/>
          <w:kern w:val="0"/>
          <w:lang w:val="es-ES"/>
          <w14:ligatures w14:val="none"/>
        </w:rPr>
        <w:t>total transparencia en los procesos electorales</w:t>
      </w:r>
      <w:r w:rsidR="0006018A">
        <w:rPr>
          <w:rFonts w:ascii="Book Antiqua" w:eastAsia="SimSun" w:hAnsi="Book Antiqua" w:cs="Times New Roman"/>
          <w:kern w:val="0"/>
          <w:lang w:val="es-ES"/>
          <w14:ligatures w14:val="none"/>
        </w:rPr>
        <w:t xml:space="preserve">. El implementar papeletas libres de confusiones es parte de la protección </w:t>
      </w:r>
      <w:r w:rsidR="0032504D">
        <w:rPr>
          <w:rFonts w:ascii="Book Antiqua" w:eastAsia="SimSun" w:hAnsi="Book Antiqua" w:cs="Times New Roman"/>
          <w:kern w:val="0"/>
          <w:lang w:val="es-ES"/>
          <w14:ligatures w14:val="none"/>
        </w:rPr>
        <w:t>de</w:t>
      </w:r>
      <w:r w:rsidR="0006018A">
        <w:rPr>
          <w:rFonts w:ascii="Book Antiqua" w:eastAsia="SimSun" w:hAnsi="Book Antiqua" w:cs="Times New Roman"/>
          <w:kern w:val="0"/>
          <w:lang w:val="es-ES"/>
          <w14:ligatures w14:val="none"/>
        </w:rPr>
        <w:t xml:space="preserve"> la intención del elector</w:t>
      </w:r>
      <w:r w:rsidR="0032504D">
        <w:rPr>
          <w:rFonts w:ascii="Book Antiqua" w:eastAsia="SimSun" w:hAnsi="Book Antiqua" w:cs="Times New Roman"/>
          <w:kern w:val="0"/>
          <w:lang w:val="es-ES"/>
          <w14:ligatures w14:val="none"/>
        </w:rPr>
        <w:t>.</w:t>
      </w:r>
    </w:p>
    <w:p w14:paraId="336A56C5" w14:textId="77777777" w:rsidR="0016255B" w:rsidRDefault="0016255B" w:rsidP="006430C4">
      <w:pPr>
        <w:spacing w:after="0" w:line="240" w:lineRule="auto"/>
        <w:ind w:firstLine="720"/>
        <w:jc w:val="both"/>
        <w:rPr>
          <w:rFonts w:ascii="Book Antiqua" w:eastAsia="SimSun" w:hAnsi="Book Antiqua" w:cs="Times New Roman"/>
          <w:kern w:val="0"/>
          <w:lang w:val="es-PR"/>
          <w14:ligatures w14:val="none"/>
        </w:rPr>
      </w:pPr>
    </w:p>
    <w:p w14:paraId="7514B0C9" w14:textId="6D80ED34" w:rsidR="009831CA" w:rsidRDefault="00E01D34" w:rsidP="006430C4">
      <w:pPr>
        <w:spacing w:after="0" w:line="240" w:lineRule="auto"/>
        <w:ind w:firstLine="720"/>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 xml:space="preserve">Por las razones antes expuestas, </w:t>
      </w:r>
      <w:r w:rsidR="007027F3">
        <w:rPr>
          <w:rFonts w:ascii="Book Antiqua" w:eastAsia="SimSun" w:hAnsi="Book Antiqua" w:cs="Times New Roman"/>
          <w:kern w:val="0"/>
          <w:lang w:val="es-PR"/>
          <w14:ligatures w14:val="none"/>
        </w:rPr>
        <w:t>resulta</w:t>
      </w:r>
      <w:r w:rsidR="00633AC3">
        <w:rPr>
          <w:rFonts w:ascii="Book Antiqua" w:eastAsia="SimSun" w:hAnsi="Book Antiqua" w:cs="Times New Roman"/>
          <w:kern w:val="0"/>
          <w:lang w:val="es-PR"/>
          <w14:ligatures w14:val="none"/>
        </w:rPr>
        <w:t xml:space="preserve"> conveniente y necesario</w:t>
      </w:r>
      <w:r w:rsidR="00C81AEA">
        <w:rPr>
          <w:rFonts w:ascii="Book Antiqua" w:eastAsia="SimSun" w:hAnsi="Book Antiqua" w:cs="Times New Roman"/>
          <w:kern w:val="0"/>
          <w:lang w:val="es-PR"/>
          <w14:ligatures w14:val="none"/>
        </w:rPr>
        <w:t xml:space="preserve"> establecer una papeleta eleccionaria en la cual se separen los candidatos a legislador de distrito de los legisladores por acumulación.</w:t>
      </w:r>
    </w:p>
    <w:p w14:paraId="35CEF932" w14:textId="77777777" w:rsidR="009831CA" w:rsidRPr="009831CA" w:rsidRDefault="009831CA" w:rsidP="00DC1E46">
      <w:pPr>
        <w:spacing w:after="0" w:line="240" w:lineRule="auto"/>
        <w:rPr>
          <w:rFonts w:ascii="Book Antiqua" w:eastAsia="SimSun" w:hAnsi="Book Antiqua" w:cs="Times New Roman"/>
          <w:kern w:val="0"/>
          <w:lang w:val="es-PR"/>
          <w14:ligatures w14:val="none"/>
        </w:rPr>
      </w:pPr>
    </w:p>
    <w:p w14:paraId="603AB579" w14:textId="77777777" w:rsidR="009831CA" w:rsidRPr="009831CA" w:rsidRDefault="009831CA" w:rsidP="009831CA">
      <w:pPr>
        <w:spacing w:after="0" w:line="480" w:lineRule="auto"/>
        <w:jc w:val="both"/>
        <w:rPr>
          <w:rFonts w:ascii="Book Antiqua" w:eastAsia="SimSun" w:hAnsi="Book Antiqua" w:cs="Times New Roman"/>
          <w:i/>
          <w:kern w:val="0"/>
          <w:lang w:val="es-PR"/>
          <w14:ligatures w14:val="none"/>
        </w:rPr>
      </w:pPr>
      <w:r w:rsidRPr="009831CA">
        <w:rPr>
          <w:rFonts w:ascii="Book Antiqua" w:eastAsia="SimSun" w:hAnsi="Book Antiqua" w:cs="Times New Roman"/>
          <w:i/>
          <w:kern w:val="0"/>
          <w:szCs w:val="20"/>
          <w:lang w:val="es-PR"/>
          <w14:ligatures w14:val="none"/>
        </w:rPr>
        <w:t>DECRÉTASE POR LA ASAMBLEA LEGISLATIVA DE PUERTO RICO:</w:t>
      </w:r>
    </w:p>
    <w:p w14:paraId="4750D9A5" w14:textId="77777777" w:rsidR="009831CA" w:rsidRPr="009831CA" w:rsidRDefault="009831CA" w:rsidP="009831CA">
      <w:pPr>
        <w:spacing w:after="0" w:line="480" w:lineRule="auto"/>
        <w:jc w:val="both"/>
        <w:rPr>
          <w:rFonts w:ascii="Book Antiqua" w:eastAsia="SimSun" w:hAnsi="Book Antiqua" w:cs="Times New Roman"/>
          <w:kern w:val="0"/>
          <w:lang w:val="es-PR" w:eastAsia="x-none"/>
          <w14:ligatures w14:val="none"/>
        </w:rPr>
        <w:sectPr w:rsidR="009831CA" w:rsidRPr="009831CA" w:rsidSect="009831CA">
          <w:headerReference w:type="even" r:id="rId7"/>
          <w:headerReference w:type="default" r:id="rId8"/>
          <w:pgSz w:w="12240" w:h="15840" w:code="1"/>
          <w:pgMar w:top="1440" w:right="1440" w:bottom="1440" w:left="1440" w:header="720" w:footer="720" w:gutter="0"/>
          <w:cols w:space="720"/>
          <w:titlePg/>
          <w:docGrid w:linePitch="360"/>
        </w:sectPr>
      </w:pPr>
    </w:p>
    <w:p w14:paraId="7028E9A6" w14:textId="39F92713" w:rsidR="009831CA" w:rsidRDefault="009831CA" w:rsidP="006430C4">
      <w:pPr>
        <w:spacing w:after="0" w:line="480" w:lineRule="auto"/>
        <w:ind w:firstLine="720"/>
        <w:jc w:val="both"/>
        <w:rPr>
          <w:rFonts w:ascii="Book Antiqua" w:eastAsia="SimSun" w:hAnsi="Book Antiqua" w:cs="Times New Roman"/>
          <w:iCs/>
          <w:kern w:val="0"/>
          <w:lang w:val="es-ES_tradnl" w:eastAsia="x-none"/>
          <w14:ligatures w14:val="none"/>
        </w:rPr>
      </w:pPr>
      <w:r w:rsidRPr="009831CA">
        <w:rPr>
          <w:rFonts w:ascii="Book Antiqua" w:eastAsia="SimSun" w:hAnsi="Book Antiqua" w:cs="Times New Roman"/>
          <w:iCs/>
          <w:kern w:val="0"/>
          <w:lang w:val="es-ES_tradnl" w:eastAsia="x-none"/>
          <w14:ligatures w14:val="none"/>
        </w:rPr>
        <w:t>Artículo 1.-</w:t>
      </w:r>
      <w:r w:rsidR="00092293" w:rsidRPr="00C50E2C">
        <w:rPr>
          <w:rFonts w:ascii="Book Antiqua" w:eastAsia="SimSun" w:hAnsi="Book Antiqua" w:cs="Times New Roman"/>
          <w:iCs/>
          <w:kern w:val="0"/>
          <w:lang w:val="es-ES_tradnl" w:eastAsia="x-none"/>
          <w14:ligatures w14:val="none"/>
        </w:rPr>
        <w:t>Se enmiend</w:t>
      </w:r>
      <w:r w:rsidR="00F62020" w:rsidRPr="00C50E2C">
        <w:rPr>
          <w:rFonts w:ascii="Book Antiqua" w:eastAsia="SimSun" w:hAnsi="Book Antiqua" w:cs="Times New Roman"/>
          <w:iCs/>
          <w:kern w:val="0"/>
          <w:lang w:val="es-ES_tradnl" w:eastAsia="x-none"/>
          <w14:ligatures w14:val="none"/>
        </w:rPr>
        <w:t>a el Artículo 9.9 de la Ley 58-2020, según enmendada, para que se lea como sigue</w:t>
      </w:r>
      <w:r w:rsidR="00C50E2C" w:rsidRPr="00C50E2C">
        <w:rPr>
          <w:rFonts w:ascii="Book Antiqua" w:eastAsia="SimSun" w:hAnsi="Book Antiqua" w:cs="Times New Roman"/>
          <w:iCs/>
          <w:kern w:val="0"/>
          <w:lang w:val="es-ES_tradnl" w:eastAsia="x-none"/>
          <w14:ligatures w14:val="none"/>
        </w:rPr>
        <w:t>:</w:t>
      </w:r>
    </w:p>
    <w:p w14:paraId="17D4438D" w14:textId="6B8B32D8" w:rsidR="00192213" w:rsidRDefault="00C50E2C" w:rsidP="006430C4">
      <w:pPr>
        <w:spacing w:after="0" w:line="480" w:lineRule="auto"/>
        <w:ind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“Artículo 9.9.-Tipos de Papeletas en una Elección General</w:t>
      </w:r>
      <w:r w:rsidR="004B15D3">
        <w:rPr>
          <w:rFonts w:ascii="Book Antiqua" w:eastAsia="SimSun" w:hAnsi="Book Antiqua" w:cs="Times New Roman"/>
          <w:iCs/>
          <w:kern w:val="0"/>
          <w:lang w:val="es-ES_tradnl" w:eastAsia="x-none"/>
          <w14:ligatures w14:val="none"/>
        </w:rPr>
        <w:t>.</w:t>
      </w:r>
    </w:p>
    <w:p w14:paraId="640AD9B2" w14:textId="10C1B4DF" w:rsidR="00D650B0" w:rsidRDefault="00D650B0" w:rsidP="006430C4">
      <w:pPr>
        <w:pStyle w:val="Prrafodelista"/>
        <w:numPr>
          <w:ilvl w:val="0"/>
          <w:numId w:val="2"/>
        </w:numPr>
        <w:spacing w:after="0" w:line="480" w:lineRule="auto"/>
        <w:ind w:firstLine="720"/>
        <w:jc w:val="both"/>
        <w:rPr>
          <w:rFonts w:ascii="Book Antiqua" w:eastAsia="SimSun" w:hAnsi="Book Antiqua" w:cs="Times New Roman"/>
          <w:iCs/>
          <w:kern w:val="0"/>
          <w:lang w:val="es-ES_tradnl" w:eastAsia="x-none"/>
          <w14:ligatures w14:val="none"/>
        </w:rPr>
      </w:pPr>
      <w:r w:rsidRPr="00D650B0">
        <w:rPr>
          <w:rFonts w:ascii="Book Antiqua" w:eastAsia="SimSun" w:hAnsi="Book Antiqua" w:cs="Times New Roman"/>
          <w:iCs/>
          <w:kern w:val="0"/>
          <w:lang w:val="es-ES_tradnl" w:eastAsia="x-none"/>
          <w14:ligatures w14:val="none"/>
        </w:rPr>
        <w:t>En toda Elección General se diseñarán papeletas de colores con fondos diferentes, una de las cuales incluirá bajo la insignia del partido político correspondiente a sus candidatos a gobernador y a comisionado residente; otra incluirá bajo la insignia del partido político correspondiente a los candidatos a legisladores</w:t>
      </w:r>
      <w:r w:rsidR="003337FB">
        <w:rPr>
          <w:rFonts w:ascii="Book Antiqua" w:eastAsia="SimSun" w:hAnsi="Book Antiqua" w:cs="Times New Roman"/>
          <w:iCs/>
          <w:kern w:val="0"/>
          <w:lang w:val="es-ES_tradnl" w:eastAsia="x-none"/>
          <w14:ligatures w14:val="none"/>
        </w:rPr>
        <w:t xml:space="preserve"> </w:t>
      </w:r>
      <w:r w:rsidR="003337FB">
        <w:rPr>
          <w:rFonts w:ascii="Book Antiqua" w:eastAsia="SimSun" w:hAnsi="Book Antiqua" w:cs="Times New Roman"/>
          <w:i/>
          <w:kern w:val="0"/>
          <w:lang w:val="es-ES_tradnl" w:eastAsia="x-none"/>
          <w14:ligatures w14:val="none"/>
        </w:rPr>
        <w:t xml:space="preserve">por </w:t>
      </w:r>
      <w:r w:rsidR="00F041DC">
        <w:rPr>
          <w:rFonts w:ascii="Book Antiqua" w:eastAsia="SimSun" w:hAnsi="Book Antiqua" w:cs="Times New Roman"/>
          <w:i/>
          <w:kern w:val="0"/>
          <w:lang w:val="es-ES_tradnl" w:eastAsia="x-none"/>
          <w14:ligatures w14:val="none"/>
        </w:rPr>
        <w:t>distrito</w:t>
      </w:r>
      <w:r w:rsidR="003337FB" w:rsidRPr="006919C8">
        <w:rPr>
          <w:rFonts w:ascii="Book Antiqua" w:eastAsia="SimSun" w:hAnsi="Book Antiqua" w:cs="Times New Roman"/>
          <w:i/>
          <w:kern w:val="0"/>
          <w:lang w:val="es-ES_tradnl" w:eastAsia="x-none"/>
          <w14:ligatures w14:val="none"/>
        </w:rPr>
        <w:t>; otra incluirá bajo la insignia del partido político correspondiente a los candidatos a legisladores</w:t>
      </w:r>
      <w:r w:rsidR="006919C8" w:rsidRPr="006919C8">
        <w:rPr>
          <w:rFonts w:ascii="Book Antiqua" w:eastAsia="SimSun" w:hAnsi="Book Antiqua" w:cs="Times New Roman"/>
          <w:i/>
          <w:kern w:val="0"/>
          <w:lang w:val="es-ES_tradnl" w:eastAsia="x-none"/>
          <w14:ligatures w14:val="none"/>
        </w:rPr>
        <w:t xml:space="preserve"> por </w:t>
      </w:r>
      <w:r w:rsidR="00F041DC">
        <w:rPr>
          <w:rFonts w:ascii="Book Antiqua" w:eastAsia="SimSun" w:hAnsi="Book Antiqua" w:cs="Times New Roman"/>
          <w:i/>
          <w:kern w:val="0"/>
          <w:lang w:val="es-ES_tradnl" w:eastAsia="x-none"/>
          <w14:ligatures w14:val="none"/>
        </w:rPr>
        <w:t>acumulación</w:t>
      </w:r>
      <w:r w:rsidRPr="00D650B0">
        <w:rPr>
          <w:rFonts w:ascii="Book Antiqua" w:eastAsia="SimSun" w:hAnsi="Book Antiqua" w:cs="Times New Roman"/>
          <w:iCs/>
          <w:kern w:val="0"/>
          <w:lang w:val="es-ES_tradnl" w:eastAsia="x-none"/>
          <w14:ligatures w14:val="none"/>
        </w:rPr>
        <w:t xml:space="preserve">; otra donde bajo la insignia del partido político correspondiente se incluirá el nombre de los candidatos a alcalde y legisladores municipales; y otra para la Elección Presidencial que deberá realizarse en cada Elección General, comenzando en la Elección General de 2024. Cada una de las anteriores papeletas deberán estar diseñadas de manera que el elector tenga total control de la misma hasta el momento en que la registre y grabe su voto en un dispositivo electrónico de votación o escrutinio electrónico mediante su interacción directa. Las instrucciones serán impresas en los idiomas español e inglés.  </w:t>
      </w:r>
    </w:p>
    <w:p w14:paraId="0AAEBF43" w14:textId="03C97E9C" w:rsidR="004B15D3" w:rsidRDefault="00D650B0" w:rsidP="006430C4">
      <w:pPr>
        <w:pStyle w:val="Prrafodelista"/>
        <w:spacing w:after="0" w:line="480" w:lineRule="auto"/>
        <w:ind w:left="900" w:firstLine="720"/>
        <w:jc w:val="both"/>
        <w:rPr>
          <w:rFonts w:ascii="Book Antiqua" w:eastAsia="SimSun" w:hAnsi="Book Antiqua" w:cs="Times New Roman"/>
          <w:iCs/>
          <w:kern w:val="0"/>
          <w:lang w:val="es-ES_tradnl" w:eastAsia="x-none"/>
          <w14:ligatures w14:val="none"/>
        </w:rPr>
      </w:pPr>
      <w:r w:rsidRPr="00D650B0">
        <w:rPr>
          <w:rFonts w:ascii="Book Antiqua" w:eastAsia="SimSun" w:hAnsi="Book Antiqua" w:cs="Times New Roman"/>
          <w:iCs/>
          <w:kern w:val="0"/>
          <w:lang w:val="es-ES_tradnl" w:eastAsia="x-none"/>
          <w14:ligatures w14:val="none"/>
        </w:rPr>
        <w:lastRenderedPageBreak/>
        <w:t>Sujeto a lo dispuesto en el Artículo 9.11 de esta Ley, la Comisión determinará mediante reglamento el diseño y el texto que deberán contener las papeletas a utilizarse en cada elección. En cada papeleta se imprimirán, en inglés y español, respectivamente, instrucciones sobre la forma de votar.</w:t>
      </w:r>
    </w:p>
    <w:p w14:paraId="6D90A2B3" w14:textId="142BB0F4" w:rsidR="00A90AFC" w:rsidRDefault="00A90AFC" w:rsidP="006430C4">
      <w:pPr>
        <w:spacing w:after="0" w:line="480" w:lineRule="auto"/>
        <w:ind w:left="540"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(2) …</w:t>
      </w:r>
    </w:p>
    <w:p w14:paraId="525A22C9" w14:textId="1B77C662" w:rsidR="00A90AFC" w:rsidRPr="00A90AFC" w:rsidRDefault="00A90AFC" w:rsidP="006430C4">
      <w:pPr>
        <w:spacing w:after="0" w:line="480" w:lineRule="auto"/>
        <w:ind w:left="540"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(3) …”</w:t>
      </w:r>
    </w:p>
    <w:p w14:paraId="21EC5477" w14:textId="6D75926F" w:rsidR="006A47DF" w:rsidRDefault="00C315B5" w:rsidP="006430C4">
      <w:pPr>
        <w:spacing w:after="0" w:line="480" w:lineRule="auto"/>
        <w:ind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Artículo 2.-</w:t>
      </w:r>
      <w:r w:rsidR="00A90AFC">
        <w:rPr>
          <w:rFonts w:ascii="Book Antiqua" w:eastAsia="SimSun" w:hAnsi="Book Antiqua" w:cs="Times New Roman"/>
          <w:iCs/>
          <w:kern w:val="0"/>
          <w:lang w:val="es-ES_tradnl" w:eastAsia="x-none"/>
          <w14:ligatures w14:val="none"/>
        </w:rPr>
        <w:t>Se enmienda</w:t>
      </w:r>
      <w:r w:rsidR="006A47DF">
        <w:rPr>
          <w:rFonts w:ascii="Book Antiqua" w:eastAsia="SimSun" w:hAnsi="Book Antiqua" w:cs="Times New Roman"/>
          <w:iCs/>
          <w:kern w:val="0"/>
          <w:lang w:val="es-ES_tradnl" w:eastAsia="x-none"/>
          <w14:ligatures w14:val="none"/>
        </w:rPr>
        <w:t xml:space="preserve"> el Artículo 9.11 de la Ley </w:t>
      </w:r>
      <w:r w:rsidR="006A47DF" w:rsidRPr="00C50E2C">
        <w:rPr>
          <w:rFonts w:ascii="Book Antiqua" w:eastAsia="SimSun" w:hAnsi="Book Antiqua" w:cs="Times New Roman"/>
          <w:iCs/>
          <w:kern w:val="0"/>
          <w:lang w:val="es-ES_tradnl" w:eastAsia="x-none"/>
          <w14:ligatures w14:val="none"/>
        </w:rPr>
        <w:t>58-2020, según enmendada, para que se lea como sigue:</w:t>
      </w:r>
    </w:p>
    <w:p w14:paraId="448B1933" w14:textId="11278DCB" w:rsidR="00CE4799" w:rsidRDefault="006A47DF" w:rsidP="006430C4">
      <w:pPr>
        <w:spacing w:after="0" w:line="480" w:lineRule="auto"/>
        <w:ind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r w:rsidR="002916DF">
        <w:rPr>
          <w:rFonts w:ascii="Book Antiqua" w:eastAsia="SimSun" w:hAnsi="Book Antiqua" w:cs="Times New Roman"/>
          <w:iCs/>
          <w:kern w:val="0"/>
          <w:lang w:val="es-ES_tradnl" w:eastAsia="x-none"/>
          <w14:ligatures w14:val="none"/>
        </w:rPr>
        <w:t>Artículo 9.11.- Configuración y Diseño de Papeletas.</w:t>
      </w:r>
    </w:p>
    <w:p w14:paraId="60F4D64E" w14:textId="689695B9" w:rsidR="002916DF" w:rsidRDefault="006E1D25" w:rsidP="006430C4">
      <w:pPr>
        <w:spacing w:after="0" w:line="480" w:lineRule="auto"/>
        <w:ind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 xml:space="preserve">Las configuraciones y diseños de las papeletas para una Elección </w:t>
      </w:r>
      <w:proofErr w:type="gramStart"/>
      <w:r>
        <w:rPr>
          <w:rFonts w:ascii="Book Antiqua" w:eastAsia="SimSun" w:hAnsi="Book Antiqua" w:cs="Times New Roman"/>
          <w:iCs/>
          <w:kern w:val="0"/>
          <w:lang w:val="es-ES_tradnl" w:eastAsia="x-none"/>
          <w14:ligatures w14:val="none"/>
        </w:rPr>
        <w:t>General,</w:t>
      </w:r>
      <w:proofErr w:type="gramEnd"/>
      <w:r>
        <w:rPr>
          <w:rFonts w:ascii="Book Antiqua" w:eastAsia="SimSun" w:hAnsi="Book Antiqua" w:cs="Times New Roman"/>
          <w:iCs/>
          <w:kern w:val="0"/>
          <w:lang w:val="es-ES_tradnl" w:eastAsia="x-none"/>
          <w14:ligatures w14:val="none"/>
        </w:rPr>
        <w:t xml:space="preserve"> serán las siguientes:</w:t>
      </w:r>
    </w:p>
    <w:p w14:paraId="42366F47" w14:textId="35B8059B" w:rsidR="006E1D25" w:rsidRDefault="006E1D25" w:rsidP="006430C4">
      <w:pPr>
        <w:pStyle w:val="Prrafodelista"/>
        <w:numPr>
          <w:ilvl w:val="0"/>
          <w:numId w:val="3"/>
        </w:numPr>
        <w:spacing w:after="0" w:line="480" w:lineRule="auto"/>
        <w:ind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7BBD7DB0" w14:textId="77750ECC" w:rsidR="006E1D25" w:rsidRPr="00933468" w:rsidRDefault="00AD6B34" w:rsidP="006430C4">
      <w:pPr>
        <w:pStyle w:val="Prrafodelista"/>
        <w:numPr>
          <w:ilvl w:val="0"/>
          <w:numId w:val="3"/>
        </w:numPr>
        <w:spacing w:after="0" w:line="480" w:lineRule="auto"/>
        <w:ind w:firstLine="720"/>
        <w:jc w:val="both"/>
        <w:rPr>
          <w:rFonts w:ascii="Book Antiqua" w:eastAsia="SimSun" w:hAnsi="Book Antiqua" w:cs="Times New Roman"/>
          <w:b/>
          <w:bCs/>
          <w:iCs/>
          <w:kern w:val="0"/>
          <w:lang w:val="es-ES_tradnl" w:eastAsia="x-none"/>
          <w14:ligatures w14:val="none"/>
        </w:rPr>
      </w:pPr>
      <w:r w:rsidRPr="00EF3962">
        <w:rPr>
          <w:rFonts w:ascii="Book Antiqua" w:eastAsia="SimSun" w:hAnsi="Book Antiqua" w:cs="Times New Roman"/>
          <w:b/>
          <w:bCs/>
          <w:iCs/>
          <w:kern w:val="0"/>
          <w:lang w:val="es-ES_tradnl" w:eastAsia="x-none"/>
          <w14:ligatures w14:val="none"/>
        </w:rPr>
        <w:t>[</w:t>
      </w:r>
      <w:r w:rsidR="002326E3" w:rsidRPr="00EF3962">
        <w:rPr>
          <w:rFonts w:ascii="Book Antiqua" w:eastAsia="SimSun" w:hAnsi="Book Antiqua" w:cs="Times New Roman"/>
          <w:b/>
          <w:bCs/>
          <w:iCs/>
          <w:kern w:val="0"/>
          <w:lang w:val="es-ES_tradnl" w:eastAsia="x-none"/>
          <w14:ligatures w14:val="none"/>
        </w:rPr>
        <w:t>Papeleta Legislativa.</w:t>
      </w:r>
      <w:r w:rsidR="00EF3962" w:rsidRPr="00EF3962">
        <w:rPr>
          <w:rFonts w:ascii="Book Antiqua" w:eastAsia="SimSun" w:hAnsi="Book Antiqua" w:cs="Times New Roman"/>
          <w:b/>
          <w:bCs/>
          <w:iCs/>
          <w:kern w:val="0"/>
          <w:lang w:val="es-ES_tradnl" w:eastAsia="x-none"/>
          <w14:ligatures w14:val="none"/>
        </w:rPr>
        <w:t>]</w:t>
      </w:r>
      <w:r w:rsidR="00EF3962">
        <w:rPr>
          <w:rFonts w:ascii="Book Antiqua" w:eastAsia="SimSun" w:hAnsi="Book Antiqua" w:cs="Times New Roman"/>
          <w:b/>
          <w:bCs/>
          <w:iCs/>
          <w:kern w:val="0"/>
          <w:lang w:val="es-ES_tradnl" w:eastAsia="x-none"/>
          <w14:ligatures w14:val="none"/>
        </w:rPr>
        <w:t xml:space="preserve"> </w:t>
      </w:r>
      <w:r w:rsidR="00EF3962" w:rsidRPr="00EF3962">
        <w:rPr>
          <w:rFonts w:ascii="Book Antiqua" w:eastAsia="SimSun" w:hAnsi="Book Antiqua" w:cs="Times New Roman"/>
          <w:i/>
          <w:kern w:val="0"/>
          <w:lang w:val="es-ES_tradnl" w:eastAsia="x-none"/>
          <w14:ligatures w14:val="none"/>
        </w:rPr>
        <w:t>Papeletas Legislativas.</w:t>
      </w:r>
    </w:p>
    <w:p w14:paraId="095C42B5" w14:textId="3424C031" w:rsidR="00933468" w:rsidRPr="00933468" w:rsidRDefault="00933468" w:rsidP="006430C4">
      <w:pPr>
        <w:pStyle w:val="Prrafodelista"/>
        <w:spacing w:after="0" w:line="480" w:lineRule="auto"/>
        <w:ind w:left="927" w:firstLine="720"/>
        <w:jc w:val="both"/>
        <w:rPr>
          <w:rFonts w:ascii="Book Antiqua" w:eastAsia="SimSun" w:hAnsi="Book Antiqua" w:cs="Times New Roman"/>
          <w:i/>
          <w:kern w:val="0"/>
          <w:lang w:val="es-ES_tradnl" w:eastAsia="x-none"/>
          <w14:ligatures w14:val="none"/>
        </w:rPr>
      </w:pPr>
      <w:r>
        <w:rPr>
          <w:rFonts w:ascii="Book Antiqua" w:eastAsia="SimSun" w:hAnsi="Book Antiqua" w:cs="Times New Roman"/>
          <w:i/>
          <w:kern w:val="0"/>
          <w:lang w:val="es-ES_tradnl" w:eastAsia="x-none"/>
          <w14:ligatures w14:val="none"/>
        </w:rPr>
        <w:t xml:space="preserve">Se dispone que </w:t>
      </w:r>
      <w:r w:rsidR="00EA6865">
        <w:rPr>
          <w:rFonts w:ascii="Book Antiqua" w:eastAsia="SimSun" w:hAnsi="Book Antiqua" w:cs="Times New Roman"/>
          <w:i/>
          <w:kern w:val="0"/>
          <w:lang w:val="es-ES_tradnl" w:eastAsia="x-none"/>
          <w14:ligatures w14:val="none"/>
        </w:rPr>
        <w:t>habrá</w:t>
      </w:r>
      <w:r>
        <w:rPr>
          <w:rFonts w:ascii="Book Antiqua" w:eastAsia="SimSun" w:hAnsi="Book Antiqua" w:cs="Times New Roman"/>
          <w:i/>
          <w:kern w:val="0"/>
          <w:lang w:val="es-ES_tradnl" w:eastAsia="x-none"/>
          <w14:ligatures w14:val="none"/>
        </w:rPr>
        <w:t xml:space="preserve"> dos (2) Papeletas Legislativas separadas, una para Legisladores por </w:t>
      </w:r>
      <w:r w:rsidR="00674634">
        <w:rPr>
          <w:rFonts w:ascii="Book Antiqua" w:eastAsia="SimSun" w:hAnsi="Book Antiqua" w:cs="Times New Roman"/>
          <w:i/>
          <w:kern w:val="0"/>
          <w:lang w:val="es-ES_tradnl" w:eastAsia="x-none"/>
          <w14:ligatures w14:val="none"/>
        </w:rPr>
        <w:t>Distrito y una para Legisladores por Acumulación.</w:t>
      </w:r>
    </w:p>
    <w:p w14:paraId="7C89CAC5" w14:textId="77777777" w:rsidR="00063BF8" w:rsidRDefault="00A46DEC" w:rsidP="006430C4">
      <w:pPr>
        <w:spacing w:after="0" w:line="480" w:lineRule="auto"/>
        <w:ind w:left="567" w:firstLine="720"/>
        <w:jc w:val="both"/>
        <w:rPr>
          <w:rFonts w:ascii="Book Antiqua" w:eastAsia="SimSun" w:hAnsi="Book Antiqua" w:cs="Times New Roman"/>
          <w:iCs/>
          <w:kern w:val="0"/>
          <w:lang w:val="es-ES_tradnl" w:eastAsia="x-none"/>
          <w14:ligatures w14:val="none"/>
        </w:rPr>
      </w:pPr>
      <w:r w:rsidRPr="00A46DEC">
        <w:rPr>
          <w:rFonts w:ascii="Book Antiqua" w:eastAsia="SimSun" w:hAnsi="Book Antiqua" w:cs="Times New Roman"/>
          <w:iCs/>
          <w:kern w:val="0"/>
          <w:lang w:val="es-ES_tradnl" w:eastAsia="x-none"/>
          <w14:ligatures w14:val="none"/>
        </w:rPr>
        <w:t>(a) Parte Superior de la Papeleta: En cada columna que corresponda a las candidaturas de cargos electivos a la Asamblea Legislativa por cada Partido Estatal, Partido Legislativo o Partido Legislativo por Petición, se colocarán sus correspondientes insignias, si las</w:t>
      </w:r>
      <w:r>
        <w:rPr>
          <w:rFonts w:ascii="Book Antiqua" w:eastAsia="SimSun" w:hAnsi="Book Antiqua" w:cs="Times New Roman"/>
          <w:iCs/>
          <w:kern w:val="0"/>
          <w:lang w:val="es-ES_tradnl" w:eastAsia="x-none"/>
          <w14:ligatures w14:val="none"/>
        </w:rPr>
        <w:t xml:space="preserve"> </w:t>
      </w:r>
      <w:r w:rsidR="005A0438" w:rsidRPr="005A0438">
        <w:rPr>
          <w:rFonts w:ascii="Book Antiqua" w:eastAsia="SimSun" w:hAnsi="Book Antiqua" w:cs="Times New Roman"/>
          <w:iCs/>
          <w:kern w:val="0"/>
          <w:lang w:val="es-ES_tradnl" w:eastAsia="x-none"/>
          <w14:ligatures w14:val="none"/>
        </w:rPr>
        <w:t xml:space="preserve">tuvieran. Si no las tuvieran, el espacio quedará vacío. En cada columna correspondiente a los Candidatos Independientes a cargos electivos a la Asamblea Legislativa, este espacio superior reservado para insignia siempre quedará vacío.  Inmediatamente debajo de la insignia de cada Partido </w:t>
      </w:r>
      <w:r w:rsidR="005A0438" w:rsidRPr="005A0438">
        <w:rPr>
          <w:rFonts w:ascii="Book Antiqua" w:eastAsia="SimSun" w:hAnsi="Book Antiqua" w:cs="Times New Roman"/>
          <w:iCs/>
          <w:kern w:val="0"/>
          <w:lang w:val="es-ES_tradnl" w:eastAsia="x-none"/>
          <w14:ligatures w14:val="none"/>
        </w:rPr>
        <w:lastRenderedPageBreak/>
        <w:t xml:space="preserve">Político, habrá un rectángulo en blanco con espacio suficiente para que el Elector pueda hacer su marca bajo la insignia. Debajo de cada rectángulo, se colocará el nombre oficial del partido político correspondiente a cada insignia, según certificado por la Comisión. En cada columna correspondiente a candidato independiente a cargo electivo a la Asamblea Legislativa, los espacios reservados para el rectángulo de marca y para el nombre del partido permanecerán vacíos. </w:t>
      </w:r>
    </w:p>
    <w:p w14:paraId="6BDD50BA" w14:textId="6F52754D" w:rsidR="00B81C40" w:rsidRDefault="005A0438" w:rsidP="006430C4">
      <w:pPr>
        <w:spacing w:after="0" w:line="480" w:lineRule="auto"/>
        <w:ind w:left="567" w:firstLine="720"/>
        <w:jc w:val="both"/>
        <w:rPr>
          <w:rFonts w:ascii="Book Antiqua" w:eastAsia="SimSun" w:hAnsi="Book Antiqua" w:cs="Times New Roman"/>
          <w:iCs/>
          <w:kern w:val="0"/>
          <w:lang w:val="es-ES_tradnl" w:eastAsia="x-none"/>
          <w14:ligatures w14:val="none"/>
        </w:rPr>
      </w:pPr>
      <w:r w:rsidRPr="005A0438">
        <w:rPr>
          <w:rFonts w:ascii="Book Antiqua" w:eastAsia="SimSun" w:hAnsi="Book Antiqua" w:cs="Times New Roman"/>
          <w:iCs/>
          <w:kern w:val="0"/>
          <w:lang w:val="es-ES_tradnl" w:eastAsia="x-none"/>
          <w14:ligatures w14:val="none"/>
        </w:rPr>
        <w:t xml:space="preserve">(b) Parte Inferior de </w:t>
      </w:r>
      <w:r w:rsidR="0040659C" w:rsidRPr="0040659C">
        <w:rPr>
          <w:rFonts w:ascii="Book Antiqua" w:eastAsia="SimSun" w:hAnsi="Book Antiqua" w:cs="Times New Roman"/>
          <w:b/>
          <w:bCs/>
          <w:iCs/>
          <w:kern w:val="0"/>
          <w:lang w:val="es-ES_tradnl" w:eastAsia="x-none"/>
          <w14:ligatures w14:val="none"/>
        </w:rPr>
        <w:t>[</w:t>
      </w:r>
      <w:r w:rsidRPr="0040659C">
        <w:rPr>
          <w:rFonts w:ascii="Book Antiqua" w:eastAsia="SimSun" w:hAnsi="Book Antiqua" w:cs="Times New Roman"/>
          <w:b/>
          <w:bCs/>
          <w:iCs/>
          <w:kern w:val="0"/>
          <w:lang w:val="es-ES_tradnl" w:eastAsia="x-none"/>
          <w14:ligatures w14:val="none"/>
        </w:rPr>
        <w:t>la Papeleta</w:t>
      </w:r>
      <w:r w:rsidR="0040659C" w:rsidRPr="0040659C">
        <w:rPr>
          <w:rFonts w:ascii="Book Antiqua" w:eastAsia="SimSun" w:hAnsi="Book Antiqua" w:cs="Times New Roman"/>
          <w:b/>
          <w:bCs/>
          <w:iCs/>
          <w:kern w:val="0"/>
          <w:lang w:val="es-ES_tradnl" w:eastAsia="x-none"/>
          <w14:ligatures w14:val="none"/>
        </w:rPr>
        <w:t>]</w:t>
      </w:r>
      <w:r w:rsidR="0040659C">
        <w:rPr>
          <w:rFonts w:ascii="Book Antiqua" w:eastAsia="SimSun" w:hAnsi="Book Antiqua" w:cs="Times New Roman"/>
          <w:iCs/>
          <w:kern w:val="0"/>
          <w:lang w:val="es-ES_tradnl" w:eastAsia="x-none"/>
          <w14:ligatures w14:val="none"/>
        </w:rPr>
        <w:t xml:space="preserve"> </w:t>
      </w:r>
      <w:r w:rsidR="0040659C">
        <w:rPr>
          <w:rFonts w:ascii="Book Antiqua" w:eastAsia="SimSun" w:hAnsi="Book Antiqua" w:cs="Times New Roman"/>
          <w:i/>
          <w:kern w:val="0"/>
          <w:lang w:val="es-ES_tradnl" w:eastAsia="x-none"/>
          <w14:ligatures w14:val="none"/>
        </w:rPr>
        <w:t>las Papeletas</w:t>
      </w:r>
      <w:r w:rsidRPr="005A0438">
        <w:rPr>
          <w:rFonts w:ascii="Book Antiqua" w:eastAsia="SimSun" w:hAnsi="Book Antiqua" w:cs="Times New Roman"/>
          <w:iCs/>
          <w:kern w:val="0"/>
          <w:lang w:val="es-ES_tradnl" w:eastAsia="x-none"/>
          <w14:ligatures w14:val="none"/>
        </w:rPr>
        <w:t>: Cada columna que corresponda a las candidaturas a cargos electivos a la Asamblea Legislativa por cada Partido Estatal, Partido Legislativo, Partido Legislativo por Petición o Candidatos Independientes, será una continuación de su respectiva columna en la parte superior de la papeleta. En cada una de las respectivas columnas, se colocará en este orden lo siguiente:</w:t>
      </w:r>
    </w:p>
    <w:p w14:paraId="346AC280" w14:textId="6CEDC10B" w:rsidR="00482F53" w:rsidRDefault="005A0438" w:rsidP="006430C4">
      <w:pPr>
        <w:spacing w:after="0" w:line="480" w:lineRule="auto"/>
        <w:ind w:left="1260" w:firstLine="720"/>
        <w:jc w:val="both"/>
        <w:rPr>
          <w:rFonts w:ascii="Book Antiqua" w:eastAsia="SimSun" w:hAnsi="Book Antiqua" w:cs="Times New Roman"/>
          <w:iCs/>
          <w:kern w:val="0"/>
          <w:lang w:val="es-ES_tradnl" w:eastAsia="x-none"/>
          <w14:ligatures w14:val="none"/>
        </w:rPr>
      </w:pPr>
      <w:r w:rsidRPr="005A0438">
        <w:rPr>
          <w:rFonts w:ascii="Book Antiqua" w:eastAsia="SimSun" w:hAnsi="Book Antiqua" w:cs="Times New Roman"/>
          <w:iCs/>
          <w:kern w:val="0"/>
          <w:lang w:val="es-ES_tradnl" w:eastAsia="x-none"/>
          <w14:ligatures w14:val="none"/>
        </w:rPr>
        <w:t xml:space="preserve"> i. </w:t>
      </w:r>
      <w:r w:rsidR="00C36A26" w:rsidRPr="00C36A26">
        <w:rPr>
          <w:rFonts w:ascii="Book Antiqua" w:eastAsia="SimSun" w:hAnsi="Book Antiqua" w:cs="Times New Roman"/>
          <w:b/>
          <w:bCs/>
          <w:iCs/>
          <w:kern w:val="0"/>
          <w:lang w:val="es-ES_tradnl" w:eastAsia="x-none"/>
          <w14:ligatures w14:val="none"/>
        </w:rPr>
        <w:t>[</w:t>
      </w:r>
      <w:r w:rsidRPr="00C36A26">
        <w:rPr>
          <w:rFonts w:ascii="Book Antiqua" w:eastAsia="SimSun" w:hAnsi="Book Antiqua" w:cs="Times New Roman"/>
          <w:b/>
          <w:bCs/>
          <w:iCs/>
          <w:kern w:val="0"/>
          <w:lang w:val="es-ES_tradnl" w:eastAsia="x-none"/>
          <w14:ligatures w14:val="none"/>
        </w:rPr>
        <w:t>El</w:t>
      </w:r>
      <w:r w:rsidR="00C36A26" w:rsidRPr="00C36A26">
        <w:rPr>
          <w:rFonts w:ascii="Book Antiqua" w:eastAsia="SimSun" w:hAnsi="Book Antiqua" w:cs="Times New Roman"/>
          <w:b/>
          <w:bCs/>
          <w:iCs/>
          <w:kern w:val="0"/>
          <w:lang w:val="es-ES_tradnl" w:eastAsia="x-none"/>
          <w14:ligatures w14:val="none"/>
        </w:rPr>
        <w:t>]</w:t>
      </w:r>
      <w:r w:rsidRPr="005A0438">
        <w:rPr>
          <w:rFonts w:ascii="Book Antiqua" w:eastAsia="SimSun" w:hAnsi="Book Antiqua" w:cs="Times New Roman"/>
          <w:iCs/>
          <w:kern w:val="0"/>
          <w:lang w:val="es-ES_tradnl" w:eastAsia="x-none"/>
          <w14:ligatures w14:val="none"/>
        </w:rPr>
        <w:t xml:space="preserve"> </w:t>
      </w:r>
      <w:r w:rsidR="00C36A26">
        <w:rPr>
          <w:rFonts w:ascii="Book Antiqua" w:eastAsia="SimSun" w:hAnsi="Book Antiqua" w:cs="Times New Roman"/>
          <w:i/>
          <w:kern w:val="0"/>
          <w:lang w:val="es-ES_tradnl" w:eastAsia="x-none"/>
          <w14:ligatures w14:val="none"/>
        </w:rPr>
        <w:t>En la Papeleta de Legislador</w:t>
      </w:r>
      <w:r w:rsidR="007B3145">
        <w:rPr>
          <w:rFonts w:ascii="Book Antiqua" w:eastAsia="SimSun" w:hAnsi="Book Antiqua" w:cs="Times New Roman"/>
          <w:i/>
          <w:kern w:val="0"/>
          <w:lang w:val="es-ES_tradnl" w:eastAsia="x-none"/>
          <w14:ligatures w14:val="none"/>
        </w:rPr>
        <w:t>es por Distrito, bajo el</w:t>
      </w:r>
      <w:r w:rsidR="00C36A26">
        <w:rPr>
          <w:rFonts w:ascii="Book Antiqua" w:eastAsia="SimSun" w:hAnsi="Book Antiqua" w:cs="Times New Roman"/>
          <w:iCs/>
          <w:kern w:val="0"/>
          <w:lang w:val="es-ES_tradnl" w:eastAsia="x-none"/>
          <w14:ligatures w14:val="none"/>
        </w:rPr>
        <w:t xml:space="preserve"> </w:t>
      </w:r>
      <w:r w:rsidRPr="005A0438">
        <w:rPr>
          <w:rFonts w:ascii="Book Antiqua" w:eastAsia="SimSun" w:hAnsi="Book Antiqua" w:cs="Times New Roman"/>
          <w:iCs/>
          <w:kern w:val="0"/>
          <w:lang w:val="es-ES_tradnl" w:eastAsia="x-none"/>
          <w14:ligatures w14:val="none"/>
        </w:rPr>
        <w:t xml:space="preserve">título del cargo de Representante por Distrito y su traducción </w:t>
      </w:r>
      <w:proofErr w:type="spellStart"/>
      <w:r w:rsidRPr="005A0438">
        <w:rPr>
          <w:rFonts w:ascii="Book Antiqua" w:eastAsia="SimSun" w:hAnsi="Book Antiqua" w:cs="Times New Roman"/>
          <w:iCs/>
          <w:kern w:val="0"/>
          <w:lang w:val="es-ES_tradnl" w:eastAsia="x-none"/>
          <w14:ligatures w14:val="none"/>
        </w:rPr>
        <w:t>District</w:t>
      </w:r>
      <w:proofErr w:type="spellEnd"/>
      <w:r w:rsidRPr="005A0438">
        <w:rPr>
          <w:rFonts w:ascii="Book Antiqua" w:eastAsia="SimSun" w:hAnsi="Book Antiqua" w:cs="Times New Roman"/>
          <w:iCs/>
          <w:kern w:val="0"/>
          <w:lang w:val="es-ES_tradnl" w:eastAsia="x-none"/>
          <w14:ligatures w14:val="none"/>
        </w:rPr>
        <w:t xml:space="preserve"> Representatives. Inmediatamente debajo del título del cargo, se colocará el nombre del Candidato a representante por distrito correspondiente a cada columna.  </w:t>
      </w:r>
    </w:p>
    <w:p w14:paraId="0483715F" w14:textId="77777777" w:rsidR="0083299F" w:rsidRDefault="005A0438" w:rsidP="006430C4">
      <w:pPr>
        <w:spacing w:after="0" w:line="480" w:lineRule="auto"/>
        <w:ind w:left="1260" w:firstLine="720"/>
        <w:jc w:val="both"/>
        <w:rPr>
          <w:rFonts w:ascii="Book Antiqua" w:eastAsia="SimSun" w:hAnsi="Book Antiqua" w:cs="Times New Roman"/>
          <w:iCs/>
          <w:kern w:val="0"/>
          <w:lang w:val="es-ES_tradnl" w:eastAsia="x-none"/>
          <w14:ligatures w14:val="none"/>
        </w:rPr>
      </w:pPr>
      <w:proofErr w:type="spellStart"/>
      <w:r w:rsidRPr="005A0438">
        <w:rPr>
          <w:rFonts w:ascii="Book Antiqua" w:eastAsia="SimSun" w:hAnsi="Book Antiqua" w:cs="Times New Roman"/>
          <w:iCs/>
          <w:kern w:val="0"/>
          <w:lang w:val="es-ES_tradnl" w:eastAsia="x-none"/>
          <w14:ligatures w14:val="none"/>
        </w:rPr>
        <w:t>ii</w:t>
      </w:r>
      <w:proofErr w:type="spellEnd"/>
      <w:r w:rsidRPr="005A0438">
        <w:rPr>
          <w:rFonts w:ascii="Book Antiqua" w:eastAsia="SimSun" w:hAnsi="Book Antiqua" w:cs="Times New Roman"/>
          <w:iCs/>
          <w:kern w:val="0"/>
          <w:lang w:val="es-ES_tradnl" w:eastAsia="x-none"/>
          <w14:ligatures w14:val="none"/>
        </w:rPr>
        <w:t xml:space="preserve">. Inmediatamente debajo del nombre del Candidato a representante por distrito, se colocará el título del cargo de Senadores por Distrito y su traducción </w:t>
      </w:r>
      <w:proofErr w:type="spellStart"/>
      <w:r w:rsidRPr="005A0438">
        <w:rPr>
          <w:rFonts w:ascii="Book Antiqua" w:eastAsia="SimSun" w:hAnsi="Book Antiqua" w:cs="Times New Roman"/>
          <w:iCs/>
          <w:kern w:val="0"/>
          <w:lang w:val="es-ES_tradnl" w:eastAsia="x-none"/>
          <w14:ligatures w14:val="none"/>
        </w:rPr>
        <w:t>District</w:t>
      </w:r>
      <w:proofErr w:type="spellEnd"/>
      <w:r w:rsidRPr="005A0438">
        <w:rPr>
          <w:rFonts w:ascii="Book Antiqua" w:eastAsia="SimSun" w:hAnsi="Book Antiqua" w:cs="Times New Roman"/>
          <w:iCs/>
          <w:kern w:val="0"/>
          <w:lang w:val="es-ES_tradnl" w:eastAsia="x-none"/>
          <w14:ligatures w14:val="none"/>
        </w:rPr>
        <w:t xml:space="preserve"> </w:t>
      </w:r>
      <w:proofErr w:type="spellStart"/>
      <w:r w:rsidRPr="005A0438">
        <w:rPr>
          <w:rFonts w:ascii="Book Antiqua" w:eastAsia="SimSun" w:hAnsi="Book Antiqua" w:cs="Times New Roman"/>
          <w:iCs/>
          <w:kern w:val="0"/>
          <w:lang w:val="es-ES_tradnl" w:eastAsia="x-none"/>
          <w14:ligatures w14:val="none"/>
        </w:rPr>
        <w:t>Senators</w:t>
      </w:r>
      <w:proofErr w:type="spellEnd"/>
      <w:r w:rsidRPr="005A0438">
        <w:rPr>
          <w:rFonts w:ascii="Book Antiqua" w:eastAsia="SimSun" w:hAnsi="Book Antiqua" w:cs="Times New Roman"/>
          <w:iCs/>
          <w:kern w:val="0"/>
          <w:lang w:val="es-ES_tradnl" w:eastAsia="x-none"/>
          <w14:ligatures w14:val="none"/>
        </w:rPr>
        <w:t xml:space="preserve"> y debajo del título del cargo, se colocará el o los nombres de hasta dos (2) candidatos a senadores por distrito correspondientes a cada columna. </w:t>
      </w:r>
    </w:p>
    <w:p w14:paraId="5739C3A0" w14:textId="428B3948" w:rsidR="0083299F" w:rsidRDefault="005A0438" w:rsidP="006430C4">
      <w:pPr>
        <w:spacing w:after="0" w:line="480" w:lineRule="auto"/>
        <w:ind w:left="1260" w:firstLine="720"/>
        <w:jc w:val="both"/>
        <w:rPr>
          <w:rFonts w:ascii="Book Antiqua" w:eastAsia="SimSun" w:hAnsi="Book Antiqua" w:cs="Times New Roman"/>
          <w:iCs/>
          <w:kern w:val="0"/>
          <w:lang w:val="es-ES_tradnl" w:eastAsia="x-none"/>
          <w14:ligatures w14:val="none"/>
        </w:rPr>
      </w:pPr>
      <w:proofErr w:type="spellStart"/>
      <w:r w:rsidRPr="005A0438">
        <w:rPr>
          <w:rFonts w:ascii="Book Antiqua" w:eastAsia="SimSun" w:hAnsi="Book Antiqua" w:cs="Times New Roman"/>
          <w:iCs/>
          <w:kern w:val="0"/>
          <w:lang w:val="es-ES_tradnl" w:eastAsia="x-none"/>
          <w14:ligatures w14:val="none"/>
        </w:rPr>
        <w:lastRenderedPageBreak/>
        <w:t>iii</w:t>
      </w:r>
      <w:proofErr w:type="spellEnd"/>
      <w:r w:rsidRPr="005A0438">
        <w:rPr>
          <w:rFonts w:ascii="Book Antiqua" w:eastAsia="SimSun" w:hAnsi="Book Antiqua" w:cs="Times New Roman"/>
          <w:iCs/>
          <w:kern w:val="0"/>
          <w:lang w:val="es-ES_tradnl" w:eastAsia="x-none"/>
          <w14:ligatures w14:val="none"/>
        </w:rPr>
        <w:t xml:space="preserve">. </w:t>
      </w:r>
      <w:r w:rsidR="00306187" w:rsidRPr="00306187">
        <w:rPr>
          <w:rFonts w:ascii="Book Antiqua" w:eastAsia="SimSun" w:hAnsi="Book Antiqua" w:cs="Times New Roman"/>
          <w:b/>
          <w:bCs/>
          <w:iCs/>
          <w:kern w:val="0"/>
          <w:lang w:val="es-ES_tradnl" w:eastAsia="x-none"/>
          <w14:ligatures w14:val="none"/>
        </w:rPr>
        <w:t>[</w:t>
      </w:r>
      <w:r w:rsidRPr="00306187">
        <w:rPr>
          <w:rFonts w:ascii="Book Antiqua" w:eastAsia="SimSun" w:hAnsi="Book Antiqua" w:cs="Times New Roman"/>
          <w:b/>
          <w:bCs/>
          <w:iCs/>
          <w:kern w:val="0"/>
          <w:lang w:val="es-ES_tradnl" w:eastAsia="x-none"/>
          <w14:ligatures w14:val="none"/>
        </w:rPr>
        <w:t>Inmediatamente debajo del o los nombres de los Candidatos a senadores por distrito</w:t>
      </w:r>
      <w:r w:rsidR="00306187" w:rsidRPr="00306187">
        <w:rPr>
          <w:rFonts w:ascii="Book Antiqua" w:eastAsia="SimSun" w:hAnsi="Book Antiqua" w:cs="Times New Roman"/>
          <w:b/>
          <w:bCs/>
          <w:iCs/>
          <w:kern w:val="0"/>
          <w:lang w:val="es-ES_tradnl" w:eastAsia="x-none"/>
          <w14:ligatures w14:val="none"/>
        </w:rPr>
        <w:t>]</w:t>
      </w:r>
      <w:r w:rsidR="00306187">
        <w:rPr>
          <w:rFonts w:ascii="Book Antiqua" w:eastAsia="SimSun" w:hAnsi="Book Antiqua" w:cs="Times New Roman"/>
          <w:b/>
          <w:bCs/>
          <w:iCs/>
          <w:kern w:val="0"/>
          <w:lang w:val="es-ES_tradnl" w:eastAsia="x-none"/>
          <w14:ligatures w14:val="none"/>
        </w:rPr>
        <w:t xml:space="preserve"> </w:t>
      </w:r>
      <w:r w:rsidR="00306187">
        <w:rPr>
          <w:rFonts w:ascii="Book Antiqua" w:eastAsia="SimSun" w:hAnsi="Book Antiqua" w:cs="Times New Roman"/>
          <w:i/>
          <w:kern w:val="0"/>
          <w:lang w:val="es-ES_tradnl" w:eastAsia="x-none"/>
          <w14:ligatures w14:val="none"/>
        </w:rPr>
        <w:t>En la Papeleta de Legisladores por Acumulación</w:t>
      </w:r>
      <w:r w:rsidRPr="005A0438">
        <w:rPr>
          <w:rFonts w:ascii="Book Antiqua" w:eastAsia="SimSun" w:hAnsi="Book Antiqua" w:cs="Times New Roman"/>
          <w:iCs/>
          <w:kern w:val="0"/>
          <w:lang w:val="es-ES_tradnl" w:eastAsia="x-none"/>
          <w14:ligatures w14:val="none"/>
        </w:rPr>
        <w:t>, se colocará el título del cargo de Representante por Acumulación y su traducción At-</w:t>
      </w:r>
      <w:proofErr w:type="spellStart"/>
      <w:r w:rsidRPr="005A0438">
        <w:rPr>
          <w:rFonts w:ascii="Book Antiqua" w:eastAsia="SimSun" w:hAnsi="Book Antiqua" w:cs="Times New Roman"/>
          <w:iCs/>
          <w:kern w:val="0"/>
          <w:lang w:val="es-ES_tradnl" w:eastAsia="x-none"/>
          <w14:ligatures w14:val="none"/>
        </w:rPr>
        <w:t>Large</w:t>
      </w:r>
      <w:proofErr w:type="spellEnd"/>
      <w:r w:rsidRPr="005A0438">
        <w:rPr>
          <w:rFonts w:ascii="Book Antiqua" w:eastAsia="SimSun" w:hAnsi="Book Antiqua" w:cs="Times New Roman"/>
          <w:iCs/>
          <w:kern w:val="0"/>
          <w:lang w:val="es-ES_tradnl" w:eastAsia="x-none"/>
          <w14:ligatures w14:val="none"/>
        </w:rPr>
        <w:t xml:space="preserve"> Representatives y debajo del título del cargo, se colocará el o los nombres de hasta seis (6) Candidatos a representantes por acumulación correspondientes a cada columna.</w:t>
      </w:r>
    </w:p>
    <w:p w14:paraId="66D2D2E3" w14:textId="77777777" w:rsidR="0083299F" w:rsidRDefault="005A0438" w:rsidP="006430C4">
      <w:pPr>
        <w:spacing w:after="0" w:line="480" w:lineRule="auto"/>
        <w:ind w:left="1260" w:firstLine="720"/>
        <w:jc w:val="both"/>
        <w:rPr>
          <w:rFonts w:ascii="Book Antiqua" w:eastAsia="SimSun" w:hAnsi="Book Antiqua" w:cs="Times New Roman"/>
          <w:iCs/>
          <w:kern w:val="0"/>
          <w:lang w:val="es-ES_tradnl" w:eastAsia="x-none"/>
          <w14:ligatures w14:val="none"/>
        </w:rPr>
      </w:pPr>
      <w:r w:rsidRPr="005A0438">
        <w:rPr>
          <w:rFonts w:ascii="Book Antiqua" w:eastAsia="SimSun" w:hAnsi="Book Antiqua" w:cs="Times New Roman"/>
          <w:iCs/>
          <w:kern w:val="0"/>
          <w:lang w:val="es-ES_tradnl" w:eastAsia="x-none"/>
          <w14:ligatures w14:val="none"/>
        </w:rPr>
        <w:t xml:space="preserve"> </w:t>
      </w:r>
      <w:proofErr w:type="spellStart"/>
      <w:r w:rsidRPr="005A0438">
        <w:rPr>
          <w:rFonts w:ascii="Book Antiqua" w:eastAsia="SimSun" w:hAnsi="Book Antiqua" w:cs="Times New Roman"/>
          <w:iCs/>
          <w:kern w:val="0"/>
          <w:lang w:val="es-ES_tradnl" w:eastAsia="x-none"/>
          <w14:ligatures w14:val="none"/>
        </w:rPr>
        <w:t>iv</w:t>
      </w:r>
      <w:proofErr w:type="spellEnd"/>
      <w:r w:rsidRPr="005A0438">
        <w:rPr>
          <w:rFonts w:ascii="Book Antiqua" w:eastAsia="SimSun" w:hAnsi="Book Antiqua" w:cs="Times New Roman"/>
          <w:iCs/>
          <w:kern w:val="0"/>
          <w:lang w:val="es-ES_tradnl" w:eastAsia="x-none"/>
          <w14:ligatures w14:val="none"/>
        </w:rPr>
        <w:t>. Inmediatamente debajo del o los nombres de los Candidatos a representantes por acumulación, se presentará el título del cargo de Senador por Acumulación y su traducción At-</w:t>
      </w:r>
      <w:proofErr w:type="spellStart"/>
      <w:r w:rsidRPr="005A0438">
        <w:rPr>
          <w:rFonts w:ascii="Book Antiqua" w:eastAsia="SimSun" w:hAnsi="Book Antiqua" w:cs="Times New Roman"/>
          <w:iCs/>
          <w:kern w:val="0"/>
          <w:lang w:val="es-ES_tradnl" w:eastAsia="x-none"/>
          <w14:ligatures w14:val="none"/>
        </w:rPr>
        <w:t>Large</w:t>
      </w:r>
      <w:proofErr w:type="spellEnd"/>
      <w:r w:rsidRPr="005A0438">
        <w:rPr>
          <w:rFonts w:ascii="Book Antiqua" w:eastAsia="SimSun" w:hAnsi="Book Antiqua" w:cs="Times New Roman"/>
          <w:iCs/>
          <w:kern w:val="0"/>
          <w:lang w:val="es-ES_tradnl" w:eastAsia="x-none"/>
          <w14:ligatures w14:val="none"/>
        </w:rPr>
        <w:t xml:space="preserve"> </w:t>
      </w:r>
      <w:proofErr w:type="spellStart"/>
      <w:r w:rsidRPr="005A0438">
        <w:rPr>
          <w:rFonts w:ascii="Book Antiqua" w:eastAsia="SimSun" w:hAnsi="Book Antiqua" w:cs="Times New Roman"/>
          <w:iCs/>
          <w:kern w:val="0"/>
          <w:lang w:val="es-ES_tradnl" w:eastAsia="x-none"/>
          <w14:ligatures w14:val="none"/>
        </w:rPr>
        <w:t>Senators</w:t>
      </w:r>
      <w:proofErr w:type="spellEnd"/>
      <w:r w:rsidRPr="005A0438">
        <w:rPr>
          <w:rFonts w:ascii="Book Antiqua" w:eastAsia="SimSun" w:hAnsi="Book Antiqua" w:cs="Times New Roman"/>
          <w:iCs/>
          <w:kern w:val="0"/>
          <w:lang w:val="es-ES_tradnl" w:eastAsia="x-none"/>
          <w14:ligatures w14:val="none"/>
        </w:rPr>
        <w:t xml:space="preserve"> y debajo del título del cargo, se colocará el o los nombres de hasta seis (6) candidatos a senadores por acumulación correspondientes a cada columna. </w:t>
      </w:r>
    </w:p>
    <w:p w14:paraId="64E92BD6" w14:textId="77777777" w:rsidR="0083299F" w:rsidRDefault="005A0438" w:rsidP="006430C4">
      <w:pPr>
        <w:spacing w:after="0" w:line="480" w:lineRule="auto"/>
        <w:ind w:left="1260" w:firstLine="720"/>
        <w:jc w:val="both"/>
        <w:rPr>
          <w:rFonts w:ascii="Book Antiqua" w:eastAsia="SimSun" w:hAnsi="Book Antiqua" w:cs="Times New Roman"/>
          <w:iCs/>
          <w:kern w:val="0"/>
          <w:lang w:val="es-ES_tradnl" w:eastAsia="x-none"/>
          <w14:ligatures w14:val="none"/>
        </w:rPr>
      </w:pPr>
      <w:r w:rsidRPr="005A0438">
        <w:rPr>
          <w:rFonts w:ascii="Book Antiqua" w:eastAsia="SimSun" w:hAnsi="Book Antiqua" w:cs="Times New Roman"/>
          <w:iCs/>
          <w:kern w:val="0"/>
          <w:lang w:val="es-ES_tradnl" w:eastAsia="x-none"/>
          <w14:ligatures w14:val="none"/>
        </w:rPr>
        <w:t xml:space="preserve">v. Toda candidatura independiente individual a senador por distrito se colocará en la misma columna de todos los candidatos independientes individuales a ese tipo de candidatura hasta completarse la cantidad de dos (2) en la misma columna. Habiendo exceso de dos (2) candidatos independientes individuales a senador por distrito en una misma columna, se abrirá otra columna similar en la papeleta. </w:t>
      </w:r>
    </w:p>
    <w:p w14:paraId="43B518A0" w14:textId="77777777" w:rsidR="004B6E13" w:rsidRDefault="005A0438" w:rsidP="006430C4">
      <w:pPr>
        <w:spacing w:after="0" w:line="480" w:lineRule="auto"/>
        <w:ind w:left="1260" w:firstLine="720"/>
        <w:jc w:val="both"/>
        <w:rPr>
          <w:rFonts w:ascii="Book Antiqua" w:eastAsia="SimSun" w:hAnsi="Book Antiqua" w:cs="Times New Roman"/>
          <w:iCs/>
          <w:kern w:val="0"/>
          <w:lang w:val="es-ES_tradnl" w:eastAsia="x-none"/>
          <w14:ligatures w14:val="none"/>
        </w:rPr>
      </w:pPr>
      <w:r w:rsidRPr="005A0438">
        <w:rPr>
          <w:rFonts w:ascii="Book Antiqua" w:eastAsia="SimSun" w:hAnsi="Book Antiqua" w:cs="Times New Roman"/>
          <w:iCs/>
          <w:kern w:val="0"/>
          <w:lang w:val="es-ES_tradnl" w:eastAsia="x-none"/>
          <w14:ligatures w14:val="none"/>
        </w:rPr>
        <w:t xml:space="preserve">vi. Toda candidatura independiente individual a representante por acumulación se colocará en la misma columna de todos los candidatos independientes individuales a ese tipo de candidatura hasta completarse la cantidad de seis (6) en la misma columna. Habiendo exceso de seis (6) </w:t>
      </w:r>
      <w:r w:rsidRPr="005A0438">
        <w:rPr>
          <w:rFonts w:ascii="Book Antiqua" w:eastAsia="SimSun" w:hAnsi="Book Antiqua" w:cs="Times New Roman"/>
          <w:iCs/>
          <w:kern w:val="0"/>
          <w:lang w:val="es-ES_tradnl" w:eastAsia="x-none"/>
          <w14:ligatures w14:val="none"/>
        </w:rPr>
        <w:lastRenderedPageBreak/>
        <w:t xml:space="preserve">candidatos independientes individuales a representantes por acumulación en una misma columna, se abrirá otra columna similar en la papeleta. </w:t>
      </w:r>
    </w:p>
    <w:p w14:paraId="417F2F0A" w14:textId="77777777" w:rsidR="00F77EA0" w:rsidRDefault="005A0438" w:rsidP="006430C4">
      <w:pPr>
        <w:spacing w:after="0" w:line="480" w:lineRule="auto"/>
        <w:ind w:left="1260" w:firstLine="720"/>
        <w:jc w:val="both"/>
        <w:rPr>
          <w:rFonts w:ascii="Book Antiqua" w:eastAsia="SimSun" w:hAnsi="Book Antiqua" w:cs="Times New Roman"/>
          <w:iCs/>
          <w:kern w:val="0"/>
          <w:lang w:val="es-ES_tradnl" w:eastAsia="x-none"/>
          <w14:ligatures w14:val="none"/>
        </w:rPr>
      </w:pPr>
      <w:proofErr w:type="spellStart"/>
      <w:r w:rsidRPr="005A0438">
        <w:rPr>
          <w:rFonts w:ascii="Book Antiqua" w:eastAsia="SimSun" w:hAnsi="Book Antiqua" w:cs="Times New Roman"/>
          <w:iCs/>
          <w:kern w:val="0"/>
          <w:lang w:val="es-ES_tradnl" w:eastAsia="x-none"/>
          <w14:ligatures w14:val="none"/>
        </w:rPr>
        <w:t>vii</w:t>
      </w:r>
      <w:proofErr w:type="spellEnd"/>
      <w:r w:rsidRPr="005A0438">
        <w:rPr>
          <w:rFonts w:ascii="Book Antiqua" w:eastAsia="SimSun" w:hAnsi="Book Antiqua" w:cs="Times New Roman"/>
          <w:iCs/>
          <w:kern w:val="0"/>
          <w:lang w:val="es-ES_tradnl" w:eastAsia="x-none"/>
          <w14:ligatures w14:val="none"/>
        </w:rPr>
        <w:t>. Toda candidatura independiente individual a senador por acumulación se colocará en la misma columna de todos los candidatos independientes individuales a ese tipo de candidatura hasta completarse la cantidad de seis (6) en la misma columna. Habiendo exceso de seis (6) candidatos independientes individuales a representantes por acumulación en una misma columna, se abrirá otra columna similar en la papeleta.</w:t>
      </w:r>
    </w:p>
    <w:p w14:paraId="2C932919" w14:textId="77777777" w:rsidR="00F77EA0" w:rsidRDefault="00F77EA0" w:rsidP="006430C4">
      <w:pPr>
        <w:pStyle w:val="Prrafodelista"/>
        <w:numPr>
          <w:ilvl w:val="0"/>
          <w:numId w:val="3"/>
        </w:numPr>
        <w:spacing w:after="0" w:line="480" w:lineRule="auto"/>
        <w:ind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0499A302" w14:textId="33BB4991" w:rsidR="00B82546" w:rsidRPr="00B82546" w:rsidRDefault="00B82546" w:rsidP="006430C4">
      <w:pPr>
        <w:spacing w:after="0" w:line="480" w:lineRule="auto"/>
        <w:ind w:left="567"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7F38BD71" w14:textId="0D7D4B46" w:rsidR="005A0438" w:rsidRPr="00B82546" w:rsidRDefault="00B82546" w:rsidP="006430C4">
      <w:pPr>
        <w:spacing w:after="0" w:line="480" w:lineRule="auto"/>
        <w:ind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(13)</w:t>
      </w:r>
      <w:r w:rsidR="00465E09">
        <w:rPr>
          <w:rFonts w:ascii="Book Antiqua" w:eastAsia="SimSun" w:hAnsi="Book Antiqua" w:cs="Times New Roman"/>
          <w:iCs/>
          <w:kern w:val="0"/>
          <w:lang w:val="es-ES_tradnl" w:eastAsia="x-none"/>
          <w14:ligatures w14:val="none"/>
        </w:rPr>
        <w:t xml:space="preserve"> …</w:t>
      </w:r>
      <w:r w:rsidR="00A65956" w:rsidRPr="00B82546">
        <w:rPr>
          <w:rFonts w:ascii="Book Antiqua" w:eastAsia="SimSun" w:hAnsi="Book Antiqua" w:cs="Times New Roman"/>
          <w:iCs/>
          <w:kern w:val="0"/>
          <w:lang w:val="es-ES_tradnl" w:eastAsia="x-none"/>
          <w14:ligatures w14:val="none"/>
        </w:rPr>
        <w:t>”</w:t>
      </w:r>
    </w:p>
    <w:p w14:paraId="6FD22EA4" w14:textId="0A811413" w:rsidR="009831CA" w:rsidRPr="009831CA" w:rsidRDefault="00CA7F07" w:rsidP="006430C4">
      <w:pPr>
        <w:spacing w:after="0" w:line="480" w:lineRule="auto"/>
        <w:ind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 w:eastAsia="x-none"/>
          <w14:ligatures w14:val="none"/>
        </w:rPr>
        <w:t xml:space="preserve">Artículo </w:t>
      </w:r>
      <w:r w:rsidR="00AF5F41">
        <w:rPr>
          <w:rFonts w:ascii="Book Antiqua" w:eastAsia="SimSun" w:hAnsi="Book Antiqua" w:cs="Times New Roman"/>
          <w:iCs/>
          <w:kern w:val="0"/>
          <w:lang w:val="es-ES" w:eastAsia="x-none"/>
          <w14:ligatures w14:val="none"/>
        </w:rPr>
        <w:t>3</w:t>
      </w:r>
      <w:r>
        <w:rPr>
          <w:rFonts w:ascii="Book Antiqua" w:eastAsia="SimSun" w:hAnsi="Book Antiqua" w:cs="Times New Roman"/>
          <w:iCs/>
          <w:kern w:val="0"/>
          <w:lang w:val="es-ES" w:eastAsia="x-none"/>
          <w14:ligatures w14:val="none"/>
        </w:rPr>
        <w:t>.-</w:t>
      </w:r>
      <w:r w:rsidR="00C22C7A">
        <w:rPr>
          <w:rFonts w:ascii="Book Antiqua" w:eastAsia="SimSun" w:hAnsi="Book Antiqua" w:cs="Times New Roman"/>
          <w:iCs/>
          <w:kern w:val="0"/>
          <w:lang w:val="es-ES_tradnl" w:eastAsia="x-none"/>
          <w14:ligatures w14:val="none"/>
        </w:rPr>
        <w:t>Esta Ley c</w:t>
      </w:r>
      <w:r w:rsidR="009831CA" w:rsidRPr="009831CA">
        <w:rPr>
          <w:rFonts w:ascii="Book Antiqua" w:eastAsia="SimSun" w:hAnsi="Book Antiqua" w:cs="Times New Roman"/>
          <w:iCs/>
          <w:kern w:val="0"/>
          <w:lang w:val="es-ES_tradnl" w:eastAsia="x-none"/>
          <w14:ligatures w14:val="none"/>
        </w:rPr>
        <w:t>omenzará a regir inmediatamente después de su aprobación.</w:t>
      </w:r>
    </w:p>
    <w:sectPr w:rsidR="009831CA" w:rsidRPr="009831CA" w:rsidSect="009831CA">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2D462" w14:textId="77777777" w:rsidR="00AB5ED0" w:rsidRDefault="00AB5ED0">
      <w:pPr>
        <w:spacing w:after="0" w:line="240" w:lineRule="auto"/>
      </w:pPr>
      <w:r>
        <w:separator/>
      </w:r>
    </w:p>
  </w:endnote>
  <w:endnote w:type="continuationSeparator" w:id="0">
    <w:p w14:paraId="45322A4B" w14:textId="77777777" w:rsidR="00AB5ED0" w:rsidRDefault="00AB5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Yu Gothic"/>
    <w:charset w:val="80"/>
    <w:family w:val="swiss"/>
    <w:pitch w:val="variable"/>
    <w:sig w:usb0="E00002FF" w:usb1="7AC7FFFF" w:usb2="00000012" w:usb3="00000000" w:csb0="0002000D"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7A1DC" w14:textId="77777777" w:rsidR="00AB5ED0" w:rsidRDefault="00AB5ED0">
      <w:pPr>
        <w:spacing w:after="0" w:line="240" w:lineRule="auto"/>
      </w:pPr>
      <w:r>
        <w:separator/>
      </w:r>
    </w:p>
  </w:footnote>
  <w:footnote w:type="continuationSeparator" w:id="0">
    <w:p w14:paraId="029E6382" w14:textId="77777777" w:rsidR="00AB5ED0" w:rsidRDefault="00AB5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88D69" w14:textId="77777777" w:rsidR="00824518" w:rsidRDefault="00824518" w:rsidP="00735C7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5005A2ED" w14:textId="77777777" w:rsidR="00824518" w:rsidRDefault="00824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E507" w14:textId="77777777" w:rsidR="00824518" w:rsidRPr="001C539A" w:rsidRDefault="00824518" w:rsidP="00735C78">
    <w:pPr>
      <w:pStyle w:val="Encabezado"/>
      <w:framePr w:wrap="around" w:vAnchor="text" w:hAnchor="margin" w:xAlign="center" w:y="1"/>
      <w:rPr>
        <w:rStyle w:val="Nmerodepgina"/>
        <w:rFonts w:ascii="Book Antiqua" w:hAnsi="Book Antiqua"/>
      </w:rPr>
    </w:pPr>
    <w:r w:rsidRPr="001C539A">
      <w:rPr>
        <w:rStyle w:val="Nmerodepgina"/>
        <w:rFonts w:ascii="Book Antiqua" w:hAnsi="Book Antiqua"/>
      </w:rPr>
      <w:fldChar w:fldCharType="begin"/>
    </w:r>
    <w:r w:rsidRPr="001C539A">
      <w:rPr>
        <w:rStyle w:val="Nmerodepgina"/>
        <w:rFonts w:ascii="Book Antiqua" w:hAnsi="Book Antiqua"/>
      </w:rPr>
      <w:instrText xml:space="preserve">PAGE  </w:instrText>
    </w:r>
    <w:r w:rsidRPr="001C539A">
      <w:rPr>
        <w:rStyle w:val="Nmerodepgina"/>
        <w:rFonts w:ascii="Book Antiqua" w:hAnsi="Book Antiqua"/>
      </w:rPr>
      <w:fldChar w:fldCharType="separate"/>
    </w:r>
    <w:r w:rsidRPr="001C539A">
      <w:rPr>
        <w:rStyle w:val="Nmerodepgina"/>
        <w:rFonts w:ascii="Book Antiqua" w:hAnsi="Book Antiqua"/>
        <w:noProof/>
      </w:rPr>
      <w:t>3</w:t>
    </w:r>
    <w:r w:rsidRPr="001C539A">
      <w:rPr>
        <w:rStyle w:val="Nmerodepgina"/>
        <w:rFonts w:ascii="Book Antiqua" w:hAnsi="Book Antiqua"/>
      </w:rPr>
      <w:fldChar w:fldCharType="end"/>
    </w:r>
  </w:p>
  <w:p w14:paraId="466AEF4C" w14:textId="77777777" w:rsidR="00824518" w:rsidRDefault="00824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30C6E"/>
    <w:multiLevelType w:val="hybridMultilevel"/>
    <w:tmpl w:val="1F0EA812"/>
    <w:lvl w:ilvl="0" w:tplc="4B7AE81C">
      <w:start w:val="1"/>
      <w:numFmt w:val="decimal"/>
      <w:lvlText w:val="(%1)"/>
      <w:lvlJc w:val="left"/>
      <w:pPr>
        <w:ind w:left="927" w:hanging="360"/>
      </w:pPr>
      <w:rPr>
        <w:rFonts w:hint="default"/>
        <w:b w:val="0"/>
        <w:bCs w:val="0"/>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1" w15:restartNumberingAfterBreak="0">
    <w:nsid w:val="1D7A08B7"/>
    <w:multiLevelType w:val="hybridMultilevel"/>
    <w:tmpl w:val="A1526316"/>
    <w:lvl w:ilvl="0" w:tplc="5D944984">
      <w:start w:val="1"/>
      <w:numFmt w:val="decimal"/>
      <w:lvlText w:val="(%1)"/>
      <w:lvlJc w:val="left"/>
      <w:pPr>
        <w:ind w:left="900" w:hanging="360"/>
      </w:pPr>
      <w:rPr>
        <w:rFonts w:hint="default"/>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2" w15:restartNumberingAfterBreak="0">
    <w:nsid w:val="475D7286"/>
    <w:multiLevelType w:val="hybridMultilevel"/>
    <w:tmpl w:val="93C80A4E"/>
    <w:lvl w:ilvl="0" w:tplc="396C34A2">
      <w:start w:val="1"/>
      <w:numFmt w:val="decimal"/>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num w:numId="1" w16cid:durableId="1461069656">
    <w:abstractNumId w:val="2"/>
  </w:num>
  <w:num w:numId="2" w16cid:durableId="1989161567">
    <w:abstractNumId w:val="1"/>
  </w:num>
  <w:num w:numId="3" w16cid:durableId="1330908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1CA"/>
    <w:rsid w:val="00000381"/>
    <w:rsid w:val="00010CBA"/>
    <w:rsid w:val="0003133D"/>
    <w:rsid w:val="00033E3B"/>
    <w:rsid w:val="00034662"/>
    <w:rsid w:val="000412CA"/>
    <w:rsid w:val="00043584"/>
    <w:rsid w:val="00053D85"/>
    <w:rsid w:val="000557A0"/>
    <w:rsid w:val="0006018A"/>
    <w:rsid w:val="00063BF8"/>
    <w:rsid w:val="0007392B"/>
    <w:rsid w:val="0008046C"/>
    <w:rsid w:val="00083E7A"/>
    <w:rsid w:val="00084058"/>
    <w:rsid w:val="00086CA8"/>
    <w:rsid w:val="00091DAC"/>
    <w:rsid w:val="00092293"/>
    <w:rsid w:val="00095CC7"/>
    <w:rsid w:val="000A022D"/>
    <w:rsid w:val="000A231D"/>
    <w:rsid w:val="000A2945"/>
    <w:rsid w:val="000A3977"/>
    <w:rsid w:val="000A41A9"/>
    <w:rsid w:val="000A5C51"/>
    <w:rsid w:val="000A6835"/>
    <w:rsid w:val="000A7CC5"/>
    <w:rsid w:val="000D0DF1"/>
    <w:rsid w:val="000D1700"/>
    <w:rsid w:val="000D5867"/>
    <w:rsid w:val="000D6DE1"/>
    <w:rsid w:val="000D79B5"/>
    <w:rsid w:val="000F78E1"/>
    <w:rsid w:val="00100290"/>
    <w:rsid w:val="00101B63"/>
    <w:rsid w:val="00103656"/>
    <w:rsid w:val="00104C8E"/>
    <w:rsid w:val="00120B13"/>
    <w:rsid w:val="0012119A"/>
    <w:rsid w:val="00122EEF"/>
    <w:rsid w:val="00127CB5"/>
    <w:rsid w:val="00136017"/>
    <w:rsid w:val="0013791C"/>
    <w:rsid w:val="00140839"/>
    <w:rsid w:val="0014542A"/>
    <w:rsid w:val="0014610D"/>
    <w:rsid w:val="001469EC"/>
    <w:rsid w:val="00150EC4"/>
    <w:rsid w:val="001540F4"/>
    <w:rsid w:val="0016255B"/>
    <w:rsid w:val="001635D5"/>
    <w:rsid w:val="00164B45"/>
    <w:rsid w:val="00167B75"/>
    <w:rsid w:val="00182C6A"/>
    <w:rsid w:val="00183BCB"/>
    <w:rsid w:val="00185784"/>
    <w:rsid w:val="00185868"/>
    <w:rsid w:val="00192213"/>
    <w:rsid w:val="001966C6"/>
    <w:rsid w:val="001A0039"/>
    <w:rsid w:val="001A21BB"/>
    <w:rsid w:val="001A414A"/>
    <w:rsid w:val="001A6689"/>
    <w:rsid w:val="001B59EC"/>
    <w:rsid w:val="001C539A"/>
    <w:rsid w:val="001C71E4"/>
    <w:rsid w:val="001D4441"/>
    <w:rsid w:val="001D4A4E"/>
    <w:rsid w:val="001E1E26"/>
    <w:rsid w:val="001F213C"/>
    <w:rsid w:val="001F3674"/>
    <w:rsid w:val="001F7CED"/>
    <w:rsid w:val="0020661C"/>
    <w:rsid w:val="00225C21"/>
    <w:rsid w:val="00232631"/>
    <w:rsid w:val="002326E3"/>
    <w:rsid w:val="00233742"/>
    <w:rsid w:val="00236C7B"/>
    <w:rsid w:val="00240579"/>
    <w:rsid w:val="002433D2"/>
    <w:rsid w:val="00254863"/>
    <w:rsid w:val="00255632"/>
    <w:rsid w:val="00275F45"/>
    <w:rsid w:val="00282CB6"/>
    <w:rsid w:val="002916DF"/>
    <w:rsid w:val="00295443"/>
    <w:rsid w:val="002A0226"/>
    <w:rsid w:val="002A6EFF"/>
    <w:rsid w:val="002A74B0"/>
    <w:rsid w:val="002B4433"/>
    <w:rsid w:val="002C07A8"/>
    <w:rsid w:val="002D5314"/>
    <w:rsid w:val="002E3E0B"/>
    <w:rsid w:val="00306187"/>
    <w:rsid w:val="003061C2"/>
    <w:rsid w:val="0031078D"/>
    <w:rsid w:val="00311891"/>
    <w:rsid w:val="0032504D"/>
    <w:rsid w:val="003251CF"/>
    <w:rsid w:val="00326CB3"/>
    <w:rsid w:val="003337FB"/>
    <w:rsid w:val="00340D45"/>
    <w:rsid w:val="00344BB3"/>
    <w:rsid w:val="00344D11"/>
    <w:rsid w:val="003524E0"/>
    <w:rsid w:val="00357F04"/>
    <w:rsid w:val="00367644"/>
    <w:rsid w:val="00367A62"/>
    <w:rsid w:val="00372676"/>
    <w:rsid w:val="003825F2"/>
    <w:rsid w:val="003906BF"/>
    <w:rsid w:val="003C47CD"/>
    <w:rsid w:val="003D2B71"/>
    <w:rsid w:val="003D6BDB"/>
    <w:rsid w:val="003E1D33"/>
    <w:rsid w:val="003E235C"/>
    <w:rsid w:val="003F2F8B"/>
    <w:rsid w:val="003F3B46"/>
    <w:rsid w:val="003F6F6D"/>
    <w:rsid w:val="00405E36"/>
    <w:rsid w:val="0040659C"/>
    <w:rsid w:val="00421200"/>
    <w:rsid w:val="00430FA5"/>
    <w:rsid w:val="00435B80"/>
    <w:rsid w:val="0045000D"/>
    <w:rsid w:val="004541C9"/>
    <w:rsid w:val="004545CA"/>
    <w:rsid w:val="0046356A"/>
    <w:rsid w:val="00465E09"/>
    <w:rsid w:val="00465F83"/>
    <w:rsid w:val="004667DB"/>
    <w:rsid w:val="00470124"/>
    <w:rsid w:val="00472875"/>
    <w:rsid w:val="0047488D"/>
    <w:rsid w:val="00482732"/>
    <w:rsid w:val="00482F53"/>
    <w:rsid w:val="00493D6B"/>
    <w:rsid w:val="004950CD"/>
    <w:rsid w:val="004A29B3"/>
    <w:rsid w:val="004A706B"/>
    <w:rsid w:val="004B15D3"/>
    <w:rsid w:val="004B5179"/>
    <w:rsid w:val="004B6E13"/>
    <w:rsid w:val="004B709D"/>
    <w:rsid w:val="004D4752"/>
    <w:rsid w:val="004E141B"/>
    <w:rsid w:val="004E5176"/>
    <w:rsid w:val="004F6A9B"/>
    <w:rsid w:val="004F7EB5"/>
    <w:rsid w:val="00504C30"/>
    <w:rsid w:val="00521AE0"/>
    <w:rsid w:val="005224F7"/>
    <w:rsid w:val="00531CCC"/>
    <w:rsid w:val="00532E46"/>
    <w:rsid w:val="00541225"/>
    <w:rsid w:val="005443E6"/>
    <w:rsid w:val="0055130C"/>
    <w:rsid w:val="005528CF"/>
    <w:rsid w:val="00557B29"/>
    <w:rsid w:val="0057104E"/>
    <w:rsid w:val="005710BD"/>
    <w:rsid w:val="005756AB"/>
    <w:rsid w:val="00575F95"/>
    <w:rsid w:val="005771D3"/>
    <w:rsid w:val="005816B1"/>
    <w:rsid w:val="00583F7F"/>
    <w:rsid w:val="005853BE"/>
    <w:rsid w:val="005A0438"/>
    <w:rsid w:val="005A22BD"/>
    <w:rsid w:val="005A5A88"/>
    <w:rsid w:val="005B1674"/>
    <w:rsid w:val="005B3E7F"/>
    <w:rsid w:val="005B6054"/>
    <w:rsid w:val="005C3BD3"/>
    <w:rsid w:val="005D1C05"/>
    <w:rsid w:val="005D202B"/>
    <w:rsid w:val="005D6EC8"/>
    <w:rsid w:val="005E60EA"/>
    <w:rsid w:val="005F4167"/>
    <w:rsid w:val="00611A90"/>
    <w:rsid w:val="006131BB"/>
    <w:rsid w:val="0061511A"/>
    <w:rsid w:val="0061523A"/>
    <w:rsid w:val="006214A7"/>
    <w:rsid w:val="00627BBB"/>
    <w:rsid w:val="00633A4D"/>
    <w:rsid w:val="00633AC3"/>
    <w:rsid w:val="00637917"/>
    <w:rsid w:val="0064219B"/>
    <w:rsid w:val="00642708"/>
    <w:rsid w:val="006430C4"/>
    <w:rsid w:val="006432E6"/>
    <w:rsid w:val="00662124"/>
    <w:rsid w:val="006671CB"/>
    <w:rsid w:val="00670D61"/>
    <w:rsid w:val="00674629"/>
    <w:rsid w:val="00674634"/>
    <w:rsid w:val="006764DA"/>
    <w:rsid w:val="00680A13"/>
    <w:rsid w:val="00680D49"/>
    <w:rsid w:val="00683D10"/>
    <w:rsid w:val="00684534"/>
    <w:rsid w:val="006919C8"/>
    <w:rsid w:val="006937DF"/>
    <w:rsid w:val="006A47DF"/>
    <w:rsid w:val="006B0E54"/>
    <w:rsid w:val="006C5D76"/>
    <w:rsid w:val="006D2016"/>
    <w:rsid w:val="006D2C02"/>
    <w:rsid w:val="006E1D25"/>
    <w:rsid w:val="006E3199"/>
    <w:rsid w:val="006E703A"/>
    <w:rsid w:val="006F2DF8"/>
    <w:rsid w:val="00701833"/>
    <w:rsid w:val="00701BE5"/>
    <w:rsid w:val="007027F3"/>
    <w:rsid w:val="00716848"/>
    <w:rsid w:val="0071720C"/>
    <w:rsid w:val="007245DB"/>
    <w:rsid w:val="00727F5E"/>
    <w:rsid w:val="007304A3"/>
    <w:rsid w:val="007320A8"/>
    <w:rsid w:val="00735B56"/>
    <w:rsid w:val="0073640D"/>
    <w:rsid w:val="007405F9"/>
    <w:rsid w:val="007443CF"/>
    <w:rsid w:val="00747992"/>
    <w:rsid w:val="00747BF2"/>
    <w:rsid w:val="007510D9"/>
    <w:rsid w:val="00752670"/>
    <w:rsid w:val="00755E37"/>
    <w:rsid w:val="00757BB1"/>
    <w:rsid w:val="00764995"/>
    <w:rsid w:val="00770269"/>
    <w:rsid w:val="00771FCC"/>
    <w:rsid w:val="00772D6D"/>
    <w:rsid w:val="00774F2C"/>
    <w:rsid w:val="00781FAC"/>
    <w:rsid w:val="007858AE"/>
    <w:rsid w:val="00786D91"/>
    <w:rsid w:val="00794D93"/>
    <w:rsid w:val="00796713"/>
    <w:rsid w:val="007B29B4"/>
    <w:rsid w:val="007B30FD"/>
    <w:rsid w:val="007B3145"/>
    <w:rsid w:val="007B534D"/>
    <w:rsid w:val="007B7C2D"/>
    <w:rsid w:val="007C5AFE"/>
    <w:rsid w:val="007D1E2B"/>
    <w:rsid w:val="007E5731"/>
    <w:rsid w:val="007F1E6F"/>
    <w:rsid w:val="007F5952"/>
    <w:rsid w:val="00804A47"/>
    <w:rsid w:val="008064F7"/>
    <w:rsid w:val="00816D46"/>
    <w:rsid w:val="0082449C"/>
    <w:rsid w:val="00824518"/>
    <w:rsid w:val="008249FC"/>
    <w:rsid w:val="0083299F"/>
    <w:rsid w:val="008365CB"/>
    <w:rsid w:val="00841254"/>
    <w:rsid w:val="008459F4"/>
    <w:rsid w:val="008564A4"/>
    <w:rsid w:val="00863F90"/>
    <w:rsid w:val="008665C6"/>
    <w:rsid w:val="008715B4"/>
    <w:rsid w:val="00873C31"/>
    <w:rsid w:val="00874C69"/>
    <w:rsid w:val="00882C69"/>
    <w:rsid w:val="008866C7"/>
    <w:rsid w:val="0089533F"/>
    <w:rsid w:val="008A2A0E"/>
    <w:rsid w:val="008A6EDC"/>
    <w:rsid w:val="008B1150"/>
    <w:rsid w:val="008B2384"/>
    <w:rsid w:val="008B467B"/>
    <w:rsid w:val="008C0633"/>
    <w:rsid w:val="008D49E3"/>
    <w:rsid w:val="008E2B43"/>
    <w:rsid w:val="008E2F03"/>
    <w:rsid w:val="008F083D"/>
    <w:rsid w:val="008F5027"/>
    <w:rsid w:val="008F5C65"/>
    <w:rsid w:val="0090499E"/>
    <w:rsid w:val="0090679D"/>
    <w:rsid w:val="00921763"/>
    <w:rsid w:val="00926AE7"/>
    <w:rsid w:val="00927FE1"/>
    <w:rsid w:val="00932484"/>
    <w:rsid w:val="00933468"/>
    <w:rsid w:val="00935DE3"/>
    <w:rsid w:val="0094053C"/>
    <w:rsid w:val="00940BED"/>
    <w:rsid w:val="009453EB"/>
    <w:rsid w:val="0095098A"/>
    <w:rsid w:val="00953C0C"/>
    <w:rsid w:val="00963DC3"/>
    <w:rsid w:val="00965168"/>
    <w:rsid w:val="00971280"/>
    <w:rsid w:val="00971A78"/>
    <w:rsid w:val="00972AF2"/>
    <w:rsid w:val="0098307A"/>
    <w:rsid w:val="009831CA"/>
    <w:rsid w:val="00983C1B"/>
    <w:rsid w:val="0099044A"/>
    <w:rsid w:val="00992E56"/>
    <w:rsid w:val="00993254"/>
    <w:rsid w:val="009935D2"/>
    <w:rsid w:val="009944E6"/>
    <w:rsid w:val="00995C9C"/>
    <w:rsid w:val="009B3015"/>
    <w:rsid w:val="009B3F17"/>
    <w:rsid w:val="009C615B"/>
    <w:rsid w:val="009D0B4A"/>
    <w:rsid w:val="009D12D2"/>
    <w:rsid w:val="009E1DA3"/>
    <w:rsid w:val="009E65DF"/>
    <w:rsid w:val="009F1436"/>
    <w:rsid w:val="009F281F"/>
    <w:rsid w:val="009F3C3B"/>
    <w:rsid w:val="009F55B6"/>
    <w:rsid w:val="009F5B03"/>
    <w:rsid w:val="009F7D62"/>
    <w:rsid w:val="00A161FF"/>
    <w:rsid w:val="00A259CD"/>
    <w:rsid w:val="00A26384"/>
    <w:rsid w:val="00A37077"/>
    <w:rsid w:val="00A45636"/>
    <w:rsid w:val="00A46B30"/>
    <w:rsid w:val="00A46DEC"/>
    <w:rsid w:val="00A4715A"/>
    <w:rsid w:val="00A5204F"/>
    <w:rsid w:val="00A57CA8"/>
    <w:rsid w:val="00A57E18"/>
    <w:rsid w:val="00A65956"/>
    <w:rsid w:val="00A7704C"/>
    <w:rsid w:val="00A80D80"/>
    <w:rsid w:val="00A864AA"/>
    <w:rsid w:val="00A90AFC"/>
    <w:rsid w:val="00A90AFE"/>
    <w:rsid w:val="00A93E97"/>
    <w:rsid w:val="00AA1713"/>
    <w:rsid w:val="00AA4661"/>
    <w:rsid w:val="00AB2154"/>
    <w:rsid w:val="00AB4721"/>
    <w:rsid w:val="00AB5000"/>
    <w:rsid w:val="00AB5ED0"/>
    <w:rsid w:val="00AD3387"/>
    <w:rsid w:val="00AD6B34"/>
    <w:rsid w:val="00AE7032"/>
    <w:rsid w:val="00AE7571"/>
    <w:rsid w:val="00AF16C6"/>
    <w:rsid w:val="00AF4CB3"/>
    <w:rsid w:val="00AF5F41"/>
    <w:rsid w:val="00AF70C6"/>
    <w:rsid w:val="00B03F17"/>
    <w:rsid w:val="00B0430D"/>
    <w:rsid w:val="00B06BE6"/>
    <w:rsid w:val="00B3487A"/>
    <w:rsid w:val="00B350E7"/>
    <w:rsid w:val="00B40E61"/>
    <w:rsid w:val="00B607C3"/>
    <w:rsid w:val="00B66109"/>
    <w:rsid w:val="00B6685B"/>
    <w:rsid w:val="00B747A7"/>
    <w:rsid w:val="00B80D93"/>
    <w:rsid w:val="00B812D4"/>
    <w:rsid w:val="00B818CA"/>
    <w:rsid w:val="00B81C40"/>
    <w:rsid w:val="00B82546"/>
    <w:rsid w:val="00BA1EC5"/>
    <w:rsid w:val="00BA239B"/>
    <w:rsid w:val="00BB1EDB"/>
    <w:rsid w:val="00BB45DE"/>
    <w:rsid w:val="00BC4E9A"/>
    <w:rsid w:val="00BC51EC"/>
    <w:rsid w:val="00BC7C54"/>
    <w:rsid w:val="00BD049B"/>
    <w:rsid w:val="00BD621B"/>
    <w:rsid w:val="00BF185F"/>
    <w:rsid w:val="00BF67D2"/>
    <w:rsid w:val="00C019EE"/>
    <w:rsid w:val="00C02536"/>
    <w:rsid w:val="00C03FFA"/>
    <w:rsid w:val="00C13CB6"/>
    <w:rsid w:val="00C15910"/>
    <w:rsid w:val="00C1797D"/>
    <w:rsid w:val="00C21A70"/>
    <w:rsid w:val="00C22C7A"/>
    <w:rsid w:val="00C266B9"/>
    <w:rsid w:val="00C268F3"/>
    <w:rsid w:val="00C315B5"/>
    <w:rsid w:val="00C320BE"/>
    <w:rsid w:val="00C36440"/>
    <w:rsid w:val="00C36A26"/>
    <w:rsid w:val="00C41707"/>
    <w:rsid w:val="00C42E31"/>
    <w:rsid w:val="00C42F40"/>
    <w:rsid w:val="00C44CD7"/>
    <w:rsid w:val="00C46602"/>
    <w:rsid w:val="00C50CE5"/>
    <w:rsid w:val="00C50E2C"/>
    <w:rsid w:val="00C55743"/>
    <w:rsid w:val="00C559D5"/>
    <w:rsid w:val="00C57A87"/>
    <w:rsid w:val="00C67719"/>
    <w:rsid w:val="00C71C14"/>
    <w:rsid w:val="00C7269C"/>
    <w:rsid w:val="00C734D8"/>
    <w:rsid w:val="00C75B8E"/>
    <w:rsid w:val="00C77B96"/>
    <w:rsid w:val="00C81AEA"/>
    <w:rsid w:val="00C82CF9"/>
    <w:rsid w:val="00C947E1"/>
    <w:rsid w:val="00CA7F07"/>
    <w:rsid w:val="00CD06A8"/>
    <w:rsid w:val="00CD1A35"/>
    <w:rsid w:val="00CE4799"/>
    <w:rsid w:val="00CF2B30"/>
    <w:rsid w:val="00CF555B"/>
    <w:rsid w:val="00CF62A2"/>
    <w:rsid w:val="00D0287F"/>
    <w:rsid w:val="00D029F8"/>
    <w:rsid w:val="00D052CE"/>
    <w:rsid w:val="00D07D99"/>
    <w:rsid w:val="00D12DCF"/>
    <w:rsid w:val="00D16787"/>
    <w:rsid w:val="00D23FD7"/>
    <w:rsid w:val="00D26CBD"/>
    <w:rsid w:val="00D3130D"/>
    <w:rsid w:val="00D31C68"/>
    <w:rsid w:val="00D33B33"/>
    <w:rsid w:val="00D353DA"/>
    <w:rsid w:val="00D551E2"/>
    <w:rsid w:val="00D573A3"/>
    <w:rsid w:val="00D650B0"/>
    <w:rsid w:val="00D71E8C"/>
    <w:rsid w:val="00D7498B"/>
    <w:rsid w:val="00D77E4A"/>
    <w:rsid w:val="00D926FD"/>
    <w:rsid w:val="00D93297"/>
    <w:rsid w:val="00D9589D"/>
    <w:rsid w:val="00D95A9F"/>
    <w:rsid w:val="00DA338A"/>
    <w:rsid w:val="00DC1E46"/>
    <w:rsid w:val="00DD26CC"/>
    <w:rsid w:val="00DD4A17"/>
    <w:rsid w:val="00DD63EA"/>
    <w:rsid w:val="00DE2F1C"/>
    <w:rsid w:val="00DE749B"/>
    <w:rsid w:val="00DF14EB"/>
    <w:rsid w:val="00DF21B0"/>
    <w:rsid w:val="00E00634"/>
    <w:rsid w:val="00E01D34"/>
    <w:rsid w:val="00E07502"/>
    <w:rsid w:val="00E1177A"/>
    <w:rsid w:val="00E1349D"/>
    <w:rsid w:val="00E16C57"/>
    <w:rsid w:val="00E2038A"/>
    <w:rsid w:val="00E218F6"/>
    <w:rsid w:val="00E22CE9"/>
    <w:rsid w:val="00E23EFD"/>
    <w:rsid w:val="00E27EDD"/>
    <w:rsid w:val="00E315BB"/>
    <w:rsid w:val="00E34F25"/>
    <w:rsid w:val="00E35ABD"/>
    <w:rsid w:val="00E7768E"/>
    <w:rsid w:val="00EA6865"/>
    <w:rsid w:val="00EA687F"/>
    <w:rsid w:val="00EA78A2"/>
    <w:rsid w:val="00EE1043"/>
    <w:rsid w:val="00EE192C"/>
    <w:rsid w:val="00EE471F"/>
    <w:rsid w:val="00EE616A"/>
    <w:rsid w:val="00EF01A1"/>
    <w:rsid w:val="00EF3962"/>
    <w:rsid w:val="00F00984"/>
    <w:rsid w:val="00F041DC"/>
    <w:rsid w:val="00F12662"/>
    <w:rsid w:val="00F14612"/>
    <w:rsid w:val="00F154D6"/>
    <w:rsid w:val="00F175CE"/>
    <w:rsid w:val="00F21BAF"/>
    <w:rsid w:val="00F22272"/>
    <w:rsid w:val="00F30A7C"/>
    <w:rsid w:val="00F4116A"/>
    <w:rsid w:val="00F44805"/>
    <w:rsid w:val="00F449CA"/>
    <w:rsid w:val="00F46E22"/>
    <w:rsid w:val="00F46F8B"/>
    <w:rsid w:val="00F51A9C"/>
    <w:rsid w:val="00F56942"/>
    <w:rsid w:val="00F56D26"/>
    <w:rsid w:val="00F57534"/>
    <w:rsid w:val="00F57AFE"/>
    <w:rsid w:val="00F62020"/>
    <w:rsid w:val="00F7279E"/>
    <w:rsid w:val="00F76855"/>
    <w:rsid w:val="00F77EA0"/>
    <w:rsid w:val="00F80010"/>
    <w:rsid w:val="00F83A25"/>
    <w:rsid w:val="00F86B2C"/>
    <w:rsid w:val="00F9344F"/>
    <w:rsid w:val="00F95BA5"/>
    <w:rsid w:val="00F971C0"/>
    <w:rsid w:val="00FA4893"/>
    <w:rsid w:val="00FA7CBB"/>
    <w:rsid w:val="00FC3131"/>
    <w:rsid w:val="00FC3145"/>
    <w:rsid w:val="00FD247D"/>
    <w:rsid w:val="00FD4ABD"/>
    <w:rsid w:val="00FD541F"/>
    <w:rsid w:val="00FE04F7"/>
    <w:rsid w:val="00FE2A02"/>
    <w:rsid w:val="00FF4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6DE9"/>
  <w15:chartTrackingRefBased/>
  <w15:docId w15:val="{7568E133-3D2B-4F5F-A5E7-0CF1F0CE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3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3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31C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31C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31C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31C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31C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31C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31C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31C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831C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31C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31C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31C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831C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31C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31C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31CA"/>
    <w:rPr>
      <w:rFonts w:eastAsiaTheme="majorEastAsia" w:cstheme="majorBidi"/>
      <w:color w:val="272727" w:themeColor="text1" w:themeTint="D8"/>
    </w:rPr>
  </w:style>
  <w:style w:type="paragraph" w:styleId="Ttulo">
    <w:name w:val="Title"/>
    <w:basedOn w:val="Normal"/>
    <w:next w:val="Normal"/>
    <w:link w:val="TtuloCar"/>
    <w:uiPriority w:val="10"/>
    <w:qFormat/>
    <w:rsid w:val="00983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31C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31C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31C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31CA"/>
    <w:pPr>
      <w:spacing w:before="160"/>
      <w:jc w:val="center"/>
    </w:pPr>
    <w:rPr>
      <w:i/>
      <w:iCs/>
      <w:color w:val="404040" w:themeColor="text1" w:themeTint="BF"/>
    </w:rPr>
  </w:style>
  <w:style w:type="character" w:customStyle="1" w:styleId="CitaCar">
    <w:name w:val="Cita Car"/>
    <w:basedOn w:val="Fuentedeprrafopredeter"/>
    <w:link w:val="Cita"/>
    <w:uiPriority w:val="29"/>
    <w:rsid w:val="009831CA"/>
    <w:rPr>
      <w:i/>
      <w:iCs/>
      <w:color w:val="404040" w:themeColor="text1" w:themeTint="BF"/>
    </w:rPr>
  </w:style>
  <w:style w:type="paragraph" w:styleId="Prrafodelista">
    <w:name w:val="List Paragraph"/>
    <w:basedOn w:val="Normal"/>
    <w:uiPriority w:val="34"/>
    <w:qFormat/>
    <w:rsid w:val="009831CA"/>
    <w:pPr>
      <w:ind w:left="720"/>
      <w:contextualSpacing/>
    </w:pPr>
  </w:style>
  <w:style w:type="character" w:styleId="nfasisintenso">
    <w:name w:val="Intense Emphasis"/>
    <w:basedOn w:val="Fuentedeprrafopredeter"/>
    <w:uiPriority w:val="21"/>
    <w:qFormat/>
    <w:rsid w:val="009831CA"/>
    <w:rPr>
      <w:i/>
      <w:iCs/>
      <w:color w:val="0F4761" w:themeColor="accent1" w:themeShade="BF"/>
    </w:rPr>
  </w:style>
  <w:style w:type="paragraph" w:styleId="Citadestacada">
    <w:name w:val="Intense Quote"/>
    <w:basedOn w:val="Normal"/>
    <w:next w:val="Normal"/>
    <w:link w:val="CitadestacadaCar"/>
    <w:uiPriority w:val="30"/>
    <w:qFormat/>
    <w:rsid w:val="00983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31CA"/>
    <w:rPr>
      <w:i/>
      <w:iCs/>
      <w:color w:val="0F4761" w:themeColor="accent1" w:themeShade="BF"/>
    </w:rPr>
  </w:style>
  <w:style w:type="character" w:styleId="Referenciaintensa">
    <w:name w:val="Intense Reference"/>
    <w:basedOn w:val="Fuentedeprrafopredeter"/>
    <w:uiPriority w:val="32"/>
    <w:qFormat/>
    <w:rsid w:val="009831CA"/>
    <w:rPr>
      <w:b/>
      <w:bCs/>
      <w:smallCaps/>
      <w:color w:val="0F4761" w:themeColor="accent1" w:themeShade="BF"/>
      <w:spacing w:val="5"/>
    </w:rPr>
  </w:style>
  <w:style w:type="paragraph" w:styleId="Encabezado">
    <w:name w:val="header"/>
    <w:basedOn w:val="Normal"/>
    <w:link w:val="EncabezadoCar"/>
    <w:uiPriority w:val="99"/>
    <w:unhideWhenUsed/>
    <w:rsid w:val="009831C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9831CA"/>
  </w:style>
  <w:style w:type="character" w:styleId="Nmerodepgina">
    <w:name w:val="page number"/>
    <w:basedOn w:val="Fuentedeprrafopredeter"/>
    <w:rsid w:val="009831CA"/>
  </w:style>
  <w:style w:type="character" w:styleId="Nmerodelnea">
    <w:name w:val="line number"/>
    <w:basedOn w:val="Fuentedeprrafopredeter"/>
    <w:uiPriority w:val="99"/>
    <w:semiHidden/>
    <w:unhideWhenUsed/>
    <w:rsid w:val="009831CA"/>
  </w:style>
  <w:style w:type="paragraph" w:styleId="Piedepgina">
    <w:name w:val="footer"/>
    <w:basedOn w:val="Normal"/>
    <w:link w:val="PiedepginaCar"/>
    <w:uiPriority w:val="99"/>
    <w:unhideWhenUsed/>
    <w:rsid w:val="001C539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1C5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1722</Words>
  <Characters>9816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Winnetka López Santos</dc:creator>
  <cp:keywords/>
  <dc:description/>
  <cp:lastModifiedBy>Rocío Alayón Morell</cp:lastModifiedBy>
  <cp:revision>5</cp:revision>
  <cp:lastPrinted>2025-05-13T20:33:00Z</cp:lastPrinted>
  <dcterms:created xsi:type="dcterms:W3CDTF">2025-05-12T15:30:00Z</dcterms:created>
  <dcterms:modified xsi:type="dcterms:W3CDTF">2025-05-13T20:34:00Z</dcterms:modified>
</cp:coreProperties>
</file>