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1F45B5FF" w:rsidR="003E7820" w:rsidRDefault="003E7820" w:rsidP="003E7820">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D67666">
        <w:rPr>
          <w:rFonts w:ascii="Book Antiqua" w:eastAsia="Times New Roman" w:hAnsi="Book Antiqua"/>
          <w:b/>
          <w:sz w:val="52"/>
          <w:szCs w:val="20"/>
          <w:lang w:val="es-ES_tradnl"/>
        </w:rPr>
        <w:t>310</w:t>
      </w:r>
    </w:p>
    <w:p w14:paraId="59ED1EB6" w14:textId="77777777" w:rsidR="0052204D" w:rsidRPr="003C2711" w:rsidRDefault="0052204D" w:rsidP="003E7820">
      <w:pPr>
        <w:spacing w:after="0" w:line="240" w:lineRule="auto"/>
        <w:jc w:val="center"/>
        <w:rPr>
          <w:rFonts w:ascii="Book Antiqua" w:eastAsia="Times New Roman" w:hAnsi="Book Antiqua"/>
          <w:b/>
          <w:sz w:val="24"/>
          <w:szCs w:val="20"/>
          <w:lang w:val="es-ES_tradnl"/>
        </w:rPr>
      </w:pPr>
    </w:p>
    <w:p w14:paraId="3D22D064" w14:textId="79D074C3" w:rsidR="003E7820" w:rsidRPr="00981703" w:rsidRDefault="00DE6616"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 </w:t>
      </w:r>
      <w:r w:rsidR="00D67666" w:rsidRPr="00981703">
        <w:rPr>
          <w:rFonts w:ascii="Book Antiqua" w:eastAsia="Times New Roman" w:hAnsi="Book Antiqua"/>
          <w:sz w:val="24"/>
          <w:szCs w:val="24"/>
          <w:lang w:val="es-ES_tradnl"/>
        </w:rPr>
        <w:t>1</w:t>
      </w:r>
      <w:r w:rsidR="00917A89" w:rsidRPr="00981703">
        <w:rPr>
          <w:rFonts w:ascii="Book Antiqua" w:eastAsia="Times New Roman" w:hAnsi="Book Antiqua"/>
          <w:sz w:val="24"/>
          <w:szCs w:val="24"/>
          <w:lang w:val="es-ES_tradnl"/>
        </w:rPr>
        <w:t>2</w:t>
      </w:r>
      <w:r w:rsidR="00F03A83"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 xml:space="preserve">DE </w:t>
      </w:r>
      <w:r w:rsidR="00F03A83" w:rsidRPr="00981703">
        <w:rPr>
          <w:rFonts w:ascii="Book Antiqua" w:eastAsia="Times New Roman" w:hAnsi="Book Antiqua"/>
          <w:sz w:val="24"/>
          <w:szCs w:val="24"/>
          <w:lang w:val="es-ES_tradnl"/>
        </w:rPr>
        <w:t>MAYO</w:t>
      </w:r>
      <w:r w:rsidR="00DD4ED0"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DE 202</w:t>
      </w:r>
      <w:r w:rsidR="003958A5" w:rsidRPr="00981703">
        <w:rPr>
          <w:rFonts w:ascii="Book Antiqua" w:eastAsia="Times New Roman" w:hAnsi="Book Antiqua"/>
          <w:sz w:val="24"/>
          <w:szCs w:val="24"/>
          <w:lang w:val="es-ES_tradnl"/>
        </w:rPr>
        <w:t>5</w:t>
      </w:r>
    </w:p>
    <w:p w14:paraId="7BA1621E"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793E1846" w14:textId="61CD6651" w:rsidR="003E7820" w:rsidRPr="00981703" w:rsidRDefault="003E7820" w:rsidP="003E7820">
      <w:pPr>
        <w:spacing w:after="0" w:line="240" w:lineRule="auto"/>
        <w:jc w:val="center"/>
        <w:rPr>
          <w:rFonts w:ascii="Book Antiqua" w:eastAsia="Times New Roman" w:hAnsi="Book Antiqua"/>
          <w:i/>
          <w:sz w:val="24"/>
          <w:szCs w:val="24"/>
          <w:lang w:val="es-ES_tradnl"/>
        </w:rPr>
      </w:pPr>
      <w:r w:rsidRPr="00981703">
        <w:rPr>
          <w:rFonts w:ascii="Book Antiqua" w:eastAsia="Times New Roman" w:hAnsi="Book Antiqua"/>
          <w:sz w:val="24"/>
          <w:szCs w:val="24"/>
          <w:lang w:val="es-ES_tradnl"/>
        </w:rPr>
        <w:t xml:space="preserve">Presentada por el representante </w:t>
      </w:r>
      <w:r w:rsidR="00F03A83" w:rsidRPr="00981703">
        <w:rPr>
          <w:rFonts w:ascii="Book Antiqua" w:eastAsia="Times New Roman" w:hAnsi="Book Antiqua"/>
          <w:i/>
          <w:sz w:val="24"/>
          <w:szCs w:val="24"/>
          <w:lang w:val="es-ES_tradnl"/>
        </w:rPr>
        <w:t>Muriel Sánchez</w:t>
      </w:r>
    </w:p>
    <w:p w14:paraId="5E362D8A"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5F7DE790" w14:textId="4D1C68A8" w:rsidR="003E7820" w:rsidRPr="00981703" w:rsidRDefault="003E7820"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Referida a la Comisión de </w:t>
      </w:r>
      <w:r w:rsidR="00917A89" w:rsidRPr="00981703">
        <w:rPr>
          <w:rFonts w:ascii="Book Antiqua" w:hAnsi="Book Antiqua"/>
          <w:sz w:val="24"/>
          <w:szCs w:val="24"/>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E54CC3">
      <w:pPr>
        <w:spacing w:after="0" w:line="240" w:lineRule="auto"/>
        <w:jc w:val="both"/>
        <w:rPr>
          <w:rFonts w:ascii="Book Antiqua" w:eastAsia="Times New Roman" w:hAnsi="Book Antiqua"/>
          <w:sz w:val="24"/>
          <w:szCs w:val="20"/>
          <w:lang w:val="es-ES_tradnl"/>
        </w:rPr>
      </w:pPr>
    </w:p>
    <w:p w14:paraId="764AF2AB" w14:textId="44ED17D0" w:rsidR="00F73585" w:rsidRPr="00F73585" w:rsidRDefault="00F73585" w:rsidP="0034079F">
      <w:pPr>
        <w:spacing w:after="0" w:line="240" w:lineRule="auto"/>
        <w:ind w:left="540" w:hanging="540"/>
        <w:jc w:val="both"/>
        <w:rPr>
          <w:rFonts w:ascii="Book Antiqua" w:hAnsi="Book Antiqua"/>
          <w:sz w:val="24"/>
          <w:szCs w:val="24"/>
          <w:lang w:val="es-PR"/>
        </w:rPr>
      </w:pPr>
      <w:bookmarkStart w:id="0" w:name="_Hlk94518690"/>
      <w:r w:rsidRPr="00F73585">
        <w:rPr>
          <w:rFonts w:ascii="Book Antiqua" w:hAnsi="Book Antiqua"/>
          <w:sz w:val="24"/>
          <w:szCs w:val="24"/>
          <w:lang w:val="es-PR"/>
        </w:rPr>
        <w:t xml:space="preserve">Para ordenar </w:t>
      </w:r>
      <w:bookmarkStart w:id="1" w:name="_Hlk179357528"/>
      <w:r w:rsidRPr="00F73585">
        <w:rPr>
          <w:rFonts w:ascii="Book Antiqua" w:hAnsi="Book Antiqua"/>
          <w:sz w:val="24"/>
          <w:szCs w:val="24"/>
          <w:lang w:val="es-PR"/>
        </w:rPr>
        <w:t xml:space="preserve">a </w:t>
      </w:r>
      <w:bookmarkStart w:id="2" w:name="_Hlk141173215"/>
      <w:r w:rsidRPr="00F73585">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F73585">
        <w:rPr>
          <w:rFonts w:ascii="Book Antiqua" w:hAnsi="Book Antiqua"/>
          <w:sz w:val="24"/>
          <w:szCs w:val="24"/>
          <w:lang w:val="es-PR"/>
        </w:rPr>
        <w:t xml:space="preserve">Comisión de </w:t>
      </w:r>
      <w:bookmarkStart w:id="7" w:name="_Hlk179489197"/>
      <w:bookmarkEnd w:id="2"/>
      <w:bookmarkEnd w:id="3"/>
      <w:r w:rsidRPr="00171DB8">
        <w:rPr>
          <w:rFonts w:ascii="Book Antiqua" w:hAnsi="Book Antiqua"/>
          <w:strike/>
          <w:sz w:val="24"/>
          <w:szCs w:val="24"/>
          <w:lang w:val="es-PR"/>
        </w:rPr>
        <w:t>Educación</w:t>
      </w:r>
      <w:r w:rsidRPr="00F73585">
        <w:rPr>
          <w:rFonts w:ascii="Book Antiqua" w:hAnsi="Book Antiqua"/>
          <w:sz w:val="24"/>
          <w:szCs w:val="24"/>
          <w:lang w:val="es-PR"/>
        </w:rPr>
        <w:t xml:space="preserve"> </w:t>
      </w:r>
      <w:r w:rsidR="00171DB8">
        <w:rPr>
          <w:rFonts w:ascii="Book Antiqua" w:hAnsi="Book Antiqua"/>
          <w:i/>
          <w:iCs/>
          <w:sz w:val="24"/>
          <w:szCs w:val="24"/>
          <w:u w:val="single"/>
          <w:lang w:val="es-PR"/>
        </w:rPr>
        <w:t>la Región Este</w:t>
      </w:r>
      <w:r w:rsidR="00171DB8">
        <w:rPr>
          <w:rFonts w:ascii="Book Antiqua" w:hAnsi="Book Antiqua"/>
          <w:sz w:val="24"/>
          <w:szCs w:val="24"/>
          <w:lang w:val="es-PR"/>
        </w:rPr>
        <w:t xml:space="preserve"> </w:t>
      </w:r>
      <w:r w:rsidRPr="00F73585">
        <w:rPr>
          <w:rFonts w:ascii="Book Antiqua" w:hAnsi="Book Antiqua"/>
          <w:sz w:val="24"/>
          <w:szCs w:val="24"/>
          <w:lang w:val="es-PR"/>
        </w:rPr>
        <w:t>de la Cámara de Representantes de Puerto</w:t>
      </w:r>
      <w:r w:rsidR="0034079F">
        <w:rPr>
          <w:rFonts w:ascii="Book Antiqua" w:hAnsi="Book Antiqua"/>
          <w:sz w:val="24"/>
          <w:szCs w:val="24"/>
          <w:lang w:val="es-PR"/>
        </w:rPr>
        <w:t xml:space="preserve"> </w:t>
      </w:r>
      <w:r w:rsidRPr="00F73585">
        <w:rPr>
          <w:rFonts w:ascii="Book Antiqua" w:hAnsi="Book Antiqua"/>
          <w:sz w:val="24"/>
          <w:szCs w:val="24"/>
          <w:lang w:val="es-PR"/>
        </w:rPr>
        <w:t>Rico</w:t>
      </w:r>
      <w:bookmarkEnd w:id="7"/>
      <w:r w:rsidRPr="00F73585">
        <w:rPr>
          <w:rFonts w:ascii="Book Antiqua" w:hAnsi="Book Antiqua"/>
          <w:sz w:val="24"/>
          <w:szCs w:val="24"/>
          <w:lang w:val="es-PR"/>
        </w:rPr>
        <w:t xml:space="preserve">, </w:t>
      </w:r>
      <w:r w:rsidRPr="00703102">
        <w:rPr>
          <w:rFonts w:ascii="Book Antiqua" w:hAnsi="Book Antiqua"/>
          <w:strike/>
          <w:sz w:val="24"/>
          <w:szCs w:val="24"/>
          <w:lang w:val="es-PR"/>
        </w:rPr>
        <w:t>a</w:t>
      </w:r>
      <w:r w:rsidRPr="00F73585">
        <w:rPr>
          <w:rFonts w:ascii="Book Antiqua" w:hAnsi="Book Antiqua"/>
          <w:sz w:val="24"/>
          <w:szCs w:val="24"/>
          <w:lang w:val="es-PR"/>
        </w:rPr>
        <w:t xml:space="preserve"> realizar una investigación exhaustiva </w:t>
      </w:r>
      <w:bookmarkEnd w:id="1"/>
      <w:bookmarkEnd w:id="4"/>
      <w:bookmarkEnd w:id="5"/>
      <w:bookmarkEnd w:id="6"/>
      <w:r w:rsidRPr="00F73585">
        <w:rPr>
          <w:rFonts w:ascii="Book Antiqua" w:hAnsi="Book Antiqua"/>
          <w:sz w:val="24"/>
          <w:szCs w:val="24"/>
          <w:lang w:val="es-PR"/>
        </w:rPr>
        <w:t>sobre los salones de Educación</w:t>
      </w:r>
      <w:r w:rsidR="0034079F">
        <w:rPr>
          <w:rFonts w:ascii="Book Antiqua" w:hAnsi="Book Antiqua"/>
          <w:sz w:val="24"/>
          <w:szCs w:val="24"/>
          <w:lang w:val="es-PR"/>
        </w:rPr>
        <w:t xml:space="preserve"> </w:t>
      </w:r>
      <w:r w:rsidRPr="00F73585">
        <w:rPr>
          <w:rFonts w:ascii="Book Antiqua" w:hAnsi="Book Antiqua"/>
          <w:sz w:val="24"/>
          <w:szCs w:val="24"/>
          <w:lang w:val="es-PR"/>
        </w:rPr>
        <w:t xml:space="preserve">Especial en el </w:t>
      </w:r>
      <w:r w:rsidRPr="0034079F">
        <w:rPr>
          <w:rFonts w:ascii="Book Antiqua" w:hAnsi="Book Antiqua"/>
          <w:strike/>
          <w:sz w:val="24"/>
          <w:szCs w:val="24"/>
          <w:lang w:val="es-PR"/>
        </w:rPr>
        <w:t>distrito</w:t>
      </w:r>
      <w:r w:rsidRPr="00F73585">
        <w:rPr>
          <w:rFonts w:ascii="Book Antiqua" w:hAnsi="Book Antiqua"/>
          <w:sz w:val="24"/>
          <w:szCs w:val="24"/>
          <w:lang w:val="es-PR"/>
        </w:rPr>
        <w:t xml:space="preserve"> </w:t>
      </w:r>
      <w:proofErr w:type="spellStart"/>
      <w:r w:rsidR="0034079F">
        <w:rPr>
          <w:rFonts w:ascii="Book Antiqua" w:hAnsi="Book Antiqua"/>
          <w:i/>
          <w:iCs/>
          <w:sz w:val="24"/>
          <w:szCs w:val="24"/>
          <w:u w:val="single"/>
          <w:lang w:val="es-PR"/>
        </w:rPr>
        <w:t>Distrito</w:t>
      </w:r>
      <w:proofErr w:type="spellEnd"/>
      <w:r w:rsidR="0034079F">
        <w:rPr>
          <w:rFonts w:ascii="Book Antiqua" w:hAnsi="Book Antiqua"/>
          <w:i/>
          <w:iCs/>
          <w:sz w:val="24"/>
          <w:szCs w:val="24"/>
          <w:u w:val="single"/>
          <w:lang w:val="es-PR"/>
        </w:rPr>
        <w:t xml:space="preserve"> Representativo Núm.</w:t>
      </w:r>
      <w:r w:rsidR="0034079F">
        <w:rPr>
          <w:rFonts w:ascii="Book Antiqua" w:hAnsi="Book Antiqua"/>
          <w:sz w:val="24"/>
          <w:szCs w:val="24"/>
          <w:lang w:val="es-PR"/>
        </w:rPr>
        <w:t xml:space="preserve"> </w:t>
      </w:r>
      <w:r w:rsidRPr="00F73585">
        <w:rPr>
          <w:rFonts w:ascii="Book Antiqua" w:hAnsi="Book Antiqua"/>
          <w:sz w:val="24"/>
          <w:szCs w:val="24"/>
          <w:lang w:val="es-PR"/>
        </w:rPr>
        <w:t xml:space="preserve">34 que </w:t>
      </w:r>
      <w:r w:rsidRPr="007F5160">
        <w:rPr>
          <w:rFonts w:ascii="Book Antiqua" w:hAnsi="Book Antiqua"/>
          <w:strike/>
          <w:sz w:val="24"/>
          <w:szCs w:val="24"/>
          <w:lang w:val="es-PR"/>
        </w:rPr>
        <w:t>compone</w:t>
      </w:r>
      <w:r w:rsidRPr="00F73585">
        <w:rPr>
          <w:rFonts w:ascii="Book Antiqua" w:hAnsi="Book Antiqua"/>
          <w:sz w:val="24"/>
          <w:szCs w:val="24"/>
          <w:lang w:val="es-PR"/>
        </w:rPr>
        <w:t xml:space="preserve"> </w:t>
      </w:r>
      <w:r w:rsidR="007F5160">
        <w:rPr>
          <w:rFonts w:ascii="Book Antiqua" w:hAnsi="Book Antiqua"/>
          <w:i/>
          <w:iCs/>
          <w:sz w:val="24"/>
          <w:szCs w:val="24"/>
          <w:u w:val="single"/>
          <w:lang w:val="es-PR"/>
        </w:rPr>
        <w:t>comprende</w:t>
      </w:r>
      <w:r w:rsidR="007F5160">
        <w:rPr>
          <w:rFonts w:ascii="Book Antiqua" w:hAnsi="Book Antiqua"/>
          <w:sz w:val="24"/>
          <w:szCs w:val="24"/>
          <w:lang w:val="es-PR"/>
        </w:rPr>
        <w:t xml:space="preserve"> </w:t>
      </w:r>
      <w:r w:rsidRPr="00F73585">
        <w:rPr>
          <w:rFonts w:ascii="Book Antiqua" w:hAnsi="Book Antiqua"/>
          <w:sz w:val="24"/>
          <w:szCs w:val="24"/>
          <w:lang w:val="es-PR"/>
        </w:rPr>
        <w:t>los municipios de Yabucoa, Maunabo</w:t>
      </w:r>
      <w:r w:rsidR="00171DB8">
        <w:rPr>
          <w:rFonts w:ascii="Book Antiqua" w:hAnsi="Book Antiqua"/>
          <w:i/>
          <w:iCs/>
          <w:sz w:val="24"/>
          <w:szCs w:val="24"/>
          <w:u w:val="single"/>
          <w:lang w:val="es-PR"/>
        </w:rPr>
        <w:t>,</w:t>
      </w:r>
      <w:r w:rsidRPr="00F73585">
        <w:rPr>
          <w:rFonts w:ascii="Book Antiqua" w:hAnsi="Book Antiqua"/>
          <w:sz w:val="24"/>
          <w:szCs w:val="24"/>
          <w:lang w:val="es-PR"/>
        </w:rPr>
        <w:t xml:space="preserve"> Patillas y San Lorenzo</w:t>
      </w:r>
      <w:r w:rsidRPr="00171DB8">
        <w:rPr>
          <w:rFonts w:ascii="Book Antiqua" w:hAnsi="Book Antiqua"/>
          <w:strike/>
          <w:sz w:val="24"/>
          <w:szCs w:val="24"/>
          <w:lang w:val="es-PR"/>
        </w:rPr>
        <w:t>.</w:t>
      </w:r>
      <w:r w:rsidRPr="00F73585">
        <w:rPr>
          <w:rFonts w:ascii="Book Antiqua" w:hAnsi="Book Antiqua"/>
          <w:sz w:val="24"/>
          <w:szCs w:val="24"/>
          <w:lang w:val="es-PR"/>
        </w:rPr>
        <w:t>; y para otros fines relacionados.</w:t>
      </w:r>
      <w:bookmarkEnd w:id="0"/>
    </w:p>
    <w:p w14:paraId="29C7812F" w14:textId="77777777" w:rsidR="003E7820" w:rsidRPr="00F73585"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3E7820">
      <w:pPr>
        <w:spacing w:after="0" w:line="240" w:lineRule="auto"/>
        <w:jc w:val="center"/>
        <w:rPr>
          <w:rFonts w:ascii="Book Antiqua" w:eastAsia="Times New Roman" w:hAnsi="Book Antiqua"/>
          <w:sz w:val="24"/>
          <w:szCs w:val="20"/>
          <w:lang w:val="es-PR"/>
        </w:rPr>
      </w:pPr>
    </w:p>
    <w:p w14:paraId="0B1BFFCE" w14:textId="77777777" w:rsidR="00C96AE7" w:rsidRPr="00C96AE7" w:rsidRDefault="00C96AE7" w:rsidP="00C96AE7">
      <w:pPr>
        <w:spacing w:after="0" w:line="240" w:lineRule="auto"/>
        <w:ind w:firstLine="567"/>
        <w:jc w:val="both"/>
        <w:rPr>
          <w:rFonts w:ascii="Book Antiqua" w:eastAsia="MS Mincho" w:hAnsi="Book Antiqua"/>
          <w:sz w:val="24"/>
          <w:szCs w:val="24"/>
          <w:lang w:val="es-PR"/>
        </w:rPr>
      </w:pPr>
      <w:r w:rsidRPr="00C96AE7">
        <w:rPr>
          <w:rFonts w:ascii="Book Antiqua" w:eastAsia="MS Mincho" w:hAnsi="Book Antiqua"/>
          <w:sz w:val="24"/>
          <w:szCs w:val="24"/>
          <w:lang w:val="es-PR"/>
        </w:rPr>
        <w:t>El derecho a una educación de calidad es un principio fundamental y un pilar esencial para el desarrollo integral de todos los estudiantes, sin importar sus características o necesidades. En este contexto, la educación especial juega un papel crucial al ofrecer a los estudiantes con discapacidades los apoyos, recursos y adaptaciones necesarias para garantizar su inclusión plena y su desarrollo en el sistema educativo.</w:t>
      </w:r>
    </w:p>
    <w:p w14:paraId="5966C246" w14:textId="77777777" w:rsidR="00C96AE7" w:rsidRDefault="00C96AE7" w:rsidP="00C96AE7">
      <w:pPr>
        <w:spacing w:after="0" w:line="240" w:lineRule="auto"/>
        <w:jc w:val="both"/>
        <w:rPr>
          <w:rFonts w:ascii="Book Antiqua" w:eastAsia="MS Mincho" w:hAnsi="Book Antiqua"/>
          <w:sz w:val="24"/>
          <w:szCs w:val="24"/>
          <w:lang w:val="es-PR"/>
        </w:rPr>
      </w:pPr>
    </w:p>
    <w:p w14:paraId="4C31334A" w14:textId="5D1F825E" w:rsidR="00C96AE7" w:rsidRPr="00C96AE7" w:rsidRDefault="00C96AE7" w:rsidP="005D7FC3">
      <w:pPr>
        <w:spacing w:after="0" w:line="240" w:lineRule="auto"/>
        <w:ind w:firstLine="567"/>
        <w:jc w:val="both"/>
        <w:rPr>
          <w:rFonts w:ascii="Book Antiqua" w:eastAsia="MS Mincho" w:hAnsi="Book Antiqua"/>
          <w:sz w:val="24"/>
          <w:szCs w:val="24"/>
          <w:lang w:val="es-PR"/>
        </w:rPr>
      </w:pPr>
      <w:r w:rsidRPr="00C96AE7">
        <w:rPr>
          <w:rFonts w:ascii="Book Antiqua" w:eastAsia="MS Mincho" w:hAnsi="Book Antiqua"/>
          <w:sz w:val="24"/>
          <w:szCs w:val="24"/>
          <w:lang w:val="es-PR"/>
        </w:rPr>
        <w:t>En el Distrito</w:t>
      </w:r>
      <w:r w:rsidR="00DE3950">
        <w:rPr>
          <w:rFonts w:ascii="Book Antiqua" w:eastAsia="MS Mincho" w:hAnsi="Book Antiqua"/>
          <w:sz w:val="24"/>
          <w:szCs w:val="24"/>
          <w:lang w:val="es-PR"/>
        </w:rPr>
        <w:t xml:space="preserve"> </w:t>
      </w:r>
      <w:r w:rsidR="00DE3950">
        <w:rPr>
          <w:rFonts w:ascii="Book Antiqua" w:eastAsia="MS Mincho" w:hAnsi="Book Antiqua"/>
          <w:i/>
          <w:iCs/>
          <w:sz w:val="24"/>
          <w:szCs w:val="24"/>
          <w:u w:val="single"/>
          <w:lang w:val="es-PR"/>
        </w:rPr>
        <w:t>Representativo Núm.</w:t>
      </w:r>
      <w:r w:rsidRPr="00C96AE7">
        <w:rPr>
          <w:rFonts w:ascii="Book Antiqua" w:eastAsia="MS Mincho" w:hAnsi="Book Antiqua"/>
          <w:sz w:val="24"/>
          <w:szCs w:val="24"/>
          <w:lang w:val="es-PR"/>
        </w:rPr>
        <w:t xml:space="preserve"> 34, que abarca los municipios de Yabucoa, Maunabo, Patillas y San Lorenzo, existen salones de educación especial que tienen la responsabilidad de atender a estudiantes con diversas necesidades. Para que estos estudiantes reciban una educación adecuada y de calidad, es indispensable que </w:t>
      </w:r>
      <w:r>
        <w:rPr>
          <w:rFonts w:ascii="Book Antiqua" w:eastAsia="MS Mincho" w:hAnsi="Book Antiqua"/>
          <w:sz w:val="24"/>
          <w:szCs w:val="24"/>
          <w:lang w:val="es-PR"/>
        </w:rPr>
        <w:t xml:space="preserve">estos </w:t>
      </w:r>
      <w:r w:rsidRPr="00C96AE7">
        <w:rPr>
          <w:rFonts w:ascii="Book Antiqua" w:eastAsia="MS Mincho" w:hAnsi="Book Antiqua"/>
          <w:sz w:val="24"/>
          <w:szCs w:val="24"/>
          <w:lang w:val="es-PR"/>
        </w:rPr>
        <w:t>salones</w:t>
      </w:r>
      <w:r>
        <w:rPr>
          <w:rFonts w:ascii="Book Antiqua" w:eastAsia="MS Mincho" w:hAnsi="Book Antiqua"/>
          <w:sz w:val="24"/>
          <w:szCs w:val="24"/>
          <w:lang w:val="es-PR"/>
        </w:rPr>
        <w:t xml:space="preserve"> </w:t>
      </w:r>
      <w:r w:rsidRPr="00C96AE7">
        <w:rPr>
          <w:rFonts w:ascii="Book Antiqua" w:eastAsia="MS Mincho" w:hAnsi="Book Antiqua"/>
          <w:sz w:val="24"/>
          <w:szCs w:val="24"/>
          <w:lang w:val="es-PR"/>
        </w:rPr>
        <w:t>cuenten con condiciones óptimas, tanto en infraestructura como en recursos y personal capacitado.</w:t>
      </w:r>
    </w:p>
    <w:p w14:paraId="364EFBBA" w14:textId="77777777" w:rsidR="00C96AE7" w:rsidRDefault="00C96AE7" w:rsidP="00C96AE7">
      <w:pPr>
        <w:spacing w:after="0" w:line="240" w:lineRule="auto"/>
        <w:jc w:val="both"/>
        <w:rPr>
          <w:rFonts w:ascii="Book Antiqua" w:eastAsia="MS Mincho" w:hAnsi="Book Antiqua"/>
          <w:sz w:val="24"/>
          <w:szCs w:val="24"/>
          <w:lang w:val="es-PR"/>
        </w:rPr>
      </w:pPr>
    </w:p>
    <w:p w14:paraId="1689733B" w14:textId="2C6EEB8B" w:rsidR="00C96AE7" w:rsidRPr="00C96AE7" w:rsidRDefault="00C96AE7" w:rsidP="00DE3950">
      <w:pPr>
        <w:spacing w:after="0" w:line="240" w:lineRule="auto"/>
        <w:ind w:firstLine="567"/>
        <w:jc w:val="both"/>
        <w:rPr>
          <w:rFonts w:ascii="Book Antiqua" w:eastAsia="MS Mincho" w:hAnsi="Book Antiqua"/>
          <w:sz w:val="24"/>
          <w:szCs w:val="24"/>
          <w:lang w:val="es-PR"/>
        </w:rPr>
      </w:pPr>
      <w:r w:rsidRPr="00C96AE7">
        <w:rPr>
          <w:rFonts w:ascii="Book Antiqua" w:eastAsia="MS Mincho" w:hAnsi="Book Antiqua"/>
          <w:sz w:val="24"/>
          <w:szCs w:val="24"/>
          <w:lang w:val="es-PR"/>
        </w:rPr>
        <w:t xml:space="preserve">Si bien se han realizado esfuerzos para mejorar las condiciones de estos espacios educativos, es importante reconocer que aún persisten desafíos que requieren atención para garantizar una educación inclusiva y equitativa para todos los estudiantes del </w:t>
      </w:r>
      <w:r w:rsidRPr="00C96AE7">
        <w:rPr>
          <w:rFonts w:ascii="Book Antiqua" w:eastAsia="MS Mincho" w:hAnsi="Book Antiqua"/>
          <w:sz w:val="24"/>
          <w:szCs w:val="24"/>
          <w:lang w:val="es-PR"/>
        </w:rPr>
        <w:lastRenderedPageBreak/>
        <w:t>distrito. Algunos de estos desafíos están relacionados con la disponibilidad de materiales adecuados, la adaptación de los espacios físicos a las necesidades de los estudiantes y la contratación de personal especializado en diversas áreas de la educación especial.</w:t>
      </w:r>
    </w:p>
    <w:p w14:paraId="6B1BB884" w14:textId="77777777" w:rsidR="00C96AE7" w:rsidRDefault="00C96AE7" w:rsidP="00C96AE7">
      <w:pPr>
        <w:spacing w:after="0" w:line="240" w:lineRule="auto"/>
        <w:jc w:val="both"/>
        <w:rPr>
          <w:rFonts w:ascii="Book Antiqua" w:eastAsia="MS Mincho" w:hAnsi="Book Antiqua"/>
          <w:sz w:val="24"/>
          <w:szCs w:val="24"/>
          <w:lang w:val="es-PR"/>
        </w:rPr>
      </w:pPr>
    </w:p>
    <w:p w14:paraId="12B7BE85" w14:textId="6441571E" w:rsidR="00D325C4" w:rsidRDefault="00C96AE7" w:rsidP="00821751">
      <w:pPr>
        <w:spacing w:after="0" w:line="240" w:lineRule="auto"/>
        <w:ind w:firstLine="567"/>
        <w:jc w:val="both"/>
        <w:rPr>
          <w:rFonts w:ascii="Book Antiqua" w:eastAsia="MS Mincho" w:hAnsi="Book Antiqua"/>
          <w:sz w:val="24"/>
          <w:szCs w:val="24"/>
          <w:lang w:val="es-PR"/>
        </w:rPr>
      </w:pPr>
      <w:r w:rsidRPr="00C96AE7">
        <w:rPr>
          <w:rFonts w:ascii="Book Antiqua" w:eastAsia="MS Mincho" w:hAnsi="Book Antiqua"/>
          <w:sz w:val="24"/>
          <w:szCs w:val="24"/>
          <w:lang w:val="es-PR"/>
        </w:rPr>
        <w:t>Por ello, se hace necesario llevar a cabo una investigación exhaustiva sobre el estatus de los salones de educación especial en las escuelas de los municipios que conforman el Distrito</w:t>
      </w:r>
      <w:r w:rsidR="00821751">
        <w:rPr>
          <w:rFonts w:ascii="Book Antiqua" w:eastAsia="MS Mincho" w:hAnsi="Book Antiqua"/>
          <w:sz w:val="24"/>
          <w:szCs w:val="24"/>
          <w:lang w:val="es-PR"/>
        </w:rPr>
        <w:t xml:space="preserve"> </w:t>
      </w:r>
      <w:r w:rsidR="00821751">
        <w:rPr>
          <w:rFonts w:ascii="Book Antiqua" w:eastAsia="MS Mincho" w:hAnsi="Book Antiqua"/>
          <w:i/>
          <w:iCs/>
          <w:sz w:val="24"/>
          <w:szCs w:val="24"/>
          <w:u w:val="single"/>
          <w:lang w:val="es-PR"/>
        </w:rPr>
        <w:t>Representativo Núm.</w:t>
      </w:r>
      <w:r w:rsidRPr="00C96AE7">
        <w:rPr>
          <w:rFonts w:ascii="Book Antiqua" w:eastAsia="MS Mincho" w:hAnsi="Book Antiqua"/>
          <w:sz w:val="24"/>
          <w:szCs w:val="24"/>
          <w:lang w:val="es-PR"/>
        </w:rPr>
        <w:t xml:space="preserve"> 34. Esta investigación permitirá obtener información detallada sobre las condiciones actuales, identificar las áreas de mejora y, en consecuencia, establecer un plan de acción efectivo que asegure que todos los estudiantes con discapacidades reciban la educación adecuada, en un entorno accesible e inclusivo.</w:t>
      </w:r>
    </w:p>
    <w:p w14:paraId="5163C20F" w14:textId="77777777" w:rsidR="00EA7D4D" w:rsidRPr="009F37C1" w:rsidRDefault="00EA7D4D" w:rsidP="009F37C1">
      <w:pPr>
        <w:spacing w:after="0" w:line="240" w:lineRule="auto"/>
        <w:jc w:val="both"/>
        <w:rPr>
          <w:rFonts w:ascii="Book Antiqua" w:eastAsia="MS Mincho" w:hAnsi="Book Antiqua"/>
          <w:sz w:val="24"/>
          <w:szCs w:val="24"/>
          <w:lang w:val="es-PR"/>
        </w:rPr>
      </w:pPr>
    </w:p>
    <w:p w14:paraId="672D5453" w14:textId="58A958D8" w:rsidR="003E7820" w:rsidRPr="00683111" w:rsidRDefault="003E7820" w:rsidP="00EA7D4D">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EA7D4D">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22547199" w14:textId="115F95F3" w:rsidR="00C96AE7" w:rsidRPr="00F03A83" w:rsidRDefault="003E7820" w:rsidP="00703102">
      <w:pPr>
        <w:spacing w:after="0" w:line="480" w:lineRule="auto"/>
        <w:ind w:firstLine="567"/>
        <w:jc w:val="both"/>
        <w:rPr>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 xml:space="preserve">Comisión de </w:t>
      </w:r>
      <w:r w:rsidR="00C96AE7" w:rsidRPr="00703102">
        <w:rPr>
          <w:rFonts w:ascii="Book Antiqua" w:eastAsia="MS Mincho" w:hAnsi="Book Antiqua"/>
          <w:strike/>
          <w:sz w:val="24"/>
          <w:szCs w:val="24"/>
          <w:lang w:val="es-PR"/>
        </w:rPr>
        <w:t>Educación</w:t>
      </w:r>
      <w:r w:rsidR="00D325C4" w:rsidRPr="00D325C4">
        <w:rPr>
          <w:rFonts w:ascii="Book Antiqua" w:eastAsia="MS Mincho" w:hAnsi="Book Antiqua"/>
          <w:sz w:val="24"/>
          <w:szCs w:val="24"/>
          <w:lang w:val="es-PR"/>
        </w:rPr>
        <w:t xml:space="preserve"> </w:t>
      </w:r>
      <w:r w:rsidR="00703102">
        <w:rPr>
          <w:rFonts w:ascii="Book Antiqua" w:eastAsia="MS Mincho" w:hAnsi="Book Antiqua"/>
          <w:i/>
          <w:iCs/>
          <w:sz w:val="24"/>
          <w:szCs w:val="24"/>
          <w:u w:val="single"/>
          <w:lang w:val="es-PR"/>
        </w:rPr>
        <w:t>la Región Este</w:t>
      </w:r>
      <w:r w:rsidR="00703102">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de la Cámara de Representantes de Puerto Rico,</w:t>
      </w:r>
      <w:r w:rsidR="00CB04B8">
        <w:rPr>
          <w:rFonts w:ascii="Book Antiqua" w:eastAsia="MS Mincho" w:hAnsi="Book Antiqua"/>
          <w:sz w:val="24"/>
          <w:szCs w:val="24"/>
          <w:lang w:val="es-PR"/>
        </w:rPr>
        <w:t xml:space="preserve"> </w:t>
      </w:r>
      <w:r w:rsidR="00CB04B8" w:rsidRPr="00703102">
        <w:rPr>
          <w:rFonts w:ascii="Book Antiqua" w:hAnsi="Book Antiqua"/>
          <w:strike/>
          <w:sz w:val="24"/>
          <w:szCs w:val="24"/>
          <w:lang w:val="es-PR"/>
        </w:rPr>
        <w:t>a</w:t>
      </w:r>
      <w:r w:rsidR="00CB04B8">
        <w:rPr>
          <w:rFonts w:ascii="Book Antiqua" w:hAnsi="Book Antiqua"/>
          <w:sz w:val="24"/>
          <w:szCs w:val="24"/>
          <w:lang w:val="es-PR"/>
        </w:rPr>
        <w:t xml:space="preserve"> realizar una</w:t>
      </w:r>
      <w:r w:rsidR="00CB04B8" w:rsidRPr="00F03A83">
        <w:rPr>
          <w:rFonts w:ascii="Book Antiqua" w:hAnsi="Book Antiqua"/>
          <w:sz w:val="24"/>
          <w:szCs w:val="24"/>
          <w:lang w:val="es-PR"/>
        </w:rPr>
        <w:t xml:space="preserve"> </w:t>
      </w:r>
      <w:r w:rsidR="00CB04B8">
        <w:rPr>
          <w:rFonts w:ascii="Book Antiqua" w:hAnsi="Book Antiqua"/>
          <w:sz w:val="24"/>
          <w:szCs w:val="24"/>
          <w:lang w:val="es-PR"/>
        </w:rPr>
        <w:t>investigación exhaustiva</w:t>
      </w:r>
      <w:r w:rsidR="00CB04B8" w:rsidRPr="00F03A83">
        <w:rPr>
          <w:rFonts w:ascii="Book Antiqua" w:hAnsi="Book Antiqua"/>
          <w:sz w:val="24"/>
          <w:szCs w:val="24"/>
          <w:lang w:val="es-PR"/>
        </w:rPr>
        <w:t xml:space="preserve"> </w:t>
      </w:r>
      <w:r w:rsidR="00C96AE7">
        <w:rPr>
          <w:rFonts w:ascii="Book Antiqua" w:hAnsi="Book Antiqua"/>
          <w:sz w:val="24"/>
          <w:szCs w:val="24"/>
          <w:lang w:val="es-PR"/>
        </w:rPr>
        <w:t xml:space="preserve">sobre los salones de Educación Especial en el </w:t>
      </w:r>
      <w:r w:rsidR="00C96AE7" w:rsidRPr="00703102">
        <w:rPr>
          <w:rFonts w:ascii="Book Antiqua" w:hAnsi="Book Antiqua"/>
          <w:strike/>
          <w:sz w:val="24"/>
          <w:szCs w:val="24"/>
          <w:lang w:val="es-PR"/>
        </w:rPr>
        <w:t>distrito</w:t>
      </w:r>
      <w:r w:rsidR="00C96AE7">
        <w:rPr>
          <w:rFonts w:ascii="Book Antiqua" w:hAnsi="Book Antiqua"/>
          <w:sz w:val="24"/>
          <w:szCs w:val="24"/>
          <w:lang w:val="es-PR"/>
        </w:rPr>
        <w:t xml:space="preserve"> </w:t>
      </w:r>
      <w:proofErr w:type="spellStart"/>
      <w:r w:rsidR="00703102">
        <w:rPr>
          <w:rFonts w:ascii="Book Antiqua" w:hAnsi="Book Antiqua"/>
          <w:i/>
          <w:iCs/>
          <w:sz w:val="24"/>
          <w:szCs w:val="24"/>
          <w:u w:val="single"/>
          <w:lang w:val="es-PR"/>
        </w:rPr>
        <w:t>Distrito</w:t>
      </w:r>
      <w:proofErr w:type="spellEnd"/>
      <w:r w:rsidR="00703102">
        <w:rPr>
          <w:rFonts w:ascii="Book Antiqua" w:hAnsi="Book Antiqua"/>
          <w:i/>
          <w:iCs/>
          <w:sz w:val="24"/>
          <w:szCs w:val="24"/>
          <w:u w:val="single"/>
          <w:lang w:val="es-PR"/>
        </w:rPr>
        <w:t xml:space="preserve"> Representativo Núm.</w:t>
      </w:r>
      <w:r w:rsidR="00703102">
        <w:rPr>
          <w:rFonts w:ascii="Book Antiqua" w:hAnsi="Book Antiqua"/>
          <w:sz w:val="24"/>
          <w:szCs w:val="24"/>
          <w:lang w:val="es-PR"/>
        </w:rPr>
        <w:t xml:space="preserve"> </w:t>
      </w:r>
      <w:r w:rsidR="00C96AE7">
        <w:rPr>
          <w:rFonts w:ascii="Book Antiqua" w:hAnsi="Book Antiqua"/>
          <w:sz w:val="24"/>
          <w:szCs w:val="24"/>
          <w:lang w:val="es-PR"/>
        </w:rPr>
        <w:t xml:space="preserve">34 que </w:t>
      </w:r>
      <w:r w:rsidR="00C96AE7" w:rsidRPr="007F5160">
        <w:rPr>
          <w:rFonts w:ascii="Book Antiqua" w:hAnsi="Book Antiqua"/>
          <w:strike/>
          <w:sz w:val="24"/>
          <w:szCs w:val="24"/>
          <w:lang w:val="es-PR"/>
        </w:rPr>
        <w:t>compone</w:t>
      </w:r>
      <w:r w:rsidR="00C96AE7">
        <w:rPr>
          <w:rFonts w:ascii="Book Antiqua" w:hAnsi="Book Antiqua"/>
          <w:sz w:val="24"/>
          <w:szCs w:val="24"/>
          <w:lang w:val="es-PR"/>
        </w:rPr>
        <w:t xml:space="preserve"> </w:t>
      </w:r>
      <w:r w:rsidR="007F5160">
        <w:rPr>
          <w:rFonts w:ascii="Book Antiqua" w:hAnsi="Book Antiqua"/>
          <w:i/>
          <w:iCs/>
          <w:sz w:val="24"/>
          <w:szCs w:val="24"/>
          <w:u w:val="single"/>
          <w:lang w:val="es-PR"/>
        </w:rPr>
        <w:t>comprende</w:t>
      </w:r>
      <w:r w:rsidR="007F5160">
        <w:rPr>
          <w:rFonts w:ascii="Book Antiqua" w:hAnsi="Book Antiqua"/>
          <w:sz w:val="24"/>
          <w:szCs w:val="24"/>
          <w:lang w:val="es-PR"/>
        </w:rPr>
        <w:t xml:space="preserve"> </w:t>
      </w:r>
      <w:r w:rsidR="00C96AE7">
        <w:rPr>
          <w:rFonts w:ascii="Book Antiqua" w:hAnsi="Book Antiqua"/>
          <w:sz w:val="24"/>
          <w:szCs w:val="24"/>
          <w:lang w:val="es-PR"/>
        </w:rPr>
        <w:t>los municipios de Yabucoa, Maunabo</w:t>
      </w:r>
      <w:r w:rsidR="007F5160">
        <w:rPr>
          <w:rFonts w:ascii="Book Antiqua" w:hAnsi="Book Antiqua"/>
          <w:i/>
          <w:iCs/>
          <w:sz w:val="24"/>
          <w:szCs w:val="24"/>
          <w:u w:val="single"/>
          <w:lang w:val="es-PR"/>
        </w:rPr>
        <w:t>,</w:t>
      </w:r>
      <w:r w:rsidR="00C96AE7">
        <w:rPr>
          <w:rFonts w:ascii="Book Antiqua" w:hAnsi="Book Antiqua"/>
          <w:sz w:val="24"/>
          <w:szCs w:val="24"/>
          <w:lang w:val="es-PR"/>
        </w:rPr>
        <w:t xml:space="preserve"> Patillas y San Lorenzo</w:t>
      </w:r>
      <w:r w:rsidR="00C96AE7" w:rsidRPr="007F5160">
        <w:rPr>
          <w:rFonts w:ascii="Book Antiqua" w:hAnsi="Book Antiqua"/>
          <w:strike/>
          <w:sz w:val="24"/>
          <w:szCs w:val="24"/>
          <w:lang w:val="es-PR"/>
        </w:rPr>
        <w:t>.</w:t>
      </w:r>
      <w:r w:rsidR="00C96AE7" w:rsidRPr="00F03A83">
        <w:rPr>
          <w:rFonts w:ascii="Book Antiqua" w:hAnsi="Book Antiqua"/>
          <w:sz w:val="24"/>
          <w:szCs w:val="24"/>
          <w:lang w:val="es-PR"/>
        </w:rPr>
        <w:t>;</w:t>
      </w:r>
      <w:r w:rsidR="00C96AE7">
        <w:rPr>
          <w:rFonts w:ascii="Book Antiqua" w:hAnsi="Book Antiqua"/>
          <w:sz w:val="24"/>
          <w:szCs w:val="24"/>
          <w:lang w:val="es-PR"/>
        </w:rPr>
        <w:t xml:space="preserve"> </w:t>
      </w:r>
      <w:r w:rsidR="00C96AE7" w:rsidRPr="00CD19AE">
        <w:rPr>
          <w:rFonts w:ascii="Book Antiqua" w:hAnsi="Book Antiqua"/>
          <w:sz w:val="24"/>
          <w:szCs w:val="24"/>
          <w:lang w:val="es-PR"/>
        </w:rPr>
        <w:t>y</w:t>
      </w:r>
      <w:r w:rsidR="00C96AE7">
        <w:rPr>
          <w:rFonts w:ascii="Book Antiqua" w:hAnsi="Book Antiqua"/>
          <w:sz w:val="24"/>
          <w:szCs w:val="24"/>
          <w:lang w:val="es-PR"/>
        </w:rPr>
        <w:t xml:space="preserve"> </w:t>
      </w:r>
      <w:r w:rsidR="00C96AE7" w:rsidRPr="00545A5E">
        <w:rPr>
          <w:rFonts w:ascii="Book Antiqua" w:hAnsi="Book Antiqua"/>
          <w:sz w:val="24"/>
          <w:szCs w:val="24"/>
          <w:lang w:val="es-PR"/>
        </w:rPr>
        <w:t xml:space="preserve">para otros fines relacionados. </w:t>
      </w:r>
    </w:p>
    <w:p w14:paraId="528EA9F2" w14:textId="7432AB5D" w:rsidR="003E7820" w:rsidRPr="003C2711" w:rsidRDefault="003E7820" w:rsidP="00EA7D4D">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sidRPr="007F5160">
        <w:rPr>
          <w:rFonts w:ascii="Book Antiqua" w:eastAsia="MS Mincho" w:hAnsi="Book Antiqua"/>
          <w:strike/>
          <w:sz w:val="24"/>
          <w:szCs w:val="24"/>
          <w:lang w:val="es-PR"/>
        </w:rPr>
        <w:t xml:space="preserve">de </w:t>
      </w:r>
      <w:r w:rsidR="00C96AE7" w:rsidRPr="007F5160">
        <w:rPr>
          <w:rFonts w:ascii="Book Antiqua" w:eastAsia="MS Mincho" w:hAnsi="Book Antiqua"/>
          <w:strike/>
          <w:sz w:val="24"/>
          <w:szCs w:val="24"/>
          <w:lang w:val="es-PR"/>
        </w:rPr>
        <w:t>Educación</w:t>
      </w:r>
      <w:r w:rsidR="00D325C4">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w:t>
      </w:r>
      <w:r w:rsidRPr="008D667F">
        <w:rPr>
          <w:rFonts w:ascii="Book Antiqua" w:eastAsia="MS Mincho" w:hAnsi="Book Antiqua"/>
          <w:strike/>
          <w:sz w:val="24"/>
          <w:szCs w:val="24"/>
          <w:lang w:val="es-PR"/>
        </w:rPr>
        <w:t>final</w:t>
      </w:r>
      <w:r w:rsidRPr="003C2711">
        <w:rPr>
          <w:rFonts w:ascii="Book Antiqua" w:eastAsia="MS Mincho" w:hAnsi="Book Antiqua"/>
          <w:sz w:val="24"/>
          <w:szCs w:val="24"/>
          <w:lang w:val="es-PR"/>
        </w:rPr>
        <w:t xml:space="preserve">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w:t>
      </w:r>
      <w:r w:rsidRPr="00DE3D14">
        <w:rPr>
          <w:rFonts w:ascii="Book Antiqua" w:eastAsia="MS Mincho" w:hAnsi="Book Antiqua"/>
          <w:strike/>
          <w:sz w:val="24"/>
          <w:szCs w:val="24"/>
          <w:lang w:val="es-PR"/>
        </w:rPr>
        <w:t>este estudio</w:t>
      </w:r>
      <w:r w:rsidR="00DE3D14">
        <w:rPr>
          <w:rFonts w:ascii="Book Antiqua" w:eastAsia="MS Mincho" w:hAnsi="Book Antiqua"/>
          <w:sz w:val="24"/>
          <w:szCs w:val="24"/>
          <w:lang w:val="es-PR"/>
        </w:rPr>
        <w:t xml:space="preserve"> </w:t>
      </w:r>
      <w:r w:rsidR="00DE3D14">
        <w:rPr>
          <w:rFonts w:ascii="Book Antiqua" w:eastAsia="MS Mincho" w:hAnsi="Book Antiqua"/>
          <w:i/>
          <w:iCs/>
          <w:sz w:val="24"/>
          <w:szCs w:val="24"/>
          <w:u w:val="single"/>
          <w:lang w:val="es-PR"/>
        </w:rPr>
        <w:t>esta investigación</w:t>
      </w:r>
      <w:r w:rsidRPr="003C2711">
        <w:rPr>
          <w:rFonts w:ascii="Book Antiqua" w:eastAsia="MS Mincho" w:hAnsi="Book Antiqua"/>
          <w:sz w:val="24"/>
          <w:szCs w:val="24"/>
          <w:lang w:val="es-PR"/>
        </w:rPr>
        <w:t xml:space="preserve">,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0) días</w:t>
      </w:r>
      <w:r w:rsidR="00DE3D14">
        <w:rPr>
          <w:rFonts w:ascii="Book Antiqua" w:eastAsia="MS Mincho" w:hAnsi="Book Antiqua"/>
          <w:i/>
          <w:iCs/>
          <w:sz w:val="24"/>
          <w:szCs w:val="24"/>
          <w:u w:val="single"/>
          <w:lang w:val="es-PR"/>
        </w:rPr>
        <w:t>,</w:t>
      </w:r>
      <w:r w:rsidRPr="003C2711">
        <w:rPr>
          <w:rFonts w:ascii="Book Antiqua" w:eastAsia="MS Mincho" w:hAnsi="Book Antiqua"/>
          <w:sz w:val="24"/>
          <w:szCs w:val="24"/>
          <w:lang w:val="es-PR"/>
        </w:rPr>
        <w:t xml:space="preserve"> contados a partir de la aprobación de la presente </w:t>
      </w:r>
      <w:r w:rsidRPr="00DE3D14">
        <w:rPr>
          <w:rFonts w:ascii="Book Antiqua" w:eastAsia="MS Mincho" w:hAnsi="Book Antiqua"/>
          <w:strike/>
          <w:sz w:val="24"/>
          <w:szCs w:val="24"/>
          <w:lang w:val="es-PR"/>
        </w:rPr>
        <w:t>medida</w:t>
      </w:r>
      <w:r w:rsidR="00DE3D14">
        <w:rPr>
          <w:rFonts w:ascii="Book Antiqua" w:eastAsia="MS Mincho" w:hAnsi="Book Antiqua"/>
          <w:sz w:val="24"/>
          <w:szCs w:val="24"/>
          <w:lang w:val="es-PR"/>
        </w:rPr>
        <w:t xml:space="preserve"> </w:t>
      </w:r>
      <w:r w:rsidR="00DE3D14">
        <w:rPr>
          <w:rFonts w:ascii="Book Antiqua" w:eastAsia="MS Mincho" w:hAnsi="Book Antiqua"/>
          <w:i/>
          <w:iCs/>
          <w:sz w:val="24"/>
          <w:szCs w:val="24"/>
          <w:u w:val="single"/>
          <w:lang w:val="es-PR"/>
        </w:rPr>
        <w:t>Resolución</w:t>
      </w:r>
      <w:r w:rsidRPr="003C2711">
        <w:rPr>
          <w:rFonts w:ascii="Book Antiqua" w:eastAsia="MS Mincho" w:hAnsi="Book Antiqua"/>
          <w:sz w:val="24"/>
          <w:szCs w:val="24"/>
          <w:lang w:val="es-PR"/>
        </w:rPr>
        <w:t xml:space="preserve">. </w:t>
      </w:r>
    </w:p>
    <w:p w14:paraId="714746C8" w14:textId="3615D1A8" w:rsidR="00D056D7" w:rsidRPr="006D7F2B" w:rsidRDefault="003E7820" w:rsidP="00EA7D4D">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253AE" w14:textId="77777777" w:rsidR="00BC60DB" w:rsidRDefault="00BC60DB">
      <w:pPr>
        <w:spacing w:after="0" w:line="240" w:lineRule="auto"/>
      </w:pPr>
      <w:r>
        <w:separator/>
      </w:r>
    </w:p>
  </w:endnote>
  <w:endnote w:type="continuationSeparator" w:id="0">
    <w:p w14:paraId="7DDA0B62" w14:textId="77777777" w:rsidR="00BC60DB" w:rsidRDefault="00BC6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3513" w14:textId="77777777" w:rsidR="00BC60DB" w:rsidRDefault="00BC60DB">
      <w:pPr>
        <w:spacing w:after="0" w:line="240" w:lineRule="auto"/>
      </w:pPr>
      <w:r>
        <w:separator/>
      </w:r>
    </w:p>
  </w:footnote>
  <w:footnote w:type="continuationSeparator" w:id="0">
    <w:p w14:paraId="3F77BB40" w14:textId="77777777" w:rsidR="00BC60DB" w:rsidRDefault="00BC6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C77B7" w14:textId="68BED4F1" w:rsidR="005C790B" w:rsidRPr="005C790B" w:rsidRDefault="005C790B" w:rsidP="005C790B">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0E36C6"/>
    <w:rsid w:val="00120CCD"/>
    <w:rsid w:val="00133DDF"/>
    <w:rsid w:val="00140BBA"/>
    <w:rsid w:val="00171DB8"/>
    <w:rsid w:val="00184C9E"/>
    <w:rsid w:val="001F1B1E"/>
    <w:rsid w:val="002B1815"/>
    <w:rsid w:val="00337784"/>
    <w:rsid w:val="0034079F"/>
    <w:rsid w:val="003741A5"/>
    <w:rsid w:val="003958A5"/>
    <w:rsid w:val="003C65C8"/>
    <w:rsid w:val="003E7820"/>
    <w:rsid w:val="003F7101"/>
    <w:rsid w:val="00422695"/>
    <w:rsid w:val="004250DE"/>
    <w:rsid w:val="004349A5"/>
    <w:rsid w:val="00460CF8"/>
    <w:rsid w:val="004915A2"/>
    <w:rsid w:val="00497C57"/>
    <w:rsid w:val="004A5EC0"/>
    <w:rsid w:val="00521E8B"/>
    <w:rsid w:val="0052204D"/>
    <w:rsid w:val="0052265C"/>
    <w:rsid w:val="005253C3"/>
    <w:rsid w:val="00535C4C"/>
    <w:rsid w:val="0054505E"/>
    <w:rsid w:val="00592027"/>
    <w:rsid w:val="005C790B"/>
    <w:rsid w:val="005D7FC3"/>
    <w:rsid w:val="005F519F"/>
    <w:rsid w:val="0064669F"/>
    <w:rsid w:val="00654548"/>
    <w:rsid w:val="006D7F2B"/>
    <w:rsid w:val="00703102"/>
    <w:rsid w:val="00705687"/>
    <w:rsid w:val="00721FBC"/>
    <w:rsid w:val="007440F8"/>
    <w:rsid w:val="00752CE8"/>
    <w:rsid w:val="007A0518"/>
    <w:rsid w:val="007F0513"/>
    <w:rsid w:val="007F5160"/>
    <w:rsid w:val="0080041D"/>
    <w:rsid w:val="00821751"/>
    <w:rsid w:val="00832152"/>
    <w:rsid w:val="0085647B"/>
    <w:rsid w:val="008D667F"/>
    <w:rsid w:val="009164A9"/>
    <w:rsid w:val="00917A89"/>
    <w:rsid w:val="00981703"/>
    <w:rsid w:val="00995861"/>
    <w:rsid w:val="009B1D37"/>
    <w:rsid w:val="009D4F35"/>
    <w:rsid w:val="009E182A"/>
    <w:rsid w:val="009F37C1"/>
    <w:rsid w:val="00A13624"/>
    <w:rsid w:val="00A14F8D"/>
    <w:rsid w:val="00A254AD"/>
    <w:rsid w:val="00A40875"/>
    <w:rsid w:val="00A47AFF"/>
    <w:rsid w:val="00A6433F"/>
    <w:rsid w:val="00AC1F92"/>
    <w:rsid w:val="00AD34DC"/>
    <w:rsid w:val="00AF6205"/>
    <w:rsid w:val="00B96B8F"/>
    <w:rsid w:val="00BC60DB"/>
    <w:rsid w:val="00BE6A03"/>
    <w:rsid w:val="00C757FE"/>
    <w:rsid w:val="00C83C8A"/>
    <w:rsid w:val="00C912E5"/>
    <w:rsid w:val="00C96AE7"/>
    <w:rsid w:val="00CB04B8"/>
    <w:rsid w:val="00CB13A6"/>
    <w:rsid w:val="00CD6646"/>
    <w:rsid w:val="00CF105B"/>
    <w:rsid w:val="00D056D7"/>
    <w:rsid w:val="00D325C4"/>
    <w:rsid w:val="00D67666"/>
    <w:rsid w:val="00D740DA"/>
    <w:rsid w:val="00D93297"/>
    <w:rsid w:val="00D9783C"/>
    <w:rsid w:val="00DD4ED0"/>
    <w:rsid w:val="00DE3950"/>
    <w:rsid w:val="00DE3D14"/>
    <w:rsid w:val="00DE6616"/>
    <w:rsid w:val="00E46D6A"/>
    <w:rsid w:val="00E54CC3"/>
    <w:rsid w:val="00E6765D"/>
    <w:rsid w:val="00EA7D4D"/>
    <w:rsid w:val="00EC61EE"/>
    <w:rsid w:val="00EE7834"/>
    <w:rsid w:val="00EF40A4"/>
    <w:rsid w:val="00F03A83"/>
    <w:rsid w:val="00F12DA5"/>
    <w:rsid w:val="00F53857"/>
    <w:rsid w:val="00F72422"/>
    <w:rsid w:val="00F73585"/>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2939</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cp:lastPrinted>2025-05-09T18:18:00Z</cp:lastPrinted>
  <dcterms:created xsi:type="dcterms:W3CDTF">2025-06-26T14:05:00Z</dcterms:created>
  <dcterms:modified xsi:type="dcterms:W3CDTF">2025-06-26T14:05:00Z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